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1628" w14:textId="7777777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14:paraId="12AFC73D" w14:textId="77777777" w:rsidR="004774B6"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日時：</w:t>
      </w:r>
    </w:p>
    <w:p w14:paraId="7C7B264E" w14:textId="77777777" w:rsidR="004774B6"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2026年10月6日 (火)　10:30-12:00</w:t>
      </w:r>
    </w:p>
    <w:p w14:paraId="1B79728D" w14:textId="77777777" w:rsidR="004774B6" w:rsidRDefault="004774B6">
      <w:pPr>
        <w:spacing w:after="0" w:line="240" w:lineRule="auto"/>
        <w:rPr>
          <w:rFonts w:ascii="Meiryo UI" w:eastAsia="Meiryo UI" w:hAnsi="Meiryo UI"/>
          <w:sz w:val="21"/>
          <w:szCs w:val="21"/>
          <w:lang w:eastAsia="zh-TW"/>
        </w:rPr>
      </w:pPr>
    </w:p>
    <w:p w14:paraId="1D2C5A93" w14:textId="77777777" w:rsidR="004774B6"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参加者（敬称略）：</w:t>
      </w:r>
    </w:p>
    <w:p w14:paraId="499B7A97" w14:textId="77777777" w:rsidR="004774B6" w:rsidRDefault="00000000">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JLACセンター　岡田、内山田、河井、村上、小林</w:t>
      </w:r>
    </w:p>
    <w:p w14:paraId="6CBACDBE" w14:textId="77777777" w:rsidR="004774B6" w:rsidRDefault="00000000">
      <w:pPr>
        <w:spacing w:after="0" w:line="240" w:lineRule="auto"/>
        <w:rPr>
          <w:rFonts w:ascii="Meiryo UI" w:eastAsia="Meiryo UI" w:hAnsi="Meiryo UI"/>
          <w:sz w:val="21"/>
          <w:szCs w:val="21"/>
          <w:lang w:eastAsia="zh-TW"/>
        </w:rPr>
      </w:pPr>
      <w:r>
        <w:rPr>
          <w:rFonts w:ascii="Meiryo UI" w:eastAsia="Meiryo UI" w:hAnsi="Meiryo UI" w:hint="eastAsia"/>
          <w:sz w:val="21"/>
          <w:szCs w:val="21"/>
          <w:lang w:eastAsia="zh-TW"/>
        </w:rPr>
        <w:t>厚生労働省　上堀、長谷川</w:t>
      </w:r>
    </w:p>
    <w:p w14:paraId="5573D886" w14:textId="77777777" w:rsidR="004774B6" w:rsidRDefault="00000000">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アクセンチュア　向井、本田、山川、黒川、中澤（記）</w:t>
      </w:r>
    </w:p>
    <w:p w14:paraId="5846791A" w14:textId="77777777" w:rsidR="004774B6" w:rsidRDefault="004774B6">
      <w:pPr>
        <w:spacing w:after="0" w:line="240" w:lineRule="auto"/>
        <w:rPr>
          <w:rFonts w:ascii="Meiryo UI" w:eastAsia="Meiryo UI" w:hAnsi="Meiryo UI"/>
          <w:sz w:val="21"/>
          <w:szCs w:val="21"/>
          <w:lang w:eastAsia="ja-JP"/>
        </w:rPr>
      </w:pPr>
    </w:p>
    <w:p w14:paraId="22A0ADEB" w14:textId="77777777" w:rsidR="004774B6" w:rsidRDefault="00000000">
      <w:p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 xml:space="preserve">資料： </w:t>
      </w:r>
      <w:r>
        <w:rPr>
          <w:rFonts w:ascii="Meiryo UI" w:eastAsia="Meiryo UI" w:hAnsi="Meiryo UI" w:hint="eastAsia"/>
          <w:sz w:val="21"/>
          <w:szCs w:val="21"/>
          <w:highlight w:val="yellow"/>
          <w:lang w:eastAsia="ja-JP"/>
        </w:rPr>
        <w:t>20261006_JLACセンター打ち合わせ資料</w:t>
      </w:r>
    </w:p>
    <w:p w14:paraId="093CD130"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D31D67B"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06527003" w14:textId="77777777" w:rsidTr="00E06FBF">
        <w:trPr>
          <w:trHeight w:val="403"/>
        </w:trPr>
        <w:tc>
          <w:tcPr>
            <w:tcW w:w="2632" w:type="dxa"/>
            <w:shd w:val="clear" w:color="auto" w:fill="0E2841" w:themeFill="text2"/>
            <w:vAlign w:val="center"/>
          </w:tcPr>
          <w:p w14:paraId="7BFE27CA" w14:textId="77777777"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60495B01" w14:textId="77777777"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7935217B" w14:textId="77777777"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rsidR="004774B6" w14:paraId="1C0D9DBA" w14:textId="77777777">
        <w:trPr>
          <w:trHeight w:val="20"/>
        </w:trPr>
        <w:tc>
          <w:tcPr>
            <w:tcW w:w="2632" w:type="dxa"/>
          </w:tcPr>
          <w:p w14:paraId="239FCE2D"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１．臨床検査医学会との調整状況等</w:t>
            </w:r>
          </w:p>
        </w:tc>
        <w:tc>
          <w:tcPr>
            <w:tcW w:w="3053" w:type="dxa"/>
          </w:tcPr>
          <w:p w14:paraId="44B558D5"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7C1DBDF7"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4774B6" w14:paraId="43E7DEEA" w14:textId="77777777">
        <w:trPr>
          <w:trHeight w:val="20"/>
        </w:trPr>
        <w:tc>
          <w:tcPr>
            <w:tcW w:w="2632" w:type="dxa"/>
          </w:tcPr>
          <w:p w14:paraId="516898C0"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２．JLACコードの採番にあたっての課題整理状況</w:t>
            </w:r>
          </w:p>
        </w:tc>
        <w:tc>
          <w:tcPr>
            <w:tcW w:w="3053" w:type="dxa"/>
          </w:tcPr>
          <w:p w14:paraId="34B8CFB9"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3105BB1C"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43+5項目の未掲載コード・連携漏れの確認を進め、10月分を含めて11月更新版の電カル共有用JLACマスタに反映する。【担当者：JLACセンター、期限：11月1日】</w:t>
            </w:r>
          </w:p>
        </w:tc>
      </w:tr>
      <w:tr w:rsidR="004774B6" w14:paraId="68B388DD" w14:textId="77777777">
        <w:trPr>
          <w:trHeight w:val="20"/>
        </w:trPr>
        <w:tc>
          <w:tcPr>
            <w:tcW w:w="2632" w:type="dxa"/>
          </w:tcPr>
          <w:p w14:paraId="315F8443"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3861BC3B"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電カル共有用JLACマスタの提供</w:t>
            </w:r>
          </w:p>
        </w:tc>
        <w:tc>
          <w:tcPr>
            <w:tcW w:w="3053" w:type="dxa"/>
          </w:tcPr>
          <w:p w14:paraId="187EFEA0"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コードに変更がなく検査名称のみ変更する項目は、適用終了日を設定せず名称を赤字で修正する。次回以降は、適用終了日の隣の列にコメントを記載する。</w:t>
            </w:r>
          </w:p>
        </w:tc>
        <w:tc>
          <w:tcPr>
            <w:tcW w:w="2809" w:type="dxa"/>
          </w:tcPr>
          <w:p w14:paraId="5AFAF5C6"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血液型の項目を含めた新旧混合リストを提供する。10/6中に提供できるかは、担当者に確認して回答する。【担当者：JLACセンター、期限：10月6日】</w:t>
            </w:r>
          </w:p>
        </w:tc>
      </w:tr>
      <w:tr w:rsidR="004774B6" w14:paraId="2C9DB6C4" w14:textId="77777777">
        <w:trPr>
          <w:trHeight w:val="20"/>
        </w:trPr>
        <w:tc>
          <w:tcPr>
            <w:tcW w:w="2632" w:type="dxa"/>
          </w:tcPr>
          <w:p w14:paraId="4A96819E"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0AF7637E"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令和9年度以降のマスタ作成の自動化</w:t>
            </w:r>
          </w:p>
        </w:tc>
        <w:tc>
          <w:tcPr>
            <w:tcW w:w="3053" w:type="dxa"/>
          </w:tcPr>
          <w:p w14:paraId="4FB08B20"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契約および各カラムの詳細は、11月初旬～11月末を目途に確定する。</w:t>
            </w:r>
          </w:p>
        </w:tc>
        <w:tc>
          <w:tcPr>
            <w:tcW w:w="2809" w:type="dxa"/>
          </w:tcPr>
          <w:p w14:paraId="42D626DD"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4774B6" w14:paraId="58CB2CAE" w14:textId="77777777">
        <w:trPr>
          <w:trHeight w:val="20"/>
        </w:trPr>
        <w:tc>
          <w:tcPr>
            <w:tcW w:w="2632" w:type="dxa"/>
          </w:tcPr>
          <w:p w14:paraId="397945CF"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7C77F069"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全国運用開始後の旧JLACコードの取り扱い</w:t>
            </w:r>
          </w:p>
        </w:tc>
        <w:tc>
          <w:tcPr>
            <w:tcW w:w="3053" w:type="dxa"/>
          </w:tcPr>
          <w:p w14:paraId="204EE0A9"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2026年7月～2027年1月は新旧混合リストから作成し、2027年2月以降は2026年8月12日以前のコードを除いた新コードのみを提供する。</w:t>
            </w:r>
          </w:p>
        </w:tc>
        <w:tc>
          <w:tcPr>
            <w:tcW w:w="2809" w:type="dxa"/>
          </w:tcPr>
          <w:p w14:paraId="0D0D7842"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4774B6" w14:paraId="3B7D24EF" w14:textId="77777777">
        <w:trPr>
          <w:trHeight w:val="20"/>
        </w:trPr>
        <w:tc>
          <w:tcPr>
            <w:tcW w:w="2632" w:type="dxa"/>
          </w:tcPr>
          <w:p w14:paraId="057DEB9A"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３．電子カルテ情報共有サービスのJLACコード表について</w:t>
            </w:r>
          </w:p>
          <w:p w14:paraId="4AC424FF"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医療機関におけるJLAC11コード採番のための周知</w:t>
            </w:r>
          </w:p>
        </w:tc>
        <w:tc>
          <w:tcPr>
            <w:tcW w:w="3053" w:type="dxa"/>
          </w:tcPr>
          <w:p w14:paraId="61CC315D"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少なくとも年内は、JLAC11のWeb検索ツールの検索対象を電子カルテ情報共有サービスの範囲（43+5項目）に限定してテスト運用する。</w:t>
            </w:r>
          </w:p>
          <w:p w14:paraId="718E97BF"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43+5項目のみを反映している段階では、電カル共有用JLACマスタの公開後にWeb検索ツールへ反映する。</w:t>
            </w:r>
          </w:p>
        </w:tc>
        <w:tc>
          <w:tcPr>
            <w:tcW w:w="2809" w:type="dxa"/>
          </w:tcPr>
          <w:p w14:paraId="066067DC"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JLACセンターが拡大した範囲（材料違い等）の取り扱いと、公開サイトへの掲載方針を検討し、JLACセンターに相談する。【担当者：厚労省、期限：未定】</w:t>
            </w:r>
          </w:p>
        </w:tc>
      </w:tr>
      <w:tr w:rsidR="004774B6" w14:paraId="1B19D78F" w14:textId="77777777">
        <w:trPr>
          <w:trHeight w:val="20"/>
        </w:trPr>
        <w:tc>
          <w:tcPr>
            <w:tcW w:w="2632" w:type="dxa"/>
          </w:tcPr>
          <w:p w14:paraId="4AFEBFA3"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４．患者向け検査結果の単位統一についての報告</w:t>
            </w:r>
          </w:p>
        </w:tc>
        <w:tc>
          <w:tcPr>
            <w:tcW w:w="3053" w:type="dxa"/>
          </w:tcPr>
          <w:p w14:paraId="2A0AAFC0"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検査項目ごとの単位の統一は行わず、受診した医療機関で用いられている単位のまま患者に提示する。</w:t>
            </w:r>
          </w:p>
        </w:tc>
        <w:tc>
          <w:tcPr>
            <w:tcW w:w="2809" w:type="dxa"/>
          </w:tcPr>
          <w:p w14:paraId="770522ED"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単位統一が不可能な項目とされているASTの記載を資料で確認する。【担当者：JLACセンター、期限：未定】</w:t>
            </w:r>
          </w:p>
        </w:tc>
      </w:tr>
      <w:tr w:rsidR="004774B6" w14:paraId="2B92A015" w14:textId="77777777">
        <w:trPr>
          <w:trHeight w:val="20"/>
        </w:trPr>
        <w:tc>
          <w:tcPr>
            <w:tcW w:w="2632" w:type="dxa"/>
          </w:tcPr>
          <w:p w14:paraId="496F4D5C"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５．令和9年度の電子カルテ情報共有サービスのJLACマスタの契約について</w:t>
            </w:r>
          </w:p>
          <w:p w14:paraId="4DF7960B"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契約のスコープ</w:t>
            </w:r>
          </w:p>
        </w:tc>
        <w:tc>
          <w:tcPr>
            <w:tcW w:w="3053" w:type="dxa"/>
          </w:tcPr>
          <w:p w14:paraId="2E43F2BF"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令和9年度以降、臨床検査マスター事業の文書から電子カルテ情報共有サービス対応の記載を削除し、電カル共有用JLACマスタの加工・維持管理は別途契約とする。臨床検査マスター事業は継続する。</w:t>
            </w:r>
          </w:p>
        </w:tc>
        <w:tc>
          <w:tcPr>
            <w:tcW w:w="2809" w:type="dxa"/>
          </w:tcPr>
          <w:p w14:paraId="7FC45F8D"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詳細スコープに対する委託費用の見積を、詳細フォーマットを活用して提出する。【担当者：JLACセンター、期限：10月15日】</w:t>
            </w:r>
          </w:p>
        </w:tc>
      </w:tr>
      <w:tr w:rsidR="004774B6" w14:paraId="411160D7" w14:textId="77777777">
        <w:trPr>
          <w:trHeight w:val="20"/>
        </w:trPr>
        <w:tc>
          <w:tcPr>
            <w:tcW w:w="2632" w:type="dxa"/>
          </w:tcPr>
          <w:p w14:paraId="331402D9"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５．令和9年度の電子カルテ情報共有サービスのJLACマスタの契約について</w:t>
            </w:r>
          </w:p>
          <w:p w14:paraId="21BE01AC"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責任分界</w:t>
            </w:r>
          </w:p>
        </w:tc>
        <w:tc>
          <w:tcPr>
            <w:tcW w:w="3053" w:type="dxa"/>
          </w:tcPr>
          <w:p w14:paraId="1152D7DD"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責任分界の一覧（31項目）のピンク箇所（3、4、7、8、9、16、17、24、26、28、29、31番）は、厚労省が策定したルールに則りJLACセンターが作成する。</w:t>
            </w:r>
          </w:p>
        </w:tc>
        <w:tc>
          <w:tcPr>
            <w:tcW w:w="2809" w:type="dxa"/>
          </w:tcPr>
          <w:p w14:paraId="322FEB7D"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ピンク箇所のルール（28・29番のOIDを含む）を提供する。【担当者：厚労省、期限：10月6日】</w:t>
            </w:r>
          </w:p>
          <w:p w14:paraId="7369E8B5"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lastRenderedPageBreak/>
              <w:t>その他の確認事項を一覧にして送付する。【担当者：JLACセンター、期限：未定】</w:t>
            </w:r>
          </w:p>
        </w:tc>
      </w:tr>
      <w:tr w:rsidR="004774B6" w14:paraId="62644AB5" w14:textId="77777777">
        <w:trPr>
          <w:trHeight w:val="20"/>
        </w:trPr>
        <w:tc>
          <w:tcPr>
            <w:tcW w:w="2632" w:type="dxa"/>
          </w:tcPr>
          <w:p w14:paraId="52BCDFF6"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lastRenderedPageBreak/>
              <w:t>５．令和9年度の電子カルテ情報共有サービスのJLACマスタの契約について</w:t>
            </w:r>
          </w:p>
          <w:p w14:paraId="32E8C1A0" w14:textId="77777777" w:rsidR="004774B6" w:rsidRDefault="00000000">
            <w:pPr>
              <w:spacing w:line="220" w:lineRule="exact"/>
              <w:rPr>
                <w:rFonts w:ascii="Meiryo UI" w:eastAsia="Meiryo UI" w:hAnsi="Meiryo UI"/>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新旧対応表および改定履歴の取り扱い</w:t>
            </w:r>
          </w:p>
        </w:tc>
        <w:tc>
          <w:tcPr>
            <w:tcW w:w="3053" w:type="dxa"/>
          </w:tcPr>
          <w:p w14:paraId="2658E820" w14:textId="77777777" w:rsidR="004774B6" w:rsidRDefault="00000000">
            <w:pPr>
              <w:pStyle w:val="a9"/>
              <w:numPr>
                <w:ilvl w:val="0"/>
                <w:numId w:val="10"/>
              </w:numPr>
              <w:spacing w:line="220" w:lineRule="exact"/>
              <w:ind w:left="113" w:hanging="113"/>
              <w:rPr>
                <w:rFonts w:ascii="Meiryo UI" w:eastAsia="Meiryo UI" w:hAnsi="Meiryo UI"/>
                <w:sz w:val="20"/>
                <w:szCs w:val="20"/>
                <w:lang w:eastAsia="ja-JP"/>
              </w:rPr>
            </w:pPr>
            <w:r>
              <w:rPr>
                <w:rFonts w:ascii="Meiryo UI" w:eastAsia="Meiryo UI" w:hAnsi="Meiryo UI" w:hint="eastAsia"/>
                <w:sz w:val="20"/>
                <w:szCs w:val="20"/>
                <w:lang w:eastAsia="ja-JP"/>
              </w:rPr>
              <w:t>コードの変更内容は、改定履歴として電カル共有用JLACマスタと併せて提供し、契約書等にも記載する。</w:t>
            </w:r>
          </w:p>
        </w:tc>
        <w:tc>
          <w:tcPr>
            <w:tcW w:w="2809" w:type="dxa"/>
          </w:tcPr>
          <w:p w14:paraId="3BCDD4AA"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r w:rsidR="004774B6" w14:paraId="770DAE23" w14:textId="77777777">
        <w:trPr>
          <w:trHeight w:val="20"/>
        </w:trPr>
        <w:tc>
          <w:tcPr>
            <w:tcW w:w="2632" w:type="dxa"/>
          </w:tcPr>
          <w:p w14:paraId="3C92F080" w14:textId="77777777" w:rsidR="004774B6" w:rsidRDefault="00000000">
            <w:pPr>
              <w:spacing w:line="220" w:lineRule="exact"/>
              <w:rPr>
                <w:rFonts w:ascii="Meiryo UI" w:eastAsia="Meiryo UI" w:hAnsi="Meiryo UI"/>
                <w:b/>
                <w:bCs/>
                <w:sz w:val="20"/>
                <w:szCs w:val="20"/>
                <w:lang w:eastAsia="ja-JP"/>
              </w:rPr>
            </w:pPr>
            <w:r>
              <w:rPr>
                <w:rFonts w:ascii="Meiryo UI" w:eastAsia="Meiryo UI" w:hAnsi="Meiryo UI" w:hint="eastAsia"/>
                <w:b/>
                <w:bCs/>
                <w:sz w:val="20"/>
                <w:szCs w:val="20"/>
                <w:lang w:eastAsia="ja-JP"/>
              </w:rPr>
              <w:t>６．その他</w:t>
            </w:r>
          </w:p>
        </w:tc>
        <w:tc>
          <w:tcPr>
            <w:tcW w:w="3053" w:type="dxa"/>
          </w:tcPr>
          <w:p w14:paraId="6C2123CE"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c>
          <w:tcPr>
            <w:tcW w:w="2809" w:type="dxa"/>
          </w:tcPr>
          <w:p w14:paraId="4E6796B6" w14:textId="77777777" w:rsidR="004774B6" w:rsidRDefault="00000000">
            <w:pPr>
              <w:pStyle w:val="a9"/>
              <w:spacing w:after="0" w:line="220" w:lineRule="exact"/>
              <w:ind w:left="113"/>
              <w:rPr>
                <w:rFonts w:ascii="Meiryo UI" w:eastAsia="Meiryo UI" w:hAnsi="Meiryo UI"/>
                <w:sz w:val="20"/>
                <w:szCs w:val="20"/>
                <w:lang w:eastAsia="ja-JP"/>
              </w:rPr>
            </w:pPr>
            <w:r>
              <w:rPr>
                <w:rFonts w:ascii="Meiryo UI" w:eastAsia="Meiryo UI" w:hAnsi="Meiryo UI" w:hint="eastAsia"/>
                <w:sz w:val="20"/>
                <w:szCs w:val="20"/>
                <w:lang w:eastAsia="ja-JP"/>
              </w:rPr>
              <w:t>―</w:t>
            </w:r>
          </w:p>
        </w:tc>
      </w:tr>
    </w:tbl>
    <w:p w14:paraId="62DE75BD" w14:textId="77777777" w:rsidR="00330186" w:rsidRPr="00EB6D85" w:rsidRDefault="00330186" w:rsidP="001C33A5">
      <w:pPr>
        <w:spacing w:after="0" w:line="240" w:lineRule="auto"/>
        <w:rPr>
          <w:rFonts w:ascii="Meiryo UI" w:eastAsia="Meiryo UI" w:hAnsi="Meiryo UI"/>
          <w:sz w:val="21"/>
          <w:szCs w:val="21"/>
          <w:lang w:eastAsia="ja-JP"/>
        </w:rPr>
      </w:pPr>
    </w:p>
    <w:p w14:paraId="0B57CBC6" w14:textId="77777777" w:rsidR="00EB6D85" w:rsidRPr="008E42C8" w:rsidRDefault="00EB6D85" w:rsidP="001C33A5">
      <w:pPr>
        <w:spacing w:after="0" w:line="240" w:lineRule="auto"/>
        <w:rPr>
          <w:rFonts w:ascii="Meiryo UI" w:eastAsia="Meiryo UI" w:hAnsi="Meiryo UI"/>
          <w:sz w:val="21"/>
          <w:szCs w:val="21"/>
          <w:lang w:eastAsia="ja-JP"/>
        </w:rPr>
      </w:pPr>
    </w:p>
    <w:p w14:paraId="423124ED"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72626233" w14:textId="77777777"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lastRenderedPageBreak/>
        <w:t>――――――――――――――――――――――――――――――――――――――――</w:t>
      </w:r>
    </w:p>
    <w:p w14:paraId="435E3105"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0F8B5546"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6F532AB4" w14:textId="77777777"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649A3825"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0B68CDEB" w14:textId="77777777" w:rsidR="001C33A5" w:rsidRDefault="001C33A5" w:rsidP="001C33A5">
      <w:pPr>
        <w:spacing w:after="0" w:line="240" w:lineRule="auto"/>
        <w:rPr>
          <w:rFonts w:ascii="Meiryo UI" w:eastAsia="Meiryo UI" w:hAnsi="Meiryo UI"/>
          <w:b/>
          <w:bCs/>
          <w:sz w:val="21"/>
          <w:szCs w:val="21"/>
          <w:lang w:eastAsia="ja-JP"/>
        </w:rPr>
      </w:pPr>
    </w:p>
    <w:p w14:paraId="4EB0681E" w14:textId="77777777" w:rsidR="004774B6" w:rsidRDefault="00000000">
      <w:pPr>
        <w:pStyle w:val="a9"/>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臨床検査医学会との調整状況等</w:t>
      </w:r>
    </w:p>
    <w:p w14:paraId="60972621"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臨床検査医学会とは9/15以降に協議を行っておらず、新規のアップデート事項はない。（JLACセンター 岡田）</w:t>
      </w:r>
    </w:p>
    <w:p w14:paraId="219EBB06" w14:textId="77777777" w:rsidR="004774B6" w:rsidRDefault="004774B6">
      <w:pPr>
        <w:pStyle w:val="a9"/>
        <w:spacing w:after="0" w:line="240" w:lineRule="auto"/>
        <w:ind w:left="440"/>
        <w:rPr>
          <w:rFonts w:ascii="Meiryo UI" w:eastAsia="Meiryo UI" w:hAnsi="Meiryo UI"/>
          <w:sz w:val="21"/>
          <w:szCs w:val="21"/>
          <w:lang w:eastAsia="ja-JP"/>
        </w:rPr>
      </w:pPr>
    </w:p>
    <w:p w14:paraId="61799265" w14:textId="77777777" w:rsidR="004774B6" w:rsidRDefault="00000000">
      <w:pPr>
        <w:pStyle w:val="a9"/>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JLACコードの採番にあたっての課題整理状況</w:t>
      </w:r>
    </w:p>
    <w:p w14:paraId="0FF215E5"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9/15の打ち合わせで宿題とした、43+5項目のうち未掲載となっている項目と、掲載済みにもかかわらず電カル共有用JLACマスタに連携されていないコードの再確認について、状況はいかがか。（アクセンチュア 本田）</w:t>
      </w:r>
    </w:p>
    <w:p w14:paraId="553EA691" w14:textId="359DC23A" w:rsidR="004774B6" w:rsidRDefault="00073E17">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厚労省から依頼のあったHCVの2試薬の追加については、</w:t>
      </w:r>
      <w:r w:rsidR="00000000">
        <w:rPr>
          <w:rFonts w:ascii="Meiryo UI" w:eastAsia="Meiryo UI" w:hAnsi="Meiryo UI" w:hint="eastAsia"/>
          <w:sz w:val="21"/>
          <w:szCs w:val="21"/>
          <w:lang w:eastAsia="ja-JP"/>
        </w:rPr>
        <w:t>10月</w:t>
      </w:r>
      <w:r>
        <w:rPr>
          <w:rFonts w:ascii="Meiryo UI" w:eastAsia="Meiryo UI" w:hAnsi="Meiryo UI" w:hint="eastAsia"/>
          <w:sz w:val="21"/>
          <w:szCs w:val="21"/>
          <w:lang w:eastAsia="ja-JP"/>
        </w:rPr>
        <w:t>版に</w:t>
      </w:r>
      <w:r w:rsidR="00000000">
        <w:rPr>
          <w:rFonts w:ascii="Meiryo UI" w:eastAsia="Meiryo UI" w:hAnsi="Meiryo UI" w:hint="eastAsia"/>
          <w:sz w:val="21"/>
          <w:szCs w:val="21"/>
          <w:lang w:eastAsia="ja-JP"/>
        </w:rPr>
        <w:t>含められるよう確認作業を進めている。</w:t>
      </w:r>
      <w:r>
        <w:rPr>
          <w:rFonts w:ascii="Meiryo UI" w:eastAsia="Meiryo UI" w:hAnsi="Meiryo UI" w:hint="eastAsia"/>
          <w:sz w:val="21"/>
          <w:szCs w:val="21"/>
          <w:lang w:eastAsia="ja-JP"/>
        </w:rPr>
        <w:t>その他のコードは</w:t>
      </w:r>
      <w:r w:rsidR="00000000">
        <w:rPr>
          <w:rFonts w:ascii="Meiryo UI" w:eastAsia="Meiryo UI" w:hAnsi="Meiryo UI" w:hint="eastAsia"/>
          <w:sz w:val="21"/>
          <w:szCs w:val="21"/>
          <w:lang w:eastAsia="ja-JP"/>
        </w:rPr>
        <w:t>、ひととおり公開済みである。</w:t>
      </w:r>
      <w:r w:rsidR="00000000" w:rsidRPr="00073E17">
        <w:rPr>
          <w:rFonts w:ascii="Meiryo UI" w:eastAsia="Meiryo UI" w:hAnsi="Meiryo UI" w:hint="eastAsia"/>
          <w:sz w:val="21"/>
          <w:szCs w:val="21"/>
          <w:lang w:eastAsia="ja-JP"/>
        </w:rPr>
        <w:t xml:space="preserve">（JLACセンター </w:t>
      </w:r>
      <w:r w:rsidRPr="00073E17">
        <w:rPr>
          <w:rFonts w:ascii="Meiryo UI" w:eastAsia="Meiryo UI" w:hAnsi="Meiryo UI" w:hint="eastAsia"/>
          <w:sz w:val="21"/>
          <w:szCs w:val="21"/>
          <w:lang w:eastAsia="ja-JP"/>
        </w:rPr>
        <w:t>河井</w:t>
      </w:r>
      <w:r w:rsidR="00000000" w:rsidRPr="00073E17">
        <w:rPr>
          <w:rFonts w:ascii="Meiryo UI" w:eastAsia="Meiryo UI" w:hAnsi="Meiryo UI" w:hint="eastAsia"/>
          <w:sz w:val="21"/>
          <w:szCs w:val="21"/>
          <w:lang w:eastAsia="ja-JP"/>
        </w:rPr>
        <w:t>）</w:t>
      </w:r>
    </w:p>
    <w:p w14:paraId="5F88E13D" w14:textId="44D77B21"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承知した。（アクセンチュア 本田）</w:t>
      </w:r>
    </w:p>
    <w:p w14:paraId="2135D5D3" w14:textId="77777777" w:rsidR="004774B6" w:rsidRDefault="004774B6">
      <w:pPr>
        <w:pStyle w:val="a9"/>
        <w:spacing w:after="0" w:line="240" w:lineRule="auto"/>
        <w:ind w:left="440"/>
        <w:rPr>
          <w:rFonts w:ascii="Meiryo UI" w:eastAsia="Meiryo UI" w:hAnsi="Meiryo UI"/>
          <w:sz w:val="21"/>
          <w:szCs w:val="21"/>
          <w:lang w:eastAsia="ja-JP"/>
        </w:rPr>
      </w:pPr>
    </w:p>
    <w:p w14:paraId="2958D260" w14:textId="77777777" w:rsidR="004774B6" w:rsidRDefault="00000000">
      <w:pPr>
        <w:pStyle w:val="a9"/>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電子カルテ情報共有サービスのJLACコード表について</w:t>
      </w:r>
    </w:p>
    <w:p w14:paraId="4F8B74BB" w14:textId="77777777" w:rsidR="004774B6" w:rsidRDefault="00000000">
      <w:pPr>
        <w:pStyle w:val="a9"/>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電カル共有用JLACマスタの提供</w:t>
      </w:r>
    </w:p>
    <w:p w14:paraId="2C7D539B" w14:textId="62E99846" w:rsidR="00073E17" w:rsidRPr="00073E17" w:rsidRDefault="00000000" w:rsidP="00073E17">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10月版</w:t>
      </w:r>
      <w:r w:rsidR="00D85E89">
        <w:rPr>
          <w:rFonts w:ascii="Meiryo UI" w:eastAsia="Meiryo UI" w:hAnsi="Meiryo UI" w:hint="eastAsia"/>
          <w:sz w:val="21"/>
          <w:szCs w:val="21"/>
          <w:lang w:eastAsia="ja-JP"/>
        </w:rPr>
        <w:t>のリストについて、</w:t>
      </w:r>
      <w:r>
        <w:rPr>
          <w:rFonts w:ascii="Meiryo UI" w:eastAsia="Meiryo UI" w:hAnsi="Meiryo UI" w:hint="eastAsia"/>
          <w:sz w:val="21"/>
          <w:szCs w:val="21"/>
          <w:lang w:eastAsia="ja-JP"/>
        </w:rPr>
        <w:t>新コード表のみの提供であったため、今後は新旧混合リストの形で提供いただきたい。</w:t>
      </w:r>
      <w:r w:rsidR="00073E17">
        <w:rPr>
          <w:rFonts w:ascii="Meiryo UI" w:eastAsia="Meiryo UI" w:hAnsi="Meiryo UI" w:hint="eastAsia"/>
          <w:sz w:val="21"/>
          <w:szCs w:val="21"/>
          <w:lang w:eastAsia="ja-JP"/>
        </w:rPr>
        <w:t>また</w:t>
      </w:r>
      <w:r>
        <w:rPr>
          <w:rFonts w:ascii="Meiryo UI" w:eastAsia="Meiryo UI" w:hAnsi="Meiryo UI" w:hint="eastAsia"/>
          <w:sz w:val="21"/>
          <w:szCs w:val="21"/>
          <w:lang w:eastAsia="ja-JP"/>
        </w:rPr>
        <w:t>、</w:t>
      </w:r>
      <w:r w:rsidR="00073E17">
        <w:rPr>
          <w:rFonts w:ascii="Meiryo UI" w:eastAsia="Meiryo UI" w:hAnsi="Meiryo UI" w:hint="eastAsia"/>
          <w:sz w:val="21"/>
          <w:szCs w:val="21"/>
          <w:lang w:eastAsia="ja-JP"/>
        </w:rPr>
        <w:t>血液型の共有の取りやめに伴い、血液型の項目を今後リストから外すことを依頼していたが、血液型の共有の取りやめについては外部周知がまだ完了していない。</w:t>
      </w:r>
      <w:r w:rsidR="00073E17" w:rsidRPr="00073E17">
        <w:rPr>
          <w:rFonts w:ascii="Meiryo UI" w:eastAsia="Meiryo UI" w:hAnsi="Meiryo UI"/>
          <w:sz w:val="21"/>
          <w:szCs w:val="21"/>
          <w:lang w:eastAsia="ja-JP"/>
        </w:rPr>
        <w:t>10月版では、血液型の項目が</w:t>
      </w:r>
      <w:r w:rsidR="00D85E89">
        <w:rPr>
          <w:rFonts w:ascii="Meiryo UI" w:eastAsia="Meiryo UI" w:hAnsi="Meiryo UI" w:hint="eastAsia"/>
          <w:sz w:val="21"/>
          <w:szCs w:val="21"/>
          <w:lang w:eastAsia="ja-JP"/>
        </w:rPr>
        <w:t>リスト外として</w:t>
      </w:r>
      <w:r w:rsidR="00073E17" w:rsidRPr="00073E17">
        <w:rPr>
          <w:rFonts w:ascii="Meiryo UI" w:eastAsia="Meiryo UI" w:hAnsi="Meiryo UI"/>
          <w:sz w:val="21"/>
          <w:szCs w:val="21"/>
          <w:lang w:eastAsia="ja-JP"/>
        </w:rPr>
        <w:t>別シートに切り出されていたが、</w:t>
      </w:r>
      <w:r w:rsidR="00073E17">
        <w:rPr>
          <w:rFonts w:ascii="Meiryo UI" w:eastAsia="Meiryo UI" w:hAnsi="Meiryo UI" w:hint="eastAsia"/>
          <w:sz w:val="21"/>
          <w:szCs w:val="21"/>
          <w:lang w:eastAsia="ja-JP"/>
        </w:rPr>
        <w:t>10月版はリストに</w:t>
      </w:r>
      <w:r>
        <w:rPr>
          <w:rFonts w:ascii="Meiryo UI" w:eastAsia="Meiryo UI" w:hAnsi="Meiryo UI" w:hint="eastAsia"/>
          <w:sz w:val="21"/>
          <w:szCs w:val="21"/>
          <w:lang w:eastAsia="ja-JP"/>
        </w:rPr>
        <w:t>含めていただきたい。</w:t>
      </w:r>
      <w:r w:rsidR="00073E17" w:rsidRPr="00073E17">
        <w:rPr>
          <w:rFonts w:ascii="Meiryo UI" w:eastAsia="Meiryo UI" w:hAnsi="Meiryo UI"/>
          <w:sz w:val="21"/>
          <w:szCs w:val="21"/>
          <w:lang w:eastAsia="ja-JP"/>
        </w:rPr>
        <w:t>（アクセンチュア 本田）</w:t>
      </w:r>
    </w:p>
    <w:p w14:paraId="3E1B4F7E" w14:textId="7042E9E3" w:rsidR="00073E17" w:rsidRPr="00073E17" w:rsidRDefault="00073E17" w:rsidP="00073E17">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了解した。</w:t>
      </w:r>
      <w:r w:rsidR="00D85E89">
        <w:rPr>
          <w:rFonts w:ascii="Meiryo UI" w:eastAsia="Meiryo UI" w:hAnsi="Meiryo UI" w:hint="eastAsia"/>
          <w:sz w:val="21"/>
          <w:szCs w:val="21"/>
          <w:lang w:eastAsia="ja-JP"/>
        </w:rPr>
        <w:t>なお、コ</w:t>
      </w:r>
      <w:r w:rsidR="00000000" w:rsidRPr="00073E17">
        <w:rPr>
          <w:rFonts w:ascii="Meiryo UI" w:eastAsia="Meiryo UI" w:hAnsi="Meiryo UI" w:hint="eastAsia"/>
          <w:sz w:val="21"/>
          <w:szCs w:val="21"/>
          <w:lang w:eastAsia="ja-JP"/>
        </w:rPr>
        <w:t>ードに変更がなく検査名称のみ変更する項目は、適用終了日を設定せず名称を赤字で修正する対応でよいか。</w:t>
      </w:r>
      <w:r w:rsidRPr="00073E17">
        <w:rPr>
          <w:rFonts w:ascii="Meiryo UI" w:eastAsia="Meiryo UI" w:hAnsi="Meiryo UI"/>
          <w:sz w:val="21"/>
          <w:szCs w:val="21"/>
          <w:lang w:eastAsia="ja-JP"/>
        </w:rPr>
        <w:t>（JLACセンター 河井）</w:t>
      </w:r>
    </w:p>
    <w:p w14:paraId="005C27CD" w14:textId="2C9E6200" w:rsidR="004774B6" w:rsidRPr="00073E17" w:rsidRDefault="00000000" w:rsidP="00073E17">
      <w:pPr>
        <w:pStyle w:val="a9"/>
        <w:numPr>
          <w:ilvl w:val="1"/>
          <w:numId w:val="17"/>
        </w:numPr>
        <w:spacing w:after="0" w:line="240" w:lineRule="auto"/>
        <w:rPr>
          <w:rFonts w:ascii="Meiryo UI" w:eastAsia="Meiryo UI" w:hAnsi="Meiryo UI"/>
          <w:sz w:val="21"/>
          <w:szCs w:val="21"/>
          <w:lang w:eastAsia="ja-JP"/>
        </w:rPr>
      </w:pPr>
      <w:r w:rsidRPr="00073E17">
        <w:rPr>
          <w:rFonts w:ascii="Meiryo UI" w:eastAsia="Meiryo UI" w:hAnsi="Meiryo UI" w:hint="eastAsia"/>
          <w:sz w:val="21"/>
          <w:szCs w:val="21"/>
          <w:lang w:eastAsia="ja-JP"/>
        </w:rPr>
        <w:t>赤字の修正箇所を見落とすおそれがあるため、適用終了日の隣の列に</w:t>
      </w:r>
      <w:r w:rsidR="00073E17">
        <w:rPr>
          <w:rFonts w:ascii="Meiryo UI" w:eastAsia="Meiryo UI" w:hAnsi="Meiryo UI" w:hint="eastAsia"/>
          <w:sz w:val="21"/>
          <w:szCs w:val="21"/>
          <w:lang w:eastAsia="ja-JP"/>
        </w:rPr>
        <w:t>変更内容に関する</w:t>
      </w:r>
      <w:r w:rsidRPr="00073E17">
        <w:rPr>
          <w:rFonts w:ascii="Meiryo UI" w:eastAsia="Meiryo UI" w:hAnsi="Meiryo UI" w:hint="eastAsia"/>
          <w:sz w:val="21"/>
          <w:szCs w:val="21"/>
          <w:lang w:eastAsia="ja-JP"/>
        </w:rPr>
        <w:t>コメントを記載いただきたい。（アクセンチュア 本田）</w:t>
      </w:r>
    </w:p>
    <w:p w14:paraId="6A6FA482" w14:textId="0B11A71F" w:rsidR="004774B6" w:rsidRDefault="00073E17">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了解</w:t>
      </w:r>
      <w:r w:rsidR="00000000">
        <w:rPr>
          <w:rFonts w:ascii="Meiryo UI" w:eastAsia="Meiryo UI" w:hAnsi="Meiryo UI" w:hint="eastAsia"/>
          <w:sz w:val="21"/>
          <w:szCs w:val="21"/>
          <w:lang w:eastAsia="ja-JP"/>
        </w:rPr>
        <w:t>した。</w:t>
      </w:r>
      <w:r w:rsidR="00000000">
        <w:rPr>
          <w:rFonts w:ascii="Meiryo UI" w:eastAsia="Meiryo UI" w:hAnsi="Meiryo UI" w:hint="eastAsia"/>
          <w:sz w:val="21"/>
          <w:szCs w:val="21"/>
          <w:highlight w:val="yellow"/>
          <w:lang w:eastAsia="ja-JP"/>
        </w:rPr>
        <w:t xml:space="preserve">（JLACセンター </w:t>
      </w:r>
      <w:r>
        <w:rPr>
          <w:rFonts w:ascii="Meiryo UI" w:eastAsia="Meiryo UI" w:hAnsi="Meiryo UI" w:hint="eastAsia"/>
          <w:sz w:val="21"/>
          <w:szCs w:val="21"/>
          <w:highlight w:val="yellow"/>
          <w:lang w:eastAsia="ja-JP"/>
        </w:rPr>
        <w:t>河井</w:t>
      </w:r>
      <w:r w:rsidR="00000000">
        <w:rPr>
          <w:rFonts w:ascii="Meiryo UI" w:eastAsia="Meiryo UI" w:hAnsi="Meiryo UI" w:hint="eastAsia"/>
          <w:sz w:val="21"/>
          <w:szCs w:val="21"/>
          <w:highlight w:val="yellow"/>
          <w:lang w:eastAsia="ja-JP"/>
        </w:rPr>
        <w:t>）</w:t>
      </w:r>
    </w:p>
    <w:p w14:paraId="5807028B" w14:textId="3FC87733" w:rsidR="004774B6" w:rsidRDefault="00000000" w:rsidP="00073E17">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10/6中に</w:t>
      </w:r>
      <w:r w:rsidR="00073E17">
        <w:rPr>
          <w:rFonts w:ascii="Meiryo UI" w:eastAsia="Meiryo UI" w:hAnsi="Meiryo UI" w:hint="eastAsia"/>
          <w:sz w:val="21"/>
          <w:szCs w:val="21"/>
          <w:lang w:eastAsia="ja-JP"/>
        </w:rPr>
        <w:t>修正版</w:t>
      </w:r>
      <w:r>
        <w:rPr>
          <w:rFonts w:ascii="Meiryo UI" w:eastAsia="Meiryo UI" w:hAnsi="Meiryo UI" w:hint="eastAsia"/>
          <w:sz w:val="21"/>
          <w:szCs w:val="21"/>
          <w:lang w:eastAsia="ja-JP"/>
        </w:rPr>
        <w:t>提供いただくことは可能か。（アクセンチュア 本田）</w:t>
      </w:r>
    </w:p>
    <w:p w14:paraId="1FF96544" w14:textId="2AD0B38D" w:rsidR="00D85E89"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説明いただいた内容を担当者に共有し、</w:t>
      </w:r>
      <w:r w:rsidR="00D85E89">
        <w:rPr>
          <w:rFonts w:ascii="Meiryo UI" w:eastAsia="Meiryo UI" w:hAnsi="Meiryo UI" w:hint="eastAsia"/>
          <w:sz w:val="21"/>
          <w:szCs w:val="21"/>
          <w:lang w:eastAsia="ja-JP"/>
        </w:rPr>
        <w:t>修正次第、連携</w:t>
      </w:r>
      <w:r>
        <w:rPr>
          <w:rFonts w:ascii="Meiryo UI" w:eastAsia="Meiryo UI" w:hAnsi="Meiryo UI" w:hint="eastAsia"/>
          <w:sz w:val="21"/>
          <w:szCs w:val="21"/>
          <w:lang w:eastAsia="ja-JP"/>
        </w:rPr>
        <w:t>する。</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highlight w:val="yellow"/>
          <w:lang w:eastAsia="ja-JP"/>
        </w:rPr>
        <w:t>（JLACセンター 岡田）</w:t>
      </w:r>
    </w:p>
    <w:p w14:paraId="58AE1E63" w14:textId="3C89F909" w:rsidR="004774B6" w:rsidRPr="00D85E89" w:rsidRDefault="00D85E89" w:rsidP="00D85E89">
      <w:pPr>
        <w:spacing w:after="0" w:line="240" w:lineRule="auto"/>
        <w:jc w:val="both"/>
        <w:rPr>
          <w:rFonts w:ascii="Meiryo UI" w:eastAsia="Meiryo UI" w:hAnsi="Meiryo UI" w:hint="eastAsia"/>
          <w:sz w:val="21"/>
          <w:szCs w:val="21"/>
          <w:lang w:eastAsia="ja-JP"/>
        </w:rPr>
      </w:pPr>
      <w:r>
        <w:rPr>
          <w:rFonts w:ascii="Meiryo UI" w:eastAsia="Meiryo UI" w:hAnsi="Meiryo UI"/>
          <w:sz w:val="21"/>
          <w:szCs w:val="21"/>
          <w:lang w:eastAsia="ja-JP"/>
        </w:rPr>
        <w:br w:type="page"/>
      </w:r>
    </w:p>
    <w:p w14:paraId="3DAEA238" w14:textId="77777777" w:rsidR="004774B6" w:rsidRDefault="00000000">
      <w:pPr>
        <w:pStyle w:val="a9"/>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lastRenderedPageBreak/>
        <w:t>令和9年度以降のマスタ作成の自動化</w:t>
      </w:r>
    </w:p>
    <w:p w14:paraId="6F9200E1" w14:textId="036D8FD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令和9年度以降</w:t>
      </w:r>
      <w:r w:rsidR="00D85E89">
        <w:rPr>
          <w:rFonts w:ascii="Meiryo UI" w:eastAsia="Meiryo UI" w:hAnsi="Meiryo UI" w:hint="eastAsia"/>
          <w:sz w:val="21"/>
          <w:szCs w:val="21"/>
          <w:lang w:eastAsia="ja-JP"/>
        </w:rPr>
        <w:t>のマスタ作成</w:t>
      </w:r>
      <w:r>
        <w:rPr>
          <w:rFonts w:ascii="Meiryo UI" w:eastAsia="Meiryo UI" w:hAnsi="Meiryo UI" w:hint="eastAsia"/>
          <w:sz w:val="21"/>
          <w:szCs w:val="21"/>
          <w:lang w:eastAsia="ja-JP"/>
        </w:rPr>
        <w:t>自動化に向けて、</w:t>
      </w:r>
      <w:r w:rsidR="00D85E89">
        <w:rPr>
          <w:rFonts w:ascii="Meiryo UI" w:eastAsia="Meiryo UI" w:hAnsi="Meiryo UI" w:hint="eastAsia"/>
          <w:sz w:val="21"/>
          <w:szCs w:val="21"/>
          <w:lang w:eastAsia="ja-JP"/>
        </w:rPr>
        <w:t>マスタ自動化ツールの作成スケジュールを共有いただきたい</w:t>
      </w:r>
      <w:r>
        <w:rPr>
          <w:rFonts w:ascii="Meiryo UI" w:eastAsia="Meiryo UI" w:hAnsi="Meiryo UI" w:hint="eastAsia"/>
          <w:sz w:val="21"/>
          <w:szCs w:val="21"/>
          <w:lang w:eastAsia="ja-JP"/>
        </w:rPr>
        <w:t>。（アクセンチュア 本田）</w:t>
      </w:r>
    </w:p>
    <w:p w14:paraId="4F389CF7" w14:textId="06C548B3"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システム上の作成作業に問題はなく、</w:t>
      </w:r>
      <w:r w:rsidR="00D85E89">
        <w:rPr>
          <w:rFonts w:ascii="Meiryo UI" w:eastAsia="Meiryo UI" w:hAnsi="Meiryo UI" w:hint="eastAsia"/>
          <w:sz w:val="21"/>
          <w:szCs w:val="21"/>
          <w:lang w:eastAsia="ja-JP"/>
        </w:rPr>
        <w:t>役割分担等の</w:t>
      </w:r>
      <w:r>
        <w:rPr>
          <w:rFonts w:ascii="Meiryo UI" w:eastAsia="Meiryo UI" w:hAnsi="Meiryo UI" w:hint="eastAsia"/>
          <w:sz w:val="21"/>
          <w:szCs w:val="21"/>
          <w:lang w:eastAsia="ja-JP"/>
        </w:rPr>
        <w:t>取り決め事項の確定が主な課題である。厚労省から確定期限を示していただければ、それに合わせて対応する。（JLACセンター 岡田）</w:t>
      </w:r>
    </w:p>
    <w:p w14:paraId="49EA98DB" w14:textId="2D5CACEF"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11月末頃</w:t>
      </w:r>
      <w:r w:rsidR="00D85E89">
        <w:rPr>
          <w:rFonts w:ascii="Meiryo UI" w:eastAsia="Meiryo UI" w:hAnsi="Meiryo UI" w:hint="eastAsia"/>
          <w:sz w:val="21"/>
          <w:szCs w:val="21"/>
          <w:lang w:eastAsia="ja-JP"/>
        </w:rPr>
        <w:t>から12月初旬頃になる見込みで認識相違ないか</w:t>
      </w:r>
      <w:r>
        <w:rPr>
          <w:rFonts w:ascii="Meiryo UI" w:eastAsia="Meiryo UI" w:hAnsi="Meiryo UI" w:hint="eastAsia"/>
          <w:sz w:val="21"/>
          <w:szCs w:val="21"/>
          <w:lang w:eastAsia="ja-JP"/>
        </w:rPr>
        <w:t>。（アクセンチュア 本田）</w:t>
      </w:r>
    </w:p>
    <w:p w14:paraId="47F6DD54" w14:textId="4E4C3D8F"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概ねその程度の見込み</w:t>
      </w:r>
      <w:r w:rsidR="00D85E89">
        <w:rPr>
          <w:rFonts w:ascii="Meiryo UI" w:eastAsia="Meiryo UI" w:hAnsi="Meiryo UI" w:hint="eastAsia"/>
          <w:sz w:val="21"/>
          <w:szCs w:val="21"/>
          <w:lang w:eastAsia="ja-JP"/>
        </w:rPr>
        <w:t>になる想定である</w:t>
      </w:r>
      <w:r>
        <w:rPr>
          <w:rFonts w:ascii="Meiryo UI" w:eastAsia="Meiryo UI" w:hAnsi="Meiryo UI" w:hint="eastAsia"/>
          <w:sz w:val="21"/>
          <w:szCs w:val="21"/>
          <w:lang w:eastAsia="ja-JP"/>
        </w:rPr>
        <w:t>。（</w:t>
      </w:r>
      <w:r w:rsidR="00A84B4C">
        <w:rPr>
          <w:rFonts w:ascii="Meiryo UI" w:eastAsia="Meiryo UI" w:hAnsi="Meiryo UI" w:hint="eastAsia"/>
          <w:sz w:val="21"/>
          <w:szCs w:val="21"/>
          <w:lang w:eastAsia="ja-JP"/>
        </w:rPr>
        <w:t>厚労省　上堀</w:t>
      </w:r>
      <w:r>
        <w:rPr>
          <w:rFonts w:ascii="Meiryo UI" w:eastAsia="Meiryo UI" w:hAnsi="Meiryo UI" w:hint="eastAsia"/>
          <w:sz w:val="21"/>
          <w:szCs w:val="21"/>
          <w:lang w:eastAsia="ja-JP"/>
        </w:rPr>
        <w:t>）</w:t>
      </w:r>
    </w:p>
    <w:p w14:paraId="6495BC33" w14:textId="2A1DB32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なお、これまではJLAC本体のカラムを対象に協議してきたが、</w:t>
      </w:r>
      <w:r w:rsidR="00A84B4C">
        <w:rPr>
          <w:rFonts w:ascii="Meiryo UI" w:eastAsia="Meiryo UI" w:hAnsi="Meiryo UI" w:hint="eastAsia"/>
          <w:sz w:val="21"/>
          <w:szCs w:val="21"/>
          <w:lang w:eastAsia="ja-JP"/>
        </w:rPr>
        <w:t>新たに</w:t>
      </w:r>
      <w:r>
        <w:rPr>
          <w:rFonts w:ascii="Meiryo UI" w:eastAsia="Meiryo UI" w:hAnsi="Meiryo UI" w:hint="eastAsia"/>
          <w:sz w:val="21"/>
          <w:szCs w:val="21"/>
          <w:lang w:eastAsia="ja-JP"/>
        </w:rPr>
        <w:t>FHIR識別文字列についても確認を求められており、</w:t>
      </w:r>
      <w:r w:rsidR="00A84B4C">
        <w:rPr>
          <w:rFonts w:ascii="Meiryo UI" w:eastAsia="Meiryo UI" w:hAnsi="Meiryo UI" w:hint="eastAsia"/>
          <w:sz w:val="21"/>
          <w:szCs w:val="21"/>
          <w:lang w:eastAsia="ja-JP"/>
        </w:rPr>
        <w:t>その点の整理について</w:t>
      </w:r>
      <w:r>
        <w:rPr>
          <w:rFonts w:ascii="Meiryo UI" w:eastAsia="Meiryo UI" w:hAnsi="Meiryo UI" w:hint="eastAsia"/>
          <w:sz w:val="21"/>
          <w:szCs w:val="21"/>
          <w:lang w:eastAsia="ja-JP"/>
        </w:rPr>
        <w:t>協議が途中である。</w:t>
      </w:r>
      <w:r w:rsidR="00A84B4C">
        <w:rPr>
          <w:rFonts w:ascii="Meiryo UI" w:eastAsia="Meiryo UI" w:hAnsi="Meiryo UI" w:hint="eastAsia"/>
          <w:sz w:val="21"/>
          <w:szCs w:val="21"/>
          <w:lang w:eastAsia="ja-JP"/>
        </w:rPr>
        <w:t>これらの</w:t>
      </w:r>
      <w:r w:rsidR="00A84B4C">
        <w:rPr>
          <w:rFonts w:ascii="Meiryo UI" w:eastAsia="Meiryo UI" w:hAnsi="Meiryo UI" w:hint="eastAsia"/>
          <w:sz w:val="21"/>
          <w:szCs w:val="21"/>
          <w:lang w:eastAsia="ja-JP"/>
        </w:rPr>
        <w:t>厚労省との間で残論点があるため、その協議の進捗次第になる</w:t>
      </w:r>
      <w:r w:rsidR="00A84B4C">
        <w:rPr>
          <w:rFonts w:ascii="Meiryo UI" w:eastAsia="Meiryo UI" w:hAnsi="Meiryo UI" w:hint="eastAsia"/>
          <w:sz w:val="21"/>
          <w:szCs w:val="21"/>
          <w:lang w:eastAsia="ja-JP"/>
        </w:rPr>
        <w:t>と認識している。</w:t>
      </w:r>
      <w:r>
        <w:rPr>
          <w:rFonts w:ascii="Meiryo UI" w:eastAsia="Meiryo UI" w:hAnsi="Meiryo UI" w:hint="eastAsia"/>
          <w:sz w:val="21"/>
          <w:szCs w:val="21"/>
          <w:lang w:eastAsia="ja-JP"/>
        </w:rPr>
        <w:t>（JLACセンター 岡田）</w:t>
      </w:r>
      <w:r w:rsidR="00A84B4C">
        <w:rPr>
          <w:rFonts w:ascii="Meiryo UI" w:eastAsia="Meiryo UI" w:hAnsi="Meiryo UI"/>
          <w:sz w:val="21"/>
          <w:szCs w:val="21"/>
          <w:lang w:eastAsia="ja-JP"/>
        </w:rPr>
        <w:br/>
      </w:r>
    </w:p>
    <w:p w14:paraId="5F61E4D1" w14:textId="77777777" w:rsidR="004774B6" w:rsidRDefault="00000000">
      <w:pPr>
        <w:pStyle w:val="a9"/>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全国運用開始後の旧JLACコードの取り扱い</w:t>
      </w:r>
    </w:p>
    <w:p w14:paraId="4993FC2B" w14:textId="42B8E25A"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電子カルテ情報共有サービスの全国運用開始後は、見直し前の旧JLACコードを使用不可とし、見直し後の新JLACコードのみを使用するよう医療機関に案内する予定である。このため、2026年7月</w:t>
      </w:r>
      <w:r w:rsidR="00A84B4C">
        <w:rPr>
          <w:rFonts w:ascii="Meiryo UI" w:eastAsia="Meiryo UI" w:hAnsi="Meiryo UI" w:hint="eastAsia"/>
          <w:sz w:val="21"/>
          <w:szCs w:val="21"/>
          <w:lang w:eastAsia="ja-JP"/>
        </w:rPr>
        <w:t>から</w:t>
      </w:r>
      <w:r>
        <w:rPr>
          <w:rFonts w:ascii="Meiryo UI" w:eastAsia="Meiryo UI" w:hAnsi="Meiryo UI" w:hint="eastAsia"/>
          <w:sz w:val="21"/>
          <w:szCs w:val="21"/>
          <w:lang w:eastAsia="ja-JP"/>
        </w:rPr>
        <w:t>2027年1月は従来どおり新旧混合リストから作成いただき、2027年2月以降は2026年8月12日以前のコードを除いた新コードのみを提供いただきたい。時期が近づいた際に改めて案内する。（アクセンチュア 本田）</w:t>
      </w:r>
    </w:p>
    <w:p w14:paraId="4D3DDA15" w14:textId="2F562395" w:rsidR="004774B6" w:rsidRDefault="00A84B4C">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了解</w:t>
      </w:r>
      <w:r w:rsidR="00000000">
        <w:rPr>
          <w:rFonts w:ascii="Meiryo UI" w:eastAsia="Meiryo UI" w:hAnsi="Meiryo UI" w:hint="eastAsia"/>
          <w:sz w:val="21"/>
          <w:szCs w:val="21"/>
          <w:lang w:eastAsia="ja-JP"/>
        </w:rPr>
        <w:t>した。</w:t>
      </w:r>
      <w:r w:rsidR="00000000">
        <w:rPr>
          <w:rFonts w:ascii="Meiryo UI" w:eastAsia="Meiryo UI" w:hAnsi="Meiryo UI" w:hint="eastAsia"/>
          <w:b/>
          <w:bCs/>
          <w:color w:val="FF0000"/>
          <w:sz w:val="21"/>
          <w:szCs w:val="21"/>
          <w:lang w:eastAsia="ja-JP"/>
        </w:rPr>
        <w:t>【◎決定】</w:t>
      </w:r>
      <w:r w:rsidR="00000000" w:rsidRPr="00A84B4C">
        <w:rPr>
          <w:rFonts w:ascii="Meiryo UI" w:eastAsia="Meiryo UI" w:hAnsi="Meiryo UI" w:hint="eastAsia"/>
          <w:sz w:val="21"/>
          <w:szCs w:val="21"/>
          <w:lang w:eastAsia="ja-JP"/>
        </w:rPr>
        <w:t xml:space="preserve">（JLACセンター </w:t>
      </w:r>
      <w:r w:rsidRPr="00A84B4C">
        <w:rPr>
          <w:rFonts w:ascii="Meiryo UI" w:eastAsia="Meiryo UI" w:hAnsi="Meiryo UI" w:hint="eastAsia"/>
          <w:sz w:val="21"/>
          <w:szCs w:val="21"/>
          <w:lang w:eastAsia="ja-JP"/>
        </w:rPr>
        <w:t>河井</w:t>
      </w:r>
      <w:r w:rsidR="00000000" w:rsidRPr="00A84B4C">
        <w:rPr>
          <w:rFonts w:ascii="Meiryo UI" w:eastAsia="Meiryo UI" w:hAnsi="Meiryo UI" w:hint="eastAsia"/>
          <w:sz w:val="21"/>
          <w:szCs w:val="21"/>
          <w:lang w:eastAsia="ja-JP"/>
        </w:rPr>
        <w:t>）</w:t>
      </w:r>
      <w:r>
        <w:rPr>
          <w:rFonts w:ascii="Meiryo UI" w:eastAsia="Meiryo UI" w:hAnsi="Meiryo UI"/>
          <w:sz w:val="21"/>
          <w:szCs w:val="21"/>
          <w:lang w:eastAsia="ja-JP"/>
        </w:rPr>
        <w:br/>
      </w:r>
    </w:p>
    <w:p w14:paraId="58E43703" w14:textId="77777777" w:rsidR="004774B6" w:rsidRDefault="00000000">
      <w:pPr>
        <w:pStyle w:val="a9"/>
        <w:numPr>
          <w:ilvl w:val="0"/>
          <w:numId w:val="26"/>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医療機関におけるJLAC11コード採番のための周知</w:t>
      </w:r>
    </w:p>
    <w:p w14:paraId="461F50B2"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JLACセンターで作成中のJLAC11のWeb検索ツールおよびAIでの採番支援ツールについて、進捗と公開の見通しはいかがか。医療機関への説明においても案内することを検討している。（アクセンチュア 本田）</w:t>
      </w:r>
    </w:p>
    <w:p w14:paraId="333F21F3" w14:textId="4F329DBD" w:rsidR="004774B6" w:rsidRPr="00A84B4C" w:rsidRDefault="00000000" w:rsidP="00A84B4C">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Web検索ツールは、内部関係者によるテストで得たコメントへの対応が概ね完了し、現在は仮公開の状態である。テスト用IDでアクセスできるため、試用し、不具合があれば報告いただきたい。</w:t>
      </w:r>
      <w:r w:rsidRPr="00A84B4C">
        <w:rPr>
          <w:rFonts w:ascii="Meiryo UI" w:eastAsia="Meiryo UI" w:hAnsi="Meiryo UI" w:hint="eastAsia"/>
          <w:sz w:val="21"/>
          <w:szCs w:val="21"/>
          <w:lang w:eastAsia="ja-JP"/>
        </w:rPr>
        <w:t>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14:paraId="18063AFA" w14:textId="2CA73791" w:rsidR="004774B6" w:rsidRDefault="00000000" w:rsidP="00A84B4C">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電子カルテ情報共有サービスの対象は43+5項目であるが、JLACセンターでは材料違い等で一部範囲を拡大している。拡大した範囲</w:t>
      </w:r>
      <w:r w:rsidR="00A84B4C">
        <w:rPr>
          <w:rFonts w:ascii="Meiryo UI" w:eastAsia="Meiryo UI" w:hAnsi="Meiryo UI" w:hint="eastAsia"/>
          <w:sz w:val="21"/>
          <w:szCs w:val="21"/>
          <w:lang w:eastAsia="ja-JP"/>
        </w:rPr>
        <w:t>についてツールの</w:t>
      </w:r>
      <w:r>
        <w:rPr>
          <w:rFonts w:ascii="Meiryo UI" w:eastAsia="Meiryo UI" w:hAnsi="Meiryo UI" w:hint="eastAsia"/>
          <w:sz w:val="21"/>
          <w:szCs w:val="21"/>
          <w:lang w:eastAsia="ja-JP"/>
        </w:rPr>
        <w:t>検証を並行して行えるかは保証できないため、少なくとも年内は、テスト運用として検索対象を電子カルテ情報共有サービスの範囲に限定したい。（JLACセンター 岡田）</w:t>
      </w:r>
    </w:p>
    <w:p w14:paraId="4211382D" w14:textId="77777777" w:rsidR="004774B6" w:rsidRDefault="00000000" w:rsidP="00A84B4C">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lastRenderedPageBreak/>
        <w:t>拡大した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14:paraId="29A4E865" w14:textId="0CB07063"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添付文書に記載されているものの中から使用可能な検体と試薬を選定しており、適応外のものは含まない。</w:t>
      </w:r>
      <w:r>
        <w:rPr>
          <w:rFonts w:ascii="Meiryo UI" w:eastAsia="Meiryo UI" w:hAnsi="Meiryo UI" w:hint="eastAsia"/>
          <w:sz w:val="21"/>
          <w:szCs w:val="21"/>
          <w:highlight w:val="yellow"/>
          <w:lang w:eastAsia="ja-JP"/>
        </w:rPr>
        <w:t>（JLACセンター</w:t>
      </w:r>
      <w:r w:rsidR="00A84B4C">
        <w:rPr>
          <w:rFonts w:ascii="Meiryo UI" w:eastAsia="Meiryo UI" w:hAnsi="Meiryo UI" w:hint="eastAsia"/>
          <w:sz w:val="21"/>
          <w:szCs w:val="21"/>
          <w:highlight w:val="yellow"/>
          <w:lang w:eastAsia="ja-JP"/>
        </w:rPr>
        <w:t xml:space="preserve">　河井</w:t>
      </w:r>
      <w:r>
        <w:rPr>
          <w:rFonts w:ascii="Meiryo UI" w:eastAsia="Meiryo UI" w:hAnsi="Meiryo UI" w:hint="eastAsia"/>
          <w:sz w:val="21"/>
          <w:szCs w:val="21"/>
          <w:highlight w:val="yellow"/>
          <w:lang w:eastAsia="ja-JP"/>
        </w:rPr>
        <w:t>）</w:t>
      </w:r>
    </w:p>
    <w:p w14:paraId="1E238C83" w14:textId="3BEFB7CB" w:rsidR="00A84B4C" w:rsidRPr="00A84B4C" w:rsidRDefault="00000000" w:rsidP="00A84B4C">
      <w:pPr>
        <w:pStyle w:val="a9"/>
        <w:numPr>
          <w:ilvl w:val="1"/>
          <w:numId w:val="17"/>
        </w:numPr>
        <w:spacing w:after="0" w:line="240" w:lineRule="auto"/>
        <w:rPr>
          <w:rFonts w:ascii="Meiryo UI" w:eastAsia="Meiryo UI" w:hAnsi="Meiryo UI" w:hint="eastAsia"/>
          <w:sz w:val="21"/>
          <w:szCs w:val="21"/>
          <w:lang w:eastAsia="ja-JP"/>
        </w:rPr>
      </w:pPr>
      <w:r w:rsidRPr="00A84B4C">
        <w:rPr>
          <w:rFonts w:ascii="Meiryo UI" w:eastAsia="Meiryo UI" w:hAnsi="Meiryo UI" w:hint="eastAsia"/>
          <w:sz w:val="21"/>
          <w:szCs w:val="21"/>
          <w:lang w:eastAsia="ja-JP"/>
        </w:rPr>
        <w:t>承知した。拡大した範囲の取り扱いは持ち帰り検討する。全国運用開始までの対応は困難であり、実施するとしても令和9年度以降となる見込みである。拡大した範囲は公開サイトに掲載しない方針であったが、今後は掲載する方向になると考えられるため、改めて相談させていただきたい。</w:t>
      </w:r>
      <w:r w:rsidRPr="00A84B4C">
        <w:rPr>
          <w:rFonts w:ascii="Meiryo UI" w:eastAsia="Meiryo UI" w:hAnsi="Meiryo UI" w:hint="eastAsia"/>
          <w:b/>
          <w:bCs/>
          <w:color w:val="FF0000"/>
          <w:sz w:val="21"/>
          <w:szCs w:val="21"/>
          <w:lang w:eastAsia="ja-JP"/>
        </w:rPr>
        <w:t>【◎決定】</w:t>
      </w:r>
      <w:r w:rsidRPr="00A84B4C">
        <w:rPr>
          <w:rFonts w:ascii="Meiryo UI" w:eastAsia="Meiryo UI" w:hAnsi="Meiryo UI" w:hint="eastAsia"/>
          <w:b/>
          <w:bCs/>
          <w:color w:val="0070C0"/>
          <w:sz w:val="21"/>
          <w:szCs w:val="21"/>
          <w:lang w:eastAsia="ja-JP"/>
        </w:rPr>
        <w:t>【★宿題】</w:t>
      </w:r>
      <w:r w:rsidRPr="00A84B4C">
        <w:rPr>
          <w:rFonts w:ascii="Meiryo UI" w:eastAsia="Meiryo UI" w:hAnsi="Meiryo UI" w:hint="eastAsia"/>
          <w:sz w:val="21"/>
          <w:szCs w:val="21"/>
          <w:lang w:eastAsia="ja-JP"/>
        </w:rPr>
        <w:t>（アクセンチュア 本田）</w:t>
      </w:r>
    </w:p>
    <w:p w14:paraId="69483782" w14:textId="03C75AD8"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Web検索ツールが参照するマスタと、JLACセンターがメンテナンスするマスタは同一のものか。メンテナンスのタイミングにより乖離が生じることはあるか。</w:t>
      </w:r>
      <w:r>
        <w:rPr>
          <w:rFonts w:ascii="Meiryo UI" w:eastAsia="Meiryo UI" w:hAnsi="Meiryo UI" w:hint="eastAsia"/>
          <w:sz w:val="21"/>
          <w:szCs w:val="21"/>
          <w:highlight w:val="yellow"/>
          <w:lang w:eastAsia="ja-JP"/>
        </w:rPr>
        <w:t xml:space="preserve">（厚労省 </w:t>
      </w:r>
      <w:r w:rsidR="00A84B4C">
        <w:rPr>
          <w:rFonts w:ascii="Meiryo UI" w:eastAsia="Meiryo UI" w:hAnsi="Meiryo UI" w:hint="eastAsia"/>
          <w:sz w:val="21"/>
          <w:szCs w:val="21"/>
          <w:highlight w:val="yellow"/>
          <w:lang w:eastAsia="ja-JP"/>
        </w:rPr>
        <w:t>長谷川</w:t>
      </w:r>
      <w:r>
        <w:rPr>
          <w:rFonts w:ascii="Meiryo UI" w:eastAsia="Meiryo UI" w:hAnsi="Meiryo UI" w:hint="eastAsia"/>
          <w:sz w:val="21"/>
          <w:szCs w:val="21"/>
          <w:highlight w:val="yellow"/>
          <w:lang w:eastAsia="ja-JP"/>
        </w:rPr>
        <w:t>）</w:t>
      </w:r>
    </w:p>
    <w:p w14:paraId="48976CDF" w14:textId="3431BBEB" w:rsidR="004774B6" w:rsidRPr="00916999" w:rsidRDefault="00000000" w:rsidP="00916999">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現状は別系統のため乖離が生じる。正式にJLAC標準として決定したものは必ず臨床検査医学会のHPに公開し、その時点を正式なリリースとする。Web検索ツールがHPより先行して公開されることはない</w:t>
      </w:r>
      <w:r w:rsidR="00916999">
        <w:rPr>
          <w:rFonts w:ascii="Meiryo UI" w:eastAsia="Meiryo UI" w:hAnsi="Meiryo UI" w:hint="eastAsia"/>
          <w:sz w:val="21"/>
          <w:szCs w:val="21"/>
          <w:lang w:eastAsia="ja-JP"/>
        </w:rPr>
        <w:t>。</w:t>
      </w:r>
      <w:r w:rsidRPr="00916999">
        <w:rPr>
          <w:rFonts w:ascii="Meiryo UI" w:eastAsia="Meiryo UI" w:hAnsi="Meiryo UI" w:hint="eastAsia"/>
          <w:sz w:val="21"/>
          <w:szCs w:val="21"/>
          <w:lang w:eastAsia="ja-JP"/>
        </w:rPr>
        <w:t>Web検索ツール</w:t>
      </w:r>
      <w:r w:rsidR="00916999">
        <w:rPr>
          <w:rFonts w:ascii="Meiryo UI" w:eastAsia="Meiryo UI" w:hAnsi="Meiryo UI" w:hint="eastAsia"/>
          <w:sz w:val="21"/>
          <w:szCs w:val="21"/>
          <w:lang w:eastAsia="ja-JP"/>
        </w:rPr>
        <w:t>については、</w:t>
      </w:r>
      <w:r w:rsidRPr="00916999">
        <w:rPr>
          <w:rFonts w:ascii="Meiryo UI" w:eastAsia="Meiryo UI" w:hAnsi="Meiryo UI" w:hint="eastAsia"/>
          <w:sz w:val="21"/>
          <w:szCs w:val="21"/>
          <w:lang w:eastAsia="ja-JP"/>
        </w:rPr>
        <w:t>公開が決まれば速やかに反映できる。課題は、臨床検査医学会で採択・公開が決定したものを電子カルテ情報共有サービスに取り込むタイミングであり、取り込みが決定した時点でWeb検索ツールにも反映するのが適切と考える。（JLACセンター 岡田）</w:t>
      </w:r>
    </w:p>
    <w:p w14:paraId="74387156"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現在のスケジュールでは、9月末に採択されたものは10月前半に臨床検査医学会のマスタに反映され、11/15頃にポータルサイトで公開される。電子カルテ情報共有サービス側としては、ポータルサイトで公開した後にWeb検索ツールを更新いただく方が、医療機関からの問い合わせが発生せず望ましい。（アクセンチュア 本田）</w:t>
      </w:r>
    </w:p>
    <w:p w14:paraId="3460F7A3"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14:paraId="07090AC0"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43+5項目のみを反映している段階では、電カル共有用JLACマスタの公開後にWeb検索ツールへ反映いただきたい。Web検索ツールの対象範囲が拡大された段階で、改めて反映タイミングを検討したい。（アクセンチュア 本田）</w:t>
      </w:r>
    </w:p>
    <w:p w14:paraId="00EE15C3" w14:textId="74D7129E" w:rsidR="004774B6" w:rsidRDefault="00916999">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了解した</w:t>
      </w:r>
      <w:r w:rsidR="00000000">
        <w:rPr>
          <w:rFonts w:ascii="Meiryo UI" w:eastAsia="Meiryo UI" w:hAnsi="Meiryo UI" w:hint="eastAsia"/>
          <w:sz w:val="21"/>
          <w:szCs w:val="21"/>
          <w:lang w:eastAsia="ja-JP"/>
        </w:rPr>
        <w:t>。</w:t>
      </w:r>
      <w:r w:rsidR="00000000">
        <w:rPr>
          <w:rFonts w:ascii="Meiryo UI" w:eastAsia="Meiryo UI" w:hAnsi="Meiryo UI" w:hint="eastAsia"/>
          <w:b/>
          <w:bCs/>
          <w:color w:val="FF0000"/>
          <w:sz w:val="21"/>
          <w:szCs w:val="21"/>
          <w:lang w:eastAsia="ja-JP"/>
        </w:rPr>
        <w:t>【◎決定】</w:t>
      </w:r>
      <w:r w:rsidR="00000000">
        <w:rPr>
          <w:rFonts w:ascii="Meiryo UI" w:eastAsia="Meiryo UI" w:hAnsi="Meiryo UI" w:hint="eastAsia"/>
          <w:sz w:val="21"/>
          <w:szCs w:val="21"/>
          <w:lang w:eastAsia="ja-JP"/>
        </w:rPr>
        <w:t>（JLACセンター 岡田）</w:t>
      </w:r>
    </w:p>
    <w:p w14:paraId="48C57B2F"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Web検索ツールの公開時期はいつ頃か。（アクセンチュア 本田）</w:t>
      </w:r>
    </w:p>
    <w:p w14:paraId="5B138D65" w14:textId="6726EE58"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内部メンバーによる動作確認で問題がなければ正式公開に移行する。重大な不備がなければ、2</w:t>
      </w:r>
      <w:r w:rsidR="00916999">
        <w:rPr>
          <w:rFonts w:ascii="Meiryo UI" w:eastAsia="Meiryo UI" w:hAnsi="Meiryo UI" w:hint="eastAsia"/>
          <w:sz w:val="21"/>
          <w:szCs w:val="21"/>
          <w:lang w:eastAsia="ja-JP"/>
        </w:rPr>
        <w:t>、</w:t>
      </w:r>
      <w:r>
        <w:rPr>
          <w:rFonts w:ascii="Meiryo UI" w:eastAsia="Meiryo UI" w:hAnsi="Meiryo UI" w:hint="eastAsia"/>
          <w:sz w:val="21"/>
          <w:szCs w:val="21"/>
          <w:lang w:eastAsia="ja-JP"/>
        </w:rPr>
        <w:t>3日以内を目途に新規ユーザー登録を開放したい。（JLACセンター 岡田）</w:t>
      </w:r>
    </w:p>
    <w:p w14:paraId="18244066" w14:textId="1ADE1EA1"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承知した。10月中に公開される見込みとして、公開後にモデル医療機関へ案内する。（アクセンチュア 本田）</w:t>
      </w:r>
    </w:p>
    <w:p w14:paraId="41C74153" w14:textId="77777777" w:rsidR="004774B6" w:rsidRDefault="004774B6">
      <w:pPr>
        <w:pStyle w:val="a9"/>
        <w:spacing w:after="0" w:line="240" w:lineRule="auto"/>
        <w:ind w:left="440"/>
        <w:rPr>
          <w:rFonts w:ascii="Meiryo UI" w:eastAsia="Meiryo UI" w:hAnsi="Meiryo UI"/>
          <w:sz w:val="21"/>
          <w:szCs w:val="21"/>
          <w:lang w:eastAsia="ja-JP"/>
        </w:rPr>
      </w:pPr>
    </w:p>
    <w:p w14:paraId="1421F6CE" w14:textId="77777777" w:rsidR="004774B6" w:rsidRDefault="00000000">
      <w:pPr>
        <w:pStyle w:val="a9"/>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患者向け検査結果の単位統一についての報告</w:t>
      </w:r>
    </w:p>
    <w:p w14:paraId="7605F4A8" w14:textId="4191229C"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lastRenderedPageBreak/>
        <w:t>患者ポータルで医療機関ごとに検査結果の単位が異なると患者が混乱しかねないとの意見を受け、単位統一を検討してきた。統一できる項目もあるが、紙の検査結果と単位が異なることによる患者の混乱、有効桁数・丸め方法を一律に定められないためシステム化が困難、医療機関側と共有サービス側で二重に丸めることによる乖離、項目を拡大するたびに有識者の判断・関係者調整・基盤改修が必要、の4点の懸念がある。以上を踏まえ、検査項目ごとに単位を統一せず、受診した医療機関の単位のまま患者に提示する方針と</w:t>
      </w:r>
      <w:r w:rsidR="00916999">
        <w:rPr>
          <w:rFonts w:ascii="Meiryo UI" w:eastAsia="Meiryo UI" w:hAnsi="Meiryo UI" w:hint="eastAsia"/>
          <w:sz w:val="21"/>
          <w:szCs w:val="21"/>
          <w:lang w:eastAsia="ja-JP"/>
        </w:rPr>
        <w:t>したい</w:t>
      </w:r>
      <w:r>
        <w:rPr>
          <w:rFonts w:ascii="Meiryo UI" w:eastAsia="Meiryo UI" w:hAnsi="Meiryo UI" w:hint="eastAsia"/>
          <w:sz w:val="21"/>
          <w:szCs w:val="21"/>
          <w:lang w:eastAsia="ja-JP"/>
        </w:rPr>
        <w:t>。（アクセンチュア 本田）</w:t>
      </w:r>
    </w:p>
    <w:p w14:paraId="5D87B73B" w14:textId="77E9A0F2"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単位統一が不可能な項目として記載されているASTは、統一可能としていたのではないか。（JLACセンター 内山田）</w:t>
      </w:r>
    </w:p>
    <w:p w14:paraId="3A8D4958"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ASTは、U/LとIU/Lが変換不可能であるという理由で含めている。（アクセンチュア 本田）</w:t>
      </w:r>
    </w:p>
    <w:p w14:paraId="594398EC" w14:textId="100408C1"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マイナポータルで元の情報が閲覧できない状態はリスクが高いため、受診した医療機関の単位のまま表示する方針が現時点では最も妥当と考える。（JLACセンター 内山田）</w:t>
      </w:r>
    </w:p>
    <w:p w14:paraId="114E7B6A" w14:textId="16F771FC" w:rsidR="004774B6" w:rsidRDefault="00916999">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単位統一の検討にあたっては、</w:t>
      </w:r>
      <w:r w:rsidR="00000000">
        <w:rPr>
          <w:rFonts w:ascii="Meiryo UI" w:eastAsia="Meiryo UI" w:hAnsi="Meiryo UI" w:hint="eastAsia"/>
          <w:sz w:val="21"/>
          <w:szCs w:val="21"/>
          <w:lang w:eastAsia="ja-JP"/>
        </w:rPr>
        <w:t>有識者の先生方に多方面との調整にご尽力いただいたが、合意形成が困難であった。理論上は単位統一が可能であっても実施には困難な点があるため、一旦現状のままとする。（厚労省 上堀）</w:t>
      </w:r>
    </w:p>
    <w:p w14:paraId="0AE157A5" w14:textId="77777777" w:rsidR="004774B6" w:rsidRPr="00916999" w:rsidRDefault="004774B6">
      <w:pPr>
        <w:pStyle w:val="a9"/>
        <w:spacing w:after="0" w:line="240" w:lineRule="auto"/>
        <w:ind w:left="440"/>
        <w:rPr>
          <w:rFonts w:ascii="Meiryo UI" w:eastAsia="Meiryo UI" w:hAnsi="Meiryo UI"/>
          <w:sz w:val="21"/>
          <w:szCs w:val="21"/>
          <w:lang w:eastAsia="ja-JP"/>
        </w:rPr>
      </w:pPr>
    </w:p>
    <w:p w14:paraId="01EC0905" w14:textId="77777777" w:rsidR="004774B6" w:rsidRDefault="00000000">
      <w:pPr>
        <w:pStyle w:val="a9"/>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令和9年度の電子カルテ情報共有サービスのJLACマスタの契約について</w:t>
      </w:r>
    </w:p>
    <w:p w14:paraId="5722C182" w14:textId="0DB86C3E" w:rsidR="004774B6" w:rsidRDefault="00000000">
      <w:pPr>
        <w:pStyle w:val="a9"/>
        <w:numPr>
          <w:ilvl w:val="0"/>
          <w:numId w:val="28"/>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スコープ</w:t>
      </w:r>
      <w:r w:rsidR="004A4C8D">
        <w:rPr>
          <w:rFonts w:ascii="Meiryo UI" w:eastAsia="Meiryo UI" w:hAnsi="Meiryo UI" w:hint="eastAsia"/>
          <w:sz w:val="21"/>
          <w:szCs w:val="21"/>
          <w:u w:val="single"/>
          <w:lang w:eastAsia="ja-JP"/>
        </w:rPr>
        <w:t>の確認</w:t>
      </w:r>
    </w:p>
    <w:p w14:paraId="6B667703" w14:textId="26FA5B2E"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9/15の打ち合わせにて、令和9年度のスコープを臨床検査マスタの維持管理と電カル共有用JLACマスタの維持管理に分けて進めることで認識を合わせた。JLACセンターのマスタ更新から公開までの流れのうち、採番</w:t>
      </w:r>
      <w:r w:rsidR="00916999">
        <w:rPr>
          <w:rFonts w:ascii="Meiryo UI" w:eastAsia="Meiryo UI" w:hAnsi="Meiryo UI" w:hint="eastAsia"/>
          <w:sz w:val="21"/>
          <w:szCs w:val="21"/>
          <w:lang w:eastAsia="ja-JP"/>
        </w:rPr>
        <w:t>、</w:t>
      </w:r>
      <w:r>
        <w:rPr>
          <w:rFonts w:ascii="Meiryo UI" w:eastAsia="Meiryo UI" w:hAnsi="Meiryo UI" w:hint="eastAsia"/>
          <w:sz w:val="21"/>
          <w:szCs w:val="21"/>
          <w:lang w:eastAsia="ja-JP"/>
        </w:rPr>
        <w:t>採択</w:t>
      </w:r>
      <w:r w:rsidR="00916999">
        <w:rPr>
          <w:rFonts w:ascii="Meiryo UI" w:eastAsia="Meiryo UI" w:hAnsi="Meiryo UI" w:hint="eastAsia"/>
          <w:sz w:val="21"/>
          <w:szCs w:val="21"/>
          <w:lang w:eastAsia="ja-JP"/>
        </w:rPr>
        <w:t>、</w:t>
      </w:r>
      <w:r>
        <w:rPr>
          <w:rFonts w:ascii="Meiryo UI" w:eastAsia="Meiryo UI" w:hAnsi="Meiryo UI" w:hint="eastAsia"/>
          <w:sz w:val="21"/>
          <w:szCs w:val="21"/>
          <w:lang w:eastAsia="ja-JP"/>
        </w:rPr>
        <w:t>公開は</w:t>
      </w:r>
      <w:r w:rsidR="00916999">
        <w:rPr>
          <w:rFonts w:ascii="Meiryo UI" w:eastAsia="Meiryo UI" w:hAnsi="Meiryo UI" w:hint="eastAsia"/>
          <w:sz w:val="21"/>
          <w:szCs w:val="21"/>
          <w:lang w:eastAsia="ja-JP"/>
        </w:rPr>
        <w:t>、</w:t>
      </w:r>
      <w:r>
        <w:rPr>
          <w:rFonts w:ascii="Meiryo UI" w:eastAsia="Meiryo UI" w:hAnsi="Meiryo UI" w:hint="eastAsia"/>
          <w:sz w:val="21"/>
          <w:szCs w:val="21"/>
          <w:lang w:eastAsia="ja-JP"/>
        </w:rPr>
        <w:t>現行のJLACセンター業務であり、電カル共有用JLACマスタへの加工・提出が電子カルテ情報共有サービス特有の業務である。今回の契約は、電カル共有用JLACマスタの作成・維持管理を対象とする認識でよいか。（アクセンチュア 本田）</w:t>
      </w:r>
    </w:p>
    <w:p w14:paraId="606E479E" w14:textId="247875C0" w:rsidR="004774B6" w:rsidRPr="004A4C8D" w:rsidRDefault="00000000" w:rsidP="004A4C8D">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11の採番等はJLACセンターにて電子カルテ情報共有サービスとは切り離して対応いただく前提で、加工したものを提供いただく部分の契約を締結する位置づけである。範囲の拡大については、電子カルテ情報共有サービスで別途規定する範囲のみが対象である。</w:t>
      </w:r>
      <w:r w:rsidR="004A4C8D">
        <w:rPr>
          <w:rFonts w:ascii="Meiryo UI" w:eastAsia="Meiryo UI" w:hAnsi="Meiryo UI" w:hint="eastAsia"/>
          <w:sz w:val="21"/>
          <w:szCs w:val="21"/>
          <w:lang w:eastAsia="ja-JP"/>
        </w:rPr>
        <w:t>また、</w:t>
      </w:r>
      <w:r w:rsidRPr="004A4C8D">
        <w:rPr>
          <w:rFonts w:ascii="Meiryo UI" w:eastAsia="Meiryo UI" w:hAnsi="Meiryo UI" w:hint="eastAsia"/>
          <w:sz w:val="21"/>
          <w:szCs w:val="21"/>
          <w:lang w:eastAsia="ja-JP"/>
        </w:rPr>
        <w:t>現行の臨床検査マスタ事業の文書には、電子カルテ情報共有サービス対応の記載が含まれている。令和9年度以降は当該記載を削除し、電子カルテ情報共有サービス対応は別途契約とする。臨床検査マスタ事業を廃止する意図はなく、継続する。（厚労省 上堀）</w:t>
      </w:r>
    </w:p>
    <w:p w14:paraId="01BE6413" w14:textId="782F1BF6"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その形の方が明確であり望ましい。（JLACセンター 岡田）</w:t>
      </w:r>
    </w:p>
    <w:p w14:paraId="0011E10F" w14:textId="3AE3F771"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なお、臨床検査マスタは標準規格として</w:t>
      </w:r>
      <w:r w:rsidR="004A4C8D">
        <w:rPr>
          <w:rFonts w:ascii="Meiryo UI" w:eastAsia="Meiryo UI" w:hAnsi="Meiryo UI" w:hint="eastAsia"/>
          <w:sz w:val="21"/>
          <w:szCs w:val="21"/>
          <w:lang w:eastAsia="ja-JP"/>
        </w:rPr>
        <w:t>MEDIS</w:t>
      </w:r>
      <w:r>
        <w:rPr>
          <w:rFonts w:ascii="Meiryo UI" w:eastAsia="Meiryo UI" w:hAnsi="Meiryo UI" w:hint="eastAsia"/>
          <w:sz w:val="21"/>
          <w:szCs w:val="21"/>
          <w:lang w:eastAsia="ja-JP"/>
        </w:rPr>
        <w:t>に採用されており、廃止する場合は取り下げ手続きが必要となる。申請主体はMEDISであるため、取り扱いはMEDISとの協議により対応することが適当と考える。（厚労省 上堀）</w:t>
      </w:r>
    </w:p>
    <w:p w14:paraId="48F399C0"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このあと説明する詳細スコープに対する委託費用の見積を、10/15までに提出いただきたい。見積の詳細フォーマットを添付しているため、活用いただきたい。（アクセンチュア 本田）</w:t>
      </w:r>
    </w:p>
    <w:p w14:paraId="445E260C"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lastRenderedPageBreak/>
        <w:t>国側が契約する際に、妥当性の判断や金額の根拠を説明しやすくなるため、可能な限り詳細に記載いただきたい。（厚労省 上堀）</w:t>
      </w:r>
    </w:p>
    <w:p w14:paraId="6AE67851"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lang w:eastAsia="ja-JP"/>
        </w:rPr>
        <w:t>（JLACセンター 岡田）</w:t>
      </w:r>
    </w:p>
    <w:p w14:paraId="2EC4ED83" w14:textId="5698902D" w:rsidR="004A4C8D" w:rsidRPr="004A4C8D" w:rsidRDefault="004A4C8D" w:rsidP="004A4C8D">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現行のJLACセンターの作業について、新規の対外診断試薬がPMDAで承認されると、JLACセンターがPMDAの公開情報を自ら収集しているため、掲載タイミングの把握が難しく、漏れが生じるおそれがある。また、添付文書の改訂によるJLACコードへの影響の確認も目視に頼っている。今後はメーカーから情報提供いただく体制を構築したく、流れの変更を検討している。（JLACセンター　河井）</w:t>
      </w:r>
      <w:r>
        <w:rPr>
          <w:rFonts w:ascii="Meiryo UI" w:eastAsia="Meiryo UI" w:hAnsi="Meiryo UI"/>
          <w:sz w:val="21"/>
          <w:szCs w:val="21"/>
          <w:lang w:eastAsia="ja-JP"/>
        </w:rPr>
        <w:br/>
      </w:r>
    </w:p>
    <w:p w14:paraId="26A2B317" w14:textId="520DB75A" w:rsidR="004774B6" w:rsidRDefault="004A4C8D">
      <w:pPr>
        <w:pStyle w:val="a9"/>
        <w:numPr>
          <w:ilvl w:val="0"/>
          <w:numId w:val="28"/>
        </w:numPr>
        <w:spacing w:after="0" w:line="240" w:lineRule="auto"/>
        <w:rPr>
          <w:rFonts w:ascii="Meiryo UI" w:eastAsia="Meiryo UI" w:hAnsi="Meiryo UI"/>
          <w:sz w:val="21"/>
          <w:szCs w:val="21"/>
          <w:lang w:eastAsia="ja-JP"/>
        </w:rPr>
      </w:pPr>
      <w:r>
        <w:rPr>
          <w:rFonts w:ascii="Meiryo UI" w:eastAsia="Meiryo UI" w:hAnsi="Meiryo UI" w:hint="eastAsia"/>
          <w:sz w:val="21"/>
          <w:szCs w:val="21"/>
          <w:u w:val="single"/>
          <w:lang w:eastAsia="ja-JP"/>
        </w:rPr>
        <w:t>マスタカラムごとの</w:t>
      </w:r>
      <w:r w:rsidR="00000000">
        <w:rPr>
          <w:rFonts w:ascii="Meiryo UI" w:eastAsia="Meiryo UI" w:hAnsi="Meiryo UI" w:hint="eastAsia"/>
          <w:sz w:val="21"/>
          <w:szCs w:val="21"/>
          <w:u w:val="single"/>
          <w:lang w:eastAsia="ja-JP"/>
        </w:rPr>
        <w:t>責任分界</w:t>
      </w:r>
    </w:p>
    <w:p w14:paraId="42BEDA8A" w14:textId="29EA88BF" w:rsidR="004A4C8D" w:rsidRDefault="004A4C8D">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この点については、JLACセンター側で確認をしており、</w:t>
      </w:r>
      <w:r w:rsidR="0081080D">
        <w:rPr>
          <w:rFonts w:ascii="Meiryo UI" w:eastAsia="Meiryo UI" w:hAnsi="Meiryo UI" w:hint="eastAsia"/>
          <w:sz w:val="21"/>
          <w:szCs w:val="21"/>
          <w:lang w:eastAsia="ja-JP"/>
        </w:rPr>
        <w:t>JLACセンター側のアジェンダとして</w:t>
      </w:r>
      <w:r>
        <w:rPr>
          <w:rFonts w:ascii="Meiryo UI" w:eastAsia="Meiryo UI" w:hAnsi="Meiryo UI" w:hint="eastAsia"/>
          <w:sz w:val="21"/>
          <w:szCs w:val="21"/>
          <w:lang w:eastAsia="ja-JP"/>
        </w:rPr>
        <w:t>3点ほど方針を確認させてほしい。</w:t>
      </w:r>
      <w:r w:rsidRPr="004A4C8D">
        <w:rPr>
          <w:rFonts w:ascii="Meiryo UI" w:eastAsia="Meiryo UI" w:hAnsi="Meiryo UI"/>
          <w:sz w:val="21"/>
          <w:szCs w:val="21"/>
          <w:lang w:eastAsia="ja-JP"/>
        </w:rPr>
        <w:t>（JLACセンター 岡田）</w:t>
      </w:r>
    </w:p>
    <w:p w14:paraId="22CFCF84" w14:textId="77777777" w:rsidR="0081080D" w:rsidRPr="0081080D" w:rsidRDefault="0081080D" w:rsidP="0081080D">
      <w:pPr>
        <w:spacing w:after="0" w:line="240" w:lineRule="auto"/>
        <w:rPr>
          <w:rFonts w:ascii="Meiryo UI" w:eastAsia="Meiryo UI" w:hAnsi="Meiryo UI"/>
          <w:sz w:val="21"/>
          <w:szCs w:val="21"/>
          <w:lang w:eastAsia="ja-JP"/>
        </w:rPr>
      </w:pPr>
    </w:p>
    <w:p w14:paraId="23E95673" w14:textId="65924009" w:rsidR="0081080D" w:rsidRDefault="0081080D" w:rsidP="0081080D">
      <w:pPr>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JLACセンターからの確認事項</w:t>
      </w:r>
    </w:p>
    <w:p w14:paraId="05021DC9" w14:textId="2AE4DE0A" w:rsidR="0081080D" w:rsidRPr="0081080D" w:rsidRDefault="0081080D" w:rsidP="0081080D">
      <w:pPr>
        <w:pStyle w:val="a9"/>
        <w:numPr>
          <w:ilvl w:val="1"/>
          <w:numId w:val="11"/>
        </w:numPr>
        <w:spacing w:after="0" w:line="240" w:lineRule="auto"/>
        <w:rPr>
          <w:rFonts w:ascii="Meiryo UI" w:eastAsia="Meiryo UI" w:hAnsi="Meiryo UI" w:hint="eastAsia"/>
          <w:sz w:val="21"/>
          <w:szCs w:val="21"/>
          <w:u w:val="single"/>
          <w:lang w:eastAsia="ja-JP"/>
        </w:rPr>
      </w:pPr>
      <w:r w:rsidRPr="0081080D">
        <w:rPr>
          <w:rFonts w:ascii="Meiryo UI" w:eastAsia="Meiryo UI" w:hAnsi="Meiryo UI"/>
          <w:sz w:val="21"/>
          <w:szCs w:val="21"/>
          <w:u w:val="single"/>
          <w:lang w:eastAsia="ja-JP"/>
        </w:rPr>
        <w:t>マスタカラム</w:t>
      </w:r>
      <w:r w:rsidRPr="0081080D">
        <w:rPr>
          <w:rFonts w:ascii="Meiryo UI" w:eastAsia="Meiryo UI" w:hAnsi="Meiryo UI" w:hint="eastAsia"/>
          <w:sz w:val="21"/>
          <w:szCs w:val="21"/>
          <w:u w:val="single"/>
          <w:lang w:eastAsia="ja-JP"/>
        </w:rPr>
        <w:t>に関する確認</w:t>
      </w:r>
    </w:p>
    <w:p w14:paraId="4ABD2FFA" w14:textId="4B637CFD"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FHIR識別文字列の仕様・用途は厚労省が定義し、ID</w:t>
      </w:r>
      <w:r w:rsidR="004A4C8D">
        <w:rPr>
          <w:rFonts w:ascii="Meiryo UI" w:eastAsia="Meiryo UI" w:hAnsi="Meiryo UI" w:hint="eastAsia"/>
          <w:sz w:val="21"/>
          <w:szCs w:val="21"/>
          <w:lang w:eastAsia="ja-JP"/>
        </w:rPr>
        <w:t>IA</w:t>
      </w:r>
      <w:r>
        <w:rPr>
          <w:rFonts w:ascii="Meiryo UI" w:eastAsia="Meiryo UI" w:hAnsi="Meiryo UI" w:hint="eastAsia"/>
          <w:sz w:val="21"/>
          <w:szCs w:val="21"/>
          <w:lang w:eastAsia="ja-JP"/>
        </w:rPr>
        <w:t>Lはその仕様に則って値を作成するという整理でよいか。（JLACセンター 岡田）</w:t>
      </w:r>
    </w:p>
    <w:p w14:paraId="56E6739E"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14:paraId="61EE6085" w14:textId="02EA4B1F"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名称を付与した考え方も提供いただければ、17桁コードとの対応付けをより正確に行える。機械的に対応付けできるのであれば、現在の定義のままで問題ない。（JLACセンター 岡田）</w:t>
      </w:r>
    </w:p>
    <w:p w14:paraId="10F9AC48" w14:textId="0B856FFC"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6月に再送付した一覧を、改めてロジックとして提供する。判定値の表記は今後増える可能性があり、その際は定義を拡張する。疑義があれば都度ご指摘いただきたい。（アクセンチュア 本田）</w:t>
      </w:r>
    </w:p>
    <w:p w14:paraId="5552F117" w14:textId="64E6CDCB"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XML単位（UCUM）へのマッピングの判断は、</w:t>
      </w:r>
      <w:r w:rsidR="004A4C8D">
        <w:rPr>
          <w:rFonts w:ascii="Meiryo UI" w:eastAsia="Meiryo UI" w:hAnsi="Meiryo UI" w:hint="eastAsia"/>
          <w:sz w:val="21"/>
          <w:szCs w:val="21"/>
          <w:lang w:eastAsia="ja-JP"/>
        </w:rPr>
        <w:t>IDIAL</w:t>
      </w:r>
      <w:r>
        <w:rPr>
          <w:rFonts w:ascii="Meiryo UI" w:eastAsia="Meiryo UI" w:hAnsi="Meiryo UI" w:hint="eastAsia"/>
          <w:sz w:val="21"/>
          <w:szCs w:val="21"/>
          <w:lang w:eastAsia="ja-JP"/>
        </w:rPr>
        <w:t>が行うのか、厚労省が定めた変換規則に従うのか。（JLACセンター 岡田）</w:t>
      </w:r>
    </w:p>
    <w:p w14:paraId="69F7DC44"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厚労省側で定義しているため、その内容に基づいて作業いただきたい。（アクセンチュア 本田）</w:t>
      </w:r>
    </w:p>
    <w:p w14:paraId="64C9FF88" w14:textId="7CB6D7F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JLACの販売名・材料・測定法・JLAC11コードは、原本がJLACセンターにあるため定義責任はJLACセンターにある。適用開始日・適用終了日は、日付ルールを厚労省が決め、該当するレコードをJLACセンターが判断する。この整理に基づくと、責任分界の一覧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14:paraId="345CF4A6" w14:textId="32C66FE0" w:rsidR="004774B6" w:rsidRDefault="004A4C8D">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lastRenderedPageBreak/>
        <w:t>要確認となっている</w:t>
      </w:r>
      <w:r w:rsidR="00000000">
        <w:rPr>
          <w:rFonts w:ascii="Meiryo UI" w:eastAsia="Meiryo UI" w:hAnsi="Meiryo UI" w:hint="eastAsia"/>
          <w:sz w:val="21"/>
          <w:szCs w:val="21"/>
          <w:lang w:eastAsia="ja-JP"/>
        </w:rPr>
        <w:t>箇所のうち31番は説明のとおりであり、</w:t>
      </w:r>
      <w:r w:rsidR="0081080D">
        <w:rPr>
          <w:rFonts w:ascii="Meiryo UI" w:eastAsia="Meiryo UI" w:hAnsi="Meiryo UI" w:hint="eastAsia"/>
          <w:sz w:val="21"/>
          <w:szCs w:val="21"/>
          <w:lang w:eastAsia="ja-JP"/>
        </w:rPr>
        <w:t>その他は</w:t>
      </w:r>
      <w:r w:rsidR="00000000">
        <w:rPr>
          <w:rFonts w:ascii="Meiryo UI" w:eastAsia="Meiryo UI" w:hAnsi="Meiryo UI" w:hint="eastAsia"/>
          <w:sz w:val="21"/>
          <w:szCs w:val="21"/>
          <w:lang w:eastAsia="ja-JP"/>
        </w:rPr>
        <w:t>厚労省で策定したルールを提供する。</w:t>
      </w:r>
      <w:r w:rsidR="00000000">
        <w:rPr>
          <w:rFonts w:ascii="Meiryo UI" w:eastAsia="Meiryo UI" w:hAnsi="Meiryo UI" w:hint="eastAsia"/>
          <w:b/>
          <w:bCs/>
          <w:color w:val="FF0000"/>
          <w:sz w:val="21"/>
          <w:szCs w:val="21"/>
          <w:lang w:eastAsia="ja-JP"/>
        </w:rPr>
        <w:t>【◎決定】</w:t>
      </w:r>
      <w:r w:rsidR="00000000">
        <w:rPr>
          <w:rFonts w:ascii="Meiryo UI" w:eastAsia="Meiryo UI" w:hAnsi="Meiryo UI" w:hint="eastAsia"/>
          <w:b/>
          <w:bCs/>
          <w:color w:val="0070C0"/>
          <w:sz w:val="21"/>
          <w:szCs w:val="21"/>
          <w:lang w:eastAsia="ja-JP"/>
        </w:rPr>
        <w:t>【★宿題】</w:t>
      </w:r>
      <w:r w:rsidR="00000000">
        <w:rPr>
          <w:rFonts w:ascii="Meiryo UI" w:eastAsia="Meiryo UI" w:hAnsi="Meiryo UI" w:hint="eastAsia"/>
          <w:sz w:val="21"/>
          <w:szCs w:val="21"/>
          <w:lang w:eastAsia="ja-JP"/>
        </w:rPr>
        <w:t>（アクセンチュア 本田）</w:t>
      </w:r>
    </w:p>
    <w:p w14:paraId="6D2261E3" w14:textId="0433282E"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責任を「定義」「原本の保持・提供」「加工・転記」「妥当性の確認・採用」の4区分で整理すれば、役割分担が明確になる。提供いただくルールをもって、一覧の全項目が埋まると考える。その他の確認事項は一覧にして送付する。</w:t>
      </w:r>
      <w:r>
        <w:rPr>
          <w:rFonts w:ascii="Meiryo UI" w:eastAsia="Meiryo UI" w:hAnsi="Meiryo UI" w:hint="eastAsia"/>
          <w:b/>
          <w:bCs/>
          <w:color w:val="0070C0"/>
          <w:sz w:val="21"/>
          <w:szCs w:val="21"/>
          <w:lang w:eastAsia="ja-JP"/>
        </w:rPr>
        <w:t>【★宿題】</w:t>
      </w:r>
      <w:r>
        <w:rPr>
          <w:rFonts w:ascii="Meiryo UI" w:eastAsia="Meiryo UI" w:hAnsi="Meiryo UI" w:hint="eastAsia"/>
          <w:sz w:val="21"/>
          <w:szCs w:val="21"/>
          <w:lang w:eastAsia="ja-JP"/>
        </w:rPr>
        <w:t>（JLACセンター 岡田）</w:t>
      </w:r>
    </w:p>
    <w:p w14:paraId="5B123CA5"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妥当性の確認・採用については、これまでは厚労省側でもチェックを行っていたが、今後はJLACセンターでチェックいただいたものをそのまま公開する運用を想定しているため、チェックをお願いしたい。（アクセンチュア 本田）</w:t>
      </w:r>
    </w:p>
    <w:p w14:paraId="049B0D8D" w14:textId="77777777" w:rsidR="004A4C8D" w:rsidRDefault="004A4C8D" w:rsidP="004A4C8D">
      <w:pPr>
        <w:pStyle w:val="a9"/>
        <w:spacing w:after="0" w:line="240" w:lineRule="auto"/>
        <w:ind w:left="880"/>
        <w:rPr>
          <w:rFonts w:ascii="Meiryo UI" w:eastAsia="Meiryo UI" w:hAnsi="Meiryo UI" w:hint="eastAsia"/>
          <w:sz w:val="21"/>
          <w:szCs w:val="21"/>
          <w:lang w:eastAsia="ja-JP"/>
        </w:rPr>
      </w:pPr>
    </w:p>
    <w:p w14:paraId="65AD7775" w14:textId="5554A3A5" w:rsidR="004774B6" w:rsidRPr="0081080D" w:rsidRDefault="00000000" w:rsidP="0081080D">
      <w:pPr>
        <w:pStyle w:val="a9"/>
        <w:numPr>
          <w:ilvl w:val="1"/>
          <w:numId w:val="11"/>
        </w:numPr>
        <w:spacing w:after="0" w:line="240" w:lineRule="auto"/>
        <w:rPr>
          <w:rFonts w:ascii="Meiryo UI" w:eastAsia="Meiryo UI" w:hAnsi="Meiryo UI"/>
          <w:sz w:val="21"/>
          <w:szCs w:val="21"/>
          <w:lang w:eastAsia="ja-JP"/>
        </w:rPr>
      </w:pPr>
      <w:r w:rsidRPr="0081080D">
        <w:rPr>
          <w:rFonts w:ascii="Meiryo UI" w:eastAsia="Meiryo UI" w:hAnsi="Meiryo UI" w:hint="eastAsia"/>
          <w:sz w:val="21"/>
          <w:szCs w:val="21"/>
          <w:u w:val="single"/>
          <w:lang w:eastAsia="ja-JP"/>
        </w:rPr>
        <w:t>新旧対応表および改定履歴の取り扱い</w:t>
      </w:r>
    </w:p>
    <w:p w14:paraId="4ACCA476"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新旧対応表は、今後、電カル共有用JLACマスタのメンテナンスに組み込まれるのか、暫定的な対応か。（JLACセンター 岡田）</w:t>
      </w:r>
    </w:p>
    <w:p w14:paraId="27CE1E5B"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暫定的な対応である。旧コードを付与した医療機関には2027年1月までに新コードへの付け替えを依頼しているため、新旧対応表は2027年1月までの運用とし、以降は新コードに一本化する。（アクセンチュア 本田）</w:t>
      </w:r>
    </w:p>
    <w:p w14:paraId="296F5A95"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標準コードの維持管理において修正は必ず発生するため、何がどう変更されたかは定期的に案内する。（JLACセンター 岡田）</w:t>
      </w:r>
    </w:p>
    <w:p w14:paraId="2FF2D195"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変更は医療機関および中央基盤のシステムへの取り込みが必要なため、電カル共有用JLAC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14:paraId="115F1799" w14:textId="62E9509D"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必須とするものではないが、マスタ管理の一環として位置づけられ、相互の認識合わせのためにも記載しておく方が無難である。（JLACセンター 岡田）</w:t>
      </w:r>
    </w:p>
    <w:p w14:paraId="08191397" w14:textId="3C8482D3"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承知した。契約書等においても、改定履歴を含めた形で記載する。</w:t>
      </w:r>
      <w:r w:rsidR="0081080D" w:rsidRPr="0081080D">
        <w:rPr>
          <w:rFonts w:ascii="Meiryo UI" w:eastAsia="Meiryo UI" w:hAnsi="Meiryo UI"/>
          <w:b/>
          <w:bCs/>
          <w:sz w:val="21"/>
          <w:szCs w:val="21"/>
          <w:lang w:eastAsia="ja-JP"/>
        </w:rPr>
        <w:t>【◎決定】</w:t>
      </w:r>
      <w:r>
        <w:rPr>
          <w:rFonts w:ascii="Meiryo UI" w:eastAsia="Meiryo UI" w:hAnsi="Meiryo UI" w:hint="eastAsia"/>
          <w:sz w:val="21"/>
          <w:szCs w:val="21"/>
          <w:lang w:eastAsia="ja-JP"/>
        </w:rPr>
        <w:t>（アクセンチュア 本田）</w:t>
      </w:r>
    </w:p>
    <w:p w14:paraId="45113483" w14:textId="77777777" w:rsidR="004774B6" w:rsidRDefault="004774B6">
      <w:pPr>
        <w:pStyle w:val="a9"/>
        <w:spacing w:after="0" w:line="240" w:lineRule="auto"/>
        <w:ind w:left="440"/>
        <w:rPr>
          <w:rFonts w:ascii="Meiryo UI" w:eastAsia="Meiryo UI" w:hAnsi="Meiryo UI"/>
          <w:sz w:val="21"/>
          <w:szCs w:val="21"/>
          <w:lang w:eastAsia="ja-JP"/>
        </w:rPr>
      </w:pPr>
    </w:p>
    <w:p w14:paraId="40186952" w14:textId="77777777" w:rsidR="004774B6" w:rsidRDefault="00000000">
      <w:pPr>
        <w:pStyle w:val="a9"/>
        <w:numPr>
          <w:ilvl w:val="0"/>
          <w:numId w:val="11"/>
        </w:numPr>
        <w:spacing w:after="0" w:line="240" w:lineRule="auto"/>
        <w:rPr>
          <w:rFonts w:ascii="Meiryo UI" w:eastAsia="Meiryo UI" w:hAnsi="Meiryo UI"/>
          <w:b/>
          <w:bCs/>
          <w:sz w:val="21"/>
          <w:szCs w:val="21"/>
          <w:lang w:eastAsia="ja-JP"/>
        </w:rPr>
      </w:pPr>
      <w:r>
        <w:rPr>
          <w:rFonts w:ascii="Meiryo UI" w:eastAsia="Meiryo UI" w:hAnsi="Meiryo UI" w:hint="eastAsia"/>
          <w:b/>
          <w:bCs/>
          <w:sz w:val="21"/>
          <w:szCs w:val="21"/>
          <w:lang w:eastAsia="ja-JP"/>
        </w:rPr>
        <w:t>その他</w:t>
      </w:r>
    </w:p>
    <w:p w14:paraId="038D3F91"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血液型は、9/15の打ち合わせ資料にて43項目から一旦除外するとされているため、現時点で急ぎ検討すべき事項はない。（JLACセンター 内山田）</w:t>
      </w:r>
    </w:p>
    <w:p w14:paraId="5CCC49CF" w14:textId="77777777" w:rsidR="004774B6" w:rsidRDefault="00000000">
      <w:pPr>
        <w:pStyle w:val="a9"/>
        <w:numPr>
          <w:ilvl w:val="0"/>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10/11（日）にWebexで開催される日本医療情報学会 医療情報技師育成部会主催のセミナーにて、JLAC11を用いた検査情報の共有について説明する。資料作成の過程で、①日内変動（朝食前・就寝前等）に関する項目が電子カルテ情報共有サービスの対象外であるこ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しており、</w:t>
      </w:r>
      <w:r>
        <w:rPr>
          <w:rFonts w:ascii="Meiryo UI" w:eastAsia="Meiryo UI" w:hAnsi="Meiryo UI" w:hint="eastAsia"/>
          <w:sz w:val="21"/>
          <w:szCs w:val="21"/>
          <w:lang w:eastAsia="ja-JP"/>
        </w:rPr>
        <w:lastRenderedPageBreak/>
        <w:t>「採番」の意味に差異が生じている。全国展開にあたり、現状の運用を明示することが望ましい。（JLACセンター 内山田）</w:t>
      </w:r>
    </w:p>
    <w:p w14:paraId="24386384"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14:paraId="224E8636" w14:textId="77777777" w:rsidR="004774B6" w:rsidRDefault="00000000">
      <w:pPr>
        <w:pStyle w:val="a9"/>
        <w:numPr>
          <w:ilvl w:val="1"/>
          <w:numId w:val="17"/>
        </w:numPr>
        <w:spacing w:after="0" w:line="240" w:lineRule="auto"/>
        <w:rPr>
          <w:rFonts w:ascii="Meiryo UI" w:eastAsia="Meiryo UI" w:hAnsi="Meiryo UI"/>
          <w:sz w:val="21"/>
          <w:szCs w:val="21"/>
          <w:lang w:eastAsia="ja-JP"/>
        </w:rPr>
      </w:pPr>
      <w:r>
        <w:rPr>
          <w:rFonts w:ascii="Meiryo UI" w:eastAsia="Meiryo UI" w:hAnsi="Meiryo UI" w:hint="eastAsia"/>
          <w:sz w:val="21"/>
          <w:szCs w:val="21"/>
          <w:lang w:eastAsia="ja-JP"/>
        </w:rPr>
        <w:t>セミナーでは、電子カルテ情報共有サービスにおける採番は同サービス側の説明を参照するよう案内し、冒頭で運用の違いを説明する。（JLACセンター 内山田）</w:t>
      </w:r>
    </w:p>
    <w:sectPr w:rsidR="004774B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73DC7" w14:textId="77777777" w:rsidR="004A436C" w:rsidRDefault="004A436C" w:rsidP="00EC723D">
      <w:pPr>
        <w:spacing w:after="0" w:line="240" w:lineRule="auto"/>
      </w:pPr>
      <w:r>
        <w:separator/>
      </w:r>
    </w:p>
  </w:endnote>
  <w:endnote w:type="continuationSeparator" w:id="0">
    <w:p w14:paraId="1147CEB4" w14:textId="77777777" w:rsidR="004A436C" w:rsidRDefault="004A436C"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DB4E5" w14:textId="77777777" w:rsidR="004A436C" w:rsidRDefault="004A436C" w:rsidP="00EC723D">
      <w:pPr>
        <w:spacing w:after="0" w:line="240" w:lineRule="auto"/>
      </w:pPr>
      <w:r>
        <w:separator/>
      </w:r>
    </w:p>
  </w:footnote>
  <w:footnote w:type="continuationSeparator" w:id="0">
    <w:p w14:paraId="05F13BEC" w14:textId="77777777" w:rsidR="004A436C" w:rsidRDefault="004A436C"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7A660A6C"/>
    <w:lvl w:ilvl="0" w:tplc="844A8300">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24" w16cid:durableId="532038560">
    <w:abstractNumId w:val="1"/>
    <w:lvlOverride w:ilvl="0">
      <w:startOverride w:val="1"/>
    </w:lvlOverride>
  </w:num>
  <w:num w:numId="25" w16cid:durableId="2129007066">
    <w:abstractNumId w:val="1"/>
    <w:lvlOverride w:ilvl="0">
      <w:startOverride w:val="1"/>
    </w:lvlOverride>
  </w:num>
  <w:num w:numId="26" w16cid:durableId="2076512116">
    <w:abstractNumId w:val="1"/>
    <w:lvlOverride w:ilvl="0">
      <w:startOverride w:val="1"/>
    </w:lvlOverride>
  </w:num>
  <w:num w:numId="27" w16cid:durableId="2011370337">
    <w:abstractNumId w:val="1"/>
    <w:lvlOverride w:ilvl="0">
      <w:startOverride w:val="1"/>
    </w:lvlOverride>
  </w:num>
  <w:num w:numId="28" w16cid:durableId="1438063014">
    <w:abstractNumId w:val="1"/>
    <w:lvlOverride w:ilvl="0">
      <w:startOverride w:val="1"/>
    </w:lvlOverride>
  </w:num>
  <w:num w:numId="29" w16cid:durableId="97455029">
    <w:abstractNumId w:val="1"/>
    <w:lvlOverride w:ilvl="0">
      <w:startOverride w:val="1"/>
    </w:lvlOverride>
  </w:num>
  <w:num w:numId="30" w16cid:durableId="1117791329">
    <w:abstractNumId w:val="16"/>
    <w:lvlOverride w:ilvl="0"/>
    <w:lvlOverride w:ilvl="1"/>
    <w:lvlOverride w:ilvl="2"/>
    <w:lvlOverride w:ilvl="3"/>
    <w:lvlOverride w:ilvl="4"/>
    <w:lvlOverride w:ilvl="5"/>
    <w:lvlOverride w:ilvl="6"/>
    <w:lvlOverride w:ilvl="7"/>
    <w:lvlOverride w:ilvl="8"/>
  </w:num>
  <w:num w:numId="31" w16cid:durableId="948468896">
    <w:abstractNumId w:val="7"/>
    <w:lvlOverride w:ilvl="0">
      <w:startOverride w:val="1"/>
    </w:lvlOverride>
    <w:lvlOverride w:ilvl="1">
      <w:startOverride w:val="1"/>
    </w:lvlOverride>
    <w:lvlOverride w:ilvl="2"/>
    <w:lvlOverride w:ilvl="3"/>
    <w:lvlOverride w:ilvl="4"/>
    <w:lvlOverride w:ilvl="5"/>
    <w:lvlOverride w:ilvl="6"/>
    <w:lvlOverride w:ilvl="7"/>
    <w:lvlOverride w:ilv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3E17"/>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5E8"/>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4B6"/>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36C"/>
    <w:rsid w:val="004A4806"/>
    <w:rsid w:val="004A4BFF"/>
    <w:rsid w:val="004A4C8D"/>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80D"/>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999"/>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B4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5E89"/>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966546"/>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5B2BAEE3-9E8C-4088-ADDE-3FC9C99A9B80}">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55</TotalTime>
  <Pages>10</Pages>
  <Words>4165</Words>
  <Characters>4457</Characters>
  <Application>Microsoft Office Word</Application>
  <DocSecurity>0</DocSecurity>
  <Lines>178</Lines>
  <Paragraphs>139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Nakazawa, Masato</cp:lastModifiedBy>
  <cp:revision>3</cp:revision>
  <dcterms:created xsi:type="dcterms:W3CDTF">2026-10-06T09:23:00Z</dcterms:created>
  <dcterms:modified xsi:type="dcterms:W3CDTF">2026-10-06T13:51:00Z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