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7A6E5B" w14:textId="77777777" w:rsidR="009872CA" w:rsidRDefault="009872CA">
      <w:pPr>
        <w:rPr>
          <w:lang w:val="en-GB"/>
        </w:rPr>
      </w:pPr>
    </w:p>
    <w:p w14:paraId="647A6E5C" w14:textId="77777777" w:rsidR="009872CA" w:rsidRDefault="009872CA">
      <w:pPr>
        <w:rPr>
          <w:lang w:val="en-GB"/>
        </w:rPr>
      </w:pPr>
      <w:bookmarkStart w:id="0" w:name="OLE_LINK3"/>
      <w:bookmarkStart w:id="1" w:name="OLE_LINK4"/>
    </w:p>
    <w:p w14:paraId="647A6E5D" w14:textId="77777777" w:rsidR="009872CA" w:rsidRDefault="009872CA">
      <w:pPr>
        <w:rPr>
          <w:lang w:val="en-GB"/>
        </w:rPr>
      </w:pPr>
    </w:p>
    <w:p w14:paraId="647A6E5E" w14:textId="77777777" w:rsidR="009872CA" w:rsidRDefault="009872CA">
      <w:pPr>
        <w:rPr>
          <w:lang w:val="en-GB"/>
        </w:rPr>
      </w:pPr>
    </w:p>
    <w:p w14:paraId="647A6E5F" w14:textId="77777777" w:rsidR="009872CA" w:rsidRDefault="009872CA">
      <w:pPr>
        <w:rPr>
          <w:lang w:val="en-GB"/>
        </w:rPr>
      </w:pPr>
    </w:p>
    <w:p w14:paraId="647A6E60" w14:textId="77777777" w:rsidR="009872CA" w:rsidRDefault="009872CA">
      <w:pPr>
        <w:rPr>
          <w:lang w:val="en-GB"/>
        </w:rPr>
      </w:pPr>
    </w:p>
    <w:p w14:paraId="647A6E61" w14:textId="77777777" w:rsidR="009872CA" w:rsidRDefault="009872CA">
      <w:pPr>
        <w:rPr>
          <w:lang w:val="en-GB"/>
        </w:rPr>
      </w:pPr>
    </w:p>
    <w:p w14:paraId="647A6E62" w14:textId="77777777" w:rsidR="009872CA" w:rsidRDefault="00DC43EC">
      <w:pPr>
        <w:pStyle w:val="Title"/>
      </w:pPr>
      <w:r>
        <w:rPr>
          <w:lang w:val="en-GB"/>
        </w:rPr>
        <w:t>MF Utility</w:t>
      </w:r>
    </w:p>
    <w:p w14:paraId="647A6E63" w14:textId="77777777" w:rsidR="009872CA" w:rsidRDefault="00000000">
      <w:pPr>
        <w:rPr>
          <w:lang w:val="en-GB"/>
        </w:rPr>
      </w:pPr>
      <w:r>
        <w:rPr>
          <w:noProof/>
        </w:rPr>
        <w:pict w14:anchorId="647A722B">
          <v:line id="Line 5" o:spid="_x0000_s2057" style="position:absolute;left:0;text-align:left;z-index:251656192;visibility:visible" from="1.5pt,2.35pt" to="45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" strokeweight=".71mm">
            <v:stroke joinstyle="miter" endcap="square"/>
          </v:line>
        </w:pict>
      </w:r>
    </w:p>
    <w:p w14:paraId="647A6E64" w14:textId="77777777" w:rsidR="009872CA" w:rsidRDefault="00DC43EC">
      <w:pPr>
        <w:pStyle w:val="SubTitle0"/>
        <w:rPr>
          <w:lang w:val="en-GB"/>
        </w:rPr>
      </w:pPr>
      <w:bookmarkStart w:id="2" w:name="__RefHeading__8_890771248"/>
      <w:r>
        <w:t xml:space="preserve">API Interface – Facilitating Online MF Transactions </w:t>
      </w:r>
    </w:p>
    <w:p w14:paraId="647A6E65" w14:textId="77777777" w:rsidR="009872CA" w:rsidRDefault="00DC43EC">
      <w:pPr>
        <w:tabs>
          <w:tab w:val="left" w:pos="3466"/>
        </w:tabs>
        <w:rPr>
          <w:lang w:val="en-GB"/>
        </w:rPr>
      </w:pPr>
      <w:r>
        <w:rPr>
          <w:lang w:val="en-GB"/>
        </w:rPr>
        <w:tab/>
      </w:r>
    </w:p>
    <w:p w14:paraId="647A6E66" w14:textId="77777777" w:rsidR="009872CA" w:rsidRDefault="009872CA">
      <w:pPr>
        <w:rPr>
          <w:lang w:val="en-GB"/>
        </w:rPr>
      </w:pPr>
    </w:p>
    <w:p w14:paraId="647A6E67" w14:textId="77777777" w:rsidR="009872CA" w:rsidRDefault="009872CA">
      <w:pPr>
        <w:rPr>
          <w:lang w:val="en-GB"/>
        </w:rPr>
      </w:pPr>
    </w:p>
    <w:p w14:paraId="647A6E68" w14:textId="77777777" w:rsidR="009872CA" w:rsidRDefault="009872CA">
      <w:pPr>
        <w:rPr>
          <w:lang w:val="en-GB"/>
        </w:rPr>
      </w:pPr>
    </w:p>
    <w:bookmarkStart w:id="3" w:name="__RefHeading__10_890771248"/>
    <w:p w14:paraId="647A6E69" w14:textId="77777777" w:rsidR="009872CA" w:rsidRDefault="00763107">
      <w:pPr>
        <w:pStyle w:val="SubTitle0"/>
        <w:rPr>
          <w:lang w:val="en-GB"/>
        </w:rPr>
      </w:pPr>
      <w:r>
        <w:fldChar w:fldCharType="begin"/>
      </w:r>
      <w:r w:rsidR="00DC43EC">
        <w:instrText xml:space="preserve"> DOCPROPERTY "Category"</w:instrText>
      </w:r>
      <w:r>
        <w:fldChar w:fldCharType="separate"/>
      </w:r>
      <w:r w:rsidR="00DC43EC">
        <w:t>JSON API Specification</w:t>
      </w:r>
      <w:r>
        <w:fldChar w:fldCharType="end"/>
      </w:r>
    </w:p>
    <w:p w14:paraId="647A6E6A" w14:textId="77777777" w:rsidR="009872CA" w:rsidRDefault="009872CA">
      <w:pPr>
        <w:rPr>
          <w:lang w:val="en-GB"/>
        </w:rPr>
      </w:pPr>
    </w:p>
    <w:p w14:paraId="647A6E6B" w14:textId="77777777" w:rsidR="009872CA" w:rsidRDefault="009872CA">
      <w:pPr>
        <w:rPr>
          <w:lang w:val="en-GB"/>
        </w:rPr>
      </w:pPr>
    </w:p>
    <w:p w14:paraId="647A6E6C" w14:textId="77777777" w:rsidR="009872CA" w:rsidRDefault="009872CA">
      <w:pPr>
        <w:rPr>
          <w:lang w:val="en-GB"/>
        </w:rPr>
      </w:pPr>
    </w:p>
    <w:p w14:paraId="647A6E6D" w14:textId="77777777" w:rsidR="009872CA" w:rsidRDefault="009872CA">
      <w:pPr>
        <w:rPr>
          <w:lang w:val="en-GB"/>
        </w:rPr>
      </w:pPr>
    </w:p>
    <w:p w14:paraId="647A6E6E" w14:textId="77777777" w:rsidR="009872CA" w:rsidRDefault="009872CA">
      <w:pPr>
        <w:rPr>
          <w:lang w:val="en-GB"/>
        </w:rPr>
      </w:pPr>
    </w:p>
    <w:tbl>
      <w:tblPr>
        <w:tblW w:w="9210" w:type="dxa"/>
        <w:tblInd w:w="108" w:type="dxa"/>
        <w:tblLayout w:type="fixed"/>
        <w:tblLook w:val="04A0" w:firstRow="1" w:lastRow="0" w:firstColumn="1" w:lastColumn="0" w:noHBand="0" w:noVBand="1"/>
      </w:tblPr>
      <w:tblGrid>
        <w:gridCol w:w="3000"/>
        <w:gridCol w:w="6210"/>
      </w:tblGrid>
      <w:tr w:rsidR="009872CA" w14:paraId="647A6E71" w14:textId="77777777">
        <w:trPr>
          <w:trHeight w:val="368"/>
          <w:tblHeader/>
        </w:trPr>
        <w:tc>
          <w:tcPr>
            <w:tcW w:w="3000" w:type="dxa"/>
            <w:tcBorders>
              <w:top w:val="single" w:sz="4" w:space="0" w:color="000000"/>
              <w:left w:val="single" w:sz="4" w:space="0" w:color="000000"/>
              <w:bottom w:val="single" w:sz="4" w:space="0" w:color="000000"/>
            </w:tcBorders>
            <w:shd w:val="clear" w:color="auto" w:fill="E6E6E6"/>
            <w:vAlign w:val="center"/>
          </w:tcPr>
          <w:p w14:paraId="647A6E6F" w14:textId="77777777" w:rsidR="009872CA" w:rsidRDefault="00DC43EC">
            <w:pPr>
              <w:pStyle w:val="TableTextHead"/>
              <w:jc w:val="both"/>
              <w:rPr>
                <w:b w:val="0"/>
                <w:lang w:val="en-GB"/>
              </w:rPr>
            </w:pPr>
            <w:r>
              <w:rPr>
                <w:lang w:val="en-GB"/>
              </w:rPr>
              <w:t>Version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A6E70" w14:textId="77777777" w:rsidR="009872CA" w:rsidRDefault="00882735">
            <w:pPr>
              <w:pStyle w:val="TableTextHead"/>
              <w:jc w:val="both"/>
              <w:rPr>
                <w:b w:val="0"/>
                <w:lang w:val="en-IN"/>
              </w:rPr>
            </w:pPr>
            <w:r>
              <w:rPr>
                <w:b w:val="0"/>
                <w:lang w:val="en-GB"/>
              </w:rPr>
              <w:t>4.</w:t>
            </w:r>
            <w:r w:rsidR="004C5804">
              <w:rPr>
                <w:b w:val="0"/>
                <w:lang w:val="en-GB"/>
              </w:rPr>
              <w:t>6</w:t>
            </w:r>
          </w:p>
        </w:tc>
      </w:tr>
      <w:tr w:rsidR="009872CA" w14:paraId="647A6E74" w14:textId="77777777">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14:paraId="647A6E72" w14:textId="77777777" w:rsidR="009872CA" w:rsidRDefault="00DC43EC">
            <w:pPr>
              <w:pStyle w:val="TableTextHead"/>
              <w:jc w:val="both"/>
            </w:pPr>
            <w:r>
              <w:rPr>
                <w:lang w:val="en-GB"/>
              </w:rPr>
              <w:t>Release Date</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A6E73" w14:textId="77777777" w:rsidR="009872CA" w:rsidRDefault="004D05F2">
            <w:r>
              <w:t>01</w:t>
            </w:r>
            <w:r w:rsidR="00DC43EC">
              <w:t>-</w:t>
            </w:r>
            <w:r w:rsidR="004C5804">
              <w:rPr>
                <w:lang w:val="en-IN"/>
              </w:rPr>
              <w:t>Feb</w:t>
            </w:r>
            <w:r w:rsidR="001B4CF4">
              <w:rPr>
                <w:lang w:val="en-IN"/>
              </w:rPr>
              <w:t>-</w:t>
            </w:r>
            <w:r w:rsidR="00DC43EC">
              <w:t>202</w:t>
            </w:r>
            <w:r w:rsidR="00384D47">
              <w:t>3</w:t>
            </w:r>
          </w:p>
        </w:tc>
      </w:tr>
      <w:tr w:rsidR="009872CA" w14:paraId="647A6E77" w14:textId="77777777">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14:paraId="647A6E75" w14:textId="77777777" w:rsidR="009872CA" w:rsidRDefault="00DC43EC">
            <w:pPr>
              <w:pStyle w:val="TableTextHead"/>
              <w:jc w:val="both"/>
              <w:rPr>
                <w:b w:val="0"/>
                <w:lang w:val="en-GB"/>
              </w:rPr>
            </w:pPr>
            <w:r>
              <w:rPr>
                <w:lang w:val="en-GB"/>
              </w:rPr>
              <w:t>Number of Pages</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A6E76" w14:textId="77777777" w:rsidR="009872CA" w:rsidRDefault="00F46C36">
            <w:pPr>
              <w:pStyle w:val="TableTextHead"/>
              <w:jc w:val="both"/>
              <w:rPr>
                <w:lang w:val="en-IN"/>
              </w:rPr>
            </w:pPr>
            <w:r>
              <w:rPr>
                <w:b w:val="0"/>
                <w:lang w:val="en-GB"/>
              </w:rPr>
              <w:t>2</w:t>
            </w:r>
            <w:r w:rsidR="008E6A9E">
              <w:rPr>
                <w:b w:val="0"/>
                <w:lang w:val="en-GB"/>
              </w:rPr>
              <w:t>7</w:t>
            </w:r>
          </w:p>
        </w:tc>
      </w:tr>
    </w:tbl>
    <w:p w14:paraId="647A6E78" w14:textId="77777777" w:rsidR="009872CA" w:rsidRDefault="009872CA"/>
    <w:p w14:paraId="647A6E79" w14:textId="77777777" w:rsidR="009872CA" w:rsidRDefault="009872CA">
      <w:pPr>
        <w:rPr>
          <w:lang w:val="en-GB"/>
        </w:rPr>
      </w:pPr>
    </w:p>
    <w:p w14:paraId="647A6E7A" w14:textId="77777777" w:rsidR="009872CA" w:rsidRDefault="009872CA">
      <w:pPr>
        <w:rPr>
          <w:lang w:val="en-GB"/>
        </w:rPr>
      </w:pPr>
    </w:p>
    <w:p w14:paraId="647A6E7B" w14:textId="77777777" w:rsidR="009872CA" w:rsidRDefault="009872CA">
      <w:pPr>
        <w:rPr>
          <w:lang w:val="en-GB"/>
        </w:rPr>
      </w:pPr>
    </w:p>
    <w:p w14:paraId="647A6E7C" w14:textId="77777777" w:rsidR="009872CA" w:rsidRDefault="009872CA">
      <w:pPr>
        <w:rPr>
          <w:lang w:val="en-GB"/>
        </w:rPr>
      </w:pPr>
    </w:p>
    <w:p w14:paraId="647A6E7D" w14:textId="77777777" w:rsidR="009872CA" w:rsidRDefault="009872CA">
      <w:pPr>
        <w:rPr>
          <w:lang w:val="en-GB"/>
        </w:rPr>
      </w:pPr>
    </w:p>
    <w:p w14:paraId="647A6E7E" w14:textId="77777777" w:rsidR="009872CA" w:rsidRDefault="009872CA">
      <w:pPr>
        <w:rPr>
          <w:lang w:val="en-GB"/>
        </w:rPr>
      </w:pPr>
    </w:p>
    <w:p w14:paraId="647A6E7F" w14:textId="77777777" w:rsidR="009872CA" w:rsidRDefault="009872CA">
      <w:pPr>
        <w:rPr>
          <w:lang w:val="en-GB"/>
        </w:rPr>
      </w:pPr>
    </w:p>
    <w:p w14:paraId="647A6E80" w14:textId="77777777" w:rsidR="009872CA" w:rsidRDefault="009872CA">
      <w:pPr>
        <w:sectPr w:rsidR="009872CA" w:rsidSect="00571116">
          <w:headerReference w:type="default" r:id="rId9"/>
          <w:pgSz w:w="11906" w:h="16838"/>
          <w:pgMar w:top="1440" w:right="1440" w:bottom="1440" w:left="1440" w:header="720" w:footer="612" w:gutter="0"/>
          <w:cols w:space="720"/>
          <w:docGrid w:linePitch="360"/>
        </w:sectPr>
      </w:pPr>
    </w:p>
    <w:p w14:paraId="647A6E81" w14:textId="77777777" w:rsidR="009872CA" w:rsidRDefault="00DC43EC">
      <w:pPr>
        <w:pStyle w:val="Heading1"/>
        <w:rPr>
          <w:lang w:val="en-GB"/>
        </w:rPr>
      </w:pPr>
      <w:bookmarkStart w:id="4" w:name="__RefHeading__12_890771248"/>
      <w:bookmarkStart w:id="5" w:name="_Toc16002250"/>
      <w:bookmarkStart w:id="6" w:name="_Toc115199837"/>
      <w:bookmarkEnd w:id="0"/>
      <w:bookmarkEnd w:id="1"/>
      <w:bookmarkEnd w:id="4"/>
      <w:r>
        <w:rPr>
          <w:lang w:val="en-GB"/>
        </w:rPr>
        <w:lastRenderedPageBreak/>
        <w:t>Document Control</w:t>
      </w:r>
      <w:bookmarkEnd w:id="5"/>
      <w:bookmarkEnd w:id="6"/>
    </w:p>
    <w:p w14:paraId="647A6E82" w14:textId="77777777" w:rsidR="009872CA" w:rsidRDefault="00DC43EC">
      <w:pPr>
        <w:pStyle w:val="Heading2"/>
        <w:numPr>
          <w:ilvl w:val="0"/>
          <w:numId w:val="0"/>
        </w:numPr>
        <w:ind w:left="101"/>
        <w:rPr>
          <w:lang w:val="en-GB"/>
        </w:rPr>
      </w:pPr>
      <w:bookmarkStart w:id="7" w:name="_Toc16002251"/>
      <w:bookmarkStart w:id="8" w:name="_Toc115199838"/>
      <w:r>
        <w:rPr>
          <w:lang w:val="en-GB"/>
        </w:rPr>
        <w:t>Table of Contents</w:t>
      </w:r>
      <w:bookmarkEnd w:id="7"/>
      <w:bookmarkEnd w:id="8"/>
    </w:p>
    <w:p w14:paraId="647A6E83" w14:textId="77777777" w:rsidR="00F46C36" w:rsidRDefault="00763107">
      <w:pPr>
        <w:pStyle w:val="TOC1"/>
        <w:tabs>
          <w:tab w:val="right" w:leader="dot" w:pos="9016"/>
        </w:tabs>
        <w:rPr>
          <w:rFonts w:asciiTheme="minorHAnsi" w:eastAsiaTheme="minorEastAsia" w:hAnsiTheme="minorHAnsi" w:cstheme="minorBidi"/>
          <w:b w:val="0"/>
          <w:bCs w:val="0"/>
          <w:caps w:val="0"/>
          <w:noProof/>
          <w:sz w:val="22"/>
          <w:szCs w:val="28"/>
          <w:lang w:eastAsia="ko-KR" w:bidi="th-TH"/>
        </w:rPr>
      </w:pPr>
      <w:r>
        <w:rPr>
          <w:lang w:val="en-GB"/>
        </w:rPr>
        <w:fldChar w:fldCharType="begin"/>
      </w:r>
      <w:r w:rsidR="00DC43EC">
        <w:rPr>
          <w:lang w:val="en-GB"/>
        </w:rPr>
        <w:instrText xml:space="preserve"> TOC \o "1-2" \h \z \u </w:instrText>
      </w:r>
      <w:r>
        <w:rPr>
          <w:lang w:val="en-GB"/>
        </w:rPr>
        <w:fldChar w:fldCharType="separate"/>
      </w:r>
      <w:hyperlink w:anchor="_Toc115199837" w:history="1">
        <w:r w:rsidR="00F46C36" w:rsidRPr="00DD05CE">
          <w:rPr>
            <w:rStyle w:val="Hyperlink"/>
            <w:noProof/>
            <w:lang w:val="en-GB"/>
          </w:rPr>
          <w:t>1</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lang w:val="en-GB"/>
          </w:rPr>
          <w:t>Document Control</w:t>
        </w:r>
        <w:r w:rsidR="00F46C36">
          <w:rPr>
            <w:noProof/>
            <w:webHidden/>
          </w:rPr>
          <w:tab/>
        </w:r>
        <w:r>
          <w:rPr>
            <w:noProof/>
            <w:webHidden/>
          </w:rPr>
          <w:fldChar w:fldCharType="begin"/>
        </w:r>
        <w:r w:rsidR="00F46C36">
          <w:rPr>
            <w:noProof/>
            <w:webHidden/>
          </w:rPr>
          <w:instrText xml:space="preserve"> PAGEREF _Toc115199837 \h </w:instrText>
        </w:r>
        <w:r>
          <w:rPr>
            <w:noProof/>
            <w:webHidden/>
          </w:rPr>
        </w:r>
        <w:r>
          <w:rPr>
            <w:noProof/>
            <w:webHidden/>
          </w:rPr>
          <w:fldChar w:fldCharType="separate"/>
        </w:r>
        <w:r w:rsidR="00D82A81">
          <w:rPr>
            <w:noProof/>
            <w:webHidden/>
          </w:rPr>
          <w:t>2</w:t>
        </w:r>
        <w:r>
          <w:rPr>
            <w:noProof/>
            <w:webHidden/>
          </w:rPr>
          <w:fldChar w:fldCharType="end"/>
        </w:r>
      </w:hyperlink>
    </w:p>
    <w:p w14:paraId="647A6E84" w14:textId="77777777" w:rsidR="00F46C36" w:rsidRDefault="00000000">
      <w:pPr>
        <w:pStyle w:val="TOC2"/>
        <w:tabs>
          <w:tab w:val="right" w:leader="dot" w:pos="9016"/>
        </w:tabs>
        <w:rPr>
          <w:rFonts w:asciiTheme="minorHAnsi" w:eastAsiaTheme="minorEastAsia" w:hAnsiTheme="minorHAnsi" w:cstheme="minorBidi"/>
          <w:noProof/>
          <w:sz w:val="22"/>
          <w:szCs w:val="28"/>
          <w:lang w:val="en-US" w:eastAsia="ko-KR" w:bidi="th-TH"/>
        </w:rPr>
      </w:pPr>
      <w:hyperlink w:anchor="_Toc115199838" w:history="1">
        <w:r w:rsidR="00F46C36" w:rsidRPr="00DD05CE">
          <w:rPr>
            <w:rStyle w:val="Hyperlink"/>
            <w:noProof/>
            <w:lang w:val="en-GB"/>
          </w:rPr>
          <w:t>Table of Contents</w:t>
        </w:r>
        <w:r w:rsidR="00F46C36">
          <w:rPr>
            <w:noProof/>
            <w:webHidden/>
          </w:rPr>
          <w:tab/>
        </w:r>
        <w:r w:rsidR="00763107">
          <w:rPr>
            <w:noProof/>
            <w:webHidden/>
          </w:rPr>
          <w:fldChar w:fldCharType="begin"/>
        </w:r>
        <w:r w:rsidR="00F46C36">
          <w:rPr>
            <w:noProof/>
            <w:webHidden/>
          </w:rPr>
          <w:instrText xml:space="preserve"> PAGEREF _Toc115199838 \h </w:instrText>
        </w:r>
        <w:r w:rsidR="00763107">
          <w:rPr>
            <w:noProof/>
            <w:webHidden/>
          </w:rPr>
        </w:r>
        <w:r w:rsidR="00763107">
          <w:rPr>
            <w:noProof/>
            <w:webHidden/>
          </w:rPr>
          <w:fldChar w:fldCharType="separate"/>
        </w:r>
        <w:r w:rsidR="00D82A81">
          <w:rPr>
            <w:noProof/>
            <w:webHidden/>
          </w:rPr>
          <w:t>2</w:t>
        </w:r>
        <w:r w:rsidR="00763107">
          <w:rPr>
            <w:noProof/>
            <w:webHidden/>
          </w:rPr>
          <w:fldChar w:fldCharType="end"/>
        </w:r>
      </w:hyperlink>
    </w:p>
    <w:p w14:paraId="647A6E85"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39" w:history="1">
        <w:r w:rsidR="00F46C36" w:rsidRPr="00DD05CE">
          <w:rPr>
            <w:rStyle w:val="Hyperlink"/>
            <w:noProof/>
          </w:rPr>
          <w:t>1.1</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Document Information</w:t>
        </w:r>
        <w:r w:rsidR="00F46C36">
          <w:rPr>
            <w:noProof/>
            <w:webHidden/>
          </w:rPr>
          <w:tab/>
        </w:r>
        <w:r w:rsidR="00763107">
          <w:rPr>
            <w:noProof/>
            <w:webHidden/>
          </w:rPr>
          <w:fldChar w:fldCharType="begin"/>
        </w:r>
        <w:r w:rsidR="00F46C36">
          <w:rPr>
            <w:noProof/>
            <w:webHidden/>
          </w:rPr>
          <w:instrText xml:space="preserve"> PAGEREF _Toc115199839 \h </w:instrText>
        </w:r>
        <w:r w:rsidR="00763107">
          <w:rPr>
            <w:noProof/>
            <w:webHidden/>
          </w:rPr>
        </w:r>
        <w:r w:rsidR="00763107">
          <w:rPr>
            <w:noProof/>
            <w:webHidden/>
          </w:rPr>
          <w:fldChar w:fldCharType="separate"/>
        </w:r>
        <w:r w:rsidR="00D82A81">
          <w:rPr>
            <w:noProof/>
            <w:webHidden/>
          </w:rPr>
          <w:t>4</w:t>
        </w:r>
        <w:r w:rsidR="00763107">
          <w:rPr>
            <w:noProof/>
            <w:webHidden/>
          </w:rPr>
          <w:fldChar w:fldCharType="end"/>
        </w:r>
      </w:hyperlink>
    </w:p>
    <w:p w14:paraId="647A6E86"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0" w:history="1">
        <w:r w:rsidR="00F46C36" w:rsidRPr="00DD05CE">
          <w:rPr>
            <w:rStyle w:val="Hyperlink"/>
            <w:noProof/>
          </w:rPr>
          <w:t>1.2</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lang w:val="en-GB"/>
          </w:rPr>
          <w:t>Revision History</w:t>
        </w:r>
        <w:r w:rsidR="00F46C36">
          <w:rPr>
            <w:noProof/>
            <w:webHidden/>
          </w:rPr>
          <w:tab/>
        </w:r>
        <w:r w:rsidR="00763107">
          <w:rPr>
            <w:noProof/>
            <w:webHidden/>
          </w:rPr>
          <w:fldChar w:fldCharType="begin"/>
        </w:r>
        <w:r w:rsidR="00F46C36">
          <w:rPr>
            <w:noProof/>
            <w:webHidden/>
          </w:rPr>
          <w:instrText xml:space="preserve"> PAGEREF _Toc115199840 \h </w:instrText>
        </w:r>
        <w:r w:rsidR="00763107">
          <w:rPr>
            <w:noProof/>
            <w:webHidden/>
          </w:rPr>
        </w:r>
        <w:r w:rsidR="00763107">
          <w:rPr>
            <w:noProof/>
            <w:webHidden/>
          </w:rPr>
          <w:fldChar w:fldCharType="separate"/>
        </w:r>
        <w:r w:rsidR="00D82A81">
          <w:rPr>
            <w:noProof/>
            <w:webHidden/>
          </w:rPr>
          <w:t>4</w:t>
        </w:r>
        <w:r w:rsidR="00763107">
          <w:rPr>
            <w:noProof/>
            <w:webHidden/>
          </w:rPr>
          <w:fldChar w:fldCharType="end"/>
        </w:r>
      </w:hyperlink>
    </w:p>
    <w:p w14:paraId="647A6E87"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1" w:history="1">
        <w:r w:rsidR="00F46C36" w:rsidRPr="00DD05CE">
          <w:rPr>
            <w:rStyle w:val="Hyperlink"/>
            <w:noProof/>
          </w:rPr>
          <w:t>1.3</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lang w:val="en-GB"/>
          </w:rPr>
          <w:t>Open Issues</w:t>
        </w:r>
        <w:r w:rsidR="00F46C36">
          <w:rPr>
            <w:noProof/>
            <w:webHidden/>
          </w:rPr>
          <w:tab/>
        </w:r>
        <w:r w:rsidR="00763107">
          <w:rPr>
            <w:noProof/>
            <w:webHidden/>
          </w:rPr>
          <w:fldChar w:fldCharType="begin"/>
        </w:r>
        <w:r w:rsidR="00F46C36">
          <w:rPr>
            <w:noProof/>
            <w:webHidden/>
          </w:rPr>
          <w:instrText xml:space="preserve"> PAGEREF _Toc115199841 \h </w:instrText>
        </w:r>
        <w:r w:rsidR="00763107">
          <w:rPr>
            <w:noProof/>
            <w:webHidden/>
          </w:rPr>
        </w:r>
        <w:r w:rsidR="00763107">
          <w:rPr>
            <w:noProof/>
            <w:webHidden/>
          </w:rPr>
          <w:fldChar w:fldCharType="separate"/>
        </w:r>
        <w:r w:rsidR="00D82A81">
          <w:rPr>
            <w:noProof/>
            <w:webHidden/>
          </w:rPr>
          <w:t>6</w:t>
        </w:r>
        <w:r w:rsidR="00763107">
          <w:rPr>
            <w:noProof/>
            <w:webHidden/>
          </w:rPr>
          <w:fldChar w:fldCharType="end"/>
        </w:r>
      </w:hyperlink>
    </w:p>
    <w:p w14:paraId="647A6E88"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2" w:history="1">
        <w:r w:rsidR="00F46C36" w:rsidRPr="00DD05CE">
          <w:rPr>
            <w:rStyle w:val="Hyperlink"/>
            <w:noProof/>
          </w:rPr>
          <w:t>1.4</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lang w:val="en-GB"/>
          </w:rPr>
          <w:t>Circulation</w:t>
        </w:r>
        <w:r w:rsidR="00F46C36">
          <w:rPr>
            <w:noProof/>
            <w:webHidden/>
          </w:rPr>
          <w:tab/>
        </w:r>
        <w:r w:rsidR="00763107">
          <w:rPr>
            <w:noProof/>
            <w:webHidden/>
          </w:rPr>
          <w:fldChar w:fldCharType="begin"/>
        </w:r>
        <w:r w:rsidR="00F46C36">
          <w:rPr>
            <w:noProof/>
            <w:webHidden/>
          </w:rPr>
          <w:instrText xml:space="preserve"> PAGEREF _Toc115199842 \h </w:instrText>
        </w:r>
        <w:r w:rsidR="00763107">
          <w:rPr>
            <w:noProof/>
            <w:webHidden/>
          </w:rPr>
        </w:r>
        <w:r w:rsidR="00763107">
          <w:rPr>
            <w:noProof/>
            <w:webHidden/>
          </w:rPr>
          <w:fldChar w:fldCharType="separate"/>
        </w:r>
        <w:r w:rsidR="00D82A81">
          <w:rPr>
            <w:noProof/>
            <w:webHidden/>
          </w:rPr>
          <w:t>6</w:t>
        </w:r>
        <w:r w:rsidR="00763107">
          <w:rPr>
            <w:noProof/>
            <w:webHidden/>
          </w:rPr>
          <w:fldChar w:fldCharType="end"/>
        </w:r>
      </w:hyperlink>
    </w:p>
    <w:p w14:paraId="647A6E89"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3" w:history="1">
        <w:r w:rsidR="00F46C36" w:rsidRPr="00DD05CE">
          <w:rPr>
            <w:rStyle w:val="Hyperlink"/>
            <w:noProof/>
          </w:rPr>
          <w:t>1.5</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lang w:val="en-GB"/>
          </w:rPr>
          <w:t>References</w:t>
        </w:r>
        <w:r w:rsidR="00F46C36">
          <w:rPr>
            <w:noProof/>
            <w:webHidden/>
          </w:rPr>
          <w:tab/>
        </w:r>
        <w:r w:rsidR="00763107">
          <w:rPr>
            <w:noProof/>
            <w:webHidden/>
          </w:rPr>
          <w:fldChar w:fldCharType="begin"/>
        </w:r>
        <w:r w:rsidR="00F46C36">
          <w:rPr>
            <w:noProof/>
            <w:webHidden/>
          </w:rPr>
          <w:instrText xml:space="preserve"> PAGEREF _Toc115199843 \h </w:instrText>
        </w:r>
        <w:r w:rsidR="00763107">
          <w:rPr>
            <w:noProof/>
            <w:webHidden/>
          </w:rPr>
        </w:r>
        <w:r w:rsidR="00763107">
          <w:rPr>
            <w:noProof/>
            <w:webHidden/>
          </w:rPr>
          <w:fldChar w:fldCharType="separate"/>
        </w:r>
        <w:r w:rsidR="00D82A81">
          <w:rPr>
            <w:noProof/>
            <w:webHidden/>
          </w:rPr>
          <w:t>6</w:t>
        </w:r>
        <w:r w:rsidR="00763107">
          <w:rPr>
            <w:noProof/>
            <w:webHidden/>
          </w:rPr>
          <w:fldChar w:fldCharType="end"/>
        </w:r>
      </w:hyperlink>
    </w:p>
    <w:p w14:paraId="647A6E8A"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4" w:history="1">
        <w:r w:rsidR="00F46C36" w:rsidRPr="00DD05CE">
          <w:rPr>
            <w:rStyle w:val="Hyperlink"/>
            <w:noProof/>
          </w:rPr>
          <w:t>1.6</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lang w:val="en-GB"/>
          </w:rPr>
          <w:t>Definitions, Acronyms and Abbreviations</w:t>
        </w:r>
        <w:r w:rsidR="00F46C36">
          <w:rPr>
            <w:noProof/>
            <w:webHidden/>
          </w:rPr>
          <w:tab/>
        </w:r>
        <w:r w:rsidR="00763107">
          <w:rPr>
            <w:noProof/>
            <w:webHidden/>
          </w:rPr>
          <w:fldChar w:fldCharType="begin"/>
        </w:r>
        <w:r w:rsidR="00F46C36">
          <w:rPr>
            <w:noProof/>
            <w:webHidden/>
          </w:rPr>
          <w:instrText xml:space="preserve"> PAGEREF _Toc115199844 \h </w:instrText>
        </w:r>
        <w:r w:rsidR="00763107">
          <w:rPr>
            <w:noProof/>
            <w:webHidden/>
          </w:rPr>
        </w:r>
        <w:r w:rsidR="00763107">
          <w:rPr>
            <w:noProof/>
            <w:webHidden/>
          </w:rPr>
          <w:fldChar w:fldCharType="separate"/>
        </w:r>
        <w:r w:rsidR="00D82A81">
          <w:rPr>
            <w:noProof/>
            <w:webHidden/>
          </w:rPr>
          <w:t>6</w:t>
        </w:r>
        <w:r w:rsidR="00763107">
          <w:rPr>
            <w:noProof/>
            <w:webHidden/>
          </w:rPr>
          <w:fldChar w:fldCharType="end"/>
        </w:r>
      </w:hyperlink>
    </w:p>
    <w:p w14:paraId="647A6E8B" w14:textId="77777777" w:rsidR="00F46C36" w:rsidRDefault="00000000">
      <w:pPr>
        <w:pStyle w:val="TOC1"/>
        <w:tabs>
          <w:tab w:val="right" w:leader="dot" w:pos="9016"/>
        </w:tabs>
        <w:rPr>
          <w:rFonts w:asciiTheme="minorHAnsi" w:eastAsiaTheme="minorEastAsia" w:hAnsiTheme="minorHAnsi" w:cstheme="minorBidi"/>
          <w:b w:val="0"/>
          <w:bCs w:val="0"/>
          <w:caps w:val="0"/>
          <w:noProof/>
          <w:sz w:val="22"/>
          <w:szCs w:val="28"/>
          <w:lang w:eastAsia="ko-KR" w:bidi="th-TH"/>
        </w:rPr>
      </w:pPr>
      <w:hyperlink w:anchor="_Toc115199845" w:history="1">
        <w:r w:rsidR="00F46C36" w:rsidRPr="00DD05CE">
          <w:rPr>
            <w:rStyle w:val="Hyperlink"/>
            <w:noProof/>
            <w:lang w:val="en-GB"/>
          </w:rPr>
          <w:t>2</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lang w:val="en-GB"/>
          </w:rPr>
          <w:t>Overview</w:t>
        </w:r>
        <w:r w:rsidR="00F46C36">
          <w:rPr>
            <w:noProof/>
            <w:webHidden/>
          </w:rPr>
          <w:tab/>
        </w:r>
        <w:r w:rsidR="00763107">
          <w:rPr>
            <w:noProof/>
            <w:webHidden/>
          </w:rPr>
          <w:fldChar w:fldCharType="begin"/>
        </w:r>
        <w:r w:rsidR="00F46C36">
          <w:rPr>
            <w:noProof/>
            <w:webHidden/>
          </w:rPr>
          <w:instrText xml:space="preserve"> PAGEREF _Toc115199845 \h </w:instrText>
        </w:r>
        <w:r w:rsidR="00763107">
          <w:rPr>
            <w:noProof/>
            <w:webHidden/>
          </w:rPr>
        </w:r>
        <w:r w:rsidR="00763107">
          <w:rPr>
            <w:noProof/>
            <w:webHidden/>
          </w:rPr>
          <w:fldChar w:fldCharType="separate"/>
        </w:r>
        <w:r w:rsidR="00D82A81">
          <w:rPr>
            <w:noProof/>
            <w:webHidden/>
          </w:rPr>
          <w:t>7</w:t>
        </w:r>
        <w:r w:rsidR="00763107">
          <w:rPr>
            <w:noProof/>
            <w:webHidden/>
          </w:rPr>
          <w:fldChar w:fldCharType="end"/>
        </w:r>
      </w:hyperlink>
    </w:p>
    <w:p w14:paraId="647A6E8C" w14:textId="77777777" w:rsidR="00F46C36" w:rsidRDefault="00000000">
      <w:pPr>
        <w:pStyle w:val="TOC1"/>
        <w:tabs>
          <w:tab w:val="right" w:leader="dot" w:pos="9016"/>
        </w:tabs>
        <w:rPr>
          <w:rFonts w:asciiTheme="minorHAnsi" w:eastAsiaTheme="minorEastAsia" w:hAnsiTheme="minorHAnsi" w:cstheme="minorBidi"/>
          <w:b w:val="0"/>
          <w:bCs w:val="0"/>
          <w:caps w:val="0"/>
          <w:noProof/>
          <w:sz w:val="22"/>
          <w:szCs w:val="28"/>
          <w:lang w:eastAsia="ko-KR" w:bidi="th-TH"/>
        </w:rPr>
      </w:pPr>
      <w:hyperlink w:anchor="_Toc115199846" w:history="1">
        <w:r w:rsidR="00F46C36" w:rsidRPr="00DD05CE">
          <w:rPr>
            <w:rStyle w:val="Hyperlink"/>
            <w:noProof/>
            <w:lang w:val="en-GB"/>
          </w:rPr>
          <w:t>3</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lang w:val="en-GB"/>
          </w:rPr>
          <w:t>dependent requirements</w:t>
        </w:r>
        <w:r w:rsidR="00F46C36">
          <w:rPr>
            <w:noProof/>
            <w:webHidden/>
          </w:rPr>
          <w:tab/>
        </w:r>
        <w:r w:rsidR="00763107">
          <w:rPr>
            <w:noProof/>
            <w:webHidden/>
          </w:rPr>
          <w:fldChar w:fldCharType="begin"/>
        </w:r>
        <w:r w:rsidR="00F46C36">
          <w:rPr>
            <w:noProof/>
            <w:webHidden/>
          </w:rPr>
          <w:instrText xml:space="preserve"> PAGEREF _Toc115199846 \h </w:instrText>
        </w:r>
        <w:r w:rsidR="00763107">
          <w:rPr>
            <w:noProof/>
            <w:webHidden/>
          </w:rPr>
        </w:r>
        <w:r w:rsidR="00763107">
          <w:rPr>
            <w:noProof/>
            <w:webHidden/>
          </w:rPr>
          <w:fldChar w:fldCharType="separate"/>
        </w:r>
        <w:r w:rsidR="00D82A81">
          <w:rPr>
            <w:noProof/>
            <w:webHidden/>
          </w:rPr>
          <w:t>7</w:t>
        </w:r>
        <w:r w:rsidR="00763107">
          <w:rPr>
            <w:noProof/>
            <w:webHidden/>
          </w:rPr>
          <w:fldChar w:fldCharType="end"/>
        </w:r>
      </w:hyperlink>
    </w:p>
    <w:p w14:paraId="647A6E8D" w14:textId="77777777" w:rsidR="00F46C36" w:rsidRDefault="00000000">
      <w:pPr>
        <w:pStyle w:val="TOC1"/>
        <w:tabs>
          <w:tab w:val="right" w:leader="dot" w:pos="9016"/>
        </w:tabs>
        <w:rPr>
          <w:rFonts w:asciiTheme="minorHAnsi" w:eastAsiaTheme="minorEastAsia" w:hAnsiTheme="minorHAnsi" w:cstheme="minorBidi"/>
          <w:b w:val="0"/>
          <w:bCs w:val="0"/>
          <w:caps w:val="0"/>
          <w:noProof/>
          <w:sz w:val="22"/>
          <w:szCs w:val="28"/>
          <w:lang w:eastAsia="ko-KR" w:bidi="th-TH"/>
        </w:rPr>
      </w:pPr>
      <w:hyperlink w:anchor="_Toc115199847" w:history="1">
        <w:r w:rsidR="00F46C36" w:rsidRPr="00DD05CE">
          <w:rPr>
            <w:rStyle w:val="Hyperlink"/>
            <w:noProof/>
          </w:rPr>
          <w:t>4</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lang w:val="en-GB"/>
          </w:rPr>
          <w:t>Interfacing Areas</w:t>
        </w:r>
        <w:r w:rsidR="00F46C36">
          <w:rPr>
            <w:noProof/>
            <w:webHidden/>
          </w:rPr>
          <w:tab/>
        </w:r>
        <w:r w:rsidR="00763107">
          <w:rPr>
            <w:noProof/>
            <w:webHidden/>
          </w:rPr>
          <w:fldChar w:fldCharType="begin"/>
        </w:r>
        <w:r w:rsidR="00F46C36">
          <w:rPr>
            <w:noProof/>
            <w:webHidden/>
          </w:rPr>
          <w:instrText xml:space="preserve"> PAGEREF _Toc115199847 \h </w:instrText>
        </w:r>
        <w:r w:rsidR="00763107">
          <w:rPr>
            <w:noProof/>
            <w:webHidden/>
          </w:rPr>
        </w:r>
        <w:r w:rsidR="00763107">
          <w:rPr>
            <w:noProof/>
            <w:webHidden/>
          </w:rPr>
          <w:fldChar w:fldCharType="separate"/>
        </w:r>
        <w:r w:rsidR="00D82A81">
          <w:rPr>
            <w:noProof/>
            <w:webHidden/>
          </w:rPr>
          <w:t>9</w:t>
        </w:r>
        <w:r w:rsidR="00763107">
          <w:rPr>
            <w:noProof/>
            <w:webHidden/>
          </w:rPr>
          <w:fldChar w:fldCharType="end"/>
        </w:r>
      </w:hyperlink>
    </w:p>
    <w:p w14:paraId="647A6E8E"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8" w:history="1">
        <w:r w:rsidR="00F46C36" w:rsidRPr="00DD05CE">
          <w:rPr>
            <w:rStyle w:val="Hyperlink"/>
            <w:noProof/>
          </w:rPr>
          <w:t>4.1</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Authentication – Login Service</w:t>
        </w:r>
        <w:r w:rsidR="00F46C36">
          <w:rPr>
            <w:noProof/>
            <w:webHidden/>
          </w:rPr>
          <w:tab/>
        </w:r>
        <w:r w:rsidR="00763107">
          <w:rPr>
            <w:noProof/>
            <w:webHidden/>
          </w:rPr>
          <w:fldChar w:fldCharType="begin"/>
        </w:r>
        <w:r w:rsidR="00F46C36">
          <w:rPr>
            <w:noProof/>
            <w:webHidden/>
          </w:rPr>
          <w:instrText xml:space="preserve"> PAGEREF _Toc115199848 \h </w:instrText>
        </w:r>
        <w:r w:rsidR="00763107">
          <w:rPr>
            <w:noProof/>
            <w:webHidden/>
          </w:rPr>
        </w:r>
        <w:r w:rsidR="00763107">
          <w:rPr>
            <w:noProof/>
            <w:webHidden/>
          </w:rPr>
          <w:fldChar w:fldCharType="separate"/>
        </w:r>
        <w:r w:rsidR="00D82A81">
          <w:rPr>
            <w:noProof/>
            <w:webHidden/>
          </w:rPr>
          <w:t>10</w:t>
        </w:r>
        <w:r w:rsidR="00763107">
          <w:rPr>
            <w:noProof/>
            <w:webHidden/>
          </w:rPr>
          <w:fldChar w:fldCharType="end"/>
        </w:r>
      </w:hyperlink>
    </w:p>
    <w:p w14:paraId="647A6E8F"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49" w:history="1">
        <w:r w:rsidR="00F46C36" w:rsidRPr="00DD05CE">
          <w:rPr>
            <w:rStyle w:val="Hyperlink"/>
            <w:noProof/>
          </w:rPr>
          <w:t>4.2</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Authentication – Logout Service</w:t>
        </w:r>
        <w:r w:rsidR="00F46C36">
          <w:rPr>
            <w:noProof/>
            <w:webHidden/>
          </w:rPr>
          <w:tab/>
        </w:r>
        <w:r w:rsidR="00763107">
          <w:rPr>
            <w:noProof/>
            <w:webHidden/>
          </w:rPr>
          <w:fldChar w:fldCharType="begin"/>
        </w:r>
        <w:r w:rsidR="00F46C36">
          <w:rPr>
            <w:noProof/>
            <w:webHidden/>
          </w:rPr>
          <w:instrText xml:space="preserve"> PAGEREF _Toc115199849 \h </w:instrText>
        </w:r>
        <w:r w:rsidR="00763107">
          <w:rPr>
            <w:noProof/>
            <w:webHidden/>
          </w:rPr>
        </w:r>
        <w:r w:rsidR="00763107">
          <w:rPr>
            <w:noProof/>
            <w:webHidden/>
          </w:rPr>
          <w:fldChar w:fldCharType="separate"/>
        </w:r>
        <w:r w:rsidR="00D82A81">
          <w:rPr>
            <w:noProof/>
            <w:webHidden/>
          </w:rPr>
          <w:t>10</w:t>
        </w:r>
        <w:r w:rsidR="00763107">
          <w:rPr>
            <w:noProof/>
            <w:webHidden/>
          </w:rPr>
          <w:fldChar w:fldCharType="end"/>
        </w:r>
      </w:hyperlink>
    </w:p>
    <w:p w14:paraId="647A6E90"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0" w:history="1">
        <w:r w:rsidR="00F46C36" w:rsidRPr="00DD05CE">
          <w:rPr>
            <w:rStyle w:val="Hyperlink"/>
            <w:noProof/>
          </w:rPr>
          <w:t>4.3</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Transaction Services – Purchase, Redeem, SIP, SWP, Switch &amp; STP</w:t>
        </w:r>
        <w:r w:rsidR="00F46C36">
          <w:rPr>
            <w:noProof/>
            <w:webHidden/>
          </w:rPr>
          <w:tab/>
        </w:r>
        <w:r w:rsidR="00763107">
          <w:rPr>
            <w:noProof/>
            <w:webHidden/>
          </w:rPr>
          <w:fldChar w:fldCharType="begin"/>
        </w:r>
        <w:r w:rsidR="00F46C36">
          <w:rPr>
            <w:noProof/>
            <w:webHidden/>
          </w:rPr>
          <w:instrText xml:space="preserve"> PAGEREF _Toc115199850 \h </w:instrText>
        </w:r>
        <w:r w:rsidR="00763107">
          <w:rPr>
            <w:noProof/>
            <w:webHidden/>
          </w:rPr>
        </w:r>
        <w:r w:rsidR="00763107">
          <w:rPr>
            <w:noProof/>
            <w:webHidden/>
          </w:rPr>
          <w:fldChar w:fldCharType="separate"/>
        </w:r>
        <w:r w:rsidR="00D82A81">
          <w:rPr>
            <w:noProof/>
            <w:webHidden/>
          </w:rPr>
          <w:t>11</w:t>
        </w:r>
        <w:r w:rsidR="00763107">
          <w:rPr>
            <w:noProof/>
            <w:webHidden/>
          </w:rPr>
          <w:fldChar w:fldCharType="end"/>
        </w:r>
      </w:hyperlink>
    </w:p>
    <w:p w14:paraId="647A6E91"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1" w:history="1">
        <w:r w:rsidR="00F46C36" w:rsidRPr="00DD05CE">
          <w:rPr>
            <w:rStyle w:val="Hyperlink"/>
            <w:noProof/>
          </w:rPr>
          <w:t>4.4</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Payment Credit Details</w:t>
        </w:r>
        <w:r w:rsidR="00F46C36">
          <w:rPr>
            <w:noProof/>
            <w:webHidden/>
          </w:rPr>
          <w:tab/>
        </w:r>
        <w:r w:rsidR="00763107">
          <w:rPr>
            <w:noProof/>
            <w:webHidden/>
          </w:rPr>
          <w:fldChar w:fldCharType="begin"/>
        </w:r>
        <w:r w:rsidR="00F46C36">
          <w:rPr>
            <w:noProof/>
            <w:webHidden/>
          </w:rPr>
          <w:instrText xml:space="preserve"> PAGEREF _Toc115199851 \h </w:instrText>
        </w:r>
        <w:r w:rsidR="00763107">
          <w:rPr>
            <w:noProof/>
            <w:webHidden/>
          </w:rPr>
        </w:r>
        <w:r w:rsidR="00763107">
          <w:rPr>
            <w:noProof/>
            <w:webHidden/>
          </w:rPr>
          <w:fldChar w:fldCharType="separate"/>
        </w:r>
        <w:r w:rsidR="00D82A81">
          <w:rPr>
            <w:noProof/>
            <w:webHidden/>
          </w:rPr>
          <w:t>12</w:t>
        </w:r>
        <w:r w:rsidR="00763107">
          <w:rPr>
            <w:noProof/>
            <w:webHidden/>
          </w:rPr>
          <w:fldChar w:fldCharType="end"/>
        </w:r>
      </w:hyperlink>
    </w:p>
    <w:p w14:paraId="647A6E92"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2" w:history="1">
        <w:r w:rsidR="00F46C36" w:rsidRPr="00DD05CE">
          <w:rPr>
            <w:rStyle w:val="Hyperlink"/>
            <w:noProof/>
          </w:rPr>
          <w:t>4.5</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CAN Validation Service</w:t>
        </w:r>
        <w:r w:rsidR="00F46C36">
          <w:rPr>
            <w:noProof/>
            <w:webHidden/>
          </w:rPr>
          <w:tab/>
        </w:r>
        <w:r w:rsidR="00763107">
          <w:rPr>
            <w:noProof/>
            <w:webHidden/>
          </w:rPr>
          <w:fldChar w:fldCharType="begin"/>
        </w:r>
        <w:r w:rsidR="00F46C36">
          <w:rPr>
            <w:noProof/>
            <w:webHidden/>
          </w:rPr>
          <w:instrText xml:space="preserve"> PAGEREF _Toc115199852 \h </w:instrText>
        </w:r>
        <w:r w:rsidR="00763107">
          <w:rPr>
            <w:noProof/>
            <w:webHidden/>
          </w:rPr>
        </w:r>
        <w:r w:rsidR="00763107">
          <w:rPr>
            <w:noProof/>
            <w:webHidden/>
          </w:rPr>
          <w:fldChar w:fldCharType="separate"/>
        </w:r>
        <w:r w:rsidR="00D82A81">
          <w:rPr>
            <w:noProof/>
            <w:webHidden/>
          </w:rPr>
          <w:t>12</w:t>
        </w:r>
        <w:r w:rsidR="00763107">
          <w:rPr>
            <w:noProof/>
            <w:webHidden/>
          </w:rPr>
          <w:fldChar w:fldCharType="end"/>
        </w:r>
      </w:hyperlink>
    </w:p>
    <w:p w14:paraId="647A6E93"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3" w:history="1">
        <w:r w:rsidR="00F46C36" w:rsidRPr="00DD05CE">
          <w:rPr>
            <w:rStyle w:val="Hyperlink"/>
            <w:noProof/>
          </w:rPr>
          <w:t>4.6</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Bank Validation Service</w:t>
        </w:r>
        <w:r w:rsidR="00F46C36">
          <w:rPr>
            <w:noProof/>
            <w:webHidden/>
          </w:rPr>
          <w:tab/>
        </w:r>
        <w:r w:rsidR="00763107">
          <w:rPr>
            <w:noProof/>
            <w:webHidden/>
          </w:rPr>
          <w:fldChar w:fldCharType="begin"/>
        </w:r>
        <w:r w:rsidR="00F46C36">
          <w:rPr>
            <w:noProof/>
            <w:webHidden/>
          </w:rPr>
          <w:instrText xml:space="preserve"> PAGEREF _Toc115199853 \h </w:instrText>
        </w:r>
        <w:r w:rsidR="00763107">
          <w:rPr>
            <w:noProof/>
            <w:webHidden/>
          </w:rPr>
        </w:r>
        <w:r w:rsidR="00763107">
          <w:rPr>
            <w:noProof/>
            <w:webHidden/>
          </w:rPr>
          <w:fldChar w:fldCharType="separate"/>
        </w:r>
        <w:r w:rsidR="00D82A81">
          <w:rPr>
            <w:noProof/>
            <w:webHidden/>
          </w:rPr>
          <w:t>13</w:t>
        </w:r>
        <w:r w:rsidR="00763107">
          <w:rPr>
            <w:noProof/>
            <w:webHidden/>
          </w:rPr>
          <w:fldChar w:fldCharType="end"/>
        </w:r>
      </w:hyperlink>
    </w:p>
    <w:p w14:paraId="647A6E94"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4" w:history="1">
        <w:r w:rsidR="00F46C36" w:rsidRPr="00DD05CE">
          <w:rPr>
            <w:rStyle w:val="Hyperlink"/>
            <w:noProof/>
          </w:rPr>
          <w:t>4.7</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CAN Fetch Service</w:t>
        </w:r>
        <w:r w:rsidR="00F46C36">
          <w:rPr>
            <w:noProof/>
            <w:webHidden/>
          </w:rPr>
          <w:tab/>
        </w:r>
        <w:r w:rsidR="00763107">
          <w:rPr>
            <w:noProof/>
            <w:webHidden/>
          </w:rPr>
          <w:fldChar w:fldCharType="begin"/>
        </w:r>
        <w:r w:rsidR="00F46C36">
          <w:rPr>
            <w:noProof/>
            <w:webHidden/>
          </w:rPr>
          <w:instrText xml:space="preserve"> PAGEREF _Toc115199854 \h </w:instrText>
        </w:r>
        <w:r w:rsidR="00763107">
          <w:rPr>
            <w:noProof/>
            <w:webHidden/>
          </w:rPr>
        </w:r>
        <w:r w:rsidR="00763107">
          <w:rPr>
            <w:noProof/>
            <w:webHidden/>
          </w:rPr>
          <w:fldChar w:fldCharType="separate"/>
        </w:r>
        <w:r w:rsidR="00D82A81">
          <w:rPr>
            <w:noProof/>
            <w:webHidden/>
          </w:rPr>
          <w:t>13</w:t>
        </w:r>
        <w:r w:rsidR="00763107">
          <w:rPr>
            <w:noProof/>
            <w:webHidden/>
          </w:rPr>
          <w:fldChar w:fldCharType="end"/>
        </w:r>
      </w:hyperlink>
    </w:p>
    <w:p w14:paraId="647A6E95"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5" w:history="1">
        <w:r w:rsidR="00F46C36" w:rsidRPr="00DD05CE">
          <w:rPr>
            <w:rStyle w:val="Hyperlink"/>
            <w:noProof/>
          </w:rPr>
          <w:t>4.8</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PRN Validation Service</w:t>
        </w:r>
        <w:r w:rsidR="00F46C36">
          <w:rPr>
            <w:noProof/>
            <w:webHidden/>
          </w:rPr>
          <w:tab/>
        </w:r>
        <w:r w:rsidR="00763107">
          <w:rPr>
            <w:noProof/>
            <w:webHidden/>
          </w:rPr>
          <w:fldChar w:fldCharType="begin"/>
        </w:r>
        <w:r w:rsidR="00F46C36">
          <w:rPr>
            <w:noProof/>
            <w:webHidden/>
          </w:rPr>
          <w:instrText xml:space="preserve"> PAGEREF _Toc115199855 \h </w:instrText>
        </w:r>
        <w:r w:rsidR="00763107">
          <w:rPr>
            <w:noProof/>
            <w:webHidden/>
          </w:rPr>
        </w:r>
        <w:r w:rsidR="00763107">
          <w:rPr>
            <w:noProof/>
            <w:webHidden/>
          </w:rPr>
          <w:fldChar w:fldCharType="separate"/>
        </w:r>
        <w:r w:rsidR="00D82A81">
          <w:rPr>
            <w:noProof/>
            <w:webHidden/>
          </w:rPr>
          <w:t>14</w:t>
        </w:r>
        <w:r w:rsidR="00763107">
          <w:rPr>
            <w:noProof/>
            <w:webHidden/>
          </w:rPr>
          <w:fldChar w:fldCharType="end"/>
        </w:r>
      </w:hyperlink>
    </w:p>
    <w:p w14:paraId="647A6E96"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6" w:history="1">
        <w:r w:rsidR="00F46C36" w:rsidRPr="00DD05CE">
          <w:rPr>
            <w:rStyle w:val="Hyperlink"/>
            <w:noProof/>
          </w:rPr>
          <w:t>4.9</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Systematic Cancellation</w:t>
        </w:r>
        <w:r w:rsidR="00F46C36">
          <w:rPr>
            <w:noProof/>
            <w:webHidden/>
          </w:rPr>
          <w:tab/>
        </w:r>
        <w:r w:rsidR="00763107">
          <w:rPr>
            <w:noProof/>
            <w:webHidden/>
          </w:rPr>
          <w:fldChar w:fldCharType="begin"/>
        </w:r>
        <w:r w:rsidR="00F46C36">
          <w:rPr>
            <w:noProof/>
            <w:webHidden/>
          </w:rPr>
          <w:instrText xml:space="preserve"> PAGEREF _Toc115199856 \h </w:instrText>
        </w:r>
        <w:r w:rsidR="00763107">
          <w:rPr>
            <w:noProof/>
            <w:webHidden/>
          </w:rPr>
        </w:r>
        <w:r w:rsidR="00763107">
          <w:rPr>
            <w:noProof/>
            <w:webHidden/>
          </w:rPr>
          <w:fldChar w:fldCharType="separate"/>
        </w:r>
        <w:r w:rsidR="00D82A81">
          <w:rPr>
            <w:noProof/>
            <w:webHidden/>
          </w:rPr>
          <w:t>14</w:t>
        </w:r>
        <w:r w:rsidR="00763107">
          <w:rPr>
            <w:noProof/>
            <w:webHidden/>
          </w:rPr>
          <w:fldChar w:fldCharType="end"/>
        </w:r>
      </w:hyperlink>
    </w:p>
    <w:p w14:paraId="647A6E97"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7" w:history="1">
        <w:r w:rsidR="00F46C36" w:rsidRPr="00DD05CE">
          <w:rPr>
            <w:rStyle w:val="Hyperlink"/>
            <w:noProof/>
          </w:rPr>
          <w:t>4.10</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Payment Credit Details - Status</w:t>
        </w:r>
        <w:r w:rsidR="00F46C36">
          <w:rPr>
            <w:noProof/>
            <w:webHidden/>
          </w:rPr>
          <w:tab/>
        </w:r>
        <w:r w:rsidR="00763107">
          <w:rPr>
            <w:noProof/>
            <w:webHidden/>
          </w:rPr>
          <w:fldChar w:fldCharType="begin"/>
        </w:r>
        <w:r w:rsidR="00F46C36">
          <w:rPr>
            <w:noProof/>
            <w:webHidden/>
          </w:rPr>
          <w:instrText xml:space="preserve"> PAGEREF _Toc115199857 \h </w:instrText>
        </w:r>
        <w:r w:rsidR="00763107">
          <w:rPr>
            <w:noProof/>
            <w:webHidden/>
          </w:rPr>
        </w:r>
        <w:r w:rsidR="00763107">
          <w:rPr>
            <w:noProof/>
            <w:webHidden/>
          </w:rPr>
          <w:fldChar w:fldCharType="separate"/>
        </w:r>
        <w:r w:rsidR="00D82A81">
          <w:rPr>
            <w:noProof/>
            <w:webHidden/>
          </w:rPr>
          <w:t>15</w:t>
        </w:r>
        <w:r w:rsidR="00763107">
          <w:rPr>
            <w:noProof/>
            <w:webHidden/>
          </w:rPr>
          <w:fldChar w:fldCharType="end"/>
        </w:r>
      </w:hyperlink>
    </w:p>
    <w:p w14:paraId="647A6E98"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8" w:history="1">
        <w:r w:rsidR="00F46C36" w:rsidRPr="00DD05CE">
          <w:rPr>
            <w:rStyle w:val="Hyperlink"/>
            <w:noProof/>
          </w:rPr>
          <w:t>4.11</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APIEezz- Order Payment Link</w:t>
        </w:r>
        <w:r w:rsidR="00F46C36">
          <w:rPr>
            <w:noProof/>
            <w:webHidden/>
          </w:rPr>
          <w:tab/>
        </w:r>
        <w:r w:rsidR="00763107">
          <w:rPr>
            <w:noProof/>
            <w:webHidden/>
          </w:rPr>
          <w:fldChar w:fldCharType="begin"/>
        </w:r>
        <w:r w:rsidR="00F46C36">
          <w:rPr>
            <w:noProof/>
            <w:webHidden/>
          </w:rPr>
          <w:instrText xml:space="preserve"> PAGEREF _Toc115199858 \h </w:instrText>
        </w:r>
        <w:r w:rsidR="00763107">
          <w:rPr>
            <w:noProof/>
            <w:webHidden/>
          </w:rPr>
        </w:r>
        <w:r w:rsidR="00763107">
          <w:rPr>
            <w:noProof/>
            <w:webHidden/>
          </w:rPr>
          <w:fldChar w:fldCharType="separate"/>
        </w:r>
        <w:r w:rsidR="00D82A81">
          <w:rPr>
            <w:noProof/>
            <w:webHidden/>
          </w:rPr>
          <w:t>16</w:t>
        </w:r>
        <w:r w:rsidR="00763107">
          <w:rPr>
            <w:noProof/>
            <w:webHidden/>
          </w:rPr>
          <w:fldChar w:fldCharType="end"/>
        </w:r>
      </w:hyperlink>
    </w:p>
    <w:p w14:paraId="647A6E99"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59" w:history="1">
        <w:r w:rsidR="00F46C36" w:rsidRPr="00DD05CE">
          <w:rPr>
            <w:rStyle w:val="Hyperlink"/>
            <w:noProof/>
          </w:rPr>
          <w:t>4.12</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CAN Folio Validation Service</w:t>
        </w:r>
        <w:r w:rsidR="00F46C36">
          <w:rPr>
            <w:noProof/>
            <w:webHidden/>
          </w:rPr>
          <w:tab/>
        </w:r>
        <w:r w:rsidR="00763107">
          <w:rPr>
            <w:noProof/>
            <w:webHidden/>
          </w:rPr>
          <w:fldChar w:fldCharType="begin"/>
        </w:r>
        <w:r w:rsidR="00F46C36">
          <w:rPr>
            <w:noProof/>
            <w:webHidden/>
          </w:rPr>
          <w:instrText xml:space="preserve"> PAGEREF _Toc115199859 \h </w:instrText>
        </w:r>
        <w:r w:rsidR="00763107">
          <w:rPr>
            <w:noProof/>
            <w:webHidden/>
          </w:rPr>
        </w:r>
        <w:r w:rsidR="00763107">
          <w:rPr>
            <w:noProof/>
            <w:webHidden/>
          </w:rPr>
          <w:fldChar w:fldCharType="separate"/>
        </w:r>
        <w:r w:rsidR="00D82A81">
          <w:rPr>
            <w:noProof/>
            <w:webHidden/>
          </w:rPr>
          <w:t>19</w:t>
        </w:r>
        <w:r w:rsidR="00763107">
          <w:rPr>
            <w:noProof/>
            <w:webHidden/>
          </w:rPr>
          <w:fldChar w:fldCharType="end"/>
        </w:r>
      </w:hyperlink>
    </w:p>
    <w:p w14:paraId="647A6E9A"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0" w:history="1">
        <w:r w:rsidR="00F46C36" w:rsidRPr="00DD05CE">
          <w:rPr>
            <w:rStyle w:val="Hyperlink"/>
            <w:noProof/>
          </w:rPr>
          <w:t>4.13</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API Password Expiry Extension Service</w:t>
        </w:r>
        <w:r w:rsidR="00F46C36">
          <w:rPr>
            <w:noProof/>
            <w:webHidden/>
          </w:rPr>
          <w:tab/>
        </w:r>
        <w:r w:rsidR="00763107">
          <w:rPr>
            <w:noProof/>
            <w:webHidden/>
          </w:rPr>
          <w:fldChar w:fldCharType="begin"/>
        </w:r>
        <w:r w:rsidR="00F46C36">
          <w:rPr>
            <w:noProof/>
            <w:webHidden/>
          </w:rPr>
          <w:instrText xml:space="preserve"> PAGEREF _Toc115199860 \h </w:instrText>
        </w:r>
        <w:r w:rsidR="00763107">
          <w:rPr>
            <w:noProof/>
            <w:webHidden/>
          </w:rPr>
        </w:r>
        <w:r w:rsidR="00763107">
          <w:rPr>
            <w:noProof/>
            <w:webHidden/>
          </w:rPr>
          <w:fldChar w:fldCharType="separate"/>
        </w:r>
        <w:r w:rsidR="00D82A81">
          <w:rPr>
            <w:noProof/>
            <w:webHidden/>
          </w:rPr>
          <w:t>19</w:t>
        </w:r>
        <w:r w:rsidR="00763107">
          <w:rPr>
            <w:noProof/>
            <w:webHidden/>
          </w:rPr>
          <w:fldChar w:fldCharType="end"/>
        </w:r>
      </w:hyperlink>
    </w:p>
    <w:p w14:paraId="647A6E9B"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1" w:history="1">
        <w:r w:rsidR="00F46C36" w:rsidRPr="00DD05CE">
          <w:rPr>
            <w:rStyle w:val="Hyperlink"/>
            <w:noProof/>
          </w:rPr>
          <w:t>4.14</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Investor Consent for Data Sharing – Entry &amp; View Services</w:t>
        </w:r>
        <w:r w:rsidR="00F46C36">
          <w:rPr>
            <w:noProof/>
            <w:webHidden/>
          </w:rPr>
          <w:tab/>
        </w:r>
        <w:r w:rsidR="00763107">
          <w:rPr>
            <w:noProof/>
            <w:webHidden/>
          </w:rPr>
          <w:fldChar w:fldCharType="begin"/>
        </w:r>
        <w:r w:rsidR="00F46C36">
          <w:rPr>
            <w:noProof/>
            <w:webHidden/>
          </w:rPr>
          <w:instrText xml:space="preserve"> PAGEREF _Toc115199861 \h </w:instrText>
        </w:r>
        <w:r w:rsidR="00763107">
          <w:rPr>
            <w:noProof/>
            <w:webHidden/>
          </w:rPr>
        </w:r>
        <w:r w:rsidR="00763107">
          <w:rPr>
            <w:noProof/>
            <w:webHidden/>
          </w:rPr>
          <w:fldChar w:fldCharType="separate"/>
        </w:r>
        <w:r w:rsidR="00D82A81">
          <w:rPr>
            <w:noProof/>
            <w:webHidden/>
          </w:rPr>
          <w:t>20</w:t>
        </w:r>
        <w:r w:rsidR="00763107">
          <w:rPr>
            <w:noProof/>
            <w:webHidden/>
          </w:rPr>
          <w:fldChar w:fldCharType="end"/>
        </w:r>
      </w:hyperlink>
    </w:p>
    <w:p w14:paraId="647A6E9C"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2" w:history="1">
        <w:r w:rsidR="00F46C36" w:rsidRPr="00DD05CE">
          <w:rPr>
            <w:rStyle w:val="Hyperlink"/>
            <w:noProof/>
          </w:rPr>
          <w:t>4.15</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Order Status Service</w:t>
        </w:r>
        <w:r w:rsidR="00F46C36">
          <w:rPr>
            <w:noProof/>
            <w:webHidden/>
          </w:rPr>
          <w:tab/>
        </w:r>
        <w:r w:rsidR="00763107">
          <w:rPr>
            <w:noProof/>
            <w:webHidden/>
          </w:rPr>
          <w:fldChar w:fldCharType="begin"/>
        </w:r>
        <w:r w:rsidR="00F46C36">
          <w:rPr>
            <w:noProof/>
            <w:webHidden/>
          </w:rPr>
          <w:instrText xml:space="preserve"> PAGEREF _Toc115199862 \h </w:instrText>
        </w:r>
        <w:r w:rsidR="00763107">
          <w:rPr>
            <w:noProof/>
            <w:webHidden/>
          </w:rPr>
        </w:r>
        <w:r w:rsidR="00763107">
          <w:rPr>
            <w:noProof/>
            <w:webHidden/>
          </w:rPr>
          <w:fldChar w:fldCharType="separate"/>
        </w:r>
        <w:r w:rsidR="00D82A81">
          <w:rPr>
            <w:noProof/>
            <w:webHidden/>
          </w:rPr>
          <w:t>20</w:t>
        </w:r>
        <w:r w:rsidR="00763107">
          <w:rPr>
            <w:noProof/>
            <w:webHidden/>
          </w:rPr>
          <w:fldChar w:fldCharType="end"/>
        </w:r>
      </w:hyperlink>
    </w:p>
    <w:p w14:paraId="647A6E9D"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3" w:history="1">
        <w:r w:rsidR="00F46C36" w:rsidRPr="00DD05CE">
          <w:rPr>
            <w:rStyle w:val="Hyperlink"/>
            <w:noProof/>
          </w:rPr>
          <w:t>4.16</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Change Password API</w:t>
        </w:r>
        <w:r w:rsidR="00F46C36">
          <w:rPr>
            <w:noProof/>
            <w:webHidden/>
          </w:rPr>
          <w:tab/>
        </w:r>
        <w:r w:rsidR="00763107">
          <w:rPr>
            <w:noProof/>
            <w:webHidden/>
          </w:rPr>
          <w:fldChar w:fldCharType="begin"/>
        </w:r>
        <w:r w:rsidR="00F46C36">
          <w:rPr>
            <w:noProof/>
            <w:webHidden/>
          </w:rPr>
          <w:instrText xml:space="preserve"> PAGEREF _Toc115199863 \h </w:instrText>
        </w:r>
        <w:r w:rsidR="00763107">
          <w:rPr>
            <w:noProof/>
            <w:webHidden/>
          </w:rPr>
        </w:r>
        <w:r w:rsidR="00763107">
          <w:rPr>
            <w:noProof/>
            <w:webHidden/>
          </w:rPr>
          <w:fldChar w:fldCharType="separate"/>
        </w:r>
        <w:r w:rsidR="00D82A81">
          <w:rPr>
            <w:noProof/>
            <w:webHidden/>
          </w:rPr>
          <w:t>21</w:t>
        </w:r>
        <w:r w:rsidR="00763107">
          <w:rPr>
            <w:noProof/>
            <w:webHidden/>
          </w:rPr>
          <w:fldChar w:fldCharType="end"/>
        </w:r>
      </w:hyperlink>
    </w:p>
    <w:p w14:paraId="647A6E9E"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4" w:history="1">
        <w:r w:rsidR="00F46C36" w:rsidRPr="00DD05CE">
          <w:rPr>
            <w:rStyle w:val="Hyperlink"/>
            <w:noProof/>
          </w:rPr>
          <w:t>4.17</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Swap PayEezz API</w:t>
        </w:r>
        <w:r w:rsidR="00F46C36">
          <w:rPr>
            <w:noProof/>
            <w:webHidden/>
          </w:rPr>
          <w:tab/>
        </w:r>
        <w:r w:rsidR="00763107">
          <w:rPr>
            <w:noProof/>
            <w:webHidden/>
          </w:rPr>
          <w:fldChar w:fldCharType="begin"/>
        </w:r>
        <w:r w:rsidR="00F46C36">
          <w:rPr>
            <w:noProof/>
            <w:webHidden/>
          </w:rPr>
          <w:instrText xml:space="preserve"> PAGEREF _Toc115199864 \h </w:instrText>
        </w:r>
        <w:r w:rsidR="00763107">
          <w:rPr>
            <w:noProof/>
            <w:webHidden/>
          </w:rPr>
        </w:r>
        <w:r w:rsidR="00763107">
          <w:rPr>
            <w:noProof/>
            <w:webHidden/>
          </w:rPr>
          <w:fldChar w:fldCharType="separate"/>
        </w:r>
        <w:r w:rsidR="00D82A81">
          <w:rPr>
            <w:noProof/>
            <w:webHidden/>
          </w:rPr>
          <w:t>22</w:t>
        </w:r>
        <w:r w:rsidR="00763107">
          <w:rPr>
            <w:noProof/>
            <w:webHidden/>
          </w:rPr>
          <w:fldChar w:fldCharType="end"/>
        </w:r>
      </w:hyperlink>
    </w:p>
    <w:p w14:paraId="647A6E9F"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5" w:history="1">
        <w:r w:rsidR="00F46C36" w:rsidRPr="00DD05CE">
          <w:rPr>
            <w:rStyle w:val="Hyperlink"/>
            <w:noProof/>
          </w:rPr>
          <w:t>4.18</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Nominee Verification Link</w:t>
        </w:r>
        <w:r w:rsidR="00F46C36">
          <w:rPr>
            <w:noProof/>
            <w:webHidden/>
          </w:rPr>
          <w:tab/>
        </w:r>
        <w:r w:rsidR="00763107">
          <w:rPr>
            <w:noProof/>
            <w:webHidden/>
          </w:rPr>
          <w:fldChar w:fldCharType="begin"/>
        </w:r>
        <w:r w:rsidR="00F46C36">
          <w:rPr>
            <w:noProof/>
            <w:webHidden/>
          </w:rPr>
          <w:instrText xml:space="preserve"> PAGEREF _Toc115199865 \h </w:instrText>
        </w:r>
        <w:r w:rsidR="00763107">
          <w:rPr>
            <w:noProof/>
            <w:webHidden/>
          </w:rPr>
        </w:r>
        <w:r w:rsidR="00763107">
          <w:rPr>
            <w:noProof/>
            <w:webHidden/>
          </w:rPr>
          <w:fldChar w:fldCharType="separate"/>
        </w:r>
        <w:r w:rsidR="00D82A81">
          <w:rPr>
            <w:noProof/>
            <w:webHidden/>
          </w:rPr>
          <w:t>23</w:t>
        </w:r>
        <w:r w:rsidR="00763107">
          <w:rPr>
            <w:noProof/>
            <w:webHidden/>
          </w:rPr>
          <w:fldChar w:fldCharType="end"/>
        </w:r>
      </w:hyperlink>
    </w:p>
    <w:p w14:paraId="647A6EA0" w14:textId="77777777" w:rsidR="00F46C36" w:rsidRDefault="00000000">
      <w:pPr>
        <w:pStyle w:val="TOC1"/>
        <w:tabs>
          <w:tab w:val="right" w:leader="dot" w:pos="9016"/>
        </w:tabs>
        <w:rPr>
          <w:rFonts w:asciiTheme="minorHAnsi" w:eastAsiaTheme="minorEastAsia" w:hAnsiTheme="minorHAnsi" w:cstheme="minorBidi"/>
          <w:b w:val="0"/>
          <w:bCs w:val="0"/>
          <w:caps w:val="0"/>
          <w:noProof/>
          <w:sz w:val="22"/>
          <w:szCs w:val="28"/>
          <w:lang w:eastAsia="ko-KR" w:bidi="th-TH"/>
        </w:rPr>
      </w:pPr>
      <w:hyperlink w:anchor="_Toc115199866" w:history="1">
        <w:r w:rsidR="00F46C36" w:rsidRPr="00DD05CE">
          <w:rPr>
            <w:rStyle w:val="Hyperlink"/>
            <w:noProof/>
            <w:lang w:val="en-GB"/>
          </w:rPr>
          <w:t>5</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lang w:val="en-GB"/>
          </w:rPr>
          <w:t>Model implementation activity &amp; Checklist</w:t>
        </w:r>
        <w:r w:rsidR="00F46C36">
          <w:rPr>
            <w:noProof/>
            <w:webHidden/>
          </w:rPr>
          <w:tab/>
        </w:r>
        <w:r w:rsidR="00763107">
          <w:rPr>
            <w:noProof/>
            <w:webHidden/>
          </w:rPr>
          <w:fldChar w:fldCharType="begin"/>
        </w:r>
        <w:r w:rsidR="00F46C36">
          <w:rPr>
            <w:noProof/>
            <w:webHidden/>
          </w:rPr>
          <w:instrText xml:space="preserve"> PAGEREF _Toc115199866 \h </w:instrText>
        </w:r>
        <w:r w:rsidR="00763107">
          <w:rPr>
            <w:noProof/>
            <w:webHidden/>
          </w:rPr>
        </w:r>
        <w:r w:rsidR="00763107">
          <w:rPr>
            <w:noProof/>
            <w:webHidden/>
          </w:rPr>
          <w:fldChar w:fldCharType="separate"/>
        </w:r>
        <w:r w:rsidR="00D82A81">
          <w:rPr>
            <w:noProof/>
            <w:webHidden/>
          </w:rPr>
          <w:t>24</w:t>
        </w:r>
        <w:r w:rsidR="00763107">
          <w:rPr>
            <w:noProof/>
            <w:webHidden/>
          </w:rPr>
          <w:fldChar w:fldCharType="end"/>
        </w:r>
      </w:hyperlink>
    </w:p>
    <w:p w14:paraId="647A6EA1"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7" w:history="1">
        <w:r w:rsidR="00F46C36" w:rsidRPr="00DD05CE">
          <w:rPr>
            <w:rStyle w:val="Hyperlink"/>
            <w:noProof/>
          </w:rPr>
          <w:t>5.1</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API Integration Model Checklist Template - UAT</w:t>
        </w:r>
        <w:r w:rsidR="00F46C36">
          <w:rPr>
            <w:noProof/>
            <w:webHidden/>
          </w:rPr>
          <w:tab/>
        </w:r>
        <w:r w:rsidR="00763107">
          <w:rPr>
            <w:noProof/>
            <w:webHidden/>
          </w:rPr>
          <w:fldChar w:fldCharType="begin"/>
        </w:r>
        <w:r w:rsidR="00F46C36">
          <w:rPr>
            <w:noProof/>
            <w:webHidden/>
          </w:rPr>
          <w:instrText xml:space="preserve"> PAGEREF _Toc115199867 \h </w:instrText>
        </w:r>
        <w:r w:rsidR="00763107">
          <w:rPr>
            <w:noProof/>
            <w:webHidden/>
          </w:rPr>
        </w:r>
        <w:r w:rsidR="00763107">
          <w:rPr>
            <w:noProof/>
            <w:webHidden/>
          </w:rPr>
          <w:fldChar w:fldCharType="separate"/>
        </w:r>
        <w:r w:rsidR="00D82A81">
          <w:rPr>
            <w:noProof/>
            <w:webHidden/>
          </w:rPr>
          <w:t>24</w:t>
        </w:r>
        <w:r w:rsidR="00763107">
          <w:rPr>
            <w:noProof/>
            <w:webHidden/>
          </w:rPr>
          <w:fldChar w:fldCharType="end"/>
        </w:r>
      </w:hyperlink>
    </w:p>
    <w:p w14:paraId="647A6EA2"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68" w:history="1">
        <w:r w:rsidR="00F46C36" w:rsidRPr="00DD05CE">
          <w:rPr>
            <w:rStyle w:val="Hyperlink"/>
            <w:noProof/>
          </w:rPr>
          <w:t>5.2</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API Integration Model Checklist Template - Production</w:t>
        </w:r>
        <w:r w:rsidR="00F46C36">
          <w:rPr>
            <w:noProof/>
            <w:webHidden/>
          </w:rPr>
          <w:tab/>
        </w:r>
        <w:r w:rsidR="00763107">
          <w:rPr>
            <w:noProof/>
            <w:webHidden/>
          </w:rPr>
          <w:fldChar w:fldCharType="begin"/>
        </w:r>
        <w:r w:rsidR="00F46C36">
          <w:rPr>
            <w:noProof/>
            <w:webHidden/>
          </w:rPr>
          <w:instrText xml:space="preserve"> PAGEREF _Toc115199868 \h </w:instrText>
        </w:r>
        <w:r w:rsidR="00763107">
          <w:rPr>
            <w:noProof/>
            <w:webHidden/>
          </w:rPr>
        </w:r>
        <w:r w:rsidR="00763107">
          <w:rPr>
            <w:noProof/>
            <w:webHidden/>
          </w:rPr>
          <w:fldChar w:fldCharType="separate"/>
        </w:r>
        <w:r w:rsidR="00D82A81">
          <w:rPr>
            <w:noProof/>
            <w:webHidden/>
          </w:rPr>
          <w:t>25</w:t>
        </w:r>
        <w:r w:rsidR="00763107">
          <w:rPr>
            <w:noProof/>
            <w:webHidden/>
          </w:rPr>
          <w:fldChar w:fldCharType="end"/>
        </w:r>
      </w:hyperlink>
    </w:p>
    <w:p w14:paraId="647A6EA3" w14:textId="77777777" w:rsidR="00F46C36" w:rsidRDefault="00000000">
      <w:pPr>
        <w:pStyle w:val="TOC1"/>
        <w:tabs>
          <w:tab w:val="right" w:leader="dot" w:pos="9016"/>
        </w:tabs>
        <w:rPr>
          <w:rFonts w:asciiTheme="minorHAnsi" w:eastAsiaTheme="minorEastAsia" w:hAnsiTheme="minorHAnsi" w:cstheme="minorBidi"/>
          <w:b w:val="0"/>
          <w:bCs w:val="0"/>
          <w:caps w:val="0"/>
          <w:noProof/>
          <w:sz w:val="22"/>
          <w:szCs w:val="28"/>
          <w:lang w:eastAsia="ko-KR" w:bidi="th-TH"/>
        </w:rPr>
      </w:pPr>
      <w:hyperlink w:anchor="_Toc115199869" w:history="1">
        <w:r w:rsidR="00F46C36" w:rsidRPr="00DD05CE">
          <w:rPr>
            <w:rStyle w:val="Hyperlink"/>
            <w:noProof/>
          </w:rPr>
          <w:t>6</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rPr>
          <w:t>GENERAL SECURITY</w:t>
        </w:r>
        <w:r w:rsidR="00F46C36">
          <w:rPr>
            <w:noProof/>
            <w:webHidden/>
          </w:rPr>
          <w:tab/>
        </w:r>
        <w:r w:rsidR="00763107">
          <w:rPr>
            <w:noProof/>
            <w:webHidden/>
          </w:rPr>
          <w:fldChar w:fldCharType="begin"/>
        </w:r>
        <w:r w:rsidR="00F46C36">
          <w:rPr>
            <w:noProof/>
            <w:webHidden/>
          </w:rPr>
          <w:instrText xml:space="preserve"> PAGEREF _Toc115199869 \h </w:instrText>
        </w:r>
        <w:r w:rsidR="00763107">
          <w:rPr>
            <w:noProof/>
            <w:webHidden/>
          </w:rPr>
        </w:r>
        <w:r w:rsidR="00763107">
          <w:rPr>
            <w:noProof/>
            <w:webHidden/>
          </w:rPr>
          <w:fldChar w:fldCharType="separate"/>
        </w:r>
        <w:r w:rsidR="00D82A81">
          <w:rPr>
            <w:noProof/>
            <w:webHidden/>
          </w:rPr>
          <w:t>27</w:t>
        </w:r>
        <w:r w:rsidR="00763107">
          <w:rPr>
            <w:noProof/>
            <w:webHidden/>
          </w:rPr>
          <w:fldChar w:fldCharType="end"/>
        </w:r>
      </w:hyperlink>
    </w:p>
    <w:p w14:paraId="647A6EA4"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70" w:history="1">
        <w:r w:rsidR="00F46C36" w:rsidRPr="00DD05CE">
          <w:rPr>
            <w:rStyle w:val="Hyperlink"/>
            <w:noProof/>
          </w:rPr>
          <w:t>6.1</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Restricted Access</w:t>
        </w:r>
        <w:r w:rsidR="00F46C36">
          <w:rPr>
            <w:noProof/>
            <w:webHidden/>
          </w:rPr>
          <w:tab/>
        </w:r>
        <w:r w:rsidR="00763107">
          <w:rPr>
            <w:noProof/>
            <w:webHidden/>
          </w:rPr>
          <w:fldChar w:fldCharType="begin"/>
        </w:r>
        <w:r w:rsidR="00F46C36">
          <w:rPr>
            <w:noProof/>
            <w:webHidden/>
          </w:rPr>
          <w:instrText xml:space="preserve"> PAGEREF _Toc115199870 \h </w:instrText>
        </w:r>
        <w:r w:rsidR="00763107">
          <w:rPr>
            <w:noProof/>
            <w:webHidden/>
          </w:rPr>
        </w:r>
        <w:r w:rsidR="00763107">
          <w:rPr>
            <w:noProof/>
            <w:webHidden/>
          </w:rPr>
          <w:fldChar w:fldCharType="separate"/>
        </w:r>
        <w:r w:rsidR="00D82A81">
          <w:rPr>
            <w:noProof/>
            <w:webHidden/>
          </w:rPr>
          <w:t>27</w:t>
        </w:r>
        <w:r w:rsidR="00763107">
          <w:rPr>
            <w:noProof/>
            <w:webHidden/>
          </w:rPr>
          <w:fldChar w:fldCharType="end"/>
        </w:r>
      </w:hyperlink>
    </w:p>
    <w:p w14:paraId="647A6EA5"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71" w:history="1">
        <w:r w:rsidR="00F46C36" w:rsidRPr="00DD05CE">
          <w:rPr>
            <w:rStyle w:val="Hyperlink"/>
            <w:noProof/>
            <w:lang w:val="en-GB"/>
          </w:rPr>
          <w:t>6.2</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 xml:space="preserve">Online </w:t>
        </w:r>
        <w:r w:rsidR="00F46C36" w:rsidRPr="00DD05CE">
          <w:rPr>
            <w:rStyle w:val="Hyperlink"/>
            <w:noProof/>
            <w:lang w:val="en-GB"/>
          </w:rPr>
          <w:t>Interfaces</w:t>
        </w:r>
        <w:r w:rsidR="00F46C36">
          <w:rPr>
            <w:noProof/>
            <w:webHidden/>
          </w:rPr>
          <w:tab/>
        </w:r>
        <w:r w:rsidR="00763107">
          <w:rPr>
            <w:noProof/>
            <w:webHidden/>
          </w:rPr>
          <w:fldChar w:fldCharType="begin"/>
        </w:r>
        <w:r w:rsidR="00F46C36">
          <w:rPr>
            <w:noProof/>
            <w:webHidden/>
          </w:rPr>
          <w:instrText xml:space="preserve"> PAGEREF _Toc115199871 \h </w:instrText>
        </w:r>
        <w:r w:rsidR="00763107">
          <w:rPr>
            <w:noProof/>
            <w:webHidden/>
          </w:rPr>
        </w:r>
        <w:r w:rsidR="00763107">
          <w:rPr>
            <w:noProof/>
            <w:webHidden/>
          </w:rPr>
          <w:fldChar w:fldCharType="separate"/>
        </w:r>
        <w:r w:rsidR="00D82A81">
          <w:rPr>
            <w:noProof/>
            <w:webHidden/>
          </w:rPr>
          <w:t>27</w:t>
        </w:r>
        <w:r w:rsidR="00763107">
          <w:rPr>
            <w:noProof/>
            <w:webHidden/>
          </w:rPr>
          <w:fldChar w:fldCharType="end"/>
        </w:r>
      </w:hyperlink>
    </w:p>
    <w:p w14:paraId="647A6EA6" w14:textId="77777777" w:rsidR="00F46C36" w:rsidRDefault="00000000">
      <w:pPr>
        <w:pStyle w:val="TOC1"/>
        <w:tabs>
          <w:tab w:val="right" w:leader="dot" w:pos="9016"/>
        </w:tabs>
        <w:rPr>
          <w:rFonts w:asciiTheme="minorHAnsi" w:eastAsiaTheme="minorEastAsia" w:hAnsiTheme="minorHAnsi" w:cstheme="minorBidi"/>
          <w:b w:val="0"/>
          <w:bCs w:val="0"/>
          <w:caps w:val="0"/>
          <w:noProof/>
          <w:sz w:val="22"/>
          <w:szCs w:val="28"/>
          <w:lang w:eastAsia="ko-KR" w:bidi="th-TH"/>
        </w:rPr>
      </w:pPr>
      <w:hyperlink w:anchor="_Toc115199872" w:history="1">
        <w:r w:rsidR="00F46C36" w:rsidRPr="00DD05CE">
          <w:rPr>
            <w:rStyle w:val="Hyperlink"/>
            <w:noProof/>
            <w:lang w:val="en-GB"/>
          </w:rPr>
          <w:t>7</w:t>
        </w:r>
        <w:r w:rsidR="00F46C36">
          <w:rPr>
            <w:rFonts w:asciiTheme="minorHAnsi" w:eastAsiaTheme="minorEastAsia" w:hAnsiTheme="minorHAnsi" w:cstheme="minorBidi"/>
            <w:b w:val="0"/>
            <w:bCs w:val="0"/>
            <w:caps w:val="0"/>
            <w:noProof/>
            <w:sz w:val="22"/>
            <w:szCs w:val="28"/>
            <w:lang w:eastAsia="ko-KR" w:bidi="th-TH"/>
          </w:rPr>
          <w:tab/>
        </w:r>
        <w:r w:rsidR="00F46C36" w:rsidRPr="00DD05CE">
          <w:rPr>
            <w:rStyle w:val="Hyperlink"/>
            <w:noProof/>
          </w:rPr>
          <w:t>Appendix</w:t>
        </w:r>
        <w:r w:rsidR="00F46C36">
          <w:rPr>
            <w:noProof/>
            <w:webHidden/>
          </w:rPr>
          <w:tab/>
        </w:r>
        <w:r w:rsidR="00763107">
          <w:rPr>
            <w:noProof/>
            <w:webHidden/>
          </w:rPr>
          <w:fldChar w:fldCharType="begin"/>
        </w:r>
        <w:r w:rsidR="00F46C36">
          <w:rPr>
            <w:noProof/>
            <w:webHidden/>
          </w:rPr>
          <w:instrText xml:space="preserve"> PAGEREF _Toc115199872 \h </w:instrText>
        </w:r>
        <w:r w:rsidR="00763107">
          <w:rPr>
            <w:noProof/>
            <w:webHidden/>
          </w:rPr>
        </w:r>
        <w:r w:rsidR="00763107">
          <w:rPr>
            <w:noProof/>
            <w:webHidden/>
          </w:rPr>
          <w:fldChar w:fldCharType="separate"/>
        </w:r>
        <w:r w:rsidR="00D82A81">
          <w:rPr>
            <w:noProof/>
            <w:webHidden/>
          </w:rPr>
          <w:t>27</w:t>
        </w:r>
        <w:r w:rsidR="00763107">
          <w:rPr>
            <w:noProof/>
            <w:webHidden/>
          </w:rPr>
          <w:fldChar w:fldCharType="end"/>
        </w:r>
      </w:hyperlink>
    </w:p>
    <w:p w14:paraId="647A6EA7" w14:textId="77777777" w:rsidR="00F46C36" w:rsidRDefault="00000000">
      <w:pPr>
        <w:pStyle w:val="TOC2"/>
        <w:tabs>
          <w:tab w:val="left" w:pos="1692"/>
          <w:tab w:val="right" w:leader="dot" w:pos="9016"/>
        </w:tabs>
        <w:rPr>
          <w:rFonts w:asciiTheme="minorHAnsi" w:eastAsiaTheme="minorEastAsia" w:hAnsiTheme="minorHAnsi" w:cstheme="minorBidi"/>
          <w:noProof/>
          <w:sz w:val="22"/>
          <w:szCs w:val="28"/>
          <w:lang w:val="en-US" w:eastAsia="ko-KR" w:bidi="th-TH"/>
        </w:rPr>
      </w:pPr>
      <w:hyperlink w:anchor="_Toc115199873" w:history="1">
        <w:r w:rsidR="00F46C36" w:rsidRPr="00DD05CE">
          <w:rPr>
            <w:rStyle w:val="Hyperlink"/>
            <w:noProof/>
          </w:rPr>
          <w:t>7.1</w:t>
        </w:r>
        <w:r w:rsidR="00F46C36">
          <w:rPr>
            <w:rFonts w:asciiTheme="minorHAnsi" w:eastAsiaTheme="minorEastAsia" w:hAnsiTheme="minorHAnsi" w:cstheme="minorBidi"/>
            <w:noProof/>
            <w:sz w:val="22"/>
            <w:szCs w:val="28"/>
            <w:lang w:val="en-US" w:eastAsia="ko-KR" w:bidi="th-TH"/>
          </w:rPr>
          <w:tab/>
        </w:r>
        <w:r w:rsidR="00F46C36" w:rsidRPr="00DD05CE">
          <w:rPr>
            <w:rStyle w:val="Hyperlink"/>
            <w:noProof/>
          </w:rPr>
          <w:t>APPENDIX A - JSON_API_SPECIFICATION</w:t>
        </w:r>
        <w:r w:rsidR="00F46C36">
          <w:rPr>
            <w:noProof/>
            <w:webHidden/>
          </w:rPr>
          <w:tab/>
        </w:r>
        <w:r w:rsidR="00763107">
          <w:rPr>
            <w:noProof/>
            <w:webHidden/>
          </w:rPr>
          <w:fldChar w:fldCharType="begin"/>
        </w:r>
        <w:r w:rsidR="00F46C36">
          <w:rPr>
            <w:noProof/>
            <w:webHidden/>
          </w:rPr>
          <w:instrText xml:space="preserve"> PAGEREF _Toc115199873 \h </w:instrText>
        </w:r>
        <w:r w:rsidR="00763107">
          <w:rPr>
            <w:noProof/>
            <w:webHidden/>
          </w:rPr>
        </w:r>
        <w:r w:rsidR="00763107">
          <w:rPr>
            <w:noProof/>
            <w:webHidden/>
          </w:rPr>
          <w:fldChar w:fldCharType="separate"/>
        </w:r>
        <w:r w:rsidR="00D82A81">
          <w:rPr>
            <w:noProof/>
            <w:webHidden/>
          </w:rPr>
          <w:t>27</w:t>
        </w:r>
        <w:r w:rsidR="00763107">
          <w:rPr>
            <w:noProof/>
            <w:webHidden/>
          </w:rPr>
          <w:fldChar w:fldCharType="end"/>
        </w:r>
      </w:hyperlink>
    </w:p>
    <w:p w14:paraId="647A6EA8" w14:textId="77777777" w:rsidR="009872CA" w:rsidRDefault="00763107">
      <w:pPr>
        <w:pStyle w:val="Heading2Text"/>
        <w:ind w:left="0"/>
        <w:rPr>
          <w:lang w:val="en-GB"/>
        </w:rPr>
      </w:pPr>
      <w:r>
        <w:rPr>
          <w:lang w:val="en-GB"/>
        </w:rPr>
        <w:fldChar w:fldCharType="end"/>
      </w:r>
    </w:p>
    <w:p w14:paraId="647A6EA9" w14:textId="77777777" w:rsidR="009872CA" w:rsidRDefault="009872CA">
      <w:pPr>
        <w:sectPr w:rsidR="009872CA" w:rsidSect="0057111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619" w:gutter="0"/>
          <w:cols w:space="720"/>
          <w:docGrid w:linePitch="360"/>
        </w:sectPr>
      </w:pPr>
    </w:p>
    <w:p w14:paraId="647A6EAA" w14:textId="77777777" w:rsidR="009872CA" w:rsidRDefault="009872CA">
      <w:pPr>
        <w:pStyle w:val="TOC2"/>
        <w:tabs>
          <w:tab w:val="right" w:leader="dot" w:pos="9026"/>
        </w:tabs>
        <w:sectPr w:rsidR="009872CA" w:rsidSect="00571116">
          <w:type w:val="continuous"/>
          <w:pgSz w:w="11906" w:h="16838"/>
          <w:pgMar w:top="1440" w:right="1440" w:bottom="1440" w:left="1440" w:header="720" w:footer="619" w:gutter="0"/>
          <w:cols w:space="720"/>
          <w:docGrid w:linePitch="360"/>
        </w:sectPr>
      </w:pPr>
    </w:p>
    <w:p w14:paraId="647A6EAB" w14:textId="77777777" w:rsidR="009872CA" w:rsidRDefault="009872CA">
      <w:pPr>
        <w:tabs>
          <w:tab w:val="right" w:leader="dot" w:pos="9026"/>
        </w:tabs>
        <w:sectPr w:rsidR="009872CA" w:rsidSect="00571116">
          <w:type w:val="continuous"/>
          <w:pgSz w:w="11906" w:h="16838"/>
          <w:pgMar w:top="1440" w:right="1440" w:bottom="1440" w:left="1440" w:header="720" w:footer="619" w:gutter="0"/>
          <w:cols w:space="720"/>
          <w:docGrid w:linePitch="360"/>
        </w:sectPr>
      </w:pPr>
    </w:p>
    <w:p w14:paraId="647A6EAC" w14:textId="77777777" w:rsidR="009872CA" w:rsidRDefault="009872CA">
      <w:pPr>
        <w:sectPr w:rsidR="009872CA" w:rsidSect="00571116">
          <w:type w:val="continuous"/>
          <w:pgSz w:w="11906" w:h="16838"/>
          <w:pgMar w:top="1440" w:right="1440" w:bottom="1440" w:left="1440" w:header="720" w:footer="619" w:gutter="0"/>
          <w:cols w:space="720"/>
          <w:docGrid w:linePitch="360"/>
        </w:sectPr>
      </w:pPr>
    </w:p>
    <w:p w14:paraId="647A6EAD" w14:textId="77777777" w:rsidR="009872CA" w:rsidRDefault="009872CA">
      <w:pPr>
        <w:sectPr w:rsidR="009872CA" w:rsidSect="00571116">
          <w:type w:val="continuous"/>
          <w:pgSz w:w="11906" w:h="16838"/>
          <w:pgMar w:top="1440" w:right="1440" w:bottom="1440" w:left="1440" w:header="720" w:footer="619" w:gutter="0"/>
          <w:cols w:space="720"/>
          <w:docGrid w:linePitch="360"/>
        </w:sectPr>
      </w:pPr>
    </w:p>
    <w:p w14:paraId="647A6EAE" w14:textId="77777777" w:rsidR="009872CA" w:rsidRDefault="00DC43EC">
      <w:pPr>
        <w:pStyle w:val="Heading2"/>
      </w:pPr>
      <w:bookmarkStart w:id="9" w:name="_Toc16002252"/>
      <w:bookmarkStart w:id="10" w:name="_Toc115199839"/>
      <w:r>
        <w:lastRenderedPageBreak/>
        <w:t>Document Information</w:t>
      </w:r>
      <w:bookmarkEnd w:id="9"/>
      <w:bookmarkEnd w:id="10"/>
    </w:p>
    <w:p w14:paraId="647A6EAF" w14:textId="77777777" w:rsidR="009872CA" w:rsidRDefault="00000000">
      <w:pPr>
        <w:rPr>
          <w:lang w:val="en-GB"/>
        </w:rPr>
      </w:pPr>
      <w:r>
        <w:rPr>
          <w:noProof/>
        </w:rPr>
        <w:pict w14:anchorId="647A722C">
          <v:line id="Line 8" o:spid="_x0000_s2056" style="position:absolute;left:0;text-align:left;z-index:251658240;visibility:visible" from="0,2.5pt" to="452.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" strokeweight=".71mm">
            <v:stroke joinstyle="miter" endcap="square"/>
          </v:line>
        </w:pict>
      </w:r>
    </w:p>
    <w:tbl>
      <w:tblPr>
        <w:tblW w:w="9030" w:type="dxa"/>
        <w:tblInd w:w="108" w:type="dxa"/>
        <w:tblLayout w:type="fixed"/>
        <w:tblLook w:val="04A0" w:firstRow="1" w:lastRow="0" w:firstColumn="1" w:lastColumn="0" w:noHBand="0" w:noVBand="1"/>
      </w:tblPr>
      <w:tblGrid>
        <w:gridCol w:w="1800"/>
        <w:gridCol w:w="7230"/>
      </w:tblGrid>
      <w:tr w:rsidR="009872CA" w14:paraId="647A6EB2" w14:textId="77777777">
        <w:trPr>
          <w:tblHeader/>
        </w:trPr>
        <w:tc>
          <w:tcPr>
            <w:tcW w:w="1800" w:type="dxa"/>
            <w:tcBorders>
              <w:top w:val="single" w:sz="4" w:space="0" w:color="000000"/>
              <w:left w:val="single" w:sz="4" w:space="0" w:color="000000"/>
              <w:bottom w:val="single" w:sz="4" w:space="0" w:color="000000"/>
            </w:tcBorders>
            <w:shd w:val="clear" w:color="auto" w:fill="E6E6E6"/>
          </w:tcPr>
          <w:p w14:paraId="647A6EB0" w14:textId="77777777" w:rsidR="009872CA" w:rsidRDefault="00DC43EC">
            <w:pPr>
              <w:pStyle w:val="TableTextHead"/>
              <w:spacing w:before="40" w:after="40"/>
              <w:rPr>
                <w:lang w:val="en-GB"/>
              </w:rPr>
            </w:pPr>
            <w:bookmarkStart w:id="11" w:name="_Ref166905240"/>
            <w:bookmarkEnd w:id="11"/>
            <w:r>
              <w:rPr>
                <w:lang w:val="en-GB"/>
              </w:rPr>
              <w:t>Drafted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B1" w14:textId="77777777" w:rsidR="009872CA" w:rsidRDefault="00DC43EC">
            <w:pPr>
              <w:pStyle w:val="TableText"/>
              <w:jc w:val="both"/>
              <w:rPr>
                <w:lang w:val="en-GB"/>
              </w:rPr>
            </w:pPr>
            <w:r>
              <w:rPr>
                <w:lang w:val="en-GB"/>
              </w:rPr>
              <w:t>Subbulakshmi</w:t>
            </w:r>
          </w:p>
        </w:tc>
      </w:tr>
      <w:tr w:rsidR="009872CA" w14:paraId="647A6EB5" w14:textId="77777777">
        <w:tc>
          <w:tcPr>
            <w:tcW w:w="1800" w:type="dxa"/>
            <w:tcBorders>
              <w:top w:val="single" w:sz="4" w:space="0" w:color="000000"/>
              <w:left w:val="single" w:sz="4" w:space="0" w:color="000000"/>
              <w:bottom w:val="single" w:sz="4" w:space="0" w:color="000000"/>
            </w:tcBorders>
            <w:shd w:val="clear" w:color="auto" w:fill="E6E6E6"/>
          </w:tcPr>
          <w:p w14:paraId="647A6EB3" w14:textId="77777777" w:rsidR="009872CA" w:rsidRDefault="00DC43EC">
            <w:pPr>
              <w:pStyle w:val="TableTextHead"/>
              <w:spacing w:before="40" w:after="40"/>
              <w:rPr>
                <w:lang w:val="en-GB"/>
              </w:rPr>
            </w:pPr>
            <w:r>
              <w:rPr>
                <w:lang w:val="en-GB"/>
              </w:rPr>
              <w:t>Reviewed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B4" w14:textId="77777777" w:rsidR="009872CA" w:rsidRDefault="00DC43EC">
            <w:pPr>
              <w:pStyle w:val="TableText"/>
              <w:jc w:val="both"/>
              <w:rPr>
                <w:lang w:val="en-GB"/>
              </w:rPr>
            </w:pPr>
            <w:r>
              <w:rPr>
                <w:lang w:val="en-GB"/>
              </w:rPr>
              <w:t>Ganesh Kamalraaj</w:t>
            </w:r>
          </w:p>
        </w:tc>
      </w:tr>
      <w:tr w:rsidR="009872CA" w14:paraId="647A6EB8" w14:textId="77777777">
        <w:tc>
          <w:tcPr>
            <w:tcW w:w="1800" w:type="dxa"/>
            <w:tcBorders>
              <w:top w:val="single" w:sz="4" w:space="0" w:color="000000"/>
              <w:left w:val="single" w:sz="4" w:space="0" w:color="000000"/>
              <w:bottom w:val="single" w:sz="4" w:space="0" w:color="000000"/>
            </w:tcBorders>
            <w:shd w:val="clear" w:color="auto" w:fill="E6E6E6"/>
          </w:tcPr>
          <w:p w14:paraId="647A6EB6" w14:textId="77777777" w:rsidR="009872CA" w:rsidRDefault="00DC43EC">
            <w:pPr>
              <w:pStyle w:val="TableTextHead"/>
              <w:spacing w:before="40" w:after="40"/>
              <w:rPr>
                <w:lang w:val="en-GB"/>
              </w:rPr>
            </w:pPr>
            <w:r>
              <w:rPr>
                <w:lang w:val="en-GB"/>
              </w:rPr>
              <w:t>Client Sources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B7" w14:textId="77777777" w:rsidR="009872CA" w:rsidRDefault="00DC43EC">
            <w:pPr>
              <w:pStyle w:val="TableText"/>
              <w:jc w:val="both"/>
              <w:rPr>
                <w:lang w:val="en-GB"/>
              </w:rPr>
            </w:pPr>
            <w:r>
              <w:rPr>
                <w:lang w:val="en-GB"/>
              </w:rPr>
              <w:t>-</w:t>
            </w:r>
          </w:p>
        </w:tc>
      </w:tr>
      <w:tr w:rsidR="009872CA" w14:paraId="647A6EBB" w14:textId="77777777">
        <w:tc>
          <w:tcPr>
            <w:tcW w:w="1800" w:type="dxa"/>
            <w:tcBorders>
              <w:top w:val="single" w:sz="4" w:space="0" w:color="000000"/>
              <w:left w:val="single" w:sz="4" w:space="0" w:color="000000"/>
              <w:bottom w:val="single" w:sz="4" w:space="0" w:color="000000"/>
            </w:tcBorders>
            <w:shd w:val="clear" w:color="auto" w:fill="E6E6E6"/>
          </w:tcPr>
          <w:p w14:paraId="647A6EB9" w14:textId="77777777" w:rsidR="009872CA" w:rsidRDefault="00DC43EC">
            <w:pPr>
              <w:pStyle w:val="TableTextHead"/>
              <w:spacing w:before="40" w:after="40"/>
              <w:rPr>
                <w:lang w:val="en-GB"/>
              </w:rPr>
            </w:pPr>
            <w:r>
              <w:rPr>
                <w:lang w:val="en-GB"/>
              </w:rPr>
              <w:t>Status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BA" w14:textId="77777777" w:rsidR="009872CA" w:rsidRDefault="00DC43EC">
            <w:pPr>
              <w:pStyle w:val="TableText"/>
              <w:jc w:val="both"/>
              <w:rPr>
                <w:lang w:val="en-GB"/>
              </w:rPr>
            </w:pPr>
            <w:r>
              <w:rPr>
                <w:lang w:val="en-GB"/>
              </w:rPr>
              <w:t>Baseline Version</w:t>
            </w:r>
          </w:p>
        </w:tc>
      </w:tr>
      <w:tr w:rsidR="009872CA" w14:paraId="647A6EBE" w14:textId="77777777">
        <w:tc>
          <w:tcPr>
            <w:tcW w:w="1800" w:type="dxa"/>
            <w:tcBorders>
              <w:top w:val="single" w:sz="4" w:space="0" w:color="000000"/>
              <w:left w:val="single" w:sz="4" w:space="0" w:color="000000"/>
              <w:bottom w:val="single" w:sz="4" w:space="0" w:color="000000"/>
            </w:tcBorders>
            <w:shd w:val="clear" w:color="auto" w:fill="E6E6E6"/>
          </w:tcPr>
          <w:p w14:paraId="647A6EBC" w14:textId="77777777" w:rsidR="009872CA" w:rsidRDefault="00DC43EC">
            <w:pPr>
              <w:pStyle w:val="TableTextHead"/>
              <w:spacing w:before="40" w:after="40"/>
              <w:rPr>
                <w:lang w:val="en-GB"/>
              </w:rPr>
            </w:pPr>
            <w:r>
              <w:rPr>
                <w:lang w:val="en-GB"/>
              </w:rPr>
              <w:t>Version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BD" w14:textId="77777777" w:rsidR="009872CA" w:rsidRDefault="00384D47">
            <w:pPr>
              <w:pStyle w:val="TableText"/>
              <w:jc w:val="both"/>
              <w:rPr>
                <w:lang w:val="en-IN"/>
              </w:rPr>
            </w:pPr>
            <w:r>
              <w:rPr>
                <w:lang w:val="en-GB"/>
              </w:rPr>
              <w:t>4.</w:t>
            </w:r>
            <w:r w:rsidR="006C4D80">
              <w:rPr>
                <w:lang w:val="en-GB"/>
              </w:rPr>
              <w:t>6</w:t>
            </w:r>
          </w:p>
        </w:tc>
      </w:tr>
      <w:tr w:rsidR="009872CA" w14:paraId="647A6EC1" w14:textId="77777777">
        <w:tc>
          <w:tcPr>
            <w:tcW w:w="1800" w:type="dxa"/>
            <w:tcBorders>
              <w:top w:val="single" w:sz="4" w:space="0" w:color="000000"/>
              <w:left w:val="single" w:sz="4" w:space="0" w:color="000000"/>
              <w:bottom w:val="single" w:sz="4" w:space="0" w:color="000000"/>
            </w:tcBorders>
            <w:shd w:val="clear" w:color="auto" w:fill="E6E6E6"/>
          </w:tcPr>
          <w:p w14:paraId="647A6EBF" w14:textId="77777777" w:rsidR="009872CA" w:rsidRDefault="00DC43EC">
            <w:pPr>
              <w:pStyle w:val="TableTextHead"/>
              <w:spacing w:before="40" w:after="40"/>
            </w:pPr>
            <w:r>
              <w:rPr>
                <w:lang w:val="en-GB"/>
              </w:rPr>
              <w:t>Release Date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C0" w14:textId="77777777" w:rsidR="009872CA" w:rsidRDefault="006C4D80">
            <w:pPr>
              <w:pStyle w:val="TableText"/>
              <w:jc w:val="both"/>
              <w:rPr>
                <w:lang w:val="en-GB"/>
              </w:rPr>
            </w:pPr>
            <w:r>
              <w:t>01-Feb</w:t>
            </w:r>
            <w:r w:rsidR="00DC43EC">
              <w:t>-202</w:t>
            </w:r>
            <w:r w:rsidR="00384D47">
              <w:t>3</w:t>
            </w:r>
          </w:p>
        </w:tc>
      </w:tr>
      <w:tr w:rsidR="009872CA" w14:paraId="647A6EC4" w14:textId="77777777">
        <w:tc>
          <w:tcPr>
            <w:tcW w:w="1800" w:type="dxa"/>
            <w:tcBorders>
              <w:top w:val="single" w:sz="4" w:space="0" w:color="000000"/>
              <w:left w:val="single" w:sz="4" w:space="0" w:color="000000"/>
              <w:bottom w:val="single" w:sz="4" w:space="0" w:color="000000"/>
            </w:tcBorders>
            <w:shd w:val="clear" w:color="auto" w:fill="E6E6E6"/>
          </w:tcPr>
          <w:p w14:paraId="647A6EC2" w14:textId="77777777" w:rsidR="009872CA" w:rsidRDefault="00DC43EC">
            <w:pPr>
              <w:pStyle w:val="TableTextHead"/>
              <w:spacing w:before="40" w:after="40"/>
            </w:pPr>
            <w:r>
              <w:rPr>
                <w:lang w:val="en-GB"/>
              </w:rPr>
              <w:t>SoW Reference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647A6EC3" w14:textId="77777777" w:rsidR="009872CA" w:rsidRDefault="009872CA">
            <w:pPr>
              <w:pStyle w:val="TableText"/>
              <w:numPr>
                <w:ilvl w:val="0"/>
                <w:numId w:val="2"/>
              </w:numPr>
              <w:snapToGrid w:val="0"/>
              <w:jc w:val="both"/>
            </w:pPr>
          </w:p>
        </w:tc>
      </w:tr>
    </w:tbl>
    <w:p w14:paraId="647A6EC5" w14:textId="77777777" w:rsidR="009872CA" w:rsidRDefault="00DC43EC">
      <w:pPr>
        <w:pStyle w:val="Heading2"/>
      </w:pPr>
      <w:bookmarkStart w:id="12" w:name="_Toc16002253"/>
      <w:bookmarkStart w:id="13" w:name="_Toc115199840"/>
      <w:r>
        <w:rPr>
          <w:lang w:val="en-GB"/>
        </w:rPr>
        <w:t>Revision History</w:t>
      </w:r>
      <w:bookmarkEnd w:id="12"/>
      <w:bookmarkEnd w:id="13"/>
    </w:p>
    <w:p w14:paraId="647A6EC6" w14:textId="77777777" w:rsidR="009872CA" w:rsidRDefault="00000000">
      <w:pPr>
        <w:rPr>
          <w:lang w:val="en-GB"/>
        </w:rPr>
      </w:pPr>
      <w:r>
        <w:rPr>
          <w:noProof/>
        </w:rPr>
        <w:pict w14:anchorId="647A722D">
          <v:line id="Line 15" o:spid="_x0000_s2055" style="position:absolute;left:0;text-align:left;z-index:251659264;visibility:visible"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" strokeweight=".71mm">
            <v:stroke joinstyle="miter" endcap="square"/>
          </v:line>
        </w:pict>
      </w:r>
    </w:p>
    <w:p w14:paraId="647A6EC7" w14:textId="77777777" w:rsidR="009872CA" w:rsidRDefault="009872CA">
      <w:pPr>
        <w:rPr>
          <w:lang w:val="en-GB"/>
        </w:rPr>
      </w:pPr>
    </w:p>
    <w:tbl>
      <w:tblPr>
        <w:tblW w:w="91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4"/>
        <w:gridCol w:w="1005"/>
        <w:gridCol w:w="6516"/>
      </w:tblGrid>
      <w:tr w:rsidR="009872CA" w14:paraId="647A6ECB" w14:textId="77777777">
        <w:trPr>
          <w:cantSplit/>
          <w:trHeight w:val="418"/>
          <w:tblHeader/>
        </w:trPr>
        <w:tc>
          <w:tcPr>
            <w:tcW w:w="1644" w:type="dxa"/>
            <w:shd w:val="clear" w:color="auto" w:fill="E6E6E6"/>
          </w:tcPr>
          <w:p w14:paraId="647A6EC8" w14:textId="77777777" w:rsidR="009872CA" w:rsidRDefault="00DC43EC">
            <w:pPr>
              <w:jc w:val="center"/>
              <w:rPr>
                <w:b/>
                <w:lang w:val="en-GB"/>
              </w:rPr>
            </w:pPr>
            <w:r>
              <w:rPr>
                <w:b/>
                <w:lang w:val="en-GB"/>
              </w:rPr>
              <w:t>Date</w:t>
            </w:r>
          </w:p>
        </w:tc>
        <w:tc>
          <w:tcPr>
            <w:tcW w:w="1005" w:type="dxa"/>
            <w:shd w:val="clear" w:color="auto" w:fill="E6E6E6"/>
          </w:tcPr>
          <w:p w14:paraId="647A6EC9" w14:textId="77777777" w:rsidR="009872CA" w:rsidRDefault="00DC43EC">
            <w:pPr>
              <w:jc w:val="center"/>
              <w:rPr>
                <w:b/>
                <w:lang w:val="en-GB"/>
              </w:rPr>
            </w:pPr>
            <w:r>
              <w:rPr>
                <w:b/>
                <w:lang w:val="en-GB"/>
              </w:rPr>
              <w:t>Version</w:t>
            </w:r>
          </w:p>
        </w:tc>
        <w:tc>
          <w:tcPr>
            <w:tcW w:w="6516" w:type="dxa"/>
            <w:shd w:val="clear" w:color="auto" w:fill="E6E6E6"/>
          </w:tcPr>
          <w:p w14:paraId="647A6ECA" w14:textId="77777777" w:rsidR="009872CA" w:rsidRDefault="00DC43EC">
            <w:pPr>
              <w:jc w:val="center"/>
              <w:rPr>
                <w:b/>
                <w:lang w:val="en-GB"/>
              </w:rPr>
            </w:pPr>
            <w:r>
              <w:rPr>
                <w:b/>
                <w:lang w:val="en-GB"/>
              </w:rPr>
              <w:t>Description</w:t>
            </w:r>
          </w:p>
        </w:tc>
      </w:tr>
      <w:tr w:rsidR="009872CA" w14:paraId="647A6ECF" w14:textId="77777777">
        <w:trPr>
          <w:cantSplit/>
          <w:trHeight w:val="316"/>
        </w:trPr>
        <w:tc>
          <w:tcPr>
            <w:tcW w:w="1644" w:type="dxa"/>
            <w:shd w:val="clear" w:color="auto" w:fill="auto"/>
          </w:tcPr>
          <w:p w14:paraId="647A6ECC" w14:textId="77777777" w:rsidR="009872CA" w:rsidRDefault="00DC43EC">
            <w:pPr>
              <w:pStyle w:val="TableText"/>
              <w:rPr>
                <w:lang w:val="en-GB"/>
              </w:rPr>
            </w:pPr>
            <w:r>
              <w:rPr>
                <w:lang w:val="en-GB"/>
              </w:rPr>
              <w:t>04-Jan-2016</w:t>
            </w:r>
          </w:p>
        </w:tc>
        <w:tc>
          <w:tcPr>
            <w:tcW w:w="1005" w:type="dxa"/>
            <w:shd w:val="clear" w:color="auto" w:fill="auto"/>
          </w:tcPr>
          <w:p w14:paraId="647A6ECD" w14:textId="77777777" w:rsidR="009872CA" w:rsidRDefault="00DC43EC">
            <w:pPr>
              <w:pStyle w:val="TableText"/>
              <w:rPr>
                <w:lang w:val="en-GB"/>
              </w:rPr>
            </w:pPr>
            <w:r>
              <w:rPr>
                <w:lang w:val="en-GB"/>
              </w:rPr>
              <w:t>0.1</w:t>
            </w:r>
          </w:p>
        </w:tc>
        <w:tc>
          <w:tcPr>
            <w:tcW w:w="6516" w:type="dxa"/>
            <w:shd w:val="clear" w:color="auto" w:fill="auto"/>
          </w:tcPr>
          <w:p w14:paraId="647A6ECE" w14:textId="77777777" w:rsidR="009872CA" w:rsidRDefault="00DC43EC">
            <w:pPr>
              <w:pStyle w:val="TableText"/>
              <w:jc w:val="both"/>
              <w:rPr>
                <w:lang w:val="en-GB"/>
              </w:rPr>
            </w:pPr>
            <w:r>
              <w:rPr>
                <w:lang w:val="en-GB"/>
              </w:rPr>
              <w:t>Draft for Customer Review</w:t>
            </w:r>
          </w:p>
        </w:tc>
      </w:tr>
      <w:tr w:rsidR="009872CA" w14:paraId="647A6ED3" w14:textId="77777777">
        <w:trPr>
          <w:cantSplit/>
          <w:trHeight w:val="333"/>
        </w:trPr>
        <w:tc>
          <w:tcPr>
            <w:tcW w:w="1644" w:type="dxa"/>
            <w:shd w:val="clear" w:color="auto" w:fill="auto"/>
          </w:tcPr>
          <w:p w14:paraId="647A6ED0" w14:textId="77777777" w:rsidR="009872CA" w:rsidRDefault="00DC43EC">
            <w:pPr>
              <w:pStyle w:val="TableText"/>
              <w:rPr>
                <w:lang w:val="en-GB"/>
              </w:rPr>
            </w:pPr>
            <w:r>
              <w:rPr>
                <w:lang w:val="en-GB"/>
              </w:rPr>
              <w:t>10-Mar-2016</w:t>
            </w:r>
          </w:p>
        </w:tc>
        <w:tc>
          <w:tcPr>
            <w:tcW w:w="1005" w:type="dxa"/>
            <w:shd w:val="clear" w:color="auto" w:fill="auto"/>
          </w:tcPr>
          <w:p w14:paraId="647A6ED1" w14:textId="77777777" w:rsidR="009872CA" w:rsidRDefault="00DC43EC">
            <w:pPr>
              <w:pStyle w:val="TableText"/>
              <w:rPr>
                <w:lang w:val="en-GB"/>
              </w:rPr>
            </w:pPr>
            <w:r>
              <w:rPr>
                <w:lang w:val="en-GB"/>
              </w:rPr>
              <w:t>1.1</w:t>
            </w:r>
          </w:p>
        </w:tc>
        <w:tc>
          <w:tcPr>
            <w:tcW w:w="6516" w:type="dxa"/>
            <w:shd w:val="clear" w:color="auto" w:fill="auto"/>
          </w:tcPr>
          <w:p w14:paraId="647A6ED2" w14:textId="77777777" w:rsidR="009872CA" w:rsidRDefault="00DC43EC">
            <w:pPr>
              <w:pStyle w:val="TableText"/>
              <w:jc w:val="both"/>
              <w:rPr>
                <w:lang w:val="en-GB"/>
              </w:rPr>
            </w:pPr>
            <w:r>
              <w:rPr>
                <w:lang w:val="en-GB"/>
              </w:rPr>
              <w:t>Added version number and external reference ID.</w:t>
            </w:r>
          </w:p>
        </w:tc>
      </w:tr>
      <w:tr w:rsidR="009872CA" w14:paraId="647A6ED7" w14:textId="77777777">
        <w:trPr>
          <w:cantSplit/>
          <w:trHeight w:val="316"/>
        </w:trPr>
        <w:tc>
          <w:tcPr>
            <w:tcW w:w="1644" w:type="dxa"/>
            <w:shd w:val="clear" w:color="auto" w:fill="auto"/>
          </w:tcPr>
          <w:p w14:paraId="647A6ED4" w14:textId="77777777" w:rsidR="009872CA" w:rsidRDefault="00DC43EC">
            <w:pPr>
              <w:pStyle w:val="TableText"/>
              <w:rPr>
                <w:lang w:val="en-GB"/>
              </w:rPr>
            </w:pPr>
            <w:r>
              <w:rPr>
                <w:lang w:val="en-GB"/>
              </w:rPr>
              <w:t>15-Mar-2016</w:t>
            </w:r>
          </w:p>
        </w:tc>
        <w:tc>
          <w:tcPr>
            <w:tcW w:w="1005" w:type="dxa"/>
            <w:shd w:val="clear" w:color="auto" w:fill="auto"/>
          </w:tcPr>
          <w:p w14:paraId="647A6ED5" w14:textId="77777777" w:rsidR="009872CA" w:rsidRDefault="00DC43EC">
            <w:pPr>
              <w:pStyle w:val="TableText"/>
              <w:rPr>
                <w:lang w:val="en-GB"/>
              </w:rPr>
            </w:pPr>
            <w:r>
              <w:rPr>
                <w:lang w:val="en-GB"/>
              </w:rPr>
              <w:t>1.2</w:t>
            </w:r>
          </w:p>
        </w:tc>
        <w:tc>
          <w:tcPr>
            <w:tcW w:w="6516" w:type="dxa"/>
            <w:shd w:val="clear" w:color="auto" w:fill="auto"/>
          </w:tcPr>
          <w:p w14:paraId="647A6ED6" w14:textId="77777777" w:rsidR="009872CA" w:rsidRDefault="00DC43EC">
            <w:pPr>
              <w:pStyle w:val="TableText"/>
              <w:jc w:val="both"/>
              <w:rPr>
                <w:lang w:val="en-GB"/>
              </w:rPr>
            </w:pPr>
            <w:r>
              <w:rPr>
                <w:lang w:val="en-GB"/>
              </w:rPr>
              <w:t>Added Payment Credit Details &amp; CAN Validation APIs</w:t>
            </w:r>
          </w:p>
        </w:tc>
      </w:tr>
      <w:tr w:rsidR="009872CA" w14:paraId="647A6EDD" w14:textId="77777777">
        <w:trPr>
          <w:cantSplit/>
          <w:trHeight w:val="886"/>
        </w:trPr>
        <w:tc>
          <w:tcPr>
            <w:tcW w:w="1644" w:type="dxa"/>
            <w:shd w:val="clear" w:color="auto" w:fill="auto"/>
          </w:tcPr>
          <w:p w14:paraId="647A6ED8" w14:textId="77777777" w:rsidR="009872CA" w:rsidRDefault="00DC43EC">
            <w:pPr>
              <w:pStyle w:val="TableText"/>
              <w:rPr>
                <w:lang w:val="en-GB"/>
              </w:rPr>
            </w:pPr>
            <w:r>
              <w:rPr>
                <w:lang w:val="en-GB"/>
              </w:rPr>
              <w:t>27-Mar-2019</w:t>
            </w:r>
          </w:p>
        </w:tc>
        <w:tc>
          <w:tcPr>
            <w:tcW w:w="1005" w:type="dxa"/>
            <w:shd w:val="clear" w:color="auto" w:fill="auto"/>
          </w:tcPr>
          <w:p w14:paraId="647A6ED9" w14:textId="77777777" w:rsidR="009872CA" w:rsidRDefault="00DC43EC">
            <w:pPr>
              <w:pStyle w:val="TableText"/>
              <w:rPr>
                <w:lang w:val="en-GB"/>
              </w:rPr>
            </w:pPr>
            <w:r>
              <w:rPr>
                <w:lang w:val="en-GB"/>
              </w:rPr>
              <w:t>2.6</w:t>
            </w:r>
          </w:p>
        </w:tc>
        <w:tc>
          <w:tcPr>
            <w:tcW w:w="6516" w:type="dxa"/>
            <w:shd w:val="clear" w:color="auto" w:fill="auto"/>
          </w:tcPr>
          <w:p w14:paraId="647A6EDA" w14:textId="77777777" w:rsidR="009872CA" w:rsidRDefault="00DC43EC">
            <w:pPr>
              <w:pStyle w:val="TableText"/>
              <w:jc w:val="both"/>
              <w:rPr>
                <w:lang w:val="en-GB"/>
              </w:rPr>
            </w:pPr>
            <w:r>
              <w:rPr>
                <w:lang w:val="en-GB"/>
              </w:rPr>
              <w:t>APPENDIX A - JSON_API_</w:t>
            </w:r>
            <w:proofErr w:type="gramStart"/>
            <w:r>
              <w:rPr>
                <w:lang w:val="en-GB"/>
              </w:rPr>
              <w:t>SPECIFICATION  changes</w:t>
            </w:r>
            <w:proofErr w:type="gramEnd"/>
          </w:p>
          <w:p w14:paraId="647A6EDB" w14:textId="77777777" w:rsidR="009872CA" w:rsidRDefault="00DC43EC">
            <w:pPr>
              <w:pStyle w:val="TableText"/>
              <w:numPr>
                <w:ilvl w:val="0"/>
                <w:numId w:val="3"/>
              </w:numPr>
              <w:jc w:val="both"/>
              <w:rPr>
                <w:lang w:val="en-GB"/>
              </w:rPr>
            </w:pPr>
            <w:r>
              <w:rPr>
                <w:lang w:val="en-GB"/>
              </w:rPr>
              <w:t>Logon API Response changes</w:t>
            </w:r>
          </w:p>
          <w:p w14:paraId="647A6EDC" w14:textId="77777777" w:rsidR="009872CA" w:rsidRDefault="00DC43EC">
            <w:pPr>
              <w:pStyle w:val="TableText"/>
              <w:numPr>
                <w:ilvl w:val="0"/>
                <w:numId w:val="3"/>
              </w:numPr>
              <w:jc w:val="both"/>
              <w:rPr>
                <w:lang w:val="en-GB"/>
              </w:rPr>
            </w:pPr>
            <w:r>
              <w:rPr>
                <w:lang w:val="en-GB"/>
              </w:rPr>
              <w:t>Out Flow Transaction changes for AMFI Best Practise</w:t>
            </w:r>
          </w:p>
        </w:tc>
      </w:tr>
      <w:tr w:rsidR="009872CA" w14:paraId="647A6EE1" w14:textId="77777777">
        <w:trPr>
          <w:cantSplit/>
          <w:trHeight w:val="1060"/>
        </w:trPr>
        <w:tc>
          <w:tcPr>
            <w:tcW w:w="1644" w:type="dxa"/>
            <w:shd w:val="clear" w:color="auto" w:fill="auto"/>
          </w:tcPr>
          <w:p w14:paraId="647A6EDE" w14:textId="77777777" w:rsidR="009872CA" w:rsidRDefault="00DC43EC">
            <w:pPr>
              <w:pStyle w:val="TableText"/>
              <w:rPr>
                <w:lang w:val="en-GB"/>
              </w:rPr>
            </w:pPr>
            <w:r>
              <w:rPr>
                <w:lang w:val="en-GB"/>
              </w:rPr>
              <w:t>06-Aug-2019</w:t>
            </w:r>
          </w:p>
        </w:tc>
        <w:tc>
          <w:tcPr>
            <w:tcW w:w="1005" w:type="dxa"/>
            <w:shd w:val="clear" w:color="auto" w:fill="auto"/>
          </w:tcPr>
          <w:p w14:paraId="647A6EDF" w14:textId="77777777" w:rsidR="009872CA" w:rsidRDefault="00DC43EC">
            <w:pPr>
              <w:pStyle w:val="TableText"/>
              <w:rPr>
                <w:lang w:val="en-GB"/>
              </w:rPr>
            </w:pPr>
            <w:r>
              <w:rPr>
                <w:lang w:val="en-GB"/>
              </w:rPr>
              <w:t>2.7</w:t>
            </w:r>
          </w:p>
        </w:tc>
        <w:tc>
          <w:tcPr>
            <w:tcW w:w="6516" w:type="dxa"/>
            <w:shd w:val="clear" w:color="auto" w:fill="auto"/>
          </w:tcPr>
          <w:p w14:paraId="647A6EE0" w14:textId="77777777" w:rsidR="009872CA" w:rsidRDefault="00DC43EC">
            <w:pPr>
              <w:pStyle w:val="TableText"/>
              <w:jc w:val="both"/>
              <w:rPr>
                <w:lang w:val="en-GB"/>
              </w:rPr>
            </w:pPr>
            <w:r>
              <w:rPr>
                <w:lang w:val="en-GB"/>
              </w:rPr>
              <w:t>Descriptions for Various Services in Section 4 have been changed to provide more clarity. Description for APIEezz Order Approval Link Detail is changed to APIEezz Order Payment Detail link. No change in API structure that is already shared.</w:t>
            </w:r>
          </w:p>
        </w:tc>
      </w:tr>
      <w:tr w:rsidR="009872CA" w14:paraId="647A6EE6" w14:textId="77777777">
        <w:trPr>
          <w:cantSplit/>
          <w:trHeight w:val="601"/>
        </w:trPr>
        <w:tc>
          <w:tcPr>
            <w:tcW w:w="1644" w:type="dxa"/>
            <w:shd w:val="clear" w:color="auto" w:fill="auto"/>
          </w:tcPr>
          <w:p w14:paraId="647A6EE2" w14:textId="77777777" w:rsidR="009872CA" w:rsidRDefault="00DC43EC">
            <w:pPr>
              <w:pStyle w:val="TableText"/>
              <w:rPr>
                <w:lang w:val="en-GB"/>
              </w:rPr>
            </w:pPr>
            <w:r>
              <w:rPr>
                <w:lang w:val="en-GB"/>
              </w:rPr>
              <w:t>04-Nov-2019</w:t>
            </w:r>
          </w:p>
        </w:tc>
        <w:tc>
          <w:tcPr>
            <w:tcW w:w="1005" w:type="dxa"/>
            <w:shd w:val="clear" w:color="auto" w:fill="auto"/>
          </w:tcPr>
          <w:p w14:paraId="647A6EE3" w14:textId="77777777" w:rsidR="009872CA" w:rsidRDefault="00DC43EC">
            <w:pPr>
              <w:pStyle w:val="TableText"/>
              <w:rPr>
                <w:lang w:val="en-GB"/>
              </w:rPr>
            </w:pPr>
            <w:r>
              <w:rPr>
                <w:lang w:val="en-GB"/>
              </w:rPr>
              <w:t>2.8</w:t>
            </w:r>
          </w:p>
        </w:tc>
        <w:tc>
          <w:tcPr>
            <w:tcW w:w="6516" w:type="dxa"/>
            <w:shd w:val="clear" w:color="auto" w:fill="auto"/>
          </w:tcPr>
          <w:p w14:paraId="647A6EE4" w14:textId="77777777" w:rsidR="009872CA" w:rsidRDefault="00DC43EC">
            <w:pPr>
              <w:pStyle w:val="TableText"/>
              <w:jc w:val="both"/>
              <w:rPr>
                <w:lang w:val="en-GB"/>
              </w:rPr>
            </w:pPr>
            <w:r>
              <w:rPr>
                <w:lang w:val="en-GB"/>
              </w:rPr>
              <w:t xml:space="preserve">Default value of version number changed in transaction </w:t>
            </w:r>
            <w:proofErr w:type="gramStart"/>
            <w:r>
              <w:rPr>
                <w:lang w:val="en-GB"/>
              </w:rPr>
              <w:t>APIs</w:t>
            </w:r>
            <w:proofErr w:type="gramEnd"/>
          </w:p>
          <w:p w14:paraId="647A6EE5" w14:textId="77777777" w:rsidR="009872CA" w:rsidRDefault="00DC43EC">
            <w:pPr>
              <w:pStyle w:val="TableText"/>
              <w:jc w:val="both"/>
              <w:rPr>
                <w:lang w:val="en-GB"/>
              </w:rPr>
            </w:pPr>
            <w:r>
              <w:rPr>
                <w:lang w:val="en-GB"/>
              </w:rPr>
              <w:t>Addition of Holder Detail for Folio based transaction</w:t>
            </w:r>
          </w:p>
        </w:tc>
      </w:tr>
      <w:tr w:rsidR="009872CA" w14:paraId="647A6EEA" w14:textId="77777777">
        <w:trPr>
          <w:cantSplit/>
          <w:trHeight w:val="794"/>
        </w:trPr>
        <w:tc>
          <w:tcPr>
            <w:tcW w:w="1644" w:type="dxa"/>
            <w:shd w:val="clear" w:color="auto" w:fill="auto"/>
          </w:tcPr>
          <w:p w14:paraId="647A6EE7" w14:textId="77777777" w:rsidR="009872CA" w:rsidRDefault="00DC43EC">
            <w:pPr>
              <w:pStyle w:val="TableText"/>
              <w:rPr>
                <w:lang w:val="en-GB"/>
              </w:rPr>
            </w:pPr>
            <w:r>
              <w:rPr>
                <w:lang w:val="en-GB"/>
              </w:rPr>
              <w:t>16-May-2020</w:t>
            </w:r>
          </w:p>
        </w:tc>
        <w:tc>
          <w:tcPr>
            <w:tcW w:w="1005" w:type="dxa"/>
            <w:shd w:val="clear" w:color="auto" w:fill="auto"/>
          </w:tcPr>
          <w:p w14:paraId="647A6EE8" w14:textId="77777777" w:rsidR="009872CA" w:rsidRDefault="00DC43EC">
            <w:pPr>
              <w:pStyle w:val="TableText"/>
              <w:rPr>
                <w:lang w:val="en-GB"/>
              </w:rPr>
            </w:pPr>
            <w:r>
              <w:rPr>
                <w:lang w:val="en-GB"/>
              </w:rPr>
              <w:t>2.9</w:t>
            </w:r>
          </w:p>
        </w:tc>
        <w:tc>
          <w:tcPr>
            <w:tcW w:w="6516" w:type="dxa"/>
            <w:shd w:val="clear" w:color="auto" w:fill="auto"/>
          </w:tcPr>
          <w:p w14:paraId="647A6EE9" w14:textId="77777777" w:rsidR="009872CA" w:rsidRDefault="00DC43EC">
            <w:pPr>
              <w:pStyle w:val="TableText"/>
              <w:jc w:val="both"/>
              <w:rPr>
                <w:lang w:val="en-GB"/>
              </w:rPr>
            </w:pPr>
            <w:r>
              <w:rPr>
                <w:lang w:val="en-GB"/>
              </w:rPr>
              <w:t xml:space="preserve">Facility for investors to choose the payment bank detail at the time of approval in case of </w:t>
            </w:r>
            <w:proofErr w:type="gramStart"/>
            <w:r>
              <w:rPr>
                <w:lang w:val="en-GB"/>
              </w:rPr>
              <w:t>APIEezz  New</w:t>
            </w:r>
            <w:proofErr w:type="gramEnd"/>
            <w:r>
              <w:rPr>
                <w:lang w:val="en-GB"/>
              </w:rPr>
              <w:t xml:space="preserve"> service to verify the CAN Folio combination. </w:t>
            </w:r>
          </w:p>
        </w:tc>
      </w:tr>
      <w:tr w:rsidR="009872CA" w14:paraId="647A6EEE" w14:textId="77777777">
        <w:trPr>
          <w:cantSplit/>
          <w:trHeight w:val="333"/>
        </w:trPr>
        <w:tc>
          <w:tcPr>
            <w:tcW w:w="1644" w:type="dxa"/>
            <w:shd w:val="clear" w:color="auto" w:fill="auto"/>
          </w:tcPr>
          <w:p w14:paraId="647A6EEB" w14:textId="77777777" w:rsidR="009872CA" w:rsidRDefault="00DC43EC">
            <w:pPr>
              <w:pStyle w:val="TableText"/>
              <w:rPr>
                <w:lang w:val="en-GB"/>
              </w:rPr>
            </w:pPr>
            <w:r>
              <w:rPr>
                <w:lang w:val="en-GB"/>
              </w:rPr>
              <w:t>01-June-2020</w:t>
            </w:r>
          </w:p>
        </w:tc>
        <w:tc>
          <w:tcPr>
            <w:tcW w:w="1005" w:type="dxa"/>
            <w:shd w:val="clear" w:color="auto" w:fill="auto"/>
          </w:tcPr>
          <w:p w14:paraId="647A6EEC" w14:textId="77777777" w:rsidR="009872CA" w:rsidRDefault="00DC43EC">
            <w:pPr>
              <w:pStyle w:val="TableText"/>
              <w:rPr>
                <w:lang w:val="en-GB"/>
              </w:rPr>
            </w:pPr>
            <w:r>
              <w:rPr>
                <w:lang w:val="en-GB"/>
              </w:rPr>
              <w:t>3.0</w:t>
            </w:r>
          </w:p>
        </w:tc>
        <w:tc>
          <w:tcPr>
            <w:tcW w:w="6516" w:type="dxa"/>
            <w:shd w:val="clear" w:color="auto" w:fill="auto"/>
          </w:tcPr>
          <w:p w14:paraId="647A6EED" w14:textId="77777777" w:rsidR="009872CA" w:rsidRDefault="00DC43EC">
            <w:pPr>
              <w:pStyle w:val="TableText"/>
              <w:jc w:val="both"/>
              <w:rPr>
                <w:lang w:val="en-GB"/>
              </w:rPr>
            </w:pPr>
            <w:r>
              <w:rPr>
                <w:lang w:val="en-GB"/>
              </w:rPr>
              <w:t>Facility to extend the password expiry for the API User</w:t>
            </w:r>
          </w:p>
        </w:tc>
      </w:tr>
      <w:tr w:rsidR="009872CA" w14:paraId="647A6EF2" w14:textId="77777777">
        <w:trPr>
          <w:cantSplit/>
          <w:trHeight w:val="554"/>
        </w:trPr>
        <w:tc>
          <w:tcPr>
            <w:tcW w:w="1644" w:type="dxa"/>
            <w:shd w:val="clear" w:color="auto" w:fill="auto"/>
          </w:tcPr>
          <w:p w14:paraId="647A6EEF" w14:textId="77777777" w:rsidR="009872CA" w:rsidRDefault="00DC43EC">
            <w:pPr>
              <w:pStyle w:val="TableText"/>
              <w:rPr>
                <w:lang w:val="en-GB"/>
              </w:rPr>
            </w:pPr>
            <w:r>
              <w:rPr>
                <w:lang w:val="en-GB"/>
              </w:rPr>
              <w:t>30-June-2020</w:t>
            </w:r>
          </w:p>
        </w:tc>
        <w:tc>
          <w:tcPr>
            <w:tcW w:w="1005" w:type="dxa"/>
            <w:shd w:val="clear" w:color="auto" w:fill="auto"/>
          </w:tcPr>
          <w:p w14:paraId="647A6EF0" w14:textId="77777777" w:rsidR="009872CA" w:rsidRDefault="00DC43EC">
            <w:pPr>
              <w:pStyle w:val="TableText"/>
              <w:rPr>
                <w:lang w:val="en-GB"/>
              </w:rPr>
            </w:pPr>
            <w:r>
              <w:rPr>
                <w:lang w:val="en-GB"/>
              </w:rPr>
              <w:t>3.1</w:t>
            </w:r>
          </w:p>
        </w:tc>
        <w:tc>
          <w:tcPr>
            <w:tcW w:w="6516" w:type="dxa"/>
            <w:shd w:val="clear" w:color="auto" w:fill="auto"/>
          </w:tcPr>
          <w:p w14:paraId="647A6EF1" w14:textId="77777777" w:rsidR="009872CA" w:rsidRDefault="00DC43EC">
            <w:pPr>
              <w:pStyle w:val="TableText"/>
              <w:jc w:val="both"/>
              <w:rPr>
                <w:lang w:val="en-GB"/>
              </w:rPr>
            </w:pPr>
            <w:r>
              <w:rPr>
                <w:lang w:val="en-GB"/>
              </w:rPr>
              <w:t>Facility to send investor consent detail to share specific data with the given ARN / RIA / Entity</w:t>
            </w:r>
          </w:p>
        </w:tc>
      </w:tr>
      <w:tr w:rsidR="009872CA" w14:paraId="647A6EF6" w14:textId="77777777">
        <w:trPr>
          <w:cantSplit/>
          <w:trHeight w:val="807"/>
        </w:trPr>
        <w:tc>
          <w:tcPr>
            <w:tcW w:w="1644" w:type="dxa"/>
            <w:shd w:val="clear" w:color="auto" w:fill="auto"/>
          </w:tcPr>
          <w:p w14:paraId="647A6EF3" w14:textId="77777777" w:rsidR="009872CA" w:rsidRDefault="00DC43EC">
            <w:pPr>
              <w:pStyle w:val="TableText"/>
              <w:rPr>
                <w:lang w:val="en-GB"/>
              </w:rPr>
            </w:pPr>
            <w:r>
              <w:rPr>
                <w:lang w:val="en-GB"/>
              </w:rPr>
              <w:t>19-Aug-2020</w:t>
            </w:r>
          </w:p>
        </w:tc>
        <w:tc>
          <w:tcPr>
            <w:tcW w:w="1005" w:type="dxa"/>
            <w:shd w:val="clear" w:color="auto" w:fill="auto"/>
          </w:tcPr>
          <w:p w14:paraId="647A6EF4" w14:textId="77777777" w:rsidR="009872CA" w:rsidRDefault="00DC43EC">
            <w:pPr>
              <w:pStyle w:val="TableText"/>
              <w:rPr>
                <w:lang w:val="en-GB"/>
              </w:rPr>
            </w:pPr>
            <w:r>
              <w:rPr>
                <w:lang w:val="en-GB"/>
              </w:rPr>
              <w:t>3.2</w:t>
            </w:r>
          </w:p>
        </w:tc>
        <w:tc>
          <w:tcPr>
            <w:tcW w:w="6516" w:type="dxa"/>
            <w:shd w:val="clear" w:color="auto" w:fill="auto"/>
          </w:tcPr>
          <w:p w14:paraId="647A6EF5" w14:textId="77777777" w:rsidR="009872CA" w:rsidRDefault="00DC43EC">
            <w:pPr>
              <w:pStyle w:val="TableText"/>
              <w:jc w:val="both"/>
              <w:rPr>
                <w:lang w:val="en-GB"/>
              </w:rPr>
            </w:pPr>
            <w:r>
              <w:rPr>
                <w:lang w:val="en-GB"/>
              </w:rPr>
              <w:t xml:space="preserve">Added </w:t>
            </w:r>
            <w:proofErr w:type="spellStart"/>
            <w:r>
              <w:rPr>
                <w:lang w:val="en-GB"/>
              </w:rPr>
              <w:t>ApiEezzCallback</w:t>
            </w:r>
            <w:proofErr w:type="spellEnd"/>
            <w:r>
              <w:rPr>
                <w:lang w:val="en-GB"/>
              </w:rPr>
              <w:t xml:space="preserve"> URL as section 4.12 and the remaining section index changed under section 4. This facility is to get the call back URL post the net banking payment is completed for APIEezz.</w:t>
            </w:r>
          </w:p>
        </w:tc>
      </w:tr>
      <w:tr w:rsidR="009872CA" w14:paraId="647A6EFA" w14:textId="77777777">
        <w:trPr>
          <w:cantSplit/>
          <w:trHeight w:val="569"/>
        </w:trPr>
        <w:tc>
          <w:tcPr>
            <w:tcW w:w="1644" w:type="dxa"/>
            <w:shd w:val="clear" w:color="auto" w:fill="auto"/>
          </w:tcPr>
          <w:p w14:paraId="647A6EF7" w14:textId="77777777" w:rsidR="009872CA" w:rsidRDefault="00DC43EC">
            <w:pPr>
              <w:pStyle w:val="TableText"/>
              <w:rPr>
                <w:lang w:val="en-GB"/>
              </w:rPr>
            </w:pPr>
            <w:r>
              <w:rPr>
                <w:lang w:val="en-GB"/>
              </w:rPr>
              <w:t>18-Nov-2020</w:t>
            </w:r>
          </w:p>
        </w:tc>
        <w:tc>
          <w:tcPr>
            <w:tcW w:w="1005" w:type="dxa"/>
            <w:shd w:val="clear" w:color="auto" w:fill="auto"/>
          </w:tcPr>
          <w:p w14:paraId="647A6EF8" w14:textId="77777777" w:rsidR="009872CA" w:rsidRDefault="00DC43EC">
            <w:pPr>
              <w:pStyle w:val="TableText"/>
              <w:rPr>
                <w:lang w:val="en-GB"/>
              </w:rPr>
            </w:pPr>
            <w:r>
              <w:rPr>
                <w:lang w:val="en-GB"/>
              </w:rPr>
              <w:t>3.3</w:t>
            </w:r>
          </w:p>
        </w:tc>
        <w:tc>
          <w:tcPr>
            <w:tcW w:w="6516" w:type="dxa"/>
            <w:shd w:val="clear" w:color="auto" w:fill="auto"/>
          </w:tcPr>
          <w:p w14:paraId="647A6EF9" w14:textId="77777777" w:rsidR="009872CA" w:rsidRDefault="00DC43EC">
            <w:pPr>
              <w:pStyle w:val="TableText"/>
              <w:jc w:val="both"/>
              <w:rPr>
                <w:lang w:val="en-GB"/>
              </w:rPr>
            </w:pPr>
            <w:r>
              <w:rPr>
                <w:lang w:val="en-GB"/>
              </w:rPr>
              <w:t>Added Holding Data in the Consent data set key for the section Investor Consent for Data Sharing – Entry</w:t>
            </w:r>
          </w:p>
        </w:tc>
      </w:tr>
      <w:tr w:rsidR="009872CA" w14:paraId="647A6EFE" w14:textId="77777777">
        <w:trPr>
          <w:cantSplit/>
          <w:trHeight w:val="569"/>
        </w:trPr>
        <w:tc>
          <w:tcPr>
            <w:tcW w:w="1644" w:type="dxa"/>
            <w:shd w:val="clear" w:color="auto" w:fill="auto"/>
          </w:tcPr>
          <w:p w14:paraId="647A6EFB" w14:textId="77777777" w:rsidR="009872CA" w:rsidRDefault="00DC43EC">
            <w:pPr>
              <w:pStyle w:val="TableText"/>
              <w:rPr>
                <w:lang w:val="en-GB"/>
              </w:rPr>
            </w:pPr>
            <w:r>
              <w:rPr>
                <w:lang w:val="en-GB"/>
              </w:rPr>
              <w:t>17-Dec-2020</w:t>
            </w:r>
          </w:p>
        </w:tc>
        <w:tc>
          <w:tcPr>
            <w:tcW w:w="1005" w:type="dxa"/>
            <w:shd w:val="clear" w:color="auto" w:fill="auto"/>
          </w:tcPr>
          <w:p w14:paraId="647A6EFC" w14:textId="77777777" w:rsidR="009872CA" w:rsidRDefault="00DC43EC">
            <w:pPr>
              <w:pStyle w:val="TableText"/>
              <w:rPr>
                <w:lang w:val="en-GB"/>
              </w:rPr>
            </w:pPr>
            <w:r>
              <w:rPr>
                <w:lang w:val="en-GB"/>
              </w:rPr>
              <w:t>3.4</w:t>
            </w:r>
          </w:p>
        </w:tc>
        <w:tc>
          <w:tcPr>
            <w:tcW w:w="6516" w:type="dxa"/>
            <w:shd w:val="clear" w:color="auto" w:fill="auto"/>
          </w:tcPr>
          <w:p w14:paraId="647A6EFD" w14:textId="77777777" w:rsidR="009872CA" w:rsidRDefault="00DC43EC">
            <w:pPr>
              <w:pStyle w:val="TableText"/>
              <w:jc w:val="both"/>
              <w:rPr>
                <w:lang w:val="en-GB"/>
              </w:rPr>
            </w:pPr>
            <w:r>
              <w:rPr>
                <w:lang w:val="en-GB"/>
              </w:rPr>
              <w:t>Section 4.1, the point no 3 is updated for encrypted password URL encoder</w:t>
            </w:r>
          </w:p>
        </w:tc>
      </w:tr>
      <w:tr w:rsidR="009872CA" w14:paraId="647A6F02" w14:textId="77777777">
        <w:trPr>
          <w:cantSplit/>
          <w:trHeight w:val="333"/>
        </w:trPr>
        <w:tc>
          <w:tcPr>
            <w:tcW w:w="1644" w:type="dxa"/>
            <w:shd w:val="clear" w:color="auto" w:fill="auto"/>
          </w:tcPr>
          <w:p w14:paraId="647A6EFF" w14:textId="77777777" w:rsidR="009872CA" w:rsidRDefault="00DC43EC">
            <w:pPr>
              <w:pStyle w:val="TableText"/>
              <w:rPr>
                <w:lang w:val="en-GB"/>
              </w:rPr>
            </w:pPr>
            <w:r>
              <w:rPr>
                <w:lang w:val="en-GB"/>
              </w:rPr>
              <w:lastRenderedPageBreak/>
              <w:t>17-Mar-2021</w:t>
            </w:r>
          </w:p>
        </w:tc>
        <w:tc>
          <w:tcPr>
            <w:tcW w:w="1005" w:type="dxa"/>
            <w:shd w:val="clear" w:color="auto" w:fill="auto"/>
          </w:tcPr>
          <w:p w14:paraId="647A6F00" w14:textId="77777777" w:rsidR="009872CA" w:rsidRDefault="00DC43EC">
            <w:pPr>
              <w:pStyle w:val="TableText"/>
              <w:rPr>
                <w:lang w:val="en-GB"/>
              </w:rPr>
            </w:pPr>
            <w:r>
              <w:rPr>
                <w:lang w:val="en-GB"/>
              </w:rPr>
              <w:t>3.5</w:t>
            </w:r>
          </w:p>
        </w:tc>
        <w:tc>
          <w:tcPr>
            <w:tcW w:w="6516" w:type="dxa"/>
            <w:shd w:val="clear" w:color="auto" w:fill="auto"/>
          </w:tcPr>
          <w:p w14:paraId="647A6F01" w14:textId="77777777" w:rsidR="009872CA" w:rsidRDefault="00DC43EC">
            <w:pPr>
              <w:pStyle w:val="TableText"/>
              <w:jc w:val="both"/>
              <w:rPr>
                <w:lang w:val="en-GB"/>
              </w:rPr>
            </w:pPr>
            <w:r>
              <w:rPr>
                <w:lang w:val="en-GB"/>
              </w:rPr>
              <w:t>In Folio Based Redeem transaction LEI NO field is added. Refer to API structure given in the Appendix.</w:t>
            </w:r>
          </w:p>
        </w:tc>
      </w:tr>
      <w:tr w:rsidR="009872CA" w14:paraId="647A6F06" w14:textId="77777777">
        <w:trPr>
          <w:cantSplit/>
          <w:trHeight w:val="333"/>
        </w:trPr>
        <w:tc>
          <w:tcPr>
            <w:tcW w:w="1644" w:type="dxa"/>
            <w:shd w:val="clear" w:color="auto" w:fill="auto"/>
          </w:tcPr>
          <w:p w14:paraId="647A6F03" w14:textId="77777777" w:rsidR="009872CA" w:rsidRDefault="00DC43EC">
            <w:pPr>
              <w:pStyle w:val="TableText"/>
              <w:rPr>
                <w:lang w:val="en-GB"/>
              </w:rPr>
            </w:pPr>
            <w:r>
              <w:rPr>
                <w:lang w:val="en-GB"/>
              </w:rPr>
              <w:t>21-May-2021</w:t>
            </w:r>
          </w:p>
        </w:tc>
        <w:tc>
          <w:tcPr>
            <w:tcW w:w="1005" w:type="dxa"/>
            <w:shd w:val="clear" w:color="auto" w:fill="auto"/>
          </w:tcPr>
          <w:p w14:paraId="647A6F04" w14:textId="77777777" w:rsidR="009872CA" w:rsidRDefault="00DC43EC">
            <w:pPr>
              <w:pStyle w:val="TableText"/>
              <w:rPr>
                <w:lang w:val="en-GB"/>
              </w:rPr>
            </w:pPr>
            <w:r>
              <w:rPr>
                <w:lang w:val="en-GB"/>
              </w:rPr>
              <w:t>3.6</w:t>
            </w:r>
          </w:p>
        </w:tc>
        <w:tc>
          <w:tcPr>
            <w:tcW w:w="6516" w:type="dxa"/>
            <w:shd w:val="clear" w:color="auto" w:fill="auto"/>
          </w:tcPr>
          <w:p w14:paraId="647A6F05" w14:textId="77777777" w:rsidR="009872CA" w:rsidRDefault="00DC43EC">
            <w:pPr>
              <w:pStyle w:val="TableText"/>
              <w:jc w:val="both"/>
              <w:rPr>
                <w:lang w:val="en-GB"/>
              </w:rPr>
            </w:pPr>
            <w:r>
              <w:rPr>
                <w:lang w:val="en-GB"/>
              </w:rPr>
              <w:t>Payment Mode UPI is added</w:t>
            </w:r>
          </w:p>
        </w:tc>
      </w:tr>
      <w:tr w:rsidR="009872CA" w14:paraId="647A6F0A" w14:textId="77777777">
        <w:trPr>
          <w:cantSplit/>
          <w:trHeight w:val="333"/>
        </w:trPr>
        <w:tc>
          <w:tcPr>
            <w:tcW w:w="1644" w:type="dxa"/>
            <w:shd w:val="clear" w:color="auto" w:fill="auto"/>
          </w:tcPr>
          <w:p w14:paraId="647A6F07" w14:textId="77777777" w:rsidR="009872CA" w:rsidRDefault="00DC43EC">
            <w:pPr>
              <w:pStyle w:val="TableText"/>
              <w:rPr>
                <w:lang w:val="en-GB"/>
              </w:rPr>
            </w:pPr>
            <w:r>
              <w:rPr>
                <w:lang w:val="en-GB"/>
              </w:rPr>
              <w:t>21-June-2021</w:t>
            </w:r>
          </w:p>
        </w:tc>
        <w:tc>
          <w:tcPr>
            <w:tcW w:w="1005" w:type="dxa"/>
            <w:shd w:val="clear" w:color="auto" w:fill="auto"/>
          </w:tcPr>
          <w:p w14:paraId="647A6F08" w14:textId="77777777" w:rsidR="009872CA" w:rsidRDefault="00DC43EC">
            <w:pPr>
              <w:pStyle w:val="TableText"/>
              <w:rPr>
                <w:lang w:val="en-GB"/>
              </w:rPr>
            </w:pPr>
            <w:r>
              <w:rPr>
                <w:lang w:val="en-GB"/>
              </w:rPr>
              <w:t>3.7</w:t>
            </w:r>
          </w:p>
        </w:tc>
        <w:tc>
          <w:tcPr>
            <w:tcW w:w="6516" w:type="dxa"/>
            <w:shd w:val="clear" w:color="auto" w:fill="auto"/>
          </w:tcPr>
          <w:p w14:paraId="647A6F09" w14:textId="77777777" w:rsidR="009872CA" w:rsidRDefault="00DC43EC">
            <w:pPr>
              <w:pStyle w:val="TableText"/>
              <w:jc w:val="both"/>
              <w:rPr>
                <w:lang w:val="en-GB"/>
              </w:rPr>
            </w:pPr>
            <w:r>
              <w:rPr>
                <w:lang w:val="en-GB"/>
              </w:rPr>
              <w:t>External Group Order Reference Number field is added in all transaction API and new API called Order Service is introduced.</w:t>
            </w:r>
          </w:p>
        </w:tc>
      </w:tr>
      <w:tr w:rsidR="009872CA" w14:paraId="647A6F10" w14:textId="77777777">
        <w:trPr>
          <w:cantSplit/>
          <w:trHeight w:val="333"/>
        </w:trPr>
        <w:tc>
          <w:tcPr>
            <w:tcW w:w="1644" w:type="dxa"/>
            <w:shd w:val="clear" w:color="auto" w:fill="auto"/>
          </w:tcPr>
          <w:p w14:paraId="647A6F0B" w14:textId="77777777" w:rsidR="009872CA" w:rsidRDefault="00DC43EC">
            <w:pPr>
              <w:pStyle w:val="TableText"/>
              <w:rPr>
                <w:lang w:val="en-IN"/>
              </w:rPr>
            </w:pPr>
            <w:r>
              <w:rPr>
                <w:lang w:val="en-IN"/>
              </w:rPr>
              <w:t>29-Nov-2021</w:t>
            </w:r>
          </w:p>
        </w:tc>
        <w:tc>
          <w:tcPr>
            <w:tcW w:w="1005" w:type="dxa"/>
            <w:shd w:val="clear" w:color="auto" w:fill="auto"/>
          </w:tcPr>
          <w:p w14:paraId="647A6F0C" w14:textId="77777777" w:rsidR="009872CA" w:rsidRDefault="00DC43EC">
            <w:pPr>
              <w:pStyle w:val="TableText"/>
              <w:rPr>
                <w:lang w:val="en-IN"/>
              </w:rPr>
            </w:pPr>
            <w:r>
              <w:rPr>
                <w:lang w:val="en-IN"/>
              </w:rPr>
              <w:t>3.8</w:t>
            </w:r>
          </w:p>
        </w:tc>
        <w:tc>
          <w:tcPr>
            <w:tcW w:w="6516" w:type="dxa"/>
            <w:shd w:val="clear" w:color="auto" w:fill="auto"/>
          </w:tcPr>
          <w:p w14:paraId="647A6F0D" w14:textId="77777777" w:rsidR="009872CA" w:rsidRDefault="00DC43EC">
            <w:pPr>
              <w:numPr>
                <w:ilvl w:val="0"/>
                <w:numId w:val="4"/>
              </w:numPr>
              <w:autoSpaceDE w:val="0"/>
              <w:jc w:val="left"/>
              <w:rPr>
                <w:lang w:val="en-GB"/>
              </w:rPr>
            </w:pPr>
            <w:r>
              <w:rPr>
                <w:lang w:val="en-GB"/>
              </w:rPr>
              <w:t xml:space="preserve">Entity can change the </w:t>
            </w:r>
            <w:r>
              <w:rPr>
                <w:lang w:val="en-IN"/>
              </w:rPr>
              <w:t>API</w:t>
            </w:r>
            <w:r>
              <w:rPr>
                <w:lang w:val="en-GB"/>
              </w:rPr>
              <w:t xml:space="preserve"> user password via through change password API</w:t>
            </w:r>
            <w:r>
              <w:rPr>
                <w:lang w:val="en-IN"/>
              </w:rPr>
              <w:t>.</w:t>
            </w:r>
          </w:p>
          <w:p w14:paraId="647A6F0E" w14:textId="77777777" w:rsidR="009872CA" w:rsidRDefault="00DC43EC">
            <w:pPr>
              <w:autoSpaceDE w:val="0"/>
              <w:jc w:val="left"/>
              <w:rPr>
                <w:lang w:val="en-IN"/>
              </w:rPr>
            </w:pPr>
            <w:r>
              <w:rPr>
                <w:lang w:val="en-GB"/>
              </w:rPr>
              <w:t>ii)Provide Swap PayEezz facility in API for active SIP</w:t>
            </w:r>
            <w:r>
              <w:rPr>
                <w:lang w:val="en-IN"/>
              </w:rPr>
              <w:t>.</w:t>
            </w:r>
          </w:p>
          <w:p w14:paraId="647A6F0F" w14:textId="77777777" w:rsidR="009872CA" w:rsidRDefault="00DC43EC">
            <w:pPr>
              <w:numPr>
                <w:ilvl w:val="0"/>
                <w:numId w:val="4"/>
              </w:numPr>
              <w:autoSpaceDE w:val="0"/>
              <w:jc w:val="left"/>
              <w:rPr>
                <w:lang w:val="en-GB"/>
              </w:rPr>
            </w:pPr>
            <w:r>
              <w:rPr>
                <w:lang w:val="en-GB"/>
              </w:rPr>
              <w:t>Inclusion of External Group Order No field in Systematic Cancellation API</w:t>
            </w:r>
            <w:r>
              <w:rPr>
                <w:lang w:val="en-IN"/>
              </w:rPr>
              <w:t>.</w:t>
            </w:r>
          </w:p>
        </w:tc>
      </w:tr>
      <w:tr w:rsidR="001B4CF4" w14:paraId="647A6F15" w14:textId="77777777" w:rsidTr="00AE4469">
        <w:trPr>
          <w:cantSplit/>
          <w:trHeight w:val="516"/>
        </w:trPr>
        <w:tc>
          <w:tcPr>
            <w:tcW w:w="1644" w:type="dxa"/>
            <w:shd w:val="clear" w:color="auto" w:fill="auto"/>
          </w:tcPr>
          <w:p w14:paraId="647A6F11" w14:textId="77777777" w:rsidR="001B4CF4" w:rsidRDefault="001B4CF4">
            <w:pPr>
              <w:pStyle w:val="TableText"/>
              <w:rPr>
                <w:lang w:val="en-IN"/>
              </w:rPr>
            </w:pPr>
            <w:r>
              <w:rPr>
                <w:lang w:val="en-IN"/>
              </w:rPr>
              <w:t>25-May-2022</w:t>
            </w:r>
          </w:p>
        </w:tc>
        <w:tc>
          <w:tcPr>
            <w:tcW w:w="1005" w:type="dxa"/>
            <w:shd w:val="clear" w:color="auto" w:fill="auto"/>
          </w:tcPr>
          <w:p w14:paraId="647A6F12" w14:textId="77777777" w:rsidR="001B4CF4" w:rsidRDefault="001B4CF4">
            <w:pPr>
              <w:pStyle w:val="TableText"/>
              <w:rPr>
                <w:lang w:val="en-IN"/>
              </w:rPr>
            </w:pPr>
            <w:r>
              <w:rPr>
                <w:lang w:val="en-IN"/>
              </w:rPr>
              <w:t>3.9</w:t>
            </w:r>
          </w:p>
        </w:tc>
        <w:tc>
          <w:tcPr>
            <w:tcW w:w="6516" w:type="dxa"/>
            <w:shd w:val="clear" w:color="auto" w:fill="auto"/>
          </w:tcPr>
          <w:p w14:paraId="647A6F13" w14:textId="77777777" w:rsidR="00B6269D" w:rsidRPr="00B6269D" w:rsidRDefault="00B6269D" w:rsidP="00B6269D">
            <w:pPr>
              <w:autoSpaceDE w:val="0"/>
              <w:jc w:val="left"/>
              <w:rPr>
                <w:lang w:val="en-GB"/>
              </w:rPr>
            </w:pPr>
            <w:proofErr w:type="spellStart"/>
            <w:r w:rsidRPr="00B6269D">
              <w:rPr>
                <w:lang w:val="en-GB"/>
              </w:rPr>
              <w:t>i</w:t>
            </w:r>
            <w:proofErr w:type="spellEnd"/>
            <w:r w:rsidRPr="00B6269D">
              <w:rPr>
                <w:lang w:val="en-GB"/>
              </w:rPr>
              <w:t>) Order Mode ‘A’ i.e., API has been discontinued for transaction APIs. Only Order Mode 'Z' i.e., API-TransactEezz will be accepted.</w:t>
            </w:r>
          </w:p>
          <w:p w14:paraId="647A6F14" w14:textId="77777777" w:rsidR="00AE4469" w:rsidRDefault="00B6269D" w:rsidP="00B6269D">
            <w:pPr>
              <w:autoSpaceDE w:val="0"/>
              <w:jc w:val="left"/>
              <w:rPr>
                <w:lang w:val="en-GB"/>
              </w:rPr>
            </w:pPr>
            <w:r w:rsidRPr="00B6269D">
              <w:rPr>
                <w:lang w:val="en-GB"/>
              </w:rPr>
              <w:t xml:space="preserve">ii) In Transaction-Success response for Outflow transactions, the order Approval link will be sent in the response depending on the no. of holders. </w:t>
            </w:r>
          </w:p>
        </w:tc>
      </w:tr>
      <w:tr w:rsidR="00B6180D" w14:paraId="647A6F19" w14:textId="77777777" w:rsidTr="00AE4469">
        <w:trPr>
          <w:cantSplit/>
          <w:trHeight w:val="516"/>
        </w:trPr>
        <w:tc>
          <w:tcPr>
            <w:tcW w:w="1644" w:type="dxa"/>
            <w:shd w:val="clear" w:color="auto" w:fill="auto"/>
          </w:tcPr>
          <w:p w14:paraId="647A6F16" w14:textId="77777777" w:rsidR="00B6180D" w:rsidRDefault="00B6180D">
            <w:pPr>
              <w:pStyle w:val="TableText"/>
              <w:rPr>
                <w:lang w:val="en-IN"/>
              </w:rPr>
            </w:pPr>
            <w:r>
              <w:rPr>
                <w:lang w:val="en-IN"/>
              </w:rPr>
              <w:t>27-Sep-2022</w:t>
            </w:r>
          </w:p>
        </w:tc>
        <w:tc>
          <w:tcPr>
            <w:tcW w:w="1005" w:type="dxa"/>
            <w:shd w:val="clear" w:color="auto" w:fill="auto"/>
          </w:tcPr>
          <w:p w14:paraId="647A6F17" w14:textId="77777777" w:rsidR="00B6180D" w:rsidRDefault="00B6180D">
            <w:pPr>
              <w:pStyle w:val="TableText"/>
              <w:rPr>
                <w:lang w:val="en-IN"/>
              </w:rPr>
            </w:pPr>
            <w:r>
              <w:rPr>
                <w:lang w:val="en-IN"/>
              </w:rPr>
              <w:t>4.0</w:t>
            </w:r>
          </w:p>
        </w:tc>
        <w:tc>
          <w:tcPr>
            <w:tcW w:w="6516" w:type="dxa"/>
            <w:shd w:val="clear" w:color="auto" w:fill="auto"/>
          </w:tcPr>
          <w:p w14:paraId="647A6F18" w14:textId="77777777" w:rsidR="00B6180D" w:rsidRPr="00B6269D" w:rsidRDefault="00D5742D" w:rsidP="00B6269D">
            <w:pPr>
              <w:autoSpaceDE w:val="0"/>
              <w:jc w:val="left"/>
              <w:rPr>
                <w:lang w:val="en-GB"/>
              </w:rPr>
            </w:pPr>
            <w:r>
              <w:rPr>
                <w:lang w:val="en-GB"/>
              </w:rPr>
              <w:t xml:space="preserve">Nominee Verification link </w:t>
            </w:r>
          </w:p>
        </w:tc>
      </w:tr>
      <w:tr w:rsidR="00E40D4F" w14:paraId="647A6F1D" w14:textId="77777777" w:rsidTr="00AE4469">
        <w:trPr>
          <w:cantSplit/>
          <w:trHeight w:val="516"/>
        </w:trPr>
        <w:tc>
          <w:tcPr>
            <w:tcW w:w="1644" w:type="dxa"/>
            <w:shd w:val="clear" w:color="auto" w:fill="auto"/>
          </w:tcPr>
          <w:p w14:paraId="647A6F1A" w14:textId="77777777" w:rsidR="00E40D4F" w:rsidRDefault="00E40D4F">
            <w:pPr>
              <w:pStyle w:val="TableText"/>
              <w:rPr>
                <w:lang w:val="en-IN"/>
              </w:rPr>
            </w:pPr>
            <w:r>
              <w:rPr>
                <w:lang w:val="en-IN"/>
              </w:rPr>
              <w:t>27-Mar-2023</w:t>
            </w:r>
          </w:p>
        </w:tc>
        <w:tc>
          <w:tcPr>
            <w:tcW w:w="1005" w:type="dxa"/>
            <w:shd w:val="clear" w:color="auto" w:fill="auto"/>
          </w:tcPr>
          <w:p w14:paraId="647A6F1B" w14:textId="77777777" w:rsidR="00E40D4F" w:rsidRDefault="00E40D4F">
            <w:pPr>
              <w:pStyle w:val="TableText"/>
              <w:rPr>
                <w:lang w:val="en-IN"/>
              </w:rPr>
            </w:pPr>
            <w:r>
              <w:rPr>
                <w:lang w:val="en-IN"/>
              </w:rPr>
              <w:t>4.1</w:t>
            </w:r>
          </w:p>
        </w:tc>
        <w:tc>
          <w:tcPr>
            <w:tcW w:w="6516" w:type="dxa"/>
            <w:shd w:val="clear" w:color="auto" w:fill="auto"/>
          </w:tcPr>
          <w:p w14:paraId="647A6F1C" w14:textId="77777777" w:rsidR="00E40D4F" w:rsidRPr="00E40D4F" w:rsidRDefault="00E40D4F" w:rsidP="00E40D4F">
            <w:pPr>
              <w:suppressAutoHyphens w:val="0"/>
              <w:jc w:val="left"/>
              <w:rPr>
                <w:rFonts w:ascii="Calibri" w:hAnsi="Calibri" w:cs="Calibri"/>
                <w:color w:val="000000"/>
                <w:sz w:val="22"/>
                <w:szCs w:val="22"/>
                <w:lang w:val="en-IN" w:eastAsia="en-IN"/>
              </w:rPr>
            </w:pPr>
            <w:r>
              <w:rPr>
                <w:rFonts w:ascii="Calibri" w:hAnsi="Calibri" w:cs="Calibri"/>
                <w:color w:val="000000"/>
                <w:sz w:val="22"/>
                <w:szCs w:val="22"/>
              </w:rPr>
              <w:t xml:space="preserve">CAN Validation - </w:t>
            </w:r>
            <w:r w:rsidRPr="00E40D4F">
              <w:rPr>
                <w:rFonts w:ascii="Calibri" w:hAnsi="Calibri" w:cs="Calibri"/>
                <w:color w:val="000000"/>
                <w:sz w:val="22"/>
                <w:szCs w:val="22"/>
              </w:rPr>
              <w:t xml:space="preserve">CAN Validation Response Structure changes. </w:t>
            </w:r>
            <w:proofErr w:type="spellStart"/>
            <w:r w:rsidRPr="00E40D4F">
              <w:rPr>
                <w:rFonts w:ascii="Calibri" w:hAnsi="Calibri" w:cs="Calibri"/>
                <w:color w:val="000000"/>
                <w:sz w:val="22"/>
                <w:szCs w:val="22"/>
              </w:rPr>
              <w:t>ResponseList</w:t>
            </w:r>
            <w:proofErr w:type="spellEnd"/>
            <w:r w:rsidRPr="00E40D4F">
              <w:rPr>
                <w:rFonts w:ascii="Calibri" w:hAnsi="Calibri" w:cs="Calibri"/>
                <w:color w:val="000000"/>
                <w:sz w:val="22"/>
                <w:szCs w:val="22"/>
              </w:rPr>
              <w:t xml:space="preserve"> structure is added.</w:t>
            </w:r>
          </w:p>
        </w:tc>
      </w:tr>
      <w:tr w:rsidR="00384D47" w14:paraId="647A6F23" w14:textId="77777777" w:rsidTr="00AE4469">
        <w:trPr>
          <w:cantSplit/>
          <w:trHeight w:val="516"/>
        </w:trPr>
        <w:tc>
          <w:tcPr>
            <w:tcW w:w="1644" w:type="dxa"/>
            <w:shd w:val="clear" w:color="auto" w:fill="auto"/>
          </w:tcPr>
          <w:p w14:paraId="647A6F1E" w14:textId="77777777" w:rsidR="00384D47" w:rsidRDefault="00384D47">
            <w:pPr>
              <w:pStyle w:val="TableText"/>
              <w:rPr>
                <w:lang w:val="en-IN"/>
              </w:rPr>
            </w:pPr>
            <w:r>
              <w:rPr>
                <w:lang w:val="en-IN"/>
              </w:rPr>
              <w:t>31-Mar-2023</w:t>
            </w:r>
          </w:p>
        </w:tc>
        <w:tc>
          <w:tcPr>
            <w:tcW w:w="1005" w:type="dxa"/>
            <w:shd w:val="clear" w:color="auto" w:fill="auto"/>
          </w:tcPr>
          <w:p w14:paraId="647A6F1F" w14:textId="77777777" w:rsidR="00384D47" w:rsidRDefault="00384D47">
            <w:pPr>
              <w:pStyle w:val="TableText"/>
              <w:rPr>
                <w:lang w:val="en-IN"/>
              </w:rPr>
            </w:pPr>
            <w:r>
              <w:rPr>
                <w:lang w:val="en-IN"/>
              </w:rPr>
              <w:t>4.2</w:t>
            </w:r>
          </w:p>
        </w:tc>
        <w:tc>
          <w:tcPr>
            <w:tcW w:w="6516" w:type="dxa"/>
            <w:shd w:val="clear" w:color="auto" w:fill="auto"/>
          </w:tcPr>
          <w:p w14:paraId="647A6F20" w14:textId="77777777" w:rsidR="00384D47" w:rsidRPr="00384D47" w:rsidRDefault="00384D47" w:rsidP="00384D47">
            <w:pPr>
              <w:suppressAutoHyphens w:val="0"/>
              <w:jc w:val="left"/>
              <w:rPr>
                <w:rFonts w:ascii="Calibri" w:hAnsi="Calibri" w:cs="Calibri"/>
                <w:color w:val="000000"/>
                <w:sz w:val="22"/>
                <w:szCs w:val="22"/>
              </w:rPr>
            </w:pPr>
            <w:r w:rsidRPr="00384D47">
              <w:rPr>
                <w:rFonts w:ascii="Calibri" w:hAnsi="Calibri" w:cs="Calibri"/>
                <w:color w:val="000000"/>
                <w:sz w:val="22"/>
                <w:szCs w:val="22"/>
              </w:rPr>
              <w:t xml:space="preserve">For this CR 221115a - Improvements on Nomination while creating eCAN - new Subscriptions - 2nd Priority Phase I – API. The Purchase and SIP transaction is changed to collect the following </w:t>
            </w:r>
            <w:proofErr w:type="gramStart"/>
            <w:r w:rsidRPr="00384D47">
              <w:rPr>
                <w:rFonts w:ascii="Calibri" w:hAnsi="Calibri" w:cs="Calibri"/>
                <w:color w:val="000000"/>
                <w:sz w:val="22"/>
                <w:szCs w:val="22"/>
              </w:rPr>
              <w:t>fields</w:t>
            </w:r>
            <w:proofErr w:type="gramEnd"/>
          </w:p>
          <w:p w14:paraId="647A6F21" w14:textId="77777777" w:rsidR="00384D47" w:rsidRDefault="00384D47" w:rsidP="00384D47">
            <w:pPr>
              <w:suppressAutoHyphens w:val="0"/>
              <w:jc w:val="left"/>
              <w:rPr>
                <w:rFonts w:ascii="Calibri" w:hAnsi="Calibri" w:cs="Calibri"/>
                <w:b/>
                <w:bCs/>
                <w:color w:val="000000"/>
                <w:sz w:val="22"/>
                <w:szCs w:val="22"/>
              </w:rPr>
            </w:pPr>
            <w:proofErr w:type="gramStart"/>
            <w:r w:rsidRPr="00384D47">
              <w:rPr>
                <w:rFonts w:ascii="Calibri" w:hAnsi="Calibri" w:cs="Calibri"/>
                <w:color w:val="000000"/>
                <w:sz w:val="22"/>
                <w:szCs w:val="22"/>
              </w:rPr>
              <w:t>nomineeOption,nomineeCount</w:t>
            </w:r>
            <w:proofErr w:type="gramEnd"/>
            <w:r w:rsidRPr="00384D47">
              <w:rPr>
                <w:rFonts w:ascii="Calibri" w:hAnsi="Calibri" w:cs="Calibri"/>
                <w:color w:val="000000"/>
                <w:sz w:val="22"/>
                <w:szCs w:val="22"/>
              </w:rPr>
              <w:t>,nomineeName,nomineeDOB,nomineeRelation,nomineePercent,nomineeGuardianName,nomineeGuardianDOB,nomineeGuardianRelation</w:t>
            </w:r>
          </w:p>
          <w:p w14:paraId="647A6F22" w14:textId="77777777" w:rsidR="00384D47" w:rsidRPr="00AA0B9F" w:rsidRDefault="00384D47" w:rsidP="00384D47">
            <w:pPr>
              <w:suppressAutoHyphens w:val="0"/>
              <w:jc w:val="left"/>
              <w:rPr>
                <w:rFonts w:ascii="Calibri" w:hAnsi="Calibri" w:cs="Calibri"/>
                <w:b/>
                <w:bCs/>
                <w:color w:val="000000"/>
                <w:sz w:val="22"/>
                <w:szCs w:val="22"/>
              </w:rPr>
            </w:pPr>
            <w:r w:rsidRPr="00AA0B9F">
              <w:rPr>
                <w:rFonts w:ascii="Calibri" w:hAnsi="Calibri" w:cs="Calibri"/>
                <w:b/>
                <w:bCs/>
                <w:color w:val="000000"/>
                <w:sz w:val="22"/>
                <w:szCs w:val="22"/>
              </w:rPr>
              <w:t>Refer Appendix</w:t>
            </w:r>
          </w:p>
        </w:tc>
      </w:tr>
      <w:tr w:rsidR="00E40D4F" w14:paraId="647A6F27" w14:textId="77777777" w:rsidTr="00AE4469">
        <w:trPr>
          <w:cantSplit/>
          <w:trHeight w:val="516"/>
        </w:trPr>
        <w:tc>
          <w:tcPr>
            <w:tcW w:w="1644" w:type="dxa"/>
            <w:shd w:val="clear" w:color="auto" w:fill="auto"/>
          </w:tcPr>
          <w:p w14:paraId="647A6F24" w14:textId="77777777" w:rsidR="00E40D4F" w:rsidRDefault="001345EE">
            <w:pPr>
              <w:pStyle w:val="TableText"/>
              <w:rPr>
                <w:lang w:val="en-IN"/>
              </w:rPr>
            </w:pPr>
            <w:r>
              <w:rPr>
                <w:lang w:val="en-IN"/>
              </w:rPr>
              <w:t>29-May-2023</w:t>
            </w:r>
          </w:p>
        </w:tc>
        <w:tc>
          <w:tcPr>
            <w:tcW w:w="1005" w:type="dxa"/>
            <w:shd w:val="clear" w:color="auto" w:fill="auto"/>
          </w:tcPr>
          <w:p w14:paraId="647A6F25" w14:textId="77777777" w:rsidR="00E40D4F" w:rsidRDefault="001345EE">
            <w:pPr>
              <w:pStyle w:val="TableText"/>
              <w:rPr>
                <w:lang w:val="en-IN"/>
              </w:rPr>
            </w:pPr>
            <w:r>
              <w:rPr>
                <w:lang w:val="en-IN"/>
              </w:rPr>
              <w:t>4.</w:t>
            </w:r>
            <w:r w:rsidR="00384D47">
              <w:rPr>
                <w:lang w:val="en-IN"/>
              </w:rPr>
              <w:t>3</w:t>
            </w:r>
          </w:p>
        </w:tc>
        <w:tc>
          <w:tcPr>
            <w:tcW w:w="6516" w:type="dxa"/>
            <w:shd w:val="clear" w:color="auto" w:fill="auto"/>
          </w:tcPr>
          <w:p w14:paraId="647A6F26" w14:textId="77777777" w:rsidR="00E40D4F" w:rsidRPr="001345EE" w:rsidRDefault="001345EE" w:rsidP="00E40D4F">
            <w:pPr>
              <w:suppressAutoHyphens w:val="0"/>
              <w:jc w:val="left"/>
              <w:rPr>
                <w:rFonts w:ascii="Calibri" w:hAnsi="Calibri" w:cs="Calibri"/>
                <w:color w:val="000000"/>
                <w:sz w:val="22"/>
                <w:szCs w:val="22"/>
                <w:lang w:val="en-IN" w:eastAsia="en-IN"/>
              </w:rPr>
            </w:pPr>
            <w:r>
              <w:rPr>
                <w:rFonts w:ascii="Calibri" w:hAnsi="Calibri" w:cs="Calibri"/>
                <w:color w:val="000000"/>
                <w:sz w:val="22"/>
                <w:szCs w:val="22"/>
              </w:rPr>
              <w:t xml:space="preserve">Order Status API - </w:t>
            </w:r>
            <w:r w:rsidRPr="001345EE">
              <w:rPr>
                <w:rFonts w:ascii="Calibri" w:hAnsi="Calibri" w:cs="Calibri"/>
                <w:color w:val="000000"/>
                <w:sz w:val="22"/>
                <w:szCs w:val="22"/>
              </w:rPr>
              <w:t>Added Payment confirmation details in Order Status API</w:t>
            </w:r>
          </w:p>
        </w:tc>
      </w:tr>
      <w:tr w:rsidR="00B32534" w14:paraId="647A6F2D" w14:textId="77777777" w:rsidTr="00AE4469">
        <w:trPr>
          <w:cantSplit/>
          <w:trHeight w:val="516"/>
        </w:trPr>
        <w:tc>
          <w:tcPr>
            <w:tcW w:w="1644" w:type="dxa"/>
            <w:shd w:val="clear" w:color="auto" w:fill="auto"/>
          </w:tcPr>
          <w:p w14:paraId="647A6F28" w14:textId="77777777" w:rsidR="00B32534" w:rsidRDefault="00B32534">
            <w:pPr>
              <w:pStyle w:val="TableText"/>
              <w:rPr>
                <w:lang w:val="en-IN"/>
              </w:rPr>
            </w:pPr>
            <w:r>
              <w:rPr>
                <w:lang w:val="en-IN"/>
              </w:rPr>
              <w:t>30-July-2023</w:t>
            </w:r>
          </w:p>
        </w:tc>
        <w:tc>
          <w:tcPr>
            <w:tcW w:w="1005" w:type="dxa"/>
            <w:shd w:val="clear" w:color="auto" w:fill="auto"/>
          </w:tcPr>
          <w:p w14:paraId="647A6F29" w14:textId="77777777" w:rsidR="00B32534" w:rsidRDefault="00B32534">
            <w:pPr>
              <w:pStyle w:val="TableText"/>
              <w:rPr>
                <w:lang w:val="en-IN"/>
              </w:rPr>
            </w:pPr>
            <w:r>
              <w:rPr>
                <w:lang w:val="en-IN"/>
              </w:rPr>
              <w:t>4.</w:t>
            </w:r>
            <w:r w:rsidR="00384D47">
              <w:rPr>
                <w:lang w:val="en-IN"/>
              </w:rPr>
              <w:t>4</w:t>
            </w:r>
          </w:p>
        </w:tc>
        <w:tc>
          <w:tcPr>
            <w:tcW w:w="6516" w:type="dxa"/>
            <w:shd w:val="clear" w:color="auto" w:fill="auto"/>
          </w:tcPr>
          <w:p w14:paraId="647A6F2A" w14:textId="77777777" w:rsidR="00AE314E" w:rsidRDefault="00AE314E" w:rsidP="00887A14">
            <w:pPr>
              <w:suppressAutoHyphens w:val="0"/>
              <w:jc w:val="left"/>
              <w:rPr>
                <w:rFonts w:ascii="Calibri" w:hAnsi="Calibri" w:cs="Calibri"/>
                <w:color w:val="000000"/>
                <w:sz w:val="22"/>
                <w:szCs w:val="22"/>
              </w:rPr>
            </w:pPr>
            <w:r>
              <w:rPr>
                <w:rFonts w:ascii="Calibri" w:hAnsi="Calibri" w:cs="Calibri"/>
                <w:color w:val="000000"/>
                <w:sz w:val="22"/>
                <w:szCs w:val="22"/>
              </w:rPr>
              <w:t xml:space="preserve">In All Transactions API’s Additional Fields added </w:t>
            </w:r>
          </w:p>
          <w:p w14:paraId="647A6F2B" w14:textId="77777777" w:rsidR="00B32534" w:rsidRDefault="00AE314E" w:rsidP="00AE314E">
            <w:pPr>
              <w:suppressAutoHyphens w:val="0"/>
              <w:jc w:val="left"/>
              <w:rPr>
                <w:rFonts w:ascii="Calibri" w:hAnsi="Calibri" w:cs="Calibri"/>
                <w:color w:val="000000"/>
                <w:sz w:val="22"/>
                <w:szCs w:val="22"/>
              </w:rPr>
            </w:pPr>
            <w:proofErr w:type="gramStart"/>
            <w:r>
              <w:rPr>
                <w:rFonts w:ascii="Calibri" w:hAnsi="Calibri" w:cs="Calibri"/>
                <w:color w:val="000000"/>
                <w:sz w:val="22"/>
                <w:szCs w:val="22"/>
              </w:rPr>
              <w:t xml:space="preserve">{ </w:t>
            </w:r>
            <w:proofErr w:type="spellStart"/>
            <w:r w:rsidRPr="00AE314E">
              <w:rPr>
                <w:rFonts w:ascii="Calibri" w:hAnsi="Calibri" w:cs="Calibri"/>
                <w:color w:val="000000"/>
                <w:sz w:val="22"/>
                <w:szCs w:val="22"/>
              </w:rPr>
              <w:t>reqPrntEnt</w:t>
            </w:r>
            <w:proofErr w:type="spellEnd"/>
            <w:proofErr w:type="gramEnd"/>
            <w:r>
              <w:rPr>
                <w:rFonts w:ascii="Calibri" w:hAnsi="Calibri" w:cs="Calibri"/>
                <w:color w:val="000000"/>
                <w:sz w:val="22"/>
                <w:szCs w:val="22"/>
              </w:rPr>
              <w:t>,</w:t>
            </w:r>
            <w:r w:rsidR="00887A14" w:rsidRPr="00887A14">
              <w:rPr>
                <w:rFonts w:ascii="Calibri" w:hAnsi="Calibri" w:cs="Calibri"/>
                <w:color w:val="000000"/>
                <w:sz w:val="22"/>
                <w:szCs w:val="22"/>
              </w:rPr>
              <w:t xml:space="preserve"> </w:t>
            </w:r>
            <w:proofErr w:type="spellStart"/>
            <w:r w:rsidR="00887A14" w:rsidRPr="00887A14">
              <w:rPr>
                <w:rFonts w:ascii="Calibri" w:hAnsi="Calibri" w:cs="Calibri"/>
                <w:color w:val="000000"/>
                <w:sz w:val="22"/>
                <w:szCs w:val="22"/>
              </w:rPr>
              <w:t>priOtpFlag</w:t>
            </w:r>
            <w:proofErr w:type="spellEnd"/>
            <w:r w:rsidR="00887A14" w:rsidRPr="00887A14">
              <w:rPr>
                <w:rFonts w:ascii="Calibri" w:hAnsi="Calibri" w:cs="Calibri"/>
                <w:color w:val="000000"/>
                <w:sz w:val="22"/>
                <w:szCs w:val="22"/>
              </w:rPr>
              <w:t xml:space="preserve">, </w:t>
            </w:r>
            <w:proofErr w:type="spellStart"/>
            <w:r w:rsidR="00887A14" w:rsidRPr="00887A14">
              <w:rPr>
                <w:rFonts w:ascii="Calibri" w:hAnsi="Calibri" w:cs="Calibri"/>
                <w:color w:val="000000"/>
                <w:sz w:val="22"/>
                <w:szCs w:val="22"/>
              </w:rPr>
              <w:t>PriMob</w:t>
            </w:r>
            <w:proofErr w:type="spellEnd"/>
            <w:r w:rsidR="00887A14" w:rsidRPr="00887A14">
              <w:rPr>
                <w:rFonts w:ascii="Calibri" w:hAnsi="Calibri" w:cs="Calibri"/>
                <w:color w:val="000000"/>
                <w:sz w:val="22"/>
                <w:szCs w:val="22"/>
              </w:rPr>
              <w:t xml:space="preserve">, </w:t>
            </w:r>
            <w:proofErr w:type="spellStart"/>
            <w:r w:rsidR="00887A14" w:rsidRPr="00887A14">
              <w:rPr>
                <w:rFonts w:ascii="Calibri" w:hAnsi="Calibri" w:cs="Calibri"/>
                <w:color w:val="000000"/>
                <w:sz w:val="22"/>
                <w:szCs w:val="22"/>
              </w:rPr>
              <w:t>PriEmail</w:t>
            </w:r>
            <w:proofErr w:type="spellEnd"/>
            <w:r w:rsidR="00887A14" w:rsidRPr="00887A14">
              <w:rPr>
                <w:rFonts w:ascii="Calibri" w:hAnsi="Calibri" w:cs="Calibri"/>
                <w:color w:val="000000"/>
                <w:sz w:val="22"/>
                <w:szCs w:val="22"/>
              </w:rPr>
              <w:t xml:space="preserve"> </w:t>
            </w:r>
            <w:r>
              <w:rPr>
                <w:rFonts w:ascii="Calibri" w:hAnsi="Calibri" w:cs="Calibri"/>
                <w:color w:val="000000"/>
                <w:sz w:val="22"/>
                <w:szCs w:val="22"/>
              </w:rPr>
              <w:t>}</w:t>
            </w:r>
          </w:p>
          <w:p w14:paraId="647A6F2C" w14:textId="77777777" w:rsidR="00AE314E" w:rsidRPr="00384D47" w:rsidRDefault="00AE314E" w:rsidP="00AE314E">
            <w:pPr>
              <w:suppressAutoHyphens w:val="0"/>
              <w:jc w:val="left"/>
              <w:rPr>
                <w:rFonts w:ascii="Calibri" w:hAnsi="Calibri" w:cs="Calibri"/>
                <w:b/>
                <w:bCs/>
                <w:color w:val="000000"/>
                <w:sz w:val="22"/>
                <w:szCs w:val="22"/>
              </w:rPr>
            </w:pPr>
            <w:r w:rsidRPr="00384D47">
              <w:rPr>
                <w:rFonts w:ascii="Calibri" w:hAnsi="Calibri" w:cs="Calibri"/>
                <w:b/>
                <w:bCs/>
                <w:color w:val="000000"/>
                <w:sz w:val="22"/>
                <w:szCs w:val="22"/>
              </w:rPr>
              <w:t xml:space="preserve">Refer Appendix </w:t>
            </w:r>
          </w:p>
        </w:tc>
      </w:tr>
      <w:tr w:rsidR="008F500C" w14:paraId="647A6F32" w14:textId="77777777" w:rsidTr="00AE4469">
        <w:trPr>
          <w:cantSplit/>
          <w:trHeight w:val="516"/>
        </w:trPr>
        <w:tc>
          <w:tcPr>
            <w:tcW w:w="1644" w:type="dxa"/>
            <w:shd w:val="clear" w:color="auto" w:fill="auto"/>
          </w:tcPr>
          <w:p w14:paraId="647A6F2E" w14:textId="77777777" w:rsidR="008F500C" w:rsidRDefault="008F500C">
            <w:pPr>
              <w:pStyle w:val="TableText"/>
              <w:rPr>
                <w:lang w:val="en-IN"/>
              </w:rPr>
            </w:pPr>
            <w:r>
              <w:rPr>
                <w:lang w:val="en-IN"/>
              </w:rPr>
              <w:t>01-Nov-2023</w:t>
            </w:r>
          </w:p>
        </w:tc>
        <w:tc>
          <w:tcPr>
            <w:tcW w:w="1005" w:type="dxa"/>
            <w:shd w:val="clear" w:color="auto" w:fill="auto"/>
          </w:tcPr>
          <w:p w14:paraId="647A6F2F" w14:textId="77777777" w:rsidR="008F500C" w:rsidRDefault="008F500C">
            <w:pPr>
              <w:pStyle w:val="TableText"/>
              <w:rPr>
                <w:lang w:val="en-IN"/>
              </w:rPr>
            </w:pPr>
            <w:r>
              <w:rPr>
                <w:lang w:val="en-IN"/>
              </w:rPr>
              <w:t>4.5</w:t>
            </w:r>
          </w:p>
        </w:tc>
        <w:tc>
          <w:tcPr>
            <w:tcW w:w="6516" w:type="dxa"/>
            <w:shd w:val="clear" w:color="auto" w:fill="auto"/>
          </w:tcPr>
          <w:p w14:paraId="647A6F30" w14:textId="77777777" w:rsidR="008F500C" w:rsidRDefault="008F500C" w:rsidP="008F500C">
            <w:pPr>
              <w:suppressAutoHyphens w:val="0"/>
              <w:jc w:val="left"/>
              <w:rPr>
                <w:rFonts w:ascii="Calibri" w:hAnsi="Calibri" w:cs="Calibri"/>
                <w:color w:val="000000"/>
                <w:sz w:val="22"/>
                <w:szCs w:val="22"/>
              </w:rPr>
            </w:pPr>
            <w:r w:rsidRPr="008F500C">
              <w:rPr>
                <w:rFonts w:ascii="Calibri" w:hAnsi="Calibri" w:cs="Calibri"/>
                <w:color w:val="000000"/>
                <w:sz w:val="22"/>
                <w:szCs w:val="22"/>
              </w:rPr>
              <w:t xml:space="preserve">For this CR 231012 - Addition of ARN-RIA details fields </w:t>
            </w:r>
            <w:r>
              <w:rPr>
                <w:rFonts w:ascii="Calibri" w:hAnsi="Calibri" w:cs="Calibri"/>
                <w:color w:val="000000"/>
                <w:sz w:val="22"/>
                <w:szCs w:val="22"/>
              </w:rPr>
              <w:t xml:space="preserve">section is added in </w:t>
            </w:r>
            <w:r w:rsidRPr="008F500C">
              <w:rPr>
                <w:rFonts w:ascii="Calibri" w:hAnsi="Calibri" w:cs="Calibri"/>
                <w:color w:val="000000"/>
                <w:sz w:val="22"/>
                <w:szCs w:val="22"/>
              </w:rPr>
              <w:t xml:space="preserve">Redemption, SWP </w:t>
            </w:r>
            <w:proofErr w:type="gramStart"/>
            <w:r w:rsidRPr="008F500C">
              <w:rPr>
                <w:rFonts w:ascii="Calibri" w:hAnsi="Calibri" w:cs="Calibri"/>
                <w:color w:val="000000"/>
                <w:sz w:val="22"/>
                <w:szCs w:val="22"/>
              </w:rPr>
              <w:t>transactions</w:t>
            </w:r>
            <w:proofErr w:type="gramEnd"/>
          </w:p>
          <w:p w14:paraId="647A6F31" w14:textId="77777777" w:rsidR="001C4048" w:rsidRDefault="001C4048" w:rsidP="008F500C">
            <w:pPr>
              <w:suppressAutoHyphens w:val="0"/>
              <w:jc w:val="left"/>
              <w:rPr>
                <w:rFonts w:ascii="Calibri" w:hAnsi="Calibri" w:cs="Calibri"/>
                <w:color w:val="000000"/>
                <w:sz w:val="22"/>
                <w:szCs w:val="22"/>
              </w:rPr>
            </w:pPr>
            <w:r w:rsidRPr="00384D47">
              <w:rPr>
                <w:rFonts w:ascii="Calibri" w:hAnsi="Calibri" w:cs="Calibri"/>
                <w:b/>
                <w:bCs/>
                <w:color w:val="000000"/>
                <w:sz w:val="22"/>
                <w:szCs w:val="22"/>
              </w:rPr>
              <w:t>Refer Appendix</w:t>
            </w:r>
          </w:p>
        </w:tc>
      </w:tr>
      <w:tr w:rsidR="00CA5C97" w14:paraId="647A6F37" w14:textId="77777777" w:rsidTr="00AE4469">
        <w:trPr>
          <w:cantSplit/>
          <w:trHeight w:val="516"/>
        </w:trPr>
        <w:tc>
          <w:tcPr>
            <w:tcW w:w="1644" w:type="dxa"/>
            <w:shd w:val="clear" w:color="auto" w:fill="auto"/>
          </w:tcPr>
          <w:p w14:paraId="647A6F33" w14:textId="77777777" w:rsidR="00CA5C97" w:rsidRDefault="002B52AD">
            <w:pPr>
              <w:pStyle w:val="TableText"/>
              <w:rPr>
                <w:lang w:val="en-IN"/>
              </w:rPr>
            </w:pPr>
            <w:r>
              <w:rPr>
                <w:lang w:val="en-IN"/>
              </w:rPr>
              <w:lastRenderedPageBreak/>
              <w:t>02-Feb-2023</w:t>
            </w:r>
          </w:p>
        </w:tc>
        <w:tc>
          <w:tcPr>
            <w:tcW w:w="1005" w:type="dxa"/>
            <w:shd w:val="clear" w:color="auto" w:fill="auto"/>
          </w:tcPr>
          <w:p w14:paraId="647A6F34" w14:textId="77777777" w:rsidR="00CA5C97" w:rsidRDefault="002B52AD">
            <w:pPr>
              <w:pStyle w:val="TableText"/>
              <w:rPr>
                <w:lang w:val="en-IN"/>
              </w:rPr>
            </w:pPr>
            <w:r>
              <w:rPr>
                <w:lang w:val="en-IN"/>
              </w:rPr>
              <w:t>4.6</w:t>
            </w:r>
          </w:p>
        </w:tc>
        <w:tc>
          <w:tcPr>
            <w:tcW w:w="6516" w:type="dxa"/>
            <w:shd w:val="clear" w:color="auto" w:fill="auto"/>
          </w:tcPr>
          <w:p w14:paraId="647A6F35" w14:textId="77777777" w:rsidR="00CA5C97" w:rsidRDefault="002B52AD" w:rsidP="008F500C">
            <w:pPr>
              <w:suppressAutoHyphens w:val="0"/>
              <w:jc w:val="left"/>
              <w:rPr>
                <w:rFonts w:ascii="Calibri" w:hAnsi="Calibri" w:cs="Calibri"/>
                <w:color w:val="000000"/>
                <w:sz w:val="22"/>
                <w:szCs w:val="22"/>
              </w:rPr>
            </w:pPr>
            <w:r>
              <w:rPr>
                <w:rFonts w:ascii="Calibri" w:hAnsi="Calibri" w:cs="Calibri"/>
                <w:color w:val="000000"/>
                <w:sz w:val="22"/>
                <w:szCs w:val="22"/>
              </w:rPr>
              <w:t xml:space="preserve">New Payment Mode </w:t>
            </w:r>
            <w:r w:rsidRPr="002B52AD">
              <w:rPr>
                <w:rFonts w:ascii="Calibri" w:hAnsi="Calibri" w:cs="Calibri"/>
                <w:b/>
                <w:bCs/>
                <w:color w:val="000000"/>
                <w:sz w:val="22"/>
                <w:szCs w:val="22"/>
              </w:rPr>
              <w:t>Insta UPI</w:t>
            </w:r>
            <w:r>
              <w:rPr>
                <w:rFonts w:ascii="Calibri" w:hAnsi="Calibri" w:cs="Calibri"/>
                <w:color w:val="000000"/>
                <w:sz w:val="22"/>
                <w:szCs w:val="22"/>
              </w:rPr>
              <w:t xml:space="preserve"> mode is added in Purchase and SIP current dated Payment.</w:t>
            </w:r>
          </w:p>
          <w:p w14:paraId="647A6F36" w14:textId="77777777" w:rsidR="002B52AD" w:rsidRPr="008F500C" w:rsidRDefault="002B52AD" w:rsidP="008F500C">
            <w:pPr>
              <w:suppressAutoHyphens w:val="0"/>
              <w:jc w:val="left"/>
              <w:rPr>
                <w:rFonts w:ascii="Calibri" w:hAnsi="Calibri" w:cs="Calibri"/>
                <w:color w:val="000000"/>
                <w:sz w:val="22"/>
                <w:szCs w:val="22"/>
              </w:rPr>
            </w:pPr>
            <w:r w:rsidRPr="00384D47">
              <w:rPr>
                <w:rFonts w:ascii="Calibri" w:hAnsi="Calibri" w:cs="Calibri"/>
                <w:b/>
                <w:bCs/>
                <w:color w:val="000000"/>
                <w:sz w:val="22"/>
                <w:szCs w:val="22"/>
              </w:rPr>
              <w:t>Refer Appendix</w:t>
            </w:r>
          </w:p>
        </w:tc>
      </w:tr>
      <w:tr w:rsidR="002B52AD" w14:paraId="647A6F3B" w14:textId="77777777" w:rsidTr="00AE4469">
        <w:trPr>
          <w:cantSplit/>
          <w:trHeight w:val="516"/>
        </w:trPr>
        <w:tc>
          <w:tcPr>
            <w:tcW w:w="1644" w:type="dxa"/>
            <w:shd w:val="clear" w:color="auto" w:fill="auto"/>
          </w:tcPr>
          <w:p w14:paraId="647A6F38" w14:textId="77777777" w:rsidR="002B52AD" w:rsidRPr="002B52AD" w:rsidRDefault="002B52AD">
            <w:pPr>
              <w:pStyle w:val="TableText"/>
            </w:pPr>
          </w:p>
        </w:tc>
        <w:tc>
          <w:tcPr>
            <w:tcW w:w="1005" w:type="dxa"/>
            <w:shd w:val="clear" w:color="auto" w:fill="auto"/>
          </w:tcPr>
          <w:p w14:paraId="647A6F39" w14:textId="77777777" w:rsidR="002B52AD" w:rsidRDefault="002B52AD">
            <w:pPr>
              <w:pStyle w:val="TableText"/>
              <w:rPr>
                <w:lang w:val="en-IN"/>
              </w:rPr>
            </w:pPr>
          </w:p>
        </w:tc>
        <w:tc>
          <w:tcPr>
            <w:tcW w:w="6516" w:type="dxa"/>
            <w:shd w:val="clear" w:color="auto" w:fill="auto"/>
          </w:tcPr>
          <w:p w14:paraId="647A6F3A" w14:textId="77777777" w:rsidR="002B52AD" w:rsidRDefault="002B52AD" w:rsidP="008F500C">
            <w:pPr>
              <w:suppressAutoHyphens w:val="0"/>
              <w:jc w:val="left"/>
              <w:rPr>
                <w:rFonts w:ascii="Calibri" w:hAnsi="Calibri" w:cs="Calibri"/>
                <w:color w:val="000000"/>
                <w:sz w:val="22"/>
                <w:szCs w:val="22"/>
              </w:rPr>
            </w:pPr>
          </w:p>
        </w:tc>
      </w:tr>
      <w:tr w:rsidR="008E6A9E" w14:paraId="647A6F40" w14:textId="77777777" w:rsidTr="00AE4469">
        <w:trPr>
          <w:cantSplit/>
          <w:trHeight w:val="516"/>
        </w:trPr>
        <w:tc>
          <w:tcPr>
            <w:tcW w:w="1644" w:type="dxa"/>
            <w:shd w:val="clear" w:color="auto" w:fill="auto"/>
          </w:tcPr>
          <w:p w14:paraId="647A6F3C" w14:textId="77777777" w:rsidR="008E6A9E" w:rsidRDefault="008E6A9E">
            <w:pPr>
              <w:pStyle w:val="TableText"/>
            </w:pPr>
          </w:p>
          <w:p w14:paraId="647A6F3D" w14:textId="77777777" w:rsidR="008E6A9E" w:rsidRPr="002B52AD" w:rsidRDefault="008E6A9E">
            <w:pPr>
              <w:pStyle w:val="TableText"/>
            </w:pPr>
          </w:p>
        </w:tc>
        <w:tc>
          <w:tcPr>
            <w:tcW w:w="1005" w:type="dxa"/>
            <w:shd w:val="clear" w:color="auto" w:fill="auto"/>
          </w:tcPr>
          <w:p w14:paraId="647A6F3E" w14:textId="77777777" w:rsidR="008E6A9E" w:rsidRDefault="008E6A9E">
            <w:pPr>
              <w:pStyle w:val="TableText"/>
              <w:rPr>
                <w:lang w:val="en-IN"/>
              </w:rPr>
            </w:pPr>
          </w:p>
        </w:tc>
        <w:tc>
          <w:tcPr>
            <w:tcW w:w="6516" w:type="dxa"/>
            <w:shd w:val="clear" w:color="auto" w:fill="auto"/>
          </w:tcPr>
          <w:p w14:paraId="647A6F3F" w14:textId="77777777" w:rsidR="008E6A9E" w:rsidRDefault="008E6A9E" w:rsidP="008F500C">
            <w:pPr>
              <w:suppressAutoHyphens w:val="0"/>
              <w:jc w:val="left"/>
              <w:rPr>
                <w:rFonts w:ascii="Calibri" w:hAnsi="Calibri" w:cs="Calibri"/>
                <w:color w:val="000000"/>
                <w:sz w:val="22"/>
                <w:szCs w:val="22"/>
              </w:rPr>
            </w:pPr>
          </w:p>
        </w:tc>
      </w:tr>
    </w:tbl>
    <w:p w14:paraId="647A6F41" w14:textId="77777777" w:rsidR="009872CA" w:rsidRDefault="00DC43EC">
      <w:pPr>
        <w:pStyle w:val="Heading2"/>
      </w:pPr>
      <w:bookmarkStart w:id="14" w:name="_Toc16002254"/>
      <w:bookmarkStart w:id="15" w:name="_Toc115199841"/>
      <w:r>
        <w:rPr>
          <w:lang w:val="en-GB"/>
        </w:rPr>
        <w:t>Open Issues</w:t>
      </w:r>
      <w:bookmarkEnd w:id="14"/>
      <w:bookmarkEnd w:id="15"/>
    </w:p>
    <w:p w14:paraId="647A6F42" w14:textId="77777777" w:rsidR="009872CA" w:rsidRDefault="00000000">
      <w:pPr>
        <w:rPr>
          <w:lang w:val="en-GB"/>
        </w:rPr>
      </w:pPr>
      <w:r>
        <w:rPr>
          <w:noProof/>
        </w:rPr>
        <w:pict w14:anchorId="647A722E">
          <v:line id="Line 2" o:spid="_x0000_s2054" style="position:absolute;left:0;text-align:left;z-index:251654144;visibility:visible"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" strokeweight=".71mm">
            <v:stroke joinstyle="miter" endcap="square"/>
          </v:line>
        </w:pict>
      </w:r>
    </w:p>
    <w:tbl>
      <w:tblPr>
        <w:tblW w:w="9030" w:type="dxa"/>
        <w:tblInd w:w="108" w:type="dxa"/>
        <w:tblLayout w:type="fixed"/>
        <w:tblLook w:val="04A0" w:firstRow="1" w:lastRow="0" w:firstColumn="1" w:lastColumn="0" w:noHBand="0" w:noVBand="1"/>
      </w:tblPr>
      <w:tblGrid>
        <w:gridCol w:w="540"/>
        <w:gridCol w:w="4860"/>
        <w:gridCol w:w="1260"/>
        <w:gridCol w:w="1310"/>
        <w:gridCol w:w="1060"/>
      </w:tblGrid>
      <w:tr w:rsidR="009872CA" w14:paraId="647A6F48" w14:textId="77777777">
        <w:trPr>
          <w:cantSplit/>
          <w:tblHeader/>
        </w:trPr>
        <w:tc>
          <w:tcPr>
            <w:tcW w:w="540" w:type="dxa"/>
            <w:tcBorders>
              <w:top w:val="single" w:sz="4" w:space="0" w:color="000000"/>
              <w:left w:val="single" w:sz="4" w:space="0" w:color="000000"/>
              <w:bottom w:val="single" w:sz="4" w:space="0" w:color="000000"/>
            </w:tcBorders>
            <w:shd w:val="clear" w:color="auto" w:fill="E6E6E6"/>
          </w:tcPr>
          <w:p w14:paraId="647A6F43" w14:textId="77777777" w:rsidR="009872CA" w:rsidRDefault="00DC43EC">
            <w:pPr>
              <w:pStyle w:val="TableTextHead"/>
              <w:spacing w:before="40" w:after="40"/>
              <w:rPr>
                <w:lang w:val="en-GB"/>
              </w:rPr>
            </w:pPr>
            <w:r>
              <w:rPr>
                <w:lang w:val="en-GB"/>
              </w:rPr>
              <w:t>#</w:t>
            </w:r>
          </w:p>
        </w:tc>
        <w:tc>
          <w:tcPr>
            <w:tcW w:w="4860" w:type="dxa"/>
            <w:tcBorders>
              <w:top w:val="single" w:sz="4" w:space="0" w:color="000000"/>
              <w:left w:val="single" w:sz="4" w:space="0" w:color="000000"/>
              <w:bottom w:val="single" w:sz="4" w:space="0" w:color="000000"/>
            </w:tcBorders>
            <w:shd w:val="clear" w:color="auto" w:fill="E6E6E6"/>
          </w:tcPr>
          <w:p w14:paraId="647A6F44" w14:textId="77777777" w:rsidR="009872CA" w:rsidRDefault="00DC43EC">
            <w:pPr>
              <w:pStyle w:val="TableTextHead"/>
              <w:spacing w:before="40" w:after="40"/>
              <w:jc w:val="both"/>
              <w:rPr>
                <w:lang w:val="en-GB"/>
              </w:rPr>
            </w:pPr>
            <w:r>
              <w:rPr>
                <w:lang w:val="en-GB"/>
              </w:rPr>
              <w:t>Description</w:t>
            </w:r>
          </w:p>
        </w:tc>
        <w:tc>
          <w:tcPr>
            <w:tcW w:w="1260" w:type="dxa"/>
            <w:tcBorders>
              <w:top w:val="single" w:sz="4" w:space="0" w:color="000000"/>
              <w:left w:val="single" w:sz="4" w:space="0" w:color="000000"/>
              <w:bottom w:val="single" w:sz="4" w:space="0" w:color="000000"/>
            </w:tcBorders>
            <w:shd w:val="clear" w:color="auto" w:fill="E6E6E6"/>
          </w:tcPr>
          <w:p w14:paraId="647A6F45" w14:textId="77777777" w:rsidR="009872CA" w:rsidRDefault="00DC43EC">
            <w:pPr>
              <w:pStyle w:val="TableTextHead"/>
              <w:spacing w:before="40" w:after="40"/>
              <w:rPr>
                <w:lang w:val="en-GB"/>
              </w:rPr>
            </w:pPr>
            <w:r>
              <w:rPr>
                <w:lang w:val="en-GB"/>
              </w:rPr>
              <w:t>Date</w:t>
            </w:r>
          </w:p>
        </w:tc>
        <w:tc>
          <w:tcPr>
            <w:tcW w:w="1310" w:type="dxa"/>
            <w:tcBorders>
              <w:top w:val="single" w:sz="4" w:space="0" w:color="000000"/>
              <w:left w:val="single" w:sz="4" w:space="0" w:color="000000"/>
              <w:bottom w:val="single" w:sz="4" w:space="0" w:color="000000"/>
            </w:tcBorders>
            <w:shd w:val="clear" w:color="auto" w:fill="E6E6E6"/>
          </w:tcPr>
          <w:p w14:paraId="647A6F46" w14:textId="77777777" w:rsidR="009872CA" w:rsidRDefault="00DC43EC">
            <w:pPr>
              <w:pStyle w:val="TableTextHead"/>
              <w:spacing w:before="40" w:after="40"/>
              <w:rPr>
                <w:lang w:val="en-GB"/>
              </w:rPr>
            </w:pPr>
            <w:r>
              <w:rPr>
                <w:lang w:val="en-GB"/>
              </w:rPr>
              <w:t>Owner</w:t>
            </w:r>
          </w:p>
        </w:tc>
        <w:tc>
          <w:tcPr>
            <w:tcW w:w="1060" w:type="dxa"/>
            <w:tcBorders>
              <w:top w:val="single" w:sz="4" w:space="0" w:color="000000"/>
              <w:left w:val="single" w:sz="4" w:space="0" w:color="000000"/>
              <w:bottom w:val="single" w:sz="4" w:space="0" w:color="000000"/>
              <w:right w:val="single" w:sz="4" w:space="0" w:color="000000"/>
            </w:tcBorders>
            <w:shd w:val="clear" w:color="auto" w:fill="E6E6E6"/>
          </w:tcPr>
          <w:p w14:paraId="647A6F47" w14:textId="77777777" w:rsidR="009872CA" w:rsidRDefault="00DC43EC">
            <w:pPr>
              <w:pStyle w:val="TableTextHead"/>
              <w:spacing w:before="40" w:after="40"/>
              <w:rPr>
                <w:lang w:val="en-GB"/>
              </w:rPr>
            </w:pPr>
            <w:r>
              <w:rPr>
                <w:lang w:val="en-GB"/>
              </w:rPr>
              <w:t>Status</w:t>
            </w:r>
          </w:p>
        </w:tc>
      </w:tr>
      <w:tr w:rsidR="009872CA" w14:paraId="647A6F4E" w14:textId="77777777">
        <w:trPr>
          <w:cantSplit/>
        </w:trPr>
        <w:tc>
          <w:tcPr>
            <w:tcW w:w="540" w:type="dxa"/>
            <w:tcBorders>
              <w:top w:val="single" w:sz="4" w:space="0" w:color="000000"/>
              <w:left w:val="single" w:sz="4" w:space="0" w:color="000000"/>
              <w:bottom w:val="single" w:sz="4" w:space="0" w:color="000000"/>
            </w:tcBorders>
            <w:shd w:val="clear" w:color="auto" w:fill="auto"/>
          </w:tcPr>
          <w:p w14:paraId="647A6F49" w14:textId="77777777" w:rsidR="009872CA" w:rsidRDefault="009872CA">
            <w:pPr>
              <w:pStyle w:val="TableText"/>
              <w:snapToGrid w:val="0"/>
              <w:rPr>
                <w:lang w:val="en-GB"/>
              </w:rPr>
            </w:pPr>
          </w:p>
        </w:tc>
        <w:tc>
          <w:tcPr>
            <w:tcW w:w="4860" w:type="dxa"/>
            <w:tcBorders>
              <w:top w:val="single" w:sz="4" w:space="0" w:color="000000"/>
              <w:left w:val="single" w:sz="4" w:space="0" w:color="000000"/>
              <w:bottom w:val="single" w:sz="4" w:space="0" w:color="000000"/>
            </w:tcBorders>
            <w:shd w:val="clear" w:color="auto" w:fill="auto"/>
          </w:tcPr>
          <w:p w14:paraId="647A6F4A" w14:textId="77777777" w:rsidR="009872CA" w:rsidRDefault="009872CA">
            <w:pPr>
              <w:pStyle w:val="TableText"/>
              <w:snapToGrid w:val="0"/>
              <w:jc w:val="both"/>
              <w:rPr>
                <w:lang w:val="en-GB"/>
              </w:rPr>
            </w:pPr>
          </w:p>
        </w:tc>
        <w:tc>
          <w:tcPr>
            <w:tcW w:w="1260" w:type="dxa"/>
            <w:tcBorders>
              <w:top w:val="single" w:sz="4" w:space="0" w:color="000000"/>
              <w:left w:val="single" w:sz="4" w:space="0" w:color="000000"/>
              <w:bottom w:val="single" w:sz="4" w:space="0" w:color="000000"/>
            </w:tcBorders>
            <w:shd w:val="clear" w:color="auto" w:fill="auto"/>
          </w:tcPr>
          <w:p w14:paraId="647A6F4B" w14:textId="77777777" w:rsidR="009872CA" w:rsidRDefault="009872CA">
            <w:pPr>
              <w:pStyle w:val="TableText"/>
              <w:snapToGrid w:val="0"/>
              <w:rPr>
                <w:lang w:val="en-GB"/>
              </w:rPr>
            </w:pPr>
          </w:p>
        </w:tc>
        <w:tc>
          <w:tcPr>
            <w:tcW w:w="1310" w:type="dxa"/>
            <w:tcBorders>
              <w:top w:val="single" w:sz="4" w:space="0" w:color="000000"/>
              <w:left w:val="single" w:sz="4" w:space="0" w:color="000000"/>
              <w:bottom w:val="single" w:sz="4" w:space="0" w:color="000000"/>
            </w:tcBorders>
            <w:shd w:val="clear" w:color="auto" w:fill="auto"/>
          </w:tcPr>
          <w:p w14:paraId="647A6F4C" w14:textId="77777777" w:rsidR="009872CA" w:rsidRDefault="009872CA">
            <w:pPr>
              <w:pStyle w:val="TableText"/>
              <w:snapToGrid w:val="0"/>
              <w:rPr>
                <w:lang w:val="en-GB"/>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Pr>
          <w:p w14:paraId="647A6F4D" w14:textId="77777777" w:rsidR="009872CA" w:rsidRDefault="009872CA">
            <w:pPr>
              <w:pStyle w:val="TableText"/>
              <w:snapToGrid w:val="0"/>
              <w:rPr>
                <w:lang w:val="en-GB"/>
              </w:rPr>
            </w:pPr>
          </w:p>
        </w:tc>
      </w:tr>
    </w:tbl>
    <w:p w14:paraId="647A6F4F" w14:textId="77777777" w:rsidR="009872CA" w:rsidRDefault="00DC43EC">
      <w:pPr>
        <w:pStyle w:val="Heading2"/>
      </w:pPr>
      <w:bookmarkStart w:id="16" w:name="_Toc16002255"/>
      <w:bookmarkStart w:id="17" w:name="_Toc115199842"/>
      <w:r>
        <w:rPr>
          <w:lang w:val="en-GB"/>
        </w:rPr>
        <w:t>Circulation</w:t>
      </w:r>
      <w:bookmarkEnd w:id="16"/>
      <w:bookmarkEnd w:id="17"/>
    </w:p>
    <w:p w14:paraId="647A6F50" w14:textId="77777777" w:rsidR="009872CA" w:rsidRDefault="00000000">
      <w:pPr>
        <w:rPr>
          <w:lang w:val="en-GB"/>
        </w:rPr>
      </w:pPr>
      <w:r>
        <w:rPr>
          <w:noProof/>
        </w:rPr>
        <w:pict w14:anchorId="647A722F">
          <v:line id="Line 3" o:spid="_x0000_s2053" style="position:absolute;left:0;text-align:left;z-index:251655168;visibility:visible"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" strokeweight=".71mm">
            <v:stroke joinstyle="miter" endcap="square"/>
          </v:line>
        </w:pict>
      </w:r>
    </w:p>
    <w:tbl>
      <w:tblPr>
        <w:tblW w:w="9030" w:type="dxa"/>
        <w:tblInd w:w="108" w:type="dxa"/>
        <w:tblLayout w:type="fixed"/>
        <w:tblLook w:val="04A0" w:firstRow="1" w:lastRow="0" w:firstColumn="1" w:lastColumn="0" w:noHBand="0" w:noVBand="1"/>
      </w:tblPr>
      <w:tblGrid>
        <w:gridCol w:w="2520"/>
        <w:gridCol w:w="6510"/>
      </w:tblGrid>
      <w:tr w:rsidR="009872CA" w14:paraId="647A6F53" w14:textId="77777777">
        <w:trPr>
          <w:cantSplit/>
          <w:trHeight w:val="225"/>
        </w:trPr>
        <w:tc>
          <w:tcPr>
            <w:tcW w:w="2520" w:type="dxa"/>
            <w:tcBorders>
              <w:top w:val="single" w:sz="4" w:space="0" w:color="000000"/>
              <w:left w:val="single" w:sz="4" w:space="0" w:color="000000"/>
              <w:bottom w:val="single" w:sz="4" w:space="0" w:color="000000"/>
            </w:tcBorders>
            <w:shd w:val="clear" w:color="auto" w:fill="E6E6E6"/>
          </w:tcPr>
          <w:p w14:paraId="647A6F51" w14:textId="77777777" w:rsidR="009872CA" w:rsidRDefault="00DC43EC">
            <w:pPr>
              <w:pStyle w:val="TableText"/>
              <w:jc w:val="both"/>
              <w:rPr>
                <w:lang w:val="en-GB"/>
              </w:rPr>
            </w:pPr>
            <w:r>
              <w:rPr>
                <w:b/>
                <w:lang w:val="en-GB"/>
              </w:rPr>
              <w:t>MF Utilities India Ltd. And API Entities</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14:paraId="647A6F52" w14:textId="77777777" w:rsidR="009872CA" w:rsidRDefault="00DC43EC">
            <w:pPr>
              <w:pStyle w:val="TableText"/>
              <w:jc w:val="both"/>
              <w:rPr>
                <w:b/>
                <w:lang w:val="en-GB"/>
              </w:rPr>
            </w:pPr>
            <w:r>
              <w:rPr>
                <w:lang w:val="en-GB"/>
              </w:rPr>
              <w:t>Entities partnering with MFU for API can also have access to this document</w:t>
            </w:r>
          </w:p>
        </w:tc>
      </w:tr>
      <w:tr w:rsidR="009872CA" w14:paraId="647A6F56" w14:textId="77777777">
        <w:trPr>
          <w:cantSplit/>
        </w:trPr>
        <w:tc>
          <w:tcPr>
            <w:tcW w:w="2520" w:type="dxa"/>
            <w:tcBorders>
              <w:top w:val="single" w:sz="4" w:space="0" w:color="000000"/>
              <w:left w:val="single" w:sz="4" w:space="0" w:color="000000"/>
              <w:bottom w:val="single" w:sz="4" w:space="0" w:color="000000"/>
            </w:tcBorders>
            <w:shd w:val="clear" w:color="auto" w:fill="E6E6E6"/>
          </w:tcPr>
          <w:p w14:paraId="647A6F54" w14:textId="77777777" w:rsidR="009872CA" w:rsidRDefault="00DC43EC">
            <w:pPr>
              <w:pStyle w:val="TableText"/>
              <w:jc w:val="both"/>
              <w:rPr>
                <w:lang w:val="en-GB"/>
              </w:rPr>
            </w:pPr>
            <w:r>
              <w:rPr>
                <w:b/>
                <w:lang w:val="en-GB"/>
              </w:rPr>
              <w:t>Intellect Design Arena Ltd</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14:paraId="647A6F55" w14:textId="77777777" w:rsidR="009872CA" w:rsidRDefault="009872CA">
            <w:pPr>
              <w:pStyle w:val="TableText"/>
              <w:snapToGrid w:val="0"/>
              <w:jc w:val="both"/>
              <w:rPr>
                <w:lang w:val="en-GB"/>
              </w:rPr>
            </w:pPr>
          </w:p>
        </w:tc>
      </w:tr>
      <w:tr w:rsidR="009872CA" w14:paraId="647A6F59" w14:textId="77777777">
        <w:trPr>
          <w:cantSplit/>
        </w:trPr>
        <w:tc>
          <w:tcPr>
            <w:tcW w:w="2520" w:type="dxa"/>
            <w:tcBorders>
              <w:top w:val="single" w:sz="4" w:space="0" w:color="000000"/>
              <w:left w:val="single" w:sz="4" w:space="0" w:color="000000"/>
              <w:bottom w:val="single" w:sz="4" w:space="0" w:color="000000"/>
            </w:tcBorders>
            <w:shd w:val="clear" w:color="auto" w:fill="E6E6E6"/>
          </w:tcPr>
          <w:p w14:paraId="647A6F57" w14:textId="77777777" w:rsidR="009872CA" w:rsidRDefault="009872CA">
            <w:pPr>
              <w:pStyle w:val="TableText"/>
              <w:snapToGrid w:val="0"/>
              <w:jc w:val="both"/>
              <w:rPr>
                <w:b/>
                <w:lang w:val="en-GB"/>
              </w:rPr>
            </w:pP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14:paraId="647A6F58" w14:textId="77777777" w:rsidR="009872CA" w:rsidRDefault="009872CA">
            <w:pPr>
              <w:pStyle w:val="TableText"/>
              <w:snapToGrid w:val="0"/>
              <w:jc w:val="both"/>
              <w:rPr>
                <w:lang w:val="en-GB"/>
              </w:rPr>
            </w:pPr>
          </w:p>
        </w:tc>
      </w:tr>
    </w:tbl>
    <w:p w14:paraId="647A6F5A" w14:textId="77777777" w:rsidR="009872CA" w:rsidRDefault="00DC43EC">
      <w:pPr>
        <w:pStyle w:val="Heading2"/>
      </w:pPr>
      <w:bookmarkStart w:id="18" w:name="_Toc16002256"/>
      <w:bookmarkStart w:id="19" w:name="_Toc115199843"/>
      <w:r>
        <w:rPr>
          <w:lang w:val="en-GB"/>
        </w:rPr>
        <w:t>References</w:t>
      </w:r>
      <w:bookmarkEnd w:id="18"/>
      <w:bookmarkEnd w:id="19"/>
    </w:p>
    <w:p w14:paraId="647A6F5B" w14:textId="77777777" w:rsidR="009872CA" w:rsidRDefault="00000000">
      <w:pPr>
        <w:rPr>
          <w:lang w:val="en-GB"/>
        </w:rPr>
      </w:pPr>
      <w:r>
        <w:rPr>
          <w:noProof/>
        </w:rPr>
        <w:pict w14:anchorId="647A7230">
          <v:line id="Line 16" o:spid="_x0000_s2052" style="position:absolute;left:0;text-align:left;z-index:251660288;visibility:visible"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" strokeweight=".71mm">
            <v:stroke joinstyle="miter" endcap="square"/>
          </v:line>
        </w:pict>
      </w:r>
    </w:p>
    <w:p w14:paraId="647A6F5C" w14:textId="77777777" w:rsidR="009872CA" w:rsidRDefault="00DC43EC">
      <w:pPr>
        <w:rPr>
          <w:lang w:val="en-GB"/>
        </w:rPr>
      </w:pPr>
      <w:r>
        <w:rPr>
          <w:lang w:val="en-GB"/>
        </w:rPr>
        <w:t>N/A</w:t>
      </w:r>
    </w:p>
    <w:p w14:paraId="647A6F5D" w14:textId="77777777" w:rsidR="009872CA" w:rsidRDefault="009872CA">
      <w:pPr>
        <w:rPr>
          <w:lang w:val="en-GB"/>
        </w:rPr>
      </w:pPr>
    </w:p>
    <w:p w14:paraId="647A6F5E" w14:textId="77777777" w:rsidR="009872CA" w:rsidRDefault="00DC43EC">
      <w:pPr>
        <w:pStyle w:val="Heading2"/>
      </w:pPr>
      <w:bookmarkStart w:id="20" w:name="_Toc16002257"/>
      <w:bookmarkStart w:id="21" w:name="_Toc115199844"/>
      <w:r>
        <w:rPr>
          <w:lang w:val="en-GB"/>
        </w:rPr>
        <w:t>Definitions, Acronyms and Abbreviations</w:t>
      </w:r>
      <w:bookmarkEnd w:id="20"/>
      <w:bookmarkEnd w:id="21"/>
    </w:p>
    <w:p w14:paraId="647A6F5F" w14:textId="77777777" w:rsidR="009872CA" w:rsidRDefault="00000000">
      <w:pPr>
        <w:rPr>
          <w:lang w:val="en-GB"/>
        </w:rPr>
      </w:pPr>
      <w:r>
        <w:rPr>
          <w:noProof/>
        </w:rPr>
        <w:pict w14:anchorId="647A7231">
          <v:line id="Line 6" o:spid="_x0000_s2051" style="position:absolute;left:0;text-align:left;z-index:251657216;visibility:visible"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" strokeweight=".71mm">
            <v:stroke joinstyle="miter" endcap="square"/>
          </v:line>
        </w:pict>
      </w:r>
    </w:p>
    <w:p w14:paraId="647A6F60" w14:textId="77777777" w:rsidR="009872CA" w:rsidRDefault="009872CA"/>
    <w:tbl>
      <w:tblPr>
        <w:tblW w:w="9030" w:type="dxa"/>
        <w:tblInd w:w="108" w:type="dxa"/>
        <w:tblLayout w:type="fixed"/>
        <w:tblLook w:val="04A0" w:firstRow="1" w:lastRow="0" w:firstColumn="1" w:lastColumn="0" w:noHBand="0" w:noVBand="1"/>
      </w:tblPr>
      <w:tblGrid>
        <w:gridCol w:w="1350"/>
        <w:gridCol w:w="7680"/>
      </w:tblGrid>
      <w:tr w:rsidR="009872CA" w14:paraId="647A6F63"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61" w14:textId="77777777" w:rsidR="009872CA" w:rsidRDefault="00DC43EC">
            <w:pPr>
              <w:pStyle w:val="TableText"/>
              <w:spacing w:before="60" w:after="60"/>
              <w:jc w:val="both"/>
              <w:rPr>
                <w:lang w:val="en-GB"/>
              </w:rPr>
            </w:pPr>
            <w:r>
              <w:rPr>
                <w:b/>
                <w:lang w:val="en-GB"/>
              </w:rPr>
              <w:t>MFU</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62" w14:textId="77777777" w:rsidR="009872CA" w:rsidRDefault="00DC43EC">
            <w:pPr>
              <w:pStyle w:val="TableText"/>
              <w:spacing w:before="60" w:after="60"/>
              <w:jc w:val="both"/>
              <w:rPr>
                <w:b/>
                <w:lang w:val="en-GB"/>
              </w:rPr>
            </w:pPr>
            <w:r>
              <w:rPr>
                <w:lang w:val="en-GB"/>
              </w:rPr>
              <w:t>Mutual Funds Utility (MF Utility)</w:t>
            </w:r>
          </w:p>
        </w:tc>
      </w:tr>
      <w:tr w:rsidR="009872CA" w14:paraId="647A6F66"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64" w14:textId="77777777" w:rsidR="009872CA" w:rsidRDefault="00DC43EC">
            <w:pPr>
              <w:pStyle w:val="TableText"/>
              <w:spacing w:before="60" w:after="60"/>
              <w:jc w:val="both"/>
              <w:rPr>
                <w:lang w:val="en-GB"/>
              </w:rPr>
            </w:pPr>
            <w:r>
              <w:rPr>
                <w:b/>
                <w:lang w:val="en-GB"/>
              </w:rPr>
              <w:t>API</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65" w14:textId="77777777" w:rsidR="009872CA" w:rsidRDefault="00DC43EC">
            <w:pPr>
              <w:pStyle w:val="TableText"/>
              <w:spacing w:before="60" w:after="60"/>
              <w:jc w:val="both"/>
              <w:rPr>
                <w:b/>
                <w:lang w:val="en-GB"/>
              </w:rPr>
            </w:pPr>
            <w:r>
              <w:rPr>
                <w:lang w:val="en-GB"/>
              </w:rPr>
              <w:t>Application Programming Interface</w:t>
            </w:r>
          </w:p>
        </w:tc>
      </w:tr>
      <w:tr w:rsidR="009872CA" w14:paraId="647A6F69"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67" w14:textId="77777777" w:rsidR="009872CA" w:rsidRDefault="00DC43EC">
            <w:pPr>
              <w:pStyle w:val="TableText"/>
              <w:spacing w:before="60" w:after="60"/>
              <w:jc w:val="both"/>
              <w:rPr>
                <w:szCs w:val="20"/>
                <w:lang w:val="en-GB"/>
              </w:rPr>
            </w:pPr>
            <w:r>
              <w:rPr>
                <w:b/>
                <w:lang w:val="en-GB"/>
              </w:rPr>
              <w:t>AMC</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68" w14:textId="77777777" w:rsidR="009872CA" w:rsidRDefault="00DC43EC">
            <w:pPr>
              <w:pStyle w:val="TableText"/>
              <w:spacing w:before="60" w:after="60"/>
              <w:jc w:val="both"/>
              <w:rPr>
                <w:b/>
                <w:lang w:val="en-GB"/>
              </w:rPr>
            </w:pPr>
            <w:r>
              <w:rPr>
                <w:szCs w:val="20"/>
                <w:lang w:val="en-GB"/>
              </w:rPr>
              <w:t>Asset Management Company</w:t>
            </w:r>
          </w:p>
        </w:tc>
      </w:tr>
      <w:tr w:rsidR="009872CA" w14:paraId="647A6F6C"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6A" w14:textId="77777777" w:rsidR="009872CA" w:rsidRDefault="00DC43EC">
            <w:pPr>
              <w:pStyle w:val="TableText"/>
              <w:spacing w:before="60" w:after="60"/>
              <w:jc w:val="both"/>
              <w:rPr>
                <w:szCs w:val="20"/>
                <w:lang w:val="en-GB"/>
              </w:rPr>
            </w:pPr>
            <w:r>
              <w:rPr>
                <w:b/>
                <w:lang w:val="en-GB"/>
              </w:rPr>
              <w:t>POS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6B" w14:textId="77777777" w:rsidR="009872CA" w:rsidRDefault="00DC43EC">
            <w:pPr>
              <w:pStyle w:val="TableText"/>
              <w:spacing w:before="60" w:after="60"/>
              <w:jc w:val="both"/>
              <w:rPr>
                <w:b/>
                <w:lang w:val="en-GB"/>
              </w:rPr>
            </w:pPr>
            <w:r>
              <w:rPr>
                <w:szCs w:val="20"/>
                <w:lang w:val="en-GB"/>
              </w:rPr>
              <w:t>Point Of Services</w:t>
            </w:r>
          </w:p>
        </w:tc>
      </w:tr>
      <w:tr w:rsidR="009872CA" w14:paraId="647A6F6F"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6D" w14:textId="77777777" w:rsidR="009872CA" w:rsidRDefault="00DC43EC">
            <w:pPr>
              <w:pStyle w:val="TableText"/>
              <w:spacing w:before="60" w:after="60"/>
              <w:jc w:val="both"/>
              <w:rPr>
                <w:szCs w:val="20"/>
                <w:lang w:val="en-GB"/>
              </w:rPr>
            </w:pPr>
            <w:r>
              <w:rPr>
                <w:b/>
                <w:lang w:val="en-GB"/>
              </w:rPr>
              <w:t>RTA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6E" w14:textId="77777777" w:rsidR="009872CA" w:rsidRDefault="00DC43EC">
            <w:pPr>
              <w:pStyle w:val="TableText"/>
              <w:spacing w:before="60" w:after="60"/>
              <w:jc w:val="both"/>
              <w:rPr>
                <w:b/>
                <w:lang w:val="en-GB"/>
              </w:rPr>
            </w:pPr>
            <w:r>
              <w:rPr>
                <w:szCs w:val="20"/>
                <w:lang w:val="en-GB"/>
              </w:rPr>
              <w:t>Registrar &amp; Transfer Agents</w:t>
            </w:r>
          </w:p>
        </w:tc>
      </w:tr>
      <w:tr w:rsidR="009872CA" w14:paraId="647A6F72"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70" w14:textId="77777777" w:rsidR="009872CA" w:rsidRDefault="00DC43EC">
            <w:pPr>
              <w:pStyle w:val="TableText"/>
              <w:spacing w:before="60" w:after="60"/>
              <w:jc w:val="both"/>
              <w:rPr>
                <w:szCs w:val="20"/>
                <w:lang w:val="en-GB"/>
              </w:rPr>
            </w:pPr>
            <w:r>
              <w:rPr>
                <w:b/>
                <w:lang w:val="en-GB"/>
              </w:rPr>
              <w:lastRenderedPageBreak/>
              <w:t>CAN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71" w14:textId="77777777" w:rsidR="009872CA" w:rsidRDefault="00DC43EC">
            <w:pPr>
              <w:pStyle w:val="TableText"/>
              <w:spacing w:before="60" w:after="60"/>
              <w:jc w:val="both"/>
              <w:rPr>
                <w:b/>
                <w:lang w:val="en-GB"/>
              </w:rPr>
            </w:pPr>
            <w:r>
              <w:rPr>
                <w:szCs w:val="20"/>
                <w:lang w:val="en-GB"/>
              </w:rPr>
              <w:t>Common Account Number.   This is a unique number allotted by MFU system for an “Investor combination” which can be used for investments across various Mutual Funds in the industry, when transacted through MFU</w:t>
            </w:r>
          </w:p>
        </w:tc>
      </w:tr>
      <w:tr w:rsidR="009872CA" w14:paraId="647A6F75"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73" w14:textId="77777777" w:rsidR="009872CA" w:rsidRDefault="00DC43EC">
            <w:pPr>
              <w:pStyle w:val="TableText"/>
              <w:spacing w:before="60" w:after="60"/>
              <w:jc w:val="both"/>
              <w:rPr>
                <w:szCs w:val="20"/>
                <w:lang w:val="en-GB"/>
              </w:rPr>
            </w:pPr>
            <w:r>
              <w:rPr>
                <w:b/>
                <w:lang w:val="en-GB"/>
              </w:rPr>
              <w:t>ARN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74" w14:textId="77777777" w:rsidR="009872CA" w:rsidRDefault="00DC43EC">
            <w:pPr>
              <w:pStyle w:val="TableText"/>
              <w:spacing w:before="60" w:after="60"/>
              <w:jc w:val="both"/>
              <w:rPr>
                <w:b/>
                <w:szCs w:val="20"/>
              </w:rPr>
            </w:pPr>
            <w:r>
              <w:rPr>
                <w:szCs w:val="20"/>
                <w:lang w:val="en-GB"/>
              </w:rPr>
              <w:t>AMFI Registration Number</w:t>
            </w:r>
          </w:p>
        </w:tc>
      </w:tr>
      <w:tr w:rsidR="009872CA" w14:paraId="647A6F78"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76" w14:textId="77777777" w:rsidR="009872CA" w:rsidRDefault="00DC43EC">
            <w:pPr>
              <w:pStyle w:val="TableText"/>
              <w:spacing w:before="60" w:after="60"/>
              <w:jc w:val="both"/>
              <w:rPr>
                <w:szCs w:val="20"/>
              </w:rPr>
            </w:pPr>
            <w:r>
              <w:rPr>
                <w:b/>
                <w:szCs w:val="20"/>
              </w:rPr>
              <w:t>Distributors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77" w14:textId="77777777" w:rsidR="009872CA" w:rsidRDefault="00DC43EC">
            <w:pPr>
              <w:pStyle w:val="TableText"/>
              <w:spacing w:before="60" w:after="60"/>
              <w:jc w:val="both"/>
              <w:rPr>
                <w:b/>
                <w:szCs w:val="20"/>
              </w:rPr>
            </w:pPr>
            <w:r>
              <w:rPr>
                <w:szCs w:val="20"/>
              </w:rPr>
              <w:t xml:space="preserve">Distributors are entities who act as intermediaries between the investors and the Mutual Funds. They are </w:t>
            </w:r>
            <w:proofErr w:type="spellStart"/>
            <w:r>
              <w:rPr>
                <w:szCs w:val="20"/>
              </w:rPr>
              <w:t>empanelled</w:t>
            </w:r>
            <w:proofErr w:type="spellEnd"/>
            <w:r>
              <w:rPr>
                <w:szCs w:val="20"/>
              </w:rPr>
              <w:t xml:space="preserve"> by AMCs to mobilize funds for their schemes.  Distributors can also use MFU system to route transactions of investors</w:t>
            </w:r>
          </w:p>
        </w:tc>
      </w:tr>
      <w:tr w:rsidR="009872CA" w14:paraId="647A6F7B"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79" w14:textId="77777777" w:rsidR="009872CA" w:rsidRDefault="00DC43EC">
            <w:pPr>
              <w:pStyle w:val="TableText"/>
              <w:spacing w:before="60" w:after="60"/>
              <w:jc w:val="both"/>
              <w:rPr>
                <w:szCs w:val="20"/>
                <w:lang w:val="en-GB"/>
              </w:rPr>
            </w:pPr>
            <w:r>
              <w:rPr>
                <w:b/>
                <w:szCs w:val="20"/>
              </w:rPr>
              <w:t>PAN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7A" w14:textId="77777777" w:rsidR="009872CA" w:rsidRDefault="00DC43EC">
            <w:pPr>
              <w:pStyle w:val="TableText"/>
              <w:spacing w:before="60" w:after="60"/>
              <w:jc w:val="both"/>
              <w:rPr>
                <w:b/>
                <w:szCs w:val="20"/>
              </w:rPr>
            </w:pPr>
            <w:r>
              <w:rPr>
                <w:szCs w:val="20"/>
                <w:lang w:val="en-GB"/>
              </w:rPr>
              <w:t>Permanent Account Number</w:t>
            </w:r>
          </w:p>
        </w:tc>
      </w:tr>
      <w:tr w:rsidR="009872CA" w14:paraId="647A6F7E"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7C" w14:textId="77777777" w:rsidR="009872CA" w:rsidRDefault="00DC43EC">
            <w:pPr>
              <w:pStyle w:val="TableText"/>
              <w:spacing w:before="60" w:after="60"/>
              <w:jc w:val="both"/>
              <w:rPr>
                <w:szCs w:val="20"/>
              </w:rPr>
            </w:pPr>
            <w:r>
              <w:rPr>
                <w:b/>
                <w:szCs w:val="20"/>
              </w:rPr>
              <w:t>PRN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47A6F7D" w14:textId="77777777" w:rsidR="009872CA" w:rsidRDefault="00DC43EC">
            <w:pPr>
              <w:pStyle w:val="TableText"/>
              <w:spacing w:before="60" w:after="60"/>
              <w:jc w:val="both"/>
              <w:rPr>
                <w:b/>
                <w:szCs w:val="20"/>
              </w:rPr>
            </w:pPr>
            <w:r>
              <w:rPr>
                <w:szCs w:val="20"/>
              </w:rPr>
              <w:t>PayEezz Registration Number</w:t>
            </w:r>
          </w:p>
        </w:tc>
      </w:tr>
      <w:tr w:rsidR="009872CA" w14:paraId="647A6F81" w14:textId="77777777">
        <w:trPr>
          <w:cantSplit/>
        </w:trPr>
        <w:tc>
          <w:tcPr>
            <w:tcW w:w="1350" w:type="dxa"/>
            <w:tcBorders>
              <w:top w:val="single" w:sz="4" w:space="0" w:color="000000"/>
              <w:left w:val="single" w:sz="4" w:space="0" w:color="000000"/>
              <w:bottom w:val="single" w:sz="4" w:space="0" w:color="000000"/>
            </w:tcBorders>
            <w:shd w:val="clear" w:color="auto" w:fill="auto"/>
          </w:tcPr>
          <w:p w14:paraId="647A6F7F" w14:textId="77777777" w:rsidR="009872CA" w:rsidRDefault="00DC43EC">
            <w:pPr>
              <w:pStyle w:val="TableText"/>
              <w:spacing w:before="60" w:after="60"/>
              <w:jc w:val="both"/>
              <w:rPr>
                <w:szCs w:val="20"/>
              </w:rPr>
            </w:pPr>
            <w:r>
              <w:rPr>
                <w:b/>
                <w:szCs w:val="20"/>
              </w:rPr>
              <w:t>RIA</w:t>
            </w:r>
          </w:p>
        </w:tc>
        <w:tc>
          <w:tcPr>
            <w:tcW w:w="7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A6F80" w14:textId="77777777" w:rsidR="009872CA" w:rsidRDefault="00DC43EC">
            <w:pPr>
              <w:spacing w:before="60" w:after="60"/>
              <w:jc w:val="left"/>
            </w:pPr>
            <w:r>
              <w:rPr>
                <w:szCs w:val="20"/>
              </w:rPr>
              <w:t>SEBI Registered Investment Advisors</w:t>
            </w:r>
          </w:p>
        </w:tc>
      </w:tr>
    </w:tbl>
    <w:p w14:paraId="647A6F82" w14:textId="77777777" w:rsidR="009872CA" w:rsidRDefault="009872CA"/>
    <w:p w14:paraId="647A6F83" w14:textId="77777777" w:rsidR="00F61B6C" w:rsidRDefault="00F61B6C"/>
    <w:p w14:paraId="647A6F84" w14:textId="77777777" w:rsidR="00F61B6C" w:rsidRDefault="00F61B6C"/>
    <w:p w14:paraId="647A6F85" w14:textId="77777777" w:rsidR="009872CA" w:rsidRDefault="00DC43EC">
      <w:pPr>
        <w:pStyle w:val="Heading1"/>
        <w:rPr>
          <w:b w:val="0"/>
          <w:lang w:val="en-GB"/>
        </w:rPr>
      </w:pPr>
      <w:bookmarkStart w:id="22" w:name="_Toc16002258"/>
      <w:bookmarkStart w:id="23" w:name="_Toc115199845"/>
      <w:r>
        <w:rPr>
          <w:lang w:val="en-GB"/>
        </w:rPr>
        <w:t>Overview</w:t>
      </w:r>
      <w:bookmarkEnd w:id="22"/>
      <w:bookmarkEnd w:id="23"/>
    </w:p>
    <w:p w14:paraId="647A6F86" w14:textId="77777777" w:rsidR="009872CA" w:rsidRDefault="009872CA">
      <w:pPr>
        <w:pStyle w:val="Heading1Text"/>
        <w:rPr>
          <w:b w:val="0"/>
          <w:lang w:val="en-GB"/>
        </w:rPr>
      </w:pPr>
    </w:p>
    <w:p w14:paraId="647A6F87" w14:textId="77777777" w:rsidR="009872CA" w:rsidRDefault="00DC43EC">
      <w:pPr>
        <w:pStyle w:val="Heading1Text"/>
        <w:numPr>
          <w:ilvl w:val="0"/>
          <w:numId w:val="5"/>
        </w:numPr>
        <w:rPr>
          <w:rFonts w:ascii="Arial" w:hAnsi="Arial" w:cs="Arial"/>
          <w:b w:val="0"/>
          <w:lang w:val="en-GB"/>
        </w:rPr>
      </w:pPr>
      <w:r>
        <w:rPr>
          <w:rFonts w:ascii="Arial" w:hAnsi="Arial" w:cs="Arial"/>
          <w:b w:val="0"/>
          <w:lang w:val="en-GB"/>
        </w:rPr>
        <w:t xml:space="preserve">MF Utility is a transaction aggregation portal for the Mutual Funds Industry in India, setup under the aegis of AMFI through which the investors may place orders either by themselves or through a Distributor, RIA or an AMC branch or a Point of Service (POS), appointed by MFU. </w:t>
      </w:r>
    </w:p>
    <w:p w14:paraId="647A6F88" w14:textId="77777777" w:rsidR="009872CA" w:rsidRDefault="00DC43EC">
      <w:pPr>
        <w:pStyle w:val="Heading1Text"/>
        <w:numPr>
          <w:ilvl w:val="0"/>
          <w:numId w:val="5"/>
        </w:numPr>
        <w:rPr>
          <w:rFonts w:ascii="Arial" w:hAnsi="Arial" w:cs="Arial"/>
          <w:b w:val="0"/>
          <w:lang w:val="en-GB"/>
        </w:rPr>
      </w:pPr>
      <w:r>
        <w:rPr>
          <w:rFonts w:ascii="Arial" w:hAnsi="Arial" w:cs="Arial"/>
          <w:b w:val="0"/>
          <w:lang w:val="en-GB"/>
        </w:rPr>
        <w:t xml:space="preserve">Apart from many other conveniences and benefits, MF Utility provides for the convenience of placing a single order for more than one scheme, across different AMCs, with a single payment with multiple payment options. </w:t>
      </w:r>
    </w:p>
    <w:p w14:paraId="647A6F89" w14:textId="77777777" w:rsidR="009872CA" w:rsidRDefault="00DC43EC">
      <w:pPr>
        <w:pStyle w:val="Heading1Text"/>
        <w:numPr>
          <w:ilvl w:val="0"/>
          <w:numId w:val="5"/>
        </w:numPr>
        <w:rPr>
          <w:rFonts w:ascii="Arial" w:hAnsi="Arial" w:cs="Arial"/>
          <w:b w:val="0"/>
          <w:lang w:val="en-GB"/>
        </w:rPr>
      </w:pPr>
      <w:r>
        <w:rPr>
          <w:rFonts w:ascii="Arial" w:hAnsi="Arial" w:cs="Arial"/>
          <w:b w:val="0"/>
          <w:lang w:val="en-GB"/>
        </w:rPr>
        <w:t>This platform can be leveraged by current Mutual Fund Distributors or Advisors by integrating their application for Transaction routing and processing direct online transactions from their respective application /portal.</w:t>
      </w:r>
    </w:p>
    <w:p w14:paraId="647A6F8A" w14:textId="77777777" w:rsidR="009872CA" w:rsidRDefault="00DC43EC">
      <w:pPr>
        <w:pStyle w:val="Heading1Text"/>
        <w:numPr>
          <w:ilvl w:val="0"/>
          <w:numId w:val="5"/>
        </w:numPr>
        <w:rPr>
          <w:rFonts w:ascii="Arial" w:hAnsi="Arial" w:cs="Arial"/>
        </w:rPr>
      </w:pPr>
      <w:r>
        <w:rPr>
          <w:rFonts w:ascii="Arial" w:hAnsi="Arial" w:cs="Arial"/>
          <w:b w:val="0"/>
          <w:lang w:val="en-GB"/>
        </w:rPr>
        <w:t>This document lists the interaction areas and data points and forms a basis for Technical Interface between MFU and Online Transaction Entities.</w:t>
      </w:r>
    </w:p>
    <w:p w14:paraId="647A6F8B" w14:textId="77777777" w:rsidR="009872CA" w:rsidRDefault="00DC43EC">
      <w:pPr>
        <w:pStyle w:val="Heading1Text"/>
        <w:numPr>
          <w:ilvl w:val="0"/>
          <w:numId w:val="5"/>
        </w:numPr>
        <w:rPr>
          <w:rFonts w:ascii="Arial" w:hAnsi="Arial" w:cs="Arial"/>
        </w:rPr>
      </w:pPr>
      <w:r>
        <w:rPr>
          <w:rFonts w:ascii="Arial" w:hAnsi="Arial" w:cs="Arial"/>
          <w:b w:val="0"/>
          <w:lang w:val="en-GB"/>
        </w:rPr>
        <w:t xml:space="preserve">MFU API Interface serves two </w:t>
      </w:r>
      <w:proofErr w:type="gramStart"/>
      <w:r>
        <w:rPr>
          <w:rFonts w:ascii="Arial" w:hAnsi="Arial" w:cs="Arial"/>
          <w:b w:val="0"/>
          <w:lang w:val="en-GB"/>
        </w:rPr>
        <w:t>type</w:t>
      </w:r>
      <w:proofErr w:type="gramEnd"/>
      <w:r>
        <w:rPr>
          <w:rFonts w:ascii="Arial" w:hAnsi="Arial" w:cs="Arial"/>
          <w:b w:val="0"/>
          <w:lang w:val="en-GB"/>
        </w:rPr>
        <w:t xml:space="preserve"> of entities</w:t>
      </w:r>
    </w:p>
    <w:p w14:paraId="647A6F8C" w14:textId="77777777" w:rsidR="009872CA" w:rsidRDefault="00DC43EC">
      <w:pPr>
        <w:pStyle w:val="Heading1Text"/>
        <w:numPr>
          <w:ilvl w:val="0"/>
          <w:numId w:val="6"/>
        </w:numPr>
        <w:rPr>
          <w:rFonts w:ascii="Arial" w:hAnsi="Arial" w:cs="Arial"/>
        </w:rPr>
      </w:pPr>
      <w:r>
        <w:rPr>
          <w:rFonts w:ascii="Arial" w:hAnsi="Arial" w:cs="Arial"/>
          <w:b w:val="0"/>
        </w:rPr>
        <w:t>Entities who process both transaction and payment in their system and report the detail to MFU through Regular API</w:t>
      </w:r>
    </w:p>
    <w:p w14:paraId="647A6F8D" w14:textId="77777777" w:rsidR="009872CA" w:rsidRDefault="00DC43EC">
      <w:pPr>
        <w:pStyle w:val="Heading1Text"/>
        <w:numPr>
          <w:ilvl w:val="0"/>
          <w:numId w:val="6"/>
        </w:numPr>
        <w:rPr>
          <w:rFonts w:ascii="Arial" w:hAnsi="Arial" w:cs="Arial"/>
        </w:rPr>
      </w:pPr>
      <w:r>
        <w:rPr>
          <w:rFonts w:ascii="Arial" w:hAnsi="Arial" w:cs="Arial"/>
          <w:b w:val="0"/>
        </w:rPr>
        <w:t xml:space="preserve">Entities who process only Transactions and let the MFU system handle the net banking payment collection for the transaction reported through API.  This feature is achieved through </w:t>
      </w:r>
      <w:proofErr w:type="gramStart"/>
      <w:r>
        <w:rPr>
          <w:rFonts w:ascii="Arial" w:hAnsi="Arial" w:cs="Arial"/>
          <w:b w:val="0"/>
        </w:rPr>
        <w:t>APIEezz.(</w:t>
      </w:r>
      <w:proofErr w:type="gramEnd"/>
      <w:r>
        <w:rPr>
          <w:rFonts w:ascii="Arial" w:hAnsi="Arial" w:cs="Arial"/>
          <w:b w:val="0"/>
        </w:rPr>
        <w:t>Refer to APIEezz Order Payment Link service for detail)</w:t>
      </w:r>
    </w:p>
    <w:p w14:paraId="647A6F8E" w14:textId="77777777" w:rsidR="009872CA" w:rsidRDefault="00DC43EC">
      <w:pPr>
        <w:pStyle w:val="Heading1"/>
        <w:rPr>
          <w:b w:val="0"/>
          <w:lang w:val="en-GB"/>
        </w:rPr>
      </w:pPr>
      <w:bookmarkStart w:id="24" w:name="_Toc16002259"/>
      <w:bookmarkStart w:id="25" w:name="_Toc115199846"/>
      <w:bookmarkStart w:id="26" w:name="__RefHeading__16_890771248"/>
      <w:r>
        <w:rPr>
          <w:lang w:val="en-GB"/>
        </w:rPr>
        <w:t>dependent requirements</w:t>
      </w:r>
      <w:bookmarkEnd w:id="24"/>
      <w:bookmarkEnd w:id="25"/>
    </w:p>
    <w:p w14:paraId="647A6F8F" w14:textId="77777777" w:rsidR="009872CA" w:rsidRDefault="009872CA">
      <w:pPr>
        <w:pStyle w:val="Heading1Text"/>
        <w:ind w:left="821"/>
        <w:rPr>
          <w:b w:val="0"/>
          <w:lang w:val="en-GB"/>
        </w:rPr>
      </w:pPr>
    </w:p>
    <w:p w14:paraId="647A6F90" w14:textId="77777777" w:rsidR="009872CA" w:rsidRDefault="00DC43EC">
      <w:pPr>
        <w:pStyle w:val="Heading1Text"/>
        <w:numPr>
          <w:ilvl w:val="0"/>
          <w:numId w:val="7"/>
        </w:numPr>
        <w:rPr>
          <w:rFonts w:ascii="Arial" w:hAnsi="Arial" w:cs="Arial"/>
          <w:b w:val="0"/>
          <w:lang w:val="en-GB"/>
        </w:rPr>
      </w:pPr>
      <w:r>
        <w:rPr>
          <w:rFonts w:ascii="Arial" w:hAnsi="Arial" w:cs="Arial"/>
          <w:b w:val="0"/>
          <w:lang w:val="en-GB"/>
        </w:rPr>
        <w:t>Interfacing Entity to complete all the formalities with MFU like agreements process to make use of API Facilities.</w:t>
      </w:r>
    </w:p>
    <w:p w14:paraId="647A6F91" w14:textId="77777777" w:rsidR="009872CA" w:rsidRDefault="00DC43EC">
      <w:pPr>
        <w:pStyle w:val="Heading1Text"/>
        <w:numPr>
          <w:ilvl w:val="0"/>
          <w:numId w:val="7"/>
        </w:numPr>
        <w:rPr>
          <w:rFonts w:ascii="Arial" w:hAnsi="Arial" w:cs="Arial"/>
          <w:b w:val="0"/>
          <w:lang w:val="en-GB"/>
        </w:rPr>
      </w:pPr>
      <w:r>
        <w:rPr>
          <w:rFonts w:ascii="Arial" w:hAnsi="Arial" w:cs="Arial"/>
          <w:b w:val="0"/>
          <w:lang w:val="en-GB"/>
        </w:rPr>
        <w:t>Interfacing Entity to provide all required inputs for setting up this feature.</w:t>
      </w:r>
    </w:p>
    <w:p w14:paraId="647A6F92" w14:textId="77777777" w:rsidR="009872CA" w:rsidRDefault="00DC43EC">
      <w:pPr>
        <w:pStyle w:val="Heading1Text"/>
        <w:numPr>
          <w:ilvl w:val="0"/>
          <w:numId w:val="7"/>
        </w:numPr>
        <w:rPr>
          <w:rFonts w:ascii="Arial" w:hAnsi="Arial" w:cs="Arial"/>
          <w:b w:val="0"/>
          <w:lang w:val="en-GB"/>
        </w:rPr>
      </w:pPr>
      <w:r>
        <w:rPr>
          <w:rFonts w:ascii="Arial" w:hAnsi="Arial" w:cs="Arial"/>
          <w:b w:val="0"/>
          <w:lang w:val="en-GB"/>
        </w:rPr>
        <w:lastRenderedPageBreak/>
        <w:t>Interfacing Entity has their own arrangement to collect the MF transactions online from their site and will route the data to MFU for further processing.</w:t>
      </w:r>
    </w:p>
    <w:p w14:paraId="647A6F93" w14:textId="77777777" w:rsidR="009872CA" w:rsidRDefault="00DC43EC">
      <w:pPr>
        <w:pStyle w:val="Heading1Text"/>
        <w:numPr>
          <w:ilvl w:val="0"/>
          <w:numId w:val="7"/>
        </w:numPr>
        <w:rPr>
          <w:rFonts w:ascii="Arial" w:hAnsi="Arial" w:cs="Arial"/>
        </w:rPr>
      </w:pPr>
      <w:r>
        <w:rPr>
          <w:rFonts w:ascii="Arial" w:hAnsi="Arial" w:cs="Arial"/>
          <w:b w:val="0"/>
          <w:lang w:val="en-GB"/>
        </w:rPr>
        <w:t xml:space="preserve">Interfacing Entity to have their own / contracted technical team to implement the API Specification shared by </w:t>
      </w:r>
      <w:proofErr w:type="gramStart"/>
      <w:r>
        <w:rPr>
          <w:rFonts w:ascii="Arial" w:hAnsi="Arial" w:cs="Arial"/>
          <w:b w:val="0"/>
          <w:lang w:val="en-GB"/>
        </w:rPr>
        <w:t>MFU</w:t>
      </w:r>
      <w:proofErr w:type="gramEnd"/>
    </w:p>
    <w:p w14:paraId="647A6F94" w14:textId="77777777" w:rsidR="009872CA" w:rsidRDefault="00DC43EC">
      <w:pPr>
        <w:suppressAutoHyphens w:val="0"/>
        <w:jc w:val="left"/>
        <w:rPr>
          <w:b/>
          <w:bCs/>
          <w:caps/>
          <w:kern w:val="1"/>
          <w:sz w:val="28"/>
          <w:szCs w:val="28"/>
          <w:lang w:val="en-GB"/>
        </w:rPr>
      </w:pPr>
      <w:bookmarkStart w:id="27" w:name="_Toc16002260"/>
      <w:bookmarkStart w:id="28" w:name="__RefHeading__18_890771248"/>
      <w:r>
        <w:rPr>
          <w:lang w:val="en-GB"/>
        </w:rPr>
        <w:br w:type="page"/>
      </w:r>
    </w:p>
    <w:p w14:paraId="647A6F95" w14:textId="77777777" w:rsidR="009872CA" w:rsidRDefault="00DC43EC">
      <w:pPr>
        <w:pStyle w:val="Heading1"/>
      </w:pPr>
      <w:bookmarkStart w:id="29" w:name="_Toc115199847"/>
      <w:r>
        <w:rPr>
          <w:lang w:val="en-GB"/>
        </w:rPr>
        <w:lastRenderedPageBreak/>
        <w:t>Interfacing Areas</w:t>
      </w:r>
      <w:bookmarkEnd w:id="27"/>
      <w:bookmarkEnd w:id="29"/>
    </w:p>
    <w:p w14:paraId="647A6F96" w14:textId="77777777" w:rsidR="009872CA" w:rsidRDefault="00DC43EC">
      <w:pPr>
        <w:pStyle w:val="Heading2Text"/>
        <w:ind w:left="0"/>
      </w:pPr>
      <w:r>
        <w:t xml:space="preserve">Following areas have been identified for JSON API based Transaction Interface </w:t>
      </w:r>
    </w:p>
    <w:tbl>
      <w:tblPr>
        <w:tblW w:w="9300" w:type="dxa"/>
        <w:tblInd w:w="108" w:type="dxa"/>
        <w:tblLayout w:type="fixed"/>
        <w:tblLook w:val="04A0" w:firstRow="1" w:lastRow="0" w:firstColumn="1" w:lastColumn="0" w:noHBand="0" w:noVBand="1"/>
      </w:tblPr>
      <w:tblGrid>
        <w:gridCol w:w="900"/>
        <w:gridCol w:w="2880"/>
        <w:gridCol w:w="5520"/>
      </w:tblGrid>
      <w:tr w:rsidR="009872CA" w14:paraId="647A6F9A" w14:textId="77777777">
        <w:trPr>
          <w:cantSplit/>
          <w:tblHeader/>
        </w:trPr>
        <w:tc>
          <w:tcPr>
            <w:tcW w:w="900" w:type="dxa"/>
            <w:tcBorders>
              <w:top w:val="single" w:sz="4" w:space="0" w:color="000000"/>
              <w:left w:val="single" w:sz="4" w:space="0" w:color="000000"/>
              <w:bottom w:val="single" w:sz="4" w:space="0" w:color="000000"/>
            </w:tcBorders>
            <w:shd w:val="clear" w:color="auto" w:fill="D9D9D9"/>
          </w:tcPr>
          <w:p w14:paraId="647A6F97" w14:textId="77777777" w:rsidR="009872CA" w:rsidRDefault="00DC43EC">
            <w:pPr>
              <w:pStyle w:val="Heading3"/>
              <w:numPr>
                <w:ilvl w:val="0"/>
                <w:numId w:val="0"/>
              </w:numPr>
            </w:pPr>
            <w:bookmarkStart w:id="30" w:name="_Toc16002261"/>
            <w:r>
              <w:t>Spec Points</w:t>
            </w:r>
            <w:bookmarkEnd w:id="30"/>
          </w:p>
        </w:tc>
        <w:tc>
          <w:tcPr>
            <w:tcW w:w="2880" w:type="dxa"/>
            <w:tcBorders>
              <w:top w:val="single" w:sz="4" w:space="0" w:color="000000"/>
              <w:left w:val="single" w:sz="4" w:space="0" w:color="000000"/>
              <w:bottom w:val="single" w:sz="4" w:space="0" w:color="000000"/>
            </w:tcBorders>
            <w:shd w:val="clear" w:color="auto" w:fill="D9D9D9"/>
          </w:tcPr>
          <w:p w14:paraId="647A6F98" w14:textId="77777777" w:rsidR="009872CA" w:rsidRDefault="00DC43EC">
            <w:pPr>
              <w:pStyle w:val="TableText"/>
              <w:spacing w:before="60" w:after="60"/>
              <w:rPr>
                <w:b/>
                <w:lang w:val="en-GB"/>
              </w:rPr>
            </w:pPr>
            <w:r>
              <w:rPr>
                <w:b/>
                <w:lang w:val="en-GB"/>
              </w:rPr>
              <w:t xml:space="preserve">Interface </w:t>
            </w:r>
          </w:p>
        </w:tc>
        <w:tc>
          <w:tcPr>
            <w:tcW w:w="5520" w:type="dxa"/>
            <w:tcBorders>
              <w:top w:val="single" w:sz="4" w:space="0" w:color="000000"/>
              <w:left w:val="single" w:sz="4" w:space="0" w:color="000000"/>
              <w:bottom w:val="single" w:sz="4" w:space="0" w:color="000000"/>
              <w:right w:val="single" w:sz="4" w:space="0" w:color="000000"/>
            </w:tcBorders>
            <w:shd w:val="clear" w:color="auto" w:fill="D9D9D9"/>
          </w:tcPr>
          <w:p w14:paraId="647A6F99" w14:textId="77777777" w:rsidR="009872CA" w:rsidRDefault="00DC43EC">
            <w:pPr>
              <w:pStyle w:val="TableText"/>
              <w:spacing w:before="60" w:after="60"/>
              <w:ind w:left="612"/>
              <w:jc w:val="both"/>
            </w:pPr>
            <w:r>
              <w:rPr>
                <w:b/>
                <w:lang w:val="en-GB"/>
              </w:rPr>
              <w:t xml:space="preserve">Description </w:t>
            </w:r>
          </w:p>
        </w:tc>
      </w:tr>
      <w:tr w:rsidR="009872CA" w14:paraId="647A6F9E"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9B" w14:textId="77777777" w:rsidR="009872CA" w:rsidRDefault="00DC43EC">
            <w:pPr>
              <w:jc w:val="left"/>
            </w:pPr>
            <w:r>
              <w:t>4.1</w:t>
            </w:r>
          </w:p>
        </w:tc>
        <w:tc>
          <w:tcPr>
            <w:tcW w:w="2880" w:type="dxa"/>
            <w:tcBorders>
              <w:top w:val="single" w:sz="4" w:space="0" w:color="000000"/>
              <w:left w:val="single" w:sz="4" w:space="0" w:color="000000"/>
              <w:bottom w:val="single" w:sz="4" w:space="0" w:color="000000"/>
            </w:tcBorders>
            <w:shd w:val="clear" w:color="auto" w:fill="auto"/>
          </w:tcPr>
          <w:p w14:paraId="647A6F9C" w14:textId="77777777" w:rsidR="009872CA" w:rsidRDefault="00DC43EC">
            <w:pPr>
              <w:pStyle w:val="TableText"/>
              <w:spacing w:before="60" w:after="60"/>
              <w:rPr>
                <w:lang w:val="en-GB"/>
              </w:rPr>
            </w:pPr>
            <w:r>
              <w:t>Authentication</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9D" w14:textId="77777777" w:rsidR="009872CA" w:rsidRDefault="00DC43EC">
            <w:pPr>
              <w:pStyle w:val="TableText"/>
              <w:numPr>
                <w:ilvl w:val="0"/>
                <w:numId w:val="8"/>
              </w:numPr>
              <w:spacing w:before="60" w:after="60"/>
              <w:rPr>
                <w:lang w:val="en-GB"/>
              </w:rPr>
            </w:pPr>
            <w:r>
              <w:rPr>
                <w:lang w:val="en-GB"/>
              </w:rPr>
              <w:t>Login Service</w:t>
            </w:r>
          </w:p>
        </w:tc>
      </w:tr>
      <w:tr w:rsidR="009872CA" w14:paraId="647A6FA2"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9F" w14:textId="77777777" w:rsidR="009872CA" w:rsidRDefault="00DC43EC">
            <w:pPr>
              <w:jc w:val="left"/>
            </w:pPr>
            <w:r>
              <w:t>4.2</w:t>
            </w:r>
          </w:p>
        </w:tc>
        <w:tc>
          <w:tcPr>
            <w:tcW w:w="2880" w:type="dxa"/>
            <w:tcBorders>
              <w:top w:val="single" w:sz="4" w:space="0" w:color="000000"/>
              <w:left w:val="single" w:sz="4" w:space="0" w:color="000000"/>
              <w:bottom w:val="single" w:sz="4" w:space="0" w:color="000000"/>
            </w:tcBorders>
            <w:shd w:val="clear" w:color="auto" w:fill="auto"/>
          </w:tcPr>
          <w:p w14:paraId="647A6FA0" w14:textId="77777777" w:rsidR="009872CA" w:rsidRDefault="00DC43EC">
            <w:pPr>
              <w:pStyle w:val="TableText"/>
              <w:spacing w:before="60" w:after="60"/>
              <w:rPr>
                <w:lang w:val="en-GB"/>
              </w:rPr>
            </w:pPr>
            <w:r>
              <w:t>Authentication</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A1" w14:textId="77777777" w:rsidR="009872CA" w:rsidRDefault="00DC43EC">
            <w:pPr>
              <w:pStyle w:val="TableText"/>
              <w:numPr>
                <w:ilvl w:val="0"/>
                <w:numId w:val="8"/>
              </w:numPr>
              <w:spacing w:before="60" w:after="60"/>
              <w:rPr>
                <w:lang w:val="en-GB"/>
              </w:rPr>
            </w:pPr>
            <w:r>
              <w:rPr>
                <w:lang w:val="en-GB"/>
              </w:rPr>
              <w:t>Logout Service</w:t>
            </w:r>
          </w:p>
        </w:tc>
      </w:tr>
      <w:tr w:rsidR="009872CA" w14:paraId="647A6FAB"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A3" w14:textId="77777777" w:rsidR="009872CA" w:rsidRDefault="00DC43EC">
            <w:r>
              <w:t>4.3</w:t>
            </w:r>
          </w:p>
        </w:tc>
        <w:tc>
          <w:tcPr>
            <w:tcW w:w="2880" w:type="dxa"/>
            <w:tcBorders>
              <w:top w:val="single" w:sz="4" w:space="0" w:color="000000"/>
              <w:left w:val="single" w:sz="4" w:space="0" w:color="000000"/>
              <w:bottom w:val="single" w:sz="4" w:space="0" w:color="000000"/>
            </w:tcBorders>
            <w:shd w:val="clear" w:color="auto" w:fill="auto"/>
          </w:tcPr>
          <w:p w14:paraId="647A6FA4" w14:textId="77777777" w:rsidR="009872CA" w:rsidRDefault="00DC43EC">
            <w:pPr>
              <w:pStyle w:val="TableText"/>
              <w:spacing w:before="60" w:after="60"/>
              <w:rPr>
                <w:lang w:val="en-GB"/>
              </w:rPr>
            </w:pPr>
            <w:r>
              <w:t>Commercial Transaction Services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A5" w14:textId="77777777" w:rsidR="009872CA" w:rsidRDefault="00DC43EC">
            <w:pPr>
              <w:pStyle w:val="TableText"/>
              <w:numPr>
                <w:ilvl w:val="0"/>
                <w:numId w:val="8"/>
              </w:numPr>
              <w:spacing w:before="60" w:after="60"/>
              <w:rPr>
                <w:lang w:val="en-GB"/>
              </w:rPr>
            </w:pPr>
            <w:r>
              <w:rPr>
                <w:lang w:val="en-GB"/>
              </w:rPr>
              <w:t>Purchase &amp; Additional Purchase</w:t>
            </w:r>
          </w:p>
          <w:p w14:paraId="647A6FA6" w14:textId="77777777" w:rsidR="009872CA" w:rsidRDefault="00DC43EC">
            <w:pPr>
              <w:pStyle w:val="TableText"/>
              <w:numPr>
                <w:ilvl w:val="0"/>
                <w:numId w:val="8"/>
              </w:numPr>
              <w:spacing w:before="60" w:after="60"/>
              <w:rPr>
                <w:lang w:val="en-GB"/>
              </w:rPr>
            </w:pPr>
            <w:r>
              <w:rPr>
                <w:lang w:val="en-GB"/>
              </w:rPr>
              <w:t>Redeem</w:t>
            </w:r>
          </w:p>
          <w:p w14:paraId="647A6FA7" w14:textId="77777777" w:rsidR="009872CA" w:rsidRDefault="00DC43EC">
            <w:pPr>
              <w:pStyle w:val="TableText"/>
              <w:numPr>
                <w:ilvl w:val="0"/>
                <w:numId w:val="8"/>
              </w:numPr>
              <w:spacing w:before="60" w:after="60"/>
              <w:rPr>
                <w:lang w:val="en-GB"/>
              </w:rPr>
            </w:pPr>
            <w:r>
              <w:rPr>
                <w:lang w:val="en-GB"/>
              </w:rPr>
              <w:t>SIP</w:t>
            </w:r>
          </w:p>
          <w:p w14:paraId="647A6FA8" w14:textId="77777777" w:rsidR="009872CA" w:rsidRDefault="00DC43EC">
            <w:pPr>
              <w:pStyle w:val="TableText"/>
              <w:numPr>
                <w:ilvl w:val="0"/>
                <w:numId w:val="8"/>
              </w:numPr>
              <w:spacing w:before="60" w:after="60"/>
              <w:rPr>
                <w:lang w:val="en-GB"/>
              </w:rPr>
            </w:pPr>
            <w:r>
              <w:rPr>
                <w:lang w:val="en-GB"/>
              </w:rPr>
              <w:t>Switch</w:t>
            </w:r>
          </w:p>
          <w:p w14:paraId="647A6FA9" w14:textId="77777777" w:rsidR="009872CA" w:rsidRDefault="00DC43EC">
            <w:pPr>
              <w:pStyle w:val="TableText"/>
              <w:numPr>
                <w:ilvl w:val="0"/>
                <w:numId w:val="8"/>
              </w:numPr>
              <w:spacing w:before="60" w:after="60"/>
              <w:rPr>
                <w:lang w:val="en-GB"/>
              </w:rPr>
            </w:pPr>
            <w:r>
              <w:rPr>
                <w:lang w:val="en-GB"/>
              </w:rPr>
              <w:t xml:space="preserve">STP </w:t>
            </w:r>
          </w:p>
          <w:p w14:paraId="647A6FAA" w14:textId="77777777" w:rsidR="009872CA" w:rsidRDefault="00DC43EC">
            <w:pPr>
              <w:pStyle w:val="TableText"/>
              <w:numPr>
                <w:ilvl w:val="0"/>
                <w:numId w:val="8"/>
              </w:numPr>
              <w:spacing w:before="60" w:after="60"/>
            </w:pPr>
            <w:r>
              <w:rPr>
                <w:lang w:val="en-GB"/>
              </w:rPr>
              <w:t>SWP</w:t>
            </w:r>
          </w:p>
        </w:tc>
      </w:tr>
      <w:tr w:rsidR="009872CA" w14:paraId="647A6FAF"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AC" w14:textId="77777777" w:rsidR="009872CA" w:rsidRDefault="00DC43EC">
            <w:r>
              <w:t>4.4</w:t>
            </w:r>
          </w:p>
        </w:tc>
        <w:tc>
          <w:tcPr>
            <w:tcW w:w="2880" w:type="dxa"/>
            <w:tcBorders>
              <w:top w:val="single" w:sz="4" w:space="0" w:color="000000"/>
              <w:left w:val="single" w:sz="4" w:space="0" w:color="000000"/>
              <w:bottom w:val="single" w:sz="4" w:space="0" w:color="000000"/>
            </w:tcBorders>
            <w:shd w:val="clear" w:color="auto" w:fill="auto"/>
          </w:tcPr>
          <w:p w14:paraId="647A6FAD" w14:textId="77777777" w:rsidR="009872CA" w:rsidRDefault="00DC43EC">
            <w:pPr>
              <w:pStyle w:val="TableText"/>
              <w:spacing w:before="60" w:after="60"/>
              <w:rPr>
                <w:lang w:val="en-GB"/>
              </w:rPr>
            </w:pPr>
            <w:r>
              <w:t>Payment Credit Detail</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AE" w14:textId="77777777" w:rsidR="009872CA" w:rsidRDefault="00DC43EC">
            <w:pPr>
              <w:pStyle w:val="TableText"/>
              <w:numPr>
                <w:ilvl w:val="0"/>
                <w:numId w:val="8"/>
              </w:numPr>
              <w:spacing w:before="60" w:after="60"/>
            </w:pPr>
            <w:r>
              <w:rPr>
                <w:lang w:val="en-GB"/>
              </w:rPr>
              <w:t xml:space="preserve">This </w:t>
            </w:r>
            <w:r>
              <w:rPr>
                <w:szCs w:val="20"/>
                <w:lang w:val="en-GB"/>
              </w:rPr>
              <w:t xml:space="preserve">service is to share the detail of payment done by the entity (if entity manages the payment). </w:t>
            </w:r>
          </w:p>
        </w:tc>
      </w:tr>
      <w:tr w:rsidR="009872CA" w14:paraId="647A6FB3"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B0" w14:textId="77777777" w:rsidR="009872CA" w:rsidRDefault="00DC43EC">
            <w:r>
              <w:t>4.5</w:t>
            </w:r>
          </w:p>
        </w:tc>
        <w:tc>
          <w:tcPr>
            <w:tcW w:w="2880" w:type="dxa"/>
            <w:tcBorders>
              <w:top w:val="single" w:sz="4" w:space="0" w:color="000000"/>
              <w:left w:val="single" w:sz="4" w:space="0" w:color="000000"/>
              <w:bottom w:val="single" w:sz="4" w:space="0" w:color="000000"/>
            </w:tcBorders>
            <w:shd w:val="clear" w:color="auto" w:fill="auto"/>
          </w:tcPr>
          <w:p w14:paraId="647A6FB1" w14:textId="77777777" w:rsidR="009872CA" w:rsidRDefault="00DC43EC">
            <w:pPr>
              <w:pStyle w:val="TableText"/>
              <w:spacing w:before="60" w:after="60"/>
              <w:rPr>
                <w:lang w:val="en-GB"/>
              </w:rPr>
            </w:pPr>
            <w:r>
              <w:t>CAN Validation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B2" w14:textId="77777777" w:rsidR="009872CA" w:rsidRDefault="00DC43EC">
            <w:pPr>
              <w:pStyle w:val="TableText"/>
              <w:numPr>
                <w:ilvl w:val="0"/>
                <w:numId w:val="8"/>
              </w:numPr>
              <w:spacing w:before="60" w:after="60"/>
            </w:pPr>
            <w:r>
              <w:rPr>
                <w:lang w:val="en-GB"/>
              </w:rPr>
              <w:t xml:space="preserve">This </w:t>
            </w:r>
            <w:r>
              <w:rPr>
                <w:szCs w:val="20"/>
                <w:lang w:val="en-GB"/>
              </w:rPr>
              <w:t>service is to facilitate validation of the CAN</w:t>
            </w:r>
          </w:p>
        </w:tc>
      </w:tr>
      <w:tr w:rsidR="009872CA" w14:paraId="647A6FB7"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B4" w14:textId="77777777" w:rsidR="009872CA" w:rsidRDefault="00DC43EC">
            <w:r>
              <w:t>4.6</w:t>
            </w:r>
          </w:p>
        </w:tc>
        <w:tc>
          <w:tcPr>
            <w:tcW w:w="2880" w:type="dxa"/>
            <w:tcBorders>
              <w:top w:val="single" w:sz="4" w:space="0" w:color="000000"/>
              <w:left w:val="single" w:sz="4" w:space="0" w:color="000000"/>
              <w:bottom w:val="single" w:sz="4" w:space="0" w:color="000000"/>
            </w:tcBorders>
            <w:shd w:val="clear" w:color="auto" w:fill="auto"/>
          </w:tcPr>
          <w:p w14:paraId="647A6FB5" w14:textId="77777777" w:rsidR="009872CA" w:rsidRDefault="00DC43EC">
            <w:pPr>
              <w:pStyle w:val="TableText"/>
              <w:spacing w:before="60" w:after="60"/>
              <w:rPr>
                <w:lang w:val="en-GB"/>
              </w:rPr>
            </w:pPr>
            <w:r>
              <w:t>Bank Validation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B6" w14:textId="77777777" w:rsidR="009872CA" w:rsidRDefault="00DC43EC">
            <w:pPr>
              <w:pStyle w:val="TableText"/>
              <w:numPr>
                <w:ilvl w:val="0"/>
                <w:numId w:val="8"/>
              </w:numPr>
              <w:spacing w:before="60" w:after="60"/>
            </w:pPr>
            <w:r>
              <w:rPr>
                <w:lang w:val="en-GB"/>
              </w:rPr>
              <w:t xml:space="preserve">This </w:t>
            </w:r>
            <w:r>
              <w:rPr>
                <w:szCs w:val="20"/>
                <w:lang w:val="en-GB"/>
              </w:rPr>
              <w:t>service is to facilitate validation of the Bank against a CAN.</w:t>
            </w:r>
          </w:p>
        </w:tc>
      </w:tr>
      <w:tr w:rsidR="009872CA" w14:paraId="647A6FBB"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B8" w14:textId="77777777" w:rsidR="009872CA" w:rsidRDefault="00DC43EC">
            <w:r>
              <w:t>4.7</w:t>
            </w:r>
          </w:p>
        </w:tc>
        <w:tc>
          <w:tcPr>
            <w:tcW w:w="2880" w:type="dxa"/>
            <w:tcBorders>
              <w:top w:val="single" w:sz="4" w:space="0" w:color="000000"/>
              <w:left w:val="single" w:sz="4" w:space="0" w:color="000000"/>
              <w:bottom w:val="single" w:sz="4" w:space="0" w:color="000000"/>
            </w:tcBorders>
            <w:shd w:val="clear" w:color="auto" w:fill="auto"/>
          </w:tcPr>
          <w:p w14:paraId="647A6FB9" w14:textId="77777777" w:rsidR="009872CA" w:rsidRDefault="00DC43EC">
            <w:pPr>
              <w:pStyle w:val="TableText"/>
              <w:spacing w:before="60" w:after="60"/>
              <w:rPr>
                <w:lang w:val="en-GB"/>
              </w:rPr>
            </w:pPr>
            <w:r>
              <w:t>CAN Fetch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BA" w14:textId="77777777" w:rsidR="009872CA" w:rsidRDefault="00DC43EC">
            <w:pPr>
              <w:pStyle w:val="TableText"/>
              <w:numPr>
                <w:ilvl w:val="0"/>
                <w:numId w:val="8"/>
              </w:numPr>
              <w:spacing w:before="60" w:after="60"/>
            </w:pPr>
            <w:proofErr w:type="gramStart"/>
            <w:r>
              <w:rPr>
                <w:lang w:val="en-GB"/>
              </w:rPr>
              <w:t>This services</w:t>
            </w:r>
            <w:proofErr w:type="gramEnd"/>
            <w:r>
              <w:rPr>
                <w:lang w:val="en-GB"/>
              </w:rPr>
              <w:t xml:space="preserve"> is to get the CAN by providing the PAN, DOB, Residence Status and Mode of Holding </w:t>
            </w:r>
          </w:p>
        </w:tc>
      </w:tr>
      <w:tr w:rsidR="009872CA" w14:paraId="647A6FBF"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BC" w14:textId="77777777" w:rsidR="009872CA" w:rsidRDefault="00DC43EC">
            <w:r>
              <w:t>4.8</w:t>
            </w:r>
          </w:p>
        </w:tc>
        <w:tc>
          <w:tcPr>
            <w:tcW w:w="2880" w:type="dxa"/>
            <w:tcBorders>
              <w:top w:val="single" w:sz="4" w:space="0" w:color="000000"/>
              <w:left w:val="single" w:sz="4" w:space="0" w:color="000000"/>
              <w:bottom w:val="single" w:sz="4" w:space="0" w:color="000000"/>
            </w:tcBorders>
            <w:shd w:val="clear" w:color="auto" w:fill="auto"/>
          </w:tcPr>
          <w:p w14:paraId="647A6FBD" w14:textId="77777777" w:rsidR="009872CA" w:rsidRDefault="00DC43EC">
            <w:pPr>
              <w:pStyle w:val="TableText"/>
              <w:spacing w:before="60" w:after="60"/>
              <w:rPr>
                <w:szCs w:val="20"/>
              </w:rPr>
            </w:pPr>
            <w:r>
              <w:t>PRN Validation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BE" w14:textId="77777777" w:rsidR="009872CA" w:rsidRDefault="00DC43EC">
            <w:pPr>
              <w:pStyle w:val="TableText"/>
              <w:numPr>
                <w:ilvl w:val="0"/>
                <w:numId w:val="8"/>
              </w:numPr>
              <w:spacing w:before="60" w:after="60"/>
            </w:pPr>
            <w:r>
              <w:rPr>
                <w:szCs w:val="20"/>
              </w:rPr>
              <w:t>This service is to facilitate validation of the PRN against a CAN</w:t>
            </w:r>
          </w:p>
        </w:tc>
      </w:tr>
      <w:tr w:rsidR="009872CA" w14:paraId="647A6FC3"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C0" w14:textId="77777777" w:rsidR="009872CA" w:rsidRDefault="00DC43EC">
            <w:r>
              <w:t>4.9</w:t>
            </w:r>
          </w:p>
        </w:tc>
        <w:tc>
          <w:tcPr>
            <w:tcW w:w="2880" w:type="dxa"/>
            <w:tcBorders>
              <w:top w:val="single" w:sz="4" w:space="0" w:color="000000"/>
              <w:left w:val="single" w:sz="4" w:space="0" w:color="000000"/>
              <w:bottom w:val="single" w:sz="4" w:space="0" w:color="000000"/>
            </w:tcBorders>
            <w:shd w:val="clear" w:color="auto" w:fill="auto"/>
          </w:tcPr>
          <w:p w14:paraId="647A6FC1" w14:textId="77777777" w:rsidR="009872CA" w:rsidRDefault="00DC43EC">
            <w:pPr>
              <w:pStyle w:val="TableText"/>
              <w:spacing w:before="60" w:after="60"/>
              <w:rPr>
                <w:lang w:val="en-GB"/>
              </w:rPr>
            </w:pPr>
            <w:r>
              <w:t>Systematic Cancellation</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C2" w14:textId="77777777" w:rsidR="009872CA" w:rsidRDefault="00DC43EC">
            <w:pPr>
              <w:pStyle w:val="TableText"/>
              <w:numPr>
                <w:ilvl w:val="0"/>
                <w:numId w:val="8"/>
              </w:numPr>
              <w:spacing w:before="60" w:after="60"/>
            </w:pPr>
            <w:r>
              <w:rPr>
                <w:lang w:val="en-GB"/>
              </w:rPr>
              <w:t>This service is to facilitate the cancellation of systematic orders</w:t>
            </w:r>
          </w:p>
        </w:tc>
      </w:tr>
      <w:tr w:rsidR="009872CA" w14:paraId="647A6FC7"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C4" w14:textId="77777777" w:rsidR="009872CA" w:rsidRDefault="00DC43EC">
            <w:r>
              <w:t>4.10</w:t>
            </w:r>
          </w:p>
        </w:tc>
        <w:tc>
          <w:tcPr>
            <w:tcW w:w="2880" w:type="dxa"/>
            <w:tcBorders>
              <w:top w:val="single" w:sz="4" w:space="0" w:color="000000"/>
              <w:left w:val="single" w:sz="4" w:space="0" w:color="000000"/>
              <w:bottom w:val="single" w:sz="4" w:space="0" w:color="000000"/>
            </w:tcBorders>
            <w:shd w:val="clear" w:color="auto" w:fill="auto"/>
          </w:tcPr>
          <w:p w14:paraId="647A6FC5" w14:textId="77777777" w:rsidR="009872CA" w:rsidRDefault="00DC43EC">
            <w:pPr>
              <w:pStyle w:val="TableText"/>
              <w:spacing w:before="60" w:after="60"/>
            </w:pPr>
            <w:r>
              <w:t>Payment Credit Details Status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C6" w14:textId="77777777" w:rsidR="009872CA" w:rsidRDefault="00DC43EC">
            <w:pPr>
              <w:pStyle w:val="TableText"/>
              <w:numPr>
                <w:ilvl w:val="0"/>
                <w:numId w:val="8"/>
              </w:numPr>
              <w:spacing w:before="60" w:after="60"/>
              <w:rPr>
                <w:lang w:val="en-GB"/>
              </w:rPr>
            </w:pPr>
            <w:r>
              <w:rPr>
                <w:lang w:val="en-GB"/>
              </w:rPr>
              <w:t>This service is to request the processing status of the payment credit detail shared by the entity</w:t>
            </w:r>
          </w:p>
        </w:tc>
      </w:tr>
      <w:tr w:rsidR="009872CA" w14:paraId="647A6FCC"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C8" w14:textId="77777777" w:rsidR="009872CA" w:rsidRDefault="00DC43EC">
            <w:r>
              <w:t>4.11</w:t>
            </w:r>
          </w:p>
        </w:tc>
        <w:tc>
          <w:tcPr>
            <w:tcW w:w="2880" w:type="dxa"/>
            <w:tcBorders>
              <w:top w:val="single" w:sz="4" w:space="0" w:color="000000"/>
              <w:left w:val="single" w:sz="4" w:space="0" w:color="000000"/>
              <w:bottom w:val="single" w:sz="4" w:space="0" w:color="000000"/>
            </w:tcBorders>
            <w:shd w:val="clear" w:color="auto" w:fill="auto"/>
          </w:tcPr>
          <w:p w14:paraId="647A6FC9" w14:textId="77777777" w:rsidR="009872CA" w:rsidRDefault="00DC43EC">
            <w:pPr>
              <w:pStyle w:val="TableText"/>
              <w:spacing w:before="60" w:after="60"/>
              <w:rPr>
                <w:lang w:val="en-GB"/>
              </w:rPr>
            </w:pPr>
            <w:r>
              <w:t>APIEezz – Order Payment Link</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CA" w14:textId="77777777" w:rsidR="009872CA" w:rsidRDefault="00DC43EC">
            <w:pPr>
              <w:pStyle w:val="TableText"/>
              <w:numPr>
                <w:ilvl w:val="0"/>
                <w:numId w:val="8"/>
              </w:numPr>
              <w:spacing w:before="60" w:after="60"/>
            </w:pPr>
            <w:r>
              <w:rPr>
                <w:lang w:val="en-GB"/>
              </w:rPr>
              <w:t xml:space="preserve">This service is to facilitate the Interfacing Entities to re-trigger the order payment link to the Individual </w:t>
            </w:r>
            <w:proofErr w:type="gramStart"/>
            <w:r>
              <w:rPr>
                <w:lang w:val="en-GB"/>
              </w:rPr>
              <w:t>Investors, if</w:t>
            </w:r>
            <w:proofErr w:type="gramEnd"/>
            <w:r>
              <w:rPr>
                <w:lang w:val="en-GB"/>
              </w:rPr>
              <w:t xml:space="preserve"> they fail to notice the link earlier.</w:t>
            </w:r>
          </w:p>
          <w:p w14:paraId="647A6FCB" w14:textId="77777777" w:rsidR="009872CA" w:rsidRDefault="00DC43EC">
            <w:pPr>
              <w:pStyle w:val="TableText"/>
              <w:numPr>
                <w:ilvl w:val="0"/>
                <w:numId w:val="8"/>
              </w:numPr>
              <w:spacing w:before="60" w:after="60"/>
            </w:pPr>
            <w:r>
              <w:rPr>
                <w:lang w:val="en-GB"/>
              </w:rPr>
              <w:t xml:space="preserve">Optionally, Interfacing Entity can provide Callback URL that can be used for Server to Server </w:t>
            </w:r>
            <w:proofErr w:type="gramStart"/>
            <w:r>
              <w:rPr>
                <w:lang w:val="en-GB"/>
              </w:rPr>
              <w:t>Or</w:t>
            </w:r>
            <w:proofErr w:type="gramEnd"/>
            <w:r>
              <w:rPr>
                <w:lang w:val="en-GB"/>
              </w:rPr>
              <w:t xml:space="preserve"> UI redirection after the payment event is completed by the user</w:t>
            </w:r>
          </w:p>
        </w:tc>
      </w:tr>
      <w:tr w:rsidR="009872CA" w14:paraId="647A6FD0"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CD" w14:textId="77777777" w:rsidR="009872CA" w:rsidRDefault="00DC43EC">
            <w:r>
              <w:t>4.12</w:t>
            </w:r>
          </w:p>
        </w:tc>
        <w:tc>
          <w:tcPr>
            <w:tcW w:w="2880" w:type="dxa"/>
            <w:tcBorders>
              <w:top w:val="single" w:sz="4" w:space="0" w:color="000000"/>
              <w:left w:val="single" w:sz="4" w:space="0" w:color="000000"/>
              <w:bottom w:val="single" w:sz="4" w:space="0" w:color="000000"/>
            </w:tcBorders>
            <w:shd w:val="clear" w:color="auto" w:fill="auto"/>
          </w:tcPr>
          <w:p w14:paraId="647A6FCE" w14:textId="77777777" w:rsidR="009872CA" w:rsidRDefault="00DC43EC">
            <w:pPr>
              <w:pStyle w:val="TableText"/>
              <w:spacing w:before="60" w:after="60"/>
            </w:pPr>
            <w:r>
              <w:t>CAN Folio Validation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CF" w14:textId="77777777" w:rsidR="009872CA" w:rsidRDefault="00DC43EC">
            <w:pPr>
              <w:pStyle w:val="TableText"/>
              <w:numPr>
                <w:ilvl w:val="0"/>
                <w:numId w:val="8"/>
              </w:numPr>
              <w:spacing w:before="60" w:after="60"/>
              <w:rPr>
                <w:lang w:val="en-GB"/>
              </w:rPr>
            </w:pPr>
            <w:r>
              <w:rPr>
                <w:lang w:val="en-GB"/>
              </w:rPr>
              <w:t>This service is to check whether the given CAN &amp; Folio are valid and mapped correctly</w:t>
            </w:r>
          </w:p>
        </w:tc>
      </w:tr>
      <w:tr w:rsidR="009872CA" w14:paraId="647A6FD4"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D1" w14:textId="77777777" w:rsidR="009872CA" w:rsidRDefault="00DC43EC">
            <w:r>
              <w:t>4.13</w:t>
            </w:r>
          </w:p>
        </w:tc>
        <w:tc>
          <w:tcPr>
            <w:tcW w:w="2880" w:type="dxa"/>
            <w:tcBorders>
              <w:top w:val="single" w:sz="4" w:space="0" w:color="000000"/>
              <w:left w:val="single" w:sz="4" w:space="0" w:color="000000"/>
              <w:bottom w:val="single" w:sz="4" w:space="0" w:color="000000"/>
            </w:tcBorders>
            <w:shd w:val="clear" w:color="auto" w:fill="auto"/>
          </w:tcPr>
          <w:p w14:paraId="647A6FD2" w14:textId="77777777" w:rsidR="009872CA" w:rsidRDefault="00DC43EC">
            <w:pPr>
              <w:pStyle w:val="TableText"/>
              <w:spacing w:before="60" w:after="60"/>
            </w:pPr>
            <w:r>
              <w:t>API Password Expiry Extension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D3" w14:textId="77777777" w:rsidR="009872CA" w:rsidRDefault="00DC43EC">
            <w:pPr>
              <w:pStyle w:val="TableText"/>
              <w:numPr>
                <w:ilvl w:val="0"/>
                <w:numId w:val="8"/>
              </w:numPr>
              <w:spacing w:before="60" w:after="60"/>
              <w:rPr>
                <w:lang w:val="en-GB"/>
              </w:rPr>
            </w:pPr>
            <w:r>
              <w:rPr>
                <w:lang w:val="en-GB"/>
              </w:rPr>
              <w:t>This service is to facilitate extension of API user Password expiry period for the entity.</w:t>
            </w:r>
          </w:p>
        </w:tc>
      </w:tr>
      <w:tr w:rsidR="009872CA" w14:paraId="647A6FD9"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D5" w14:textId="77777777" w:rsidR="009872CA" w:rsidRDefault="00DC43EC">
            <w:r>
              <w:t>4.14</w:t>
            </w:r>
          </w:p>
        </w:tc>
        <w:tc>
          <w:tcPr>
            <w:tcW w:w="2880" w:type="dxa"/>
            <w:tcBorders>
              <w:top w:val="single" w:sz="4" w:space="0" w:color="000000"/>
              <w:left w:val="single" w:sz="4" w:space="0" w:color="000000"/>
              <w:bottom w:val="single" w:sz="4" w:space="0" w:color="000000"/>
            </w:tcBorders>
            <w:shd w:val="clear" w:color="auto" w:fill="auto"/>
          </w:tcPr>
          <w:p w14:paraId="647A6FD6" w14:textId="77777777" w:rsidR="009872CA" w:rsidRDefault="00DC43EC">
            <w:pPr>
              <w:pStyle w:val="TableText"/>
              <w:spacing w:before="60" w:after="60"/>
            </w:pPr>
            <w:r>
              <w:t>Investor Consent – Entry &amp; View Services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D7" w14:textId="77777777" w:rsidR="009872CA" w:rsidRDefault="00DC43EC">
            <w:pPr>
              <w:pStyle w:val="TableText"/>
              <w:numPr>
                <w:ilvl w:val="0"/>
                <w:numId w:val="8"/>
              </w:numPr>
              <w:spacing w:before="60" w:after="60"/>
              <w:rPr>
                <w:lang w:val="en-GB"/>
              </w:rPr>
            </w:pPr>
            <w:r>
              <w:rPr>
                <w:lang w:val="en-GB"/>
              </w:rPr>
              <w:t>Investor Consent Entry service is to facilitate sharing of obtained Investor Consent to share specific data with specific ARN / RIA</w:t>
            </w:r>
          </w:p>
          <w:p w14:paraId="647A6FD8" w14:textId="77777777" w:rsidR="009872CA" w:rsidRDefault="00DC43EC">
            <w:pPr>
              <w:pStyle w:val="TableText"/>
              <w:numPr>
                <w:ilvl w:val="0"/>
                <w:numId w:val="8"/>
              </w:numPr>
              <w:spacing w:before="60" w:after="60"/>
              <w:rPr>
                <w:lang w:val="en-GB"/>
              </w:rPr>
            </w:pPr>
            <w:r>
              <w:rPr>
                <w:lang w:val="en-GB"/>
              </w:rPr>
              <w:t>Investor Consent View / Retrigger service is to view the investor consent already provided by the CAN holder and retrigger the approval link if requested.</w:t>
            </w:r>
          </w:p>
        </w:tc>
      </w:tr>
      <w:tr w:rsidR="009872CA" w14:paraId="647A6FDD"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DA" w14:textId="77777777" w:rsidR="009872CA" w:rsidRDefault="00DC43EC">
            <w:r>
              <w:lastRenderedPageBreak/>
              <w:t>4.15</w:t>
            </w:r>
          </w:p>
        </w:tc>
        <w:tc>
          <w:tcPr>
            <w:tcW w:w="2880" w:type="dxa"/>
            <w:tcBorders>
              <w:top w:val="single" w:sz="4" w:space="0" w:color="000000"/>
              <w:left w:val="single" w:sz="4" w:space="0" w:color="000000"/>
              <w:bottom w:val="single" w:sz="4" w:space="0" w:color="000000"/>
            </w:tcBorders>
            <w:shd w:val="clear" w:color="auto" w:fill="auto"/>
          </w:tcPr>
          <w:p w14:paraId="647A6FDB" w14:textId="77777777" w:rsidR="009872CA" w:rsidRDefault="00DC43EC">
            <w:pPr>
              <w:pStyle w:val="TableText"/>
              <w:spacing w:before="60" w:after="60"/>
            </w:pPr>
            <w:r>
              <w:t>Order Status Service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DC" w14:textId="77777777" w:rsidR="009872CA" w:rsidRDefault="00DC43EC">
            <w:pPr>
              <w:pStyle w:val="TableText"/>
              <w:numPr>
                <w:ilvl w:val="0"/>
                <w:numId w:val="8"/>
              </w:numPr>
              <w:spacing w:before="60" w:after="60"/>
              <w:rPr>
                <w:lang w:val="en-GB"/>
              </w:rPr>
            </w:pPr>
            <w:r>
              <w:rPr>
                <w:lang w:val="en-GB"/>
              </w:rPr>
              <w:t>This service is to query the status of the order with the given Entity’s unique external group order reference number.</w:t>
            </w:r>
          </w:p>
        </w:tc>
      </w:tr>
      <w:tr w:rsidR="009872CA" w14:paraId="647A6FE1"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DE" w14:textId="77777777" w:rsidR="009872CA" w:rsidRDefault="00DC43EC">
            <w:r>
              <w:t>4.16</w:t>
            </w:r>
          </w:p>
        </w:tc>
        <w:tc>
          <w:tcPr>
            <w:tcW w:w="2880" w:type="dxa"/>
            <w:tcBorders>
              <w:top w:val="single" w:sz="4" w:space="0" w:color="000000"/>
              <w:left w:val="single" w:sz="4" w:space="0" w:color="000000"/>
              <w:bottom w:val="single" w:sz="4" w:space="0" w:color="000000"/>
            </w:tcBorders>
            <w:shd w:val="clear" w:color="auto" w:fill="auto"/>
          </w:tcPr>
          <w:p w14:paraId="647A6FDF" w14:textId="77777777" w:rsidR="009872CA" w:rsidRDefault="00DC43EC">
            <w:pPr>
              <w:pStyle w:val="TableText"/>
              <w:spacing w:before="60" w:after="60"/>
            </w:pPr>
            <w:r>
              <w:t>Change Password API</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E0" w14:textId="77777777" w:rsidR="009872CA" w:rsidRDefault="00DC43EC">
            <w:pPr>
              <w:pStyle w:val="TableText"/>
              <w:numPr>
                <w:ilvl w:val="0"/>
                <w:numId w:val="8"/>
              </w:numPr>
              <w:spacing w:before="60" w:after="60"/>
              <w:rPr>
                <w:lang w:val="en-GB"/>
              </w:rPr>
            </w:pPr>
            <w:r>
              <w:t>This service is used to change</w:t>
            </w:r>
            <w:r>
              <w:rPr>
                <w:lang w:val="en-IN"/>
              </w:rPr>
              <w:t xml:space="preserve"> the</w:t>
            </w:r>
            <w:r>
              <w:t xml:space="preserve"> entity API user Id password.</w:t>
            </w:r>
          </w:p>
        </w:tc>
      </w:tr>
      <w:tr w:rsidR="009872CA" w14:paraId="647A6FE5"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E2" w14:textId="77777777" w:rsidR="009872CA" w:rsidRDefault="00DC43EC">
            <w:r>
              <w:t>4.17</w:t>
            </w:r>
          </w:p>
        </w:tc>
        <w:tc>
          <w:tcPr>
            <w:tcW w:w="2880" w:type="dxa"/>
            <w:tcBorders>
              <w:top w:val="single" w:sz="4" w:space="0" w:color="000000"/>
              <w:left w:val="single" w:sz="4" w:space="0" w:color="000000"/>
              <w:bottom w:val="single" w:sz="4" w:space="0" w:color="000000"/>
            </w:tcBorders>
            <w:shd w:val="clear" w:color="auto" w:fill="auto"/>
          </w:tcPr>
          <w:p w14:paraId="647A6FE3" w14:textId="77777777" w:rsidR="009872CA" w:rsidRDefault="00DC43EC">
            <w:pPr>
              <w:pStyle w:val="TableText"/>
              <w:spacing w:before="60" w:after="60"/>
            </w:pPr>
            <w:r>
              <w:t>Swap PayEezz API</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E4" w14:textId="77777777" w:rsidR="009872CA" w:rsidRDefault="00DC43EC">
            <w:pPr>
              <w:pStyle w:val="TableText"/>
              <w:numPr>
                <w:ilvl w:val="0"/>
                <w:numId w:val="8"/>
              </w:numPr>
              <w:spacing w:before="60" w:after="60"/>
              <w:rPr>
                <w:lang w:val="en-GB"/>
              </w:rPr>
            </w:pPr>
            <w:r>
              <w:t xml:space="preserve">This service is used to swap the </w:t>
            </w:r>
            <w:proofErr w:type="spellStart"/>
            <w:r>
              <w:t>payEezz</w:t>
            </w:r>
            <w:proofErr w:type="spellEnd"/>
            <w:r>
              <w:t xml:space="preserve"> in active SIP order</w:t>
            </w:r>
            <w:r>
              <w:rPr>
                <w:lang w:val="en-IN"/>
              </w:rPr>
              <w:t>.</w:t>
            </w:r>
          </w:p>
        </w:tc>
      </w:tr>
      <w:tr w:rsidR="009B7E25" w14:paraId="647A6FE9" w14:textId="77777777">
        <w:trPr>
          <w:cantSplit/>
        </w:trPr>
        <w:tc>
          <w:tcPr>
            <w:tcW w:w="900" w:type="dxa"/>
            <w:tcBorders>
              <w:top w:val="single" w:sz="4" w:space="0" w:color="000000"/>
              <w:left w:val="single" w:sz="4" w:space="0" w:color="000000"/>
              <w:bottom w:val="single" w:sz="4" w:space="0" w:color="000000"/>
            </w:tcBorders>
            <w:shd w:val="clear" w:color="auto" w:fill="auto"/>
          </w:tcPr>
          <w:p w14:paraId="647A6FE6" w14:textId="77777777" w:rsidR="009B7E25" w:rsidRDefault="009B7E25">
            <w:r>
              <w:t>4.18</w:t>
            </w:r>
          </w:p>
        </w:tc>
        <w:tc>
          <w:tcPr>
            <w:tcW w:w="2880" w:type="dxa"/>
            <w:tcBorders>
              <w:top w:val="single" w:sz="4" w:space="0" w:color="000000"/>
              <w:left w:val="single" w:sz="4" w:space="0" w:color="000000"/>
              <w:bottom w:val="single" w:sz="4" w:space="0" w:color="000000"/>
            </w:tcBorders>
            <w:shd w:val="clear" w:color="auto" w:fill="auto"/>
          </w:tcPr>
          <w:p w14:paraId="647A6FE7" w14:textId="77777777" w:rsidR="009B7E25" w:rsidRDefault="009B7E25">
            <w:pPr>
              <w:pStyle w:val="TableText"/>
              <w:spacing w:before="60" w:after="60"/>
            </w:pPr>
            <w:r>
              <w:t>Nominee verification Link</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14:paraId="647A6FE8" w14:textId="77777777" w:rsidR="009B7E25" w:rsidRDefault="009B7E25">
            <w:pPr>
              <w:pStyle w:val="TableText"/>
              <w:numPr>
                <w:ilvl w:val="0"/>
                <w:numId w:val="8"/>
              </w:numPr>
              <w:spacing w:before="60" w:after="60"/>
            </w:pPr>
            <w:r>
              <w:t>Nominee Verification Link.</w:t>
            </w:r>
          </w:p>
        </w:tc>
      </w:tr>
    </w:tbl>
    <w:p w14:paraId="647A6FEA" w14:textId="77777777" w:rsidR="009872CA" w:rsidRDefault="00DC43EC">
      <w:pPr>
        <w:pStyle w:val="Heading2"/>
      </w:pPr>
      <w:bookmarkStart w:id="31" w:name="_Toc16002262"/>
      <w:bookmarkStart w:id="32" w:name="_Toc115199848"/>
      <w:r>
        <w:t>Authentication – Login Service</w:t>
      </w:r>
      <w:bookmarkEnd w:id="31"/>
      <w:bookmarkEnd w:id="32"/>
    </w:p>
    <w:p w14:paraId="647A6FEB" w14:textId="77777777" w:rsidR="009872CA" w:rsidRDefault="00DC43EC">
      <w:pPr>
        <w:pStyle w:val="ListParagraph"/>
        <w:numPr>
          <w:ilvl w:val="0"/>
          <w:numId w:val="9"/>
        </w:numPr>
        <w:spacing w:line="276" w:lineRule="auto"/>
      </w:pPr>
      <w:r>
        <w:t xml:space="preserve">Login Request would be the first request from the interfacing application. </w:t>
      </w:r>
    </w:p>
    <w:p w14:paraId="647A6FEC" w14:textId="77777777" w:rsidR="009872CA" w:rsidRDefault="00DC43EC">
      <w:pPr>
        <w:pStyle w:val="ListParagraph"/>
        <w:numPr>
          <w:ilvl w:val="0"/>
          <w:numId w:val="9"/>
        </w:numPr>
        <w:spacing w:line="276" w:lineRule="auto"/>
      </w:pPr>
      <w:r>
        <w:t xml:space="preserve">When the interfacing entity is set up in MF Utility (MFU) system, one Symmetric key will be provided for encryption </w:t>
      </w:r>
      <w:proofErr w:type="gramStart"/>
      <w:r>
        <w:t>purpose</w:t>
      </w:r>
      <w:proofErr w:type="gramEnd"/>
    </w:p>
    <w:p w14:paraId="647A6FED" w14:textId="77777777" w:rsidR="009872CA" w:rsidRDefault="00DC43EC">
      <w:pPr>
        <w:pStyle w:val="ListParagraph"/>
        <w:numPr>
          <w:ilvl w:val="0"/>
          <w:numId w:val="9"/>
        </w:numPr>
        <w:spacing w:line="276" w:lineRule="auto"/>
      </w:pPr>
      <w:r>
        <w:t xml:space="preserve">Within Login Request, password needs to be encrypted using </w:t>
      </w:r>
      <w:r>
        <w:rPr>
          <w:b/>
        </w:rPr>
        <w:t>AES/ECB/PKCS5Padding</w:t>
      </w:r>
      <w:r>
        <w:t xml:space="preserve"> algorithm.  </w:t>
      </w:r>
      <w:r>
        <w:rPr>
          <w:b/>
        </w:rPr>
        <w:t xml:space="preserve">If </w:t>
      </w:r>
      <w:proofErr w:type="gramStart"/>
      <w:r>
        <w:rPr>
          <w:b/>
        </w:rPr>
        <w:t>encrypted</w:t>
      </w:r>
      <w:proofErr w:type="gramEnd"/>
      <w:r>
        <w:rPr>
          <w:b/>
        </w:rPr>
        <w:t xml:space="preserve"> password contains any escape characters, then the encrypted password should be encoded using URL encoder</w:t>
      </w:r>
      <w:r>
        <w:t>.</w:t>
      </w:r>
    </w:p>
    <w:p w14:paraId="647A6FEE" w14:textId="77777777" w:rsidR="009872CA" w:rsidRDefault="00DC43EC">
      <w:pPr>
        <w:pStyle w:val="ListParagraph"/>
        <w:numPr>
          <w:ilvl w:val="0"/>
          <w:numId w:val="9"/>
        </w:numPr>
        <w:spacing w:line="276" w:lineRule="auto"/>
      </w:pPr>
      <w:r>
        <w:t xml:space="preserve">Upon successful login, session context and the Transaction Sender User code (Sender User ID) will be returned. This sender user id will be provided with all subsequent transaction </w:t>
      </w:r>
      <w:proofErr w:type="gramStart"/>
      <w:r>
        <w:t>requests</w:t>
      </w:r>
      <w:proofErr w:type="gramEnd"/>
    </w:p>
    <w:p w14:paraId="647A6FEF" w14:textId="77777777" w:rsidR="009872CA" w:rsidRDefault="00DC43EC">
      <w:pPr>
        <w:pStyle w:val="ListParagraph"/>
        <w:numPr>
          <w:ilvl w:val="0"/>
          <w:numId w:val="9"/>
        </w:numPr>
        <w:spacing w:line="276" w:lineRule="auto"/>
      </w:pPr>
      <w:r>
        <w:t xml:space="preserve">There </w:t>
      </w:r>
      <w:proofErr w:type="gramStart"/>
      <w:r>
        <w:t>are</w:t>
      </w:r>
      <w:proofErr w:type="gramEnd"/>
      <w:r>
        <w:t xml:space="preserve"> success response &amp; error response JSON structure, separately shared in the structure specification in Appendix A.  </w:t>
      </w:r>
    </w:p>
    <w:p w14:paraId="647A6FF0" w14:textId="77777777" w:rsidR="009872CA" w:rsidRDefault="00DC43EC">
      <w:pPr>
        <w:pStyle w:val="ListParagraph"/>
        <w:numPr>
          <w:ilvl w:val="0"/>
          <w:numId w:val="9"/>
        </w:numPr>
        <w:spacing w:line="276" w:lineRule="auto"/>
      </w:pPr>
      <w:r>
        <w:t>If the Login Response is 0, Login Request is successful. The response structure should be read using the success response JSON Object</w:t>
      </w:r>
    </w:p>
    <w:p w14:paraId="647A6FF1" w14:textId="77777777" w:rsidR="009872CA" w:rsidRDefault="00DC43EC">
      <w:pPr>
        <w:pStyle w:val="ListParagraph"/>
        <w:numPr>
          <w:ilvl w:val="0"/>
          <w:numId w:val="9"/>
        </w:numPr>
        <w:spacing w:line="276" w:lineRule="auto"/>
      </w:pPr>
      <w:r>
        <w:t>If the Login Response is non-Zero, Login Request is failed. The response structure should be read using the failure response JSON Object</w:t>
      </w:r>
    </w:p>
    <w:p w14:paraId="647A6FF2" w14:textId="77777777" w:rsidR="009872CA" w:rsidRDefault="00DC43EC">
      <w:pPr>
        <w:pStyle w:val="ListParagraph"/>
        <w:numPr>
          <w:ilvl w:val="0"/>
          <w:numId w:val="9"/>
        </w:numPr>
        <w:spacing w:line="276" w:lineRule="auto"/>
      </w:pPr>
      <w:r>
        <w:t>Login response also includes the information on when the password is expiring. So, the entity is expected to receive this information and accordingly keep their password changed on time.</w:t>
      </w:r>
    </w:p>
    <w:p w14:paraId="647A6FF3" w14:textId="77777777" w:rsidR="009872CA" w:rsidRDefault="00DC43EC">
      <w:pPr>
        <w:pStyle w:val="ListParagraph"/>
        <w:numPr>
          <w:ilvl w:val="0"/>
          <w:numId w:val="9"/>
        </w:numPr>
        <w:spacing w:line="276" w:lineRule="auto"/>
      </w:pPr>
      <w:r>
        <w:t xml:space="preserve">Refer to </w:t>
      </w:r>
      <w:r>
        <w:rPr>
          <w:b/>
        </w:rPr>
        <w:t>Authentication-Login</w:t>
      </w:r>
      <w:r>
        <w:t xml:space="preserve"> Worksheet of </w:t>
      </w:r>
      <w:proofErr w:type="spellStart"/>
      <w:r>
        <w:t>JSON_API_Specification</w:t>
      </w:r>
      <w:proofErr w:type="spellEnd"/>
      <w:r>
        <w:t xml:space="preserve"> in Appendix</w:t>
      </w:r>
    </w:p>
    <w:p w14:paraId="647A6FF4" w14:textId="77777777" w:rsidR="009872CA" w:rsidRDefault="00DC43EC">
      <w:pPr>
        <w:pStyle w:val="Heading2"/>
      </w:pPr>
      <w:bookmarkStart w:id="33" w:name="_Toc16002263"/>
      <w:bookmarkStart w:id="34" w:name="_Toc115199849"/>
      <w:r>
        <w:t>Authentication – Logout Service</w:t>
      </w:r>
      <w:bookmarkEnd w:id="33"/>
      <w:bookmarkEnd w:id="34"/>
    </w:p>
    <w:p w14:paraId="647A6FF5" w14:textId="77777777" w:rsidR="009872CA" w:rsidRDefault="009872CA"/>
    <w:p w14:paraId="647A6FF6" w14:textId="77777777" w:rsidR="009872CA" w:rsidRDefault="00DC43EC">
      <w:pPr>
        <w:pStyle w:val="ListParagraph"/>
        <w:numPr>
          <w:ilvl w:val="0"/>
          <w:numId w:val="9"/>
        </w:numPr>
        <w:spacing w:line="276" w:lineRule="auto"/>
      </w:pPr>
      <w:r>
        <w:t>Logout Request will be the last request for the session where the interfacing application disconnects from MF Utility Application</w:t>
      </w:r>
    </w:p>
    <w:p w14:paraId="647A6FF7" w14:textId="77777777" w:rsidR="009872CA" w:rsidRDefault="00DC43EC">
      <w:pPr>
        <w:pStyle w:val="ListParagraph"/>
        <w:numPr>
          <w:ilvl w:val="0"/>
          <w:numId w:val="9"/>
        </w:numPr>
        <w:spacing w:line="276" w:lineRule="auto"/>
      </w:pPr>
      <w:r>
        <w:t xml:space="preserve">For the Logout request, Session context and Sender User information should be provided. </w:t>
      </w:r>
    </w:p>
    <w:p w14:paraId="647A6FF8" w14:textId="77777777" w:rsidR="009872CA" w:rsidRDefault="00DC43EC">
      <w:pPr>
        <w:pStyle w:val="ListParagraph"/>
        <w:numPr>
          <w:ilvl w:val="0"/>
          <w:numId w:val="9"/>
        </w:numPr>
        <w:spacing w:line="276" w:lineRule="auto"/>
      </w:pPr>
      <w:r>
        <w:t xml:space="preserve">System will validate whether the given user is already logged in and if so, it will </w:t>
      </w:r>
      <w:proofErr w:type="gramStart"/>
      <w:r>
        <w:t>logs</w:t>
      </w:r>
      <w:proofErr w:type="gramEnd"/>
      <w:r>
        <w:t xml:space="preserve"> out the user (upon proper session validation) </w:t>
      </w:r>
    </w:p>
    <w:p w14:paraId="647A6FF9" w14:textId="77777777" w:rsidR="009872CA" w:rsidRDefault="00DC43EC">
      <w:pPr>
        <w:pStyle w:val="ListParagraph"/>
        <w:numPr>
          <w:ilvl w:val="0"/>
          <w:numId w:val="9"/>
        </w:numPr>
        <w:spacing w:line="276" w:lineRule="auto"/>
      </w:pPr>
      <w:r>
        <w:lastRenderedPageBreak/>
        <w:t>If the Logout Response is 0, Logout Request is successful. The response structure should be read using the success response JSON Object</w:t>
      </w:r>
    </w:p>
    <w:p w14:paraId="647A6FFA" w14:textId="77777777" w:rsidR="009872CA" w:rsidRDefault="00DC43EC">
      <w:pPr>
        <w:pStyle w:val="ListParagraph"/>
        <w:numPr>
          <w:ilvl w:val="0"/>
          <w:numId w:val="9"/>
        </w:numPr>
        <w:spacing w:line="276" w:lineRule="auto"/>
      </w:pPr>
      <w:r>
        <w:t>If the Logout Response is non-zero, Logout Request is failed. The response structure should be read using the failure response JSON Object</w:t>
      </w:r>
    </w:p>
    <w:p w14:paraId="647A6FFB" w14:textId="77777777" w:rsidR="009872CA" w:rsidRDefault="00DC43EC">
      <w:pPr>
        <w:pStyle w:val="ListParagraph"/>
        <w:numPr>
          <w:ilvl w:val="0"/>
          <w:numId w:val="9"/>
        </w:numPr>
        <w:spacing w:line="276" w:lineRule="auto"/>
      </w:pPr>
      <w:r>
        <w:t xml:space="preserve">Refer to </w:t>
      </w:r>
      <w:r>
        <w:rPr>
          <w:b/>
        </w:rPr>
        <w:t>Authentication-Logout</w:t>
      </w:r>
      <w:r>
        <w:t xml:space="preserve"> Worksheet of </w:t>
      </w:r>
      <w:proofErr w:type="spellStart"/>
      <w:r>
        <w:t>JSON_API_Specification</w:t>
      </w:r>
      <w:proofErr w:type="spellEnd"/>
      <w:r>
        <w:t xml:space="preserve"> in Appendix A.</w:t>
      </w:r>
    </w:p>
    <w:p w14:paraId="647A6FFC" w14:textId="77777777" w:rsidR="009872CA" w:rsidRDefault="00DC43EC">
      <w:pPr>
        <w:pStyle w:val="Heading2"/>
      </w:pPr>
      <w:bookmarkStart w:id="35" w:name="_Toc16002264"/>
      <w:bookmarkStart w:id="36" w:name="_Toc115199850"/>
      <w:r>
        <w:t>Transaction Services – Purchase, Redeem, SIP, SWP, Switch &amp; STP</w:t>
      </w:r>
      <w:bookmarkEnd w:id="35"/>
      <w:bookmarkEnd w:id="36"/>
    </w:p>
    <w:p w14:paraId="647A6FFD" w14:textId="77777777" w:rsidR="009872CA" w:rsidRDefault="00DC43EC">
      <w:pPr>
        <w:pStyle w:val="ListParagraph"/>
        <w:numPr>
          <w:ilvl w:val="0"/>
          <w:numId w:val="9"/>
        </w:numPr>
        <w:spacing w:line="276" w:lineRule="auto"/>
        <w:jc w:val="left"/>
      </w:pPr>
      <w:r>
        <w:t xml:space="preserve">Transaction Services is applicable for all Interfacing Entities </w:t>
      </w:r>
      <w:proofErr w:type="spellStart"/>
      <w:r>
        <w:t>empanelled</w:t>
      </w:r>
      <w:proofErr w:type="spellEnd"/>
      <w:r>
        <w:t xml:space="preserve"> with </w:t>
      </w:r>
      <w:proofErr w:type="gramStart"/>
      <w:r>
        <w:t>MFU</w:t>
      </w:r>
      <w:proofErr w:type="gramEnd"/>
    </w:p>
    <w:p w14:paraId="647A6FFE" w14:textId="77777777" w:rsidR="009872CA" w:rsidRDefault="00DC43EC">
      <w:pPr>
        <w:pStyle w:val="ListParagraph"/>
        <w:numPr>
          <w:ilvl w:val="0"/>
          <w:numId w:val="9"/>
        </w:numPr>
        <w:spacing w:line="276" w:lineRule="auto"/>
      </w:pPr>
      <w:r>
        <w:t>For each of the Transaction, there is separate API structure is required and the same is provided in the Appendix A.</w:t>
      </w:r>
    </w:p>
    <w:p w14:paraId="647A6FFF" w14:textId="77777777" w:rsidR="009872CA" w:rsidRDefault="00DC43EC">
      <w:pPr>
        <w:pStyle w:val="ListParagraph"/>
        <w:numPr>
          <w:ilvl w:val="0"/>
          <w:numId w:val="9"/>
        </w:numPr>
        <w:spacing w:line="276" w:lineRule="auto"/>
      </w:pPr>
      <w:r>
        <w:t xml:space="preserve">CAN and Folio based transactions request are supported. </w:t>
      </w:r>
    </w:p>
    <w:p w14:paraId="647A7000" w14:textId="77777777" w:rsidR="009872CA" w:rsidRDefault="00DC43EC">
      <w:pPr>
        <w:pStyle w:val="ListParagraph"/>
        <w:numPr>
          <w:ilvl w:val="0"/>
          <w:numId w:val="9"/>
        </w:numPr>
        <w:spacing w:line="276" w:lineRule="auto"/>
      </w:pPr>
      <w:r>
        <w:t>In case of APIEezz (Customer doing the payment using the link for the order created through API). Entity may send the Payment Flag as N (for Purchase / SIP current dated transaction) to allow the customer to provide the payment bank details at the time of approval.</w:t>
      </w:r>
    </w:p>
    <w:p w14:paraId="647A7001" w14:textId="77777777" w:rsidR="009872CA" w:rsidRDefault="00DC43EC">
      <w:pPr>
        <w:pStyle w:val="ListParagraph"/>
        <w:numPr>
          <w:ilvl w:val="0"/>
          <w:numId w:val="9"/>
        </w:numPr>
        <w:spacing w:line="276" w:lineRule="auto"/>
      </w:pPr>
      <w:r>
        <w:t xml:space="preserve">There is a support for multiple transactions of the same </w:t>
      </w:r>
      <w:proofErr w:type="gramStart"/>
      <w:r>
        <w:t>type</w:t>
      </w:r>
      <w:proofErr w:type="gramEnd"/>
    </w:p>
    <w:p w14:paraId="647A7002" w14:textId="77777777" w:rsidR="009872CA" w:rsidRDefault="00DC43EC">
      <w:pPr>
        <w:pStyle w:val="ListParagraph"/>
        <w:numPr>
          <w:ilvl w:val="0"/>
          <w:numId w:val="9"/>
        </w:numPr>
        <w:spacing w:line="276" w:lineRule="auto"/>
      </w:pPr>
      <w:r>
        <w:t xml:space="preserve">For Successful response of each of the transaction, there is a common success response object returned with required values. Refer to </w:t>
      </w:r>
      <w:r>
        <w:rPr>
          <w:b/>
        </w:rPr>
        <w:t>Transaction-Success (Response)</w:t>
      </w:r>
      <w:r>
        <w:t xml:space="preserve"> worksheet of </w:t>
      </w:r>
      <w:proofErr w:type="spellStart"/>
      <w:r>
        <w:t>JSON_API_Specification</w:t>
      </w:r>
      <w:proofErr w:type="spellEnd"/>
      <w:r>
        <w:t xml:space="preserve"> provided in Appendix A.</w:t>
      </w:r>
    </w:p>
    <w:p w14:paraId="647A7003" w14:textId="77777777" w:rsidR="009872CA" w:rsidRDefault="00DC43EC">
      <w:pPr>
        <w:pStyle w:val="ListParagraph"/>
        <w:numPr>
          <w:ilvl w:val="0"/>
          <w:numId w:val="9"/>
        </w:numPr>
        <w:spacing w:line="276" w:lineRule="auto"/>
        <w:rPr>
          <w:lang w:val="en-GB"/>
        </w:rPr>
      </w:pPr>
      <w:r>
        <w:t xml:space="preserve">For Failure response of each of the transaction, there is a common failure response object returned with required values. Refer to </w:t>
      </w:r>
      <w:r>
        <w:rPr>
          <w:b/>
        </w:rPr>
        <w:t>Transaction-Error (Response)</w:t>
      </w:r>
      <w:r>
        <w:t xml:space="preserve"> worksheet of </w:t>
      </w:r>
      <w:proofErr w:type="spellStart"/>
      <w:r>
        <w:t>JSON_API_Specification</w:t>
      </w:r>
      <w:proofErr w:type="spellEnd"/>
      <w:r>
        <w:t xml:space="preserve"> provided in Appendix A.</w:t>
      </w:r>
    </w:p>
    <w:p w14:paraId="647A7004" w14:textId="77777777" w:rsidR="009872CA" w:rsidRDefault="009872CA">
      <w:pPr>
        <w:pStyle w:val="Heading3Text"/>
        <w:rPr>
          <w:lang w:val="en-GB"/>
        </w:rPr>
      </w:pPr>
    </w:p>
    <w:tbl>
      <w:tblPr>
        <w:tblW w:w="9678" w:type="dxa"/>
        <w:tblInd w:w="705" w:type="dxa"/>
        <w:tblLayout w:type="fixed"/>
        <w:tblLook w:val="04A0" w:firstRow="1" w:lastRow="0" w:firstColumn="1" w:lastColumn="0" w:noHBand="0" w:noVBand="1"/>
      </w:tblPr>
      <w:tblGrid>
        <w:gridCol w:w="828"/>
        <w:gridCol w:w="1440"/>
        <w:gridCol w:w="3060"/>
        <w:gridCol w:w="4350"/>
      </w:tblGrid>
      <w:tr w:rsidR="009872CA" w14:paraId="647A7009"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05" w14:textId="77777777" w:rsidR="009872CA" w:rsidRDefault="00DC43EC">
            <w:pPr>
              <w:pStyle w:val="Heading3"/>
              <w:numPr>
                <w:ilvl w:val="0"/>
                <w:numId w:val="0"/>
              </w:numPr>
            </w:pPr>
            <w:bookmarkStart w:id="37" w:name="_Toc16002265"/>
            <w:r>
              <w:t>Spec. Points</w:t>
            </w:r>
            <w:bookmarkEnd w:id="37"/>
          </w:p>
        </w:tc>
        <w:tc>
          <w:tcPr>
            <w:tcW w:w="1440" w:type="dxa"/>
            <w:tcBorders>
              <w:top w:val="single" w:sz="4" w:space="0" w:color="000000"/>
              <w:left w:val="single" w:sz="4" w:space="0" w:color="000000"/>
              <w:bottom w:val="single" w:sz="4" w:space="0" w:color="000000"/>
            </w:tcBorders>
            <w:shd w:val="clear" w:color="auto" w:fill="D9D9D9"/>
            <w:vAlign w:val="center"/>
          </w:tcPr>
          <w:p w14:paraId="647A7006" w14:textId="77777777" w:rsidR="009872CA" w:rsidRDefault="00DC43EC">
            <w:pPr>
              <w:pStyle w:val="TableText"/>
              <w:spacing w:before="60" w:after="60"/>
              <w:rPr>
                <w:b/>
                <w:lang w:val="en-GB"/>
              </w:rPr>
            </w:pPr>
            <w:r>
              <w:rPr>
                <w:b/>
                <w:lang w:val="en-GB"/>
              </w:rPr>
              <w:t>Transaction</w:t>
            </w:r>
          </w:p>
        </w:tc>
        <w:tc>
          <w:tcPr>
            <w:tcW w:w="3060" w:type="dxa"/>
            <w:tcBorders>
              <w:top w:val="single" w:sz="4" w:space="0" w:color="000000"/>
              <w:left w:val="single" w:sz="4" w:space="0" w:color="000000"/>
              <w:bottom w:val="single" w:sz="4" w:space="0" w:color="000000"/>
            </w:tcBorders>
            <w:shd w:val="clear" w:color="auto" w:fill="D9D9D9"/>
            <w:vAlign w:val="center"/>
          </w:tcPr>
          <w:p w14:paraId="647A7007"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08" w14:textId="77777777" w:rsidR="009872CA" w:rsidRDefault="00DC43EC">
            <w:pPr>
              <w:pStyle w:val="TableText"/>
              <w:spacing w:before="60" w:after="60"/>
              <w:jc w:val="center"/>
            </w:pPr>
            <w:r>
              <w:rPr>
                <w:b/>
                <w:lang w:val="en-GB"/>
              </w:rPr>
              <w:t>Reference</w:t>
            </w:r>
          </w:p>
        </w:tc>
      </w:tr>
      <w:tr w:rsidR="009872CA" w14:paraId="647A700E" w14:textId="77777777">
        <w:tc>
          <w:tcPr>
            <w:tcW w:w="828" w:type="dxa"/>
            <w:tcBorders>
              <w:top w:val="single" w:sz="4" w:space="0" w:color="000000"/>
              <w:left w:val="single" w:sz="4" w:space="0" w:color="000000"/>
              <w:bottom w:val="single" w:sz="4" w:space="0" w:color="000000"/>
            </w:tcBorders>
            <w:shd w:val="clear" w:color="auto" w:fill="auto"/>
          </w:tcPr>
          <w:p w14:paraId="647A700A" w14:textId="77777777" w:rsidR="009872CA" w:rsidRDefault="009872CA">
            <w:pPr>
              <w:pStyle w:val="Heading3"/>
              <w:snapToGrid w:val="0"/>
            </w:pPr>
            <w:bookmarkStart w:id="38" w:name="_Toc16002266"/>
            <w:bookmarkEnd w:id="38"/>
          </w:p>
        </w:tc>
        <w:tc>
          <w:tcPr>
            <w:tcW w:w="1440" w:type="dxa"/>
            <w:tcBorders>
              <w:top w:val="single" w:sz="4" w:space="0" w:color="000000"/>
              <w:left w:val="single" w:sz="4" w:space="0" w:color="000000"/>
              <w:bottom w:val="single" w:sz="4" w:space="0" w:color="000000"/>
            </w:tcBorders>
            <w:shd w:val="clear" w:color="auto" w:fill="auto"/>
          </w:tcPr>
          <w:p w14:paraId="647A700B" w14:textId="77777777" w:rsidR="009872CA" w:rsidRDefault="00DC43EC">
            <w:pPr>
              <w:pStyle w:val="TableText"/>
              <w:spacing w:before="60" w:after="60"/>
              <w:rPr>
                <w:lang w:val="en-GB"/>
              </w:rPr>
            </w:pPr>
            <w:r>
              <w:rPr>
                <w:lang w:val="en-GB"/>
              </w:rPr>
              <w:t>Purchase</w:t>
            </w:r>
          </w:p>
        </w:tc>
        <w:tc>
          <w:tcPr>
            <w:tcW w:w="3060" w:type="dxa"/>
            <w:tcBorders>
              <w:top w:val="single" w:sz="4" w:space="0" w:color="000000"/>
              <w:left w:val="single" w:sz="4" w:space="0" w:color="000000"/>
              <w:bottom w:val="single" w:sz="4" w:space="0" w:color="000000"/>
            </w:tcBorders>
            <w:shd w:val="clear" w:color="auto" w:fill="auto"/>
          </w:tcPr>
          <w:p w14:paraId="647A700C" w14:textId="77777777" w:rsidR="009872CA" w:rsidRDefault="00DC43EC">
            <w:pPr>
              <w:pStyle w:val="TableText"/>
              <w:spacing w:before="60" w:after="60"/>
              <w:rPr>
                <w:b/>
                <w:color w:val="632423"/>
                <w:sz w:val="24"/>
                <w:lang w:val="en-GB"/>
              </w:rPr>
            </w:pPr>
            <w:r>
              <w:rPr>
                <w:lang w:val="en-GB"/>
              </w:rPr>
              <w:t xml:space="preserve">API Structure for both Purchase and Additional Purchase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0D" w14:textId="77777777" w:rsidR="009872CA" w:rsidRDefault="00DC43EC">
            <w:pPr>
              <w:pStyle w:val="TableText"/>
              <w:spacing w:before="60" w:after="60"/>
            </w:pPr>
            <w:r>
              <w:rPr>
                <w:b/>
                <w:color w:val="632423"/>
                <w:sz w:val="24"/>
                <w:lang w:val="en-GB"/>
              </w:rPr>
              <w:t xml:space="preserve">Purchase &amp; Additional </w:t>
            </w:r>
            <w:proofErr w:type="spellStart"/>
            <w:r>
              <w:rPr>
                <w:b/>
                <w:color w:val="632423"/>
                <w:sz w:val="24"/>
                <w:lang w:val="en-GB"/>
              </w:rPr>
              <w:t>Purchase</w:t>
            </w:r>
            <w:r>
              <w:rPr>
                <w:lang w:val="en-GB"/>
              </w:rPr>
              <w:t>worksheet</w:t>
            </w:r>
            <w:proofErr w:type="spellEnd"/>
            <w:r>
              <w:rPr>
                <w:lang w:val="en-GB"/>
              </w:rPr>
              <w:t xml:space="preserve"> of </w:t>
            </w:r>
            <w:proofErr w:type="spellStart"/>
            <w:r>
              <w:rPr>
                <w:lang w:val="en-GB"/>
              </w:rPr>
              <w:t>JSON_API_Specification</w:t>
            </w:r>
            <w:proofErr w:type="spellEnd"/>
            <w:r>
              <w:rPr>
                <w:lang w:val="en-GB"/>
              </w:rPr>
              <w:t xml:space="preserve"> in Appendix A.</w:t>
            </w:r>
          </w:p>
        </w:tc>
      </w:tr>
      <w:tr w:rsidR="009872CA" w14:paraId="647A7013" w14:textId="77777777">
        <w:tc>
          <w:tcPr>
            <w:tcW w:w="828" w:type="dxa"/>
            <w:tcBorders>
              <w:top w:val="single" w:sz="4" w:space="0" w:color="000000"/>
              <w:left w:val="single" w:sz="4" w:space="0" w:color="000000"/>
              <w:bottom w:val="single" w:sz="4" w:space="0" w:color="000000"/>
            </w:tcBorders>
            <w:shd w:val="clear" w:color="auto" w:fill="auto"/>
          </w:tcPr>
          <w:p w14:paraId="647A700F" w14:textId="77777777" w:rsidR="009872CA" w:rsidRDefault="009872CA">
            <w:pPr>
              <w:pStyle w:val="Heading3"/>
              <w:snapToGrid w:val="0"/>
            </w:pPr>
            <w:bookmarkStart w:id="39" w:name="_Toc16002267"/>
            <w:bookmarkEnd w:id="39"/>
          </w:p>
        </w:tc>
        <w:tc>
          <w:tcPr>
            <w:tcW w:w="1440" w:type="dxa"/>
            <w:tcBorders>
              <w:top w:val="single" w:sz="4" w:space="0" w:color="000000"/>
              <w:left w:val="single" w:sz="4" w:space="0" w:color="000000"/>
              <w:bottom w:val="single" w:sz="4" w:space="0" w:color="000000"/>
            </w:tcBorders>
            <w:shd w:val="clear" w:color="auto" w:fill="auto"/>
          </w:tcPr>
          <w:p w14:paraId="647A7010" w14:textId="77777777" w:rsidR="009872CA" w:rsidRDefault="00DC43EC">
            <w:pPr>
              <w:pStyle w:val="TableText"/>
              <w:spacing w:before="60" w:after="60"/>
              <w:rPr>
                <w:lang w:val="en-GB"/>
              </w:rPr>
            </w:pPr>
            <w:r>
              <w:rPr>
                <w:lang w:val="en-GB"/>
              </w:rPr>
              <w:t>SIP</w:t>
            </w:r>
          </w:p>
        </w:tc>
        <w:tc>
          <w:tcPr>
            <w:tcW w:w="3060" w:type="dxa"/>
            <w:tcBorders>
              <w:top w:val="single" w:sz="4" w:space="0" w:color="000000"/>
              <w:left w:val="single" w:sz="4" w:space="0" w:color="000000"/>
              <w:bottom w:val="single" w:sz="4" w:space="0" w:color="000000"/>
            </w:tcBorders>
            <w:shd w:val="clear" w:color="auto" w:fill="auto"/>
          </w:tcPr>
          <w:p w14:paraId="647A7011" w14:textId="77777777" w:rsidR="009872CA" w:rsidRDefault="00DC43EC">
            <w:pPr>
              <w:pStyle w:val="TableText"/>
              <w:spacing w:before="60" w:after="60"/>
              <w:rPr>
                <w:b/>
                <w:color w:val="632423"/>
                <w:sz w:val="24"/>
                <w:lang w:val="en-GB"/>
              </w:rPr>
            </w:pPr>
            <w:r>
              <w:rPr>
                <w:lang w:val="en-GB"/>
              </w:rPr>
              <w:t>API Structure for Systematic Investment Transaction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12" w14:textId="77777777" w:rsidR="009872CA" w:rsidRDefault="00DC43EC">
            <w:pPr>
              <w:pStyle w:val="TableText"/>
              <w:spacing w:before="60" w:after="60"/>
            </w:pPr>
            <w:proofErr w:type="spellStart"/>
            <w:r>
              <w:rPr>
                <w:b/>
                <w:color w:val="632423"/>
                <w:sz w:val="24"/>
                <w:lang w:val="en-GB"/>
              </w:rPr>
              <w:t>SIP</w:t>
            </w:r>
            <w:r>
              <w:rPr>
                <w:lang w:val="en-GB"/>
              </w:rPr>
              <w:t>worksheet</w:t>
            </w:r>
            <w:proofErr w:type="spellEnd"/>
            <w:r>
              <w:rPr>
                <w:lang w:val="en-GB"/>
              </w:rPr>
              <w:t xml:space="preserve"> of </w:t>
            </w:r>
            <w:proofErr w:type="spellStart"/>
            <w:r>
              <w:rPr>
                <w:lang w:val="en-GB"/>
              </w:rPr>
              <w:t>JSON_API_Specification</w:t>
            </w:r>
            <w:proofErr w:type="spellEnd"/>
            <w:r>
              <w:rPr>
                <w:lang w:val="en-GB"/>
              </w:rPr>
              <w:t xml:space="preserve"> in Appendix A.</w:t>
            </w:r>
          </w:p>
        </w:tc>
      </w:tr>
      <w:tr w:rsidR="009872CA" w14:paraId="647A7018" w14:textId="77777777">
        <w:tc>
          <w:tcPr>
            <w:tcW w:w="828" w:type="dxa"/>
            <w:tcBorders>
              <w:top w:val="single" w:sz="4" w:space="0" w:color="000000"/>
              <w:left w:val="single" w:sz="4" w:space="0" w:color="000000"/>
              <w:bottom w:val="single" w:sz="4" w:space="0" w:color="000000"/>
            </w:tcBorders>
            <w:shd w:val="clear" w:color="auto" w:fill="auto"/>
          </w:tcPr>
          <w:p w14:paraId="647A7014" w14:textId="77777777" w:rsidR="009872CA" w:rsidRDefault="009872CA">
            <w:pPr>
              <w:pStyle w:val="Heading3"/>
              <w:snapToGrid w:val="0"/>
            </w:pPr>
            <w:bookmarkStart w:id="40" w:name="_Toc16002268"/>
            <w:bookmarkEnd w:id="40"/>
          </w:p>
        </w:tc>
        <w:tc>
          <w:tcPr>
            <w:tcW w:w="1440" w:type="dxa"/>
            <w:tcBorders>
              <w:top w:val="single" w:sz="4" w:space="0" w:color="000000"/>
              <w:left w:val="single" w:sz="4" w:space="0" w:color="000000"/>
              <w:bottom w:val="single" w:sz="4" w:space="0" w:color="000000"/>
            </w:tcBorders>
            <w:shd w:val="clear" w:color="auto" w:fill="auto"/>
          </w:tcPr>
          <w:p w14:paraId="647A7015" w14:textId="77777777" w:rsidR="009872CA" w:rsidRDefault="00DC43EC">
            <w:pPr>
              <w:pStyle w:val="TableText"/>
              <w:spacing w:before="60" w:after="60"/>
              <w:rPr>
                <w:lang w:val="en-GB"/>
              </w:rPr>
            </w:pPr>
            <w:r>
              <w:rPr>
                <w:lang w:val="en-GB"/>
              </w:rPr>
              <w:t>Switch</w:t>
            </w:r>
          </w:p>
        </w:tc>
        <w:tc>
          <w:tcPr>
            <w:tcW w:w="3060" w:type="dxa"/>
            <w:tcBorders>
              <w:top w:val="single" w:sz="4" w:space="0" w:color="000000"/>
              <w:left w:val="single" w:sz="4" w:space="0" w:color="000000"/>
              <w:bottom w:val="single" w:sz="4" w:space="0" w:color="000000"/>
            </w:tcBorders>
            <w:shd w:val="clear" w:color="auto" w:fill="auto"/>
          </w:tcPr>
          <w:p w14:paraId="647A7016" w14:textId="77777777" w:rsidR="009872CA" w:rsidRDefault="00DC43EC">
            <w:pPr>
              <w:pStyle w:val="TableText"/>
              <w:spacing w:before="60" w:after="60"/>
              <w:rPr>
                <w:b/>
                <w:color w:val="632423"/>
                <w:sz w:val="24"/>
                <w:lang w:val="en-GB"/>
              </w:rPr>
            </w:pPr>
            <w:r>
              <w:rPr>
                <w:lang w:val="en-GB"/>
              </w:rPr>
              <w:t>API for Switch Transaction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17" w14:textId="77777777" w:rsidR="009872CA" w:rsidRDefault="00DC43EC">
            <w:pPr>
              <w:pStyle w:val="TableText"/>
              <w:spacing w:before="60" w:after="60"/>
            </w:pPr>
            <w:r>
              <w:rPr>
                <w:b/>
                <w:color w:val="632423"/>
                <w:sz w:val="24"/>
                <w:lang w:val="en-GB"/>
              </w:rPr>
              <w:t>Switch</w:t>
            </w:r>
            <w:r>
              <w:rPr>
                <w:lang w:val="en-GB"/>
              </w:rPr>
              <w:t xml:space="preserve"> worksheet of </w:t>
            </w:r>
            <w:proofErr w:type="spellStart"/>
            <w:r>
              <w:rPr>
                <w:lang w:val="en-GB"/>
              </w:rPr>
              <w:t>JSON_API_Specification</w:t>
            </w:r>
            <w:proofErr w:type="spellEnd"/>
            <w:r>
              <w:rPr>
                <w:lang w:val="en-GB"/>
              </w:rPr>
              <w:t xml:space="preserve"> in Appendix A.</w:t>
            </w:r>
          </w:p>
        </w:tc>
      </w:tr>
      <w:tr w:rsidR="009872CA" w14:paraId="647A701D" w14:textId="77777777">
        <w:tc>
          <w:tcPr>
            <w:tcW w:w="828" w:type="dxa"/>
            <w:tcBorders>
              <w:top w:val="single" w:sz="4" w:space="0" w:color="000000"/>
              <w:left w:val="single" w:sz="4" w:space="0" w:color="000000"/>
              <w:bottom w:val="single" w:sz="4" w:space="0" w:color="000000"/>
            </w:tcBorders>
            <w:shd w:val="clear" w:color="auto" w:fill="auto"/>
          </w:tcPr>
          <w:p w14:paraId="647A7019" w14:textId="77777777" w:rsidR="009872CA" w:rsidRDefault="009872CA">
            <w:pPr>
              <w:pStyle w:val="Heading3"/>
              <w:snapToGrid w:val="0"/>
            </w:pPr>
            <w:bookmarkStart w:id="41" w:name="_Toc16002269"/>
            <w:bookmarkEnd w:id="41"/>
          </w:p>
        </w:tc>
        <w:tc>
          <w:tcPr>
            <w:tcW w:w="1440" w:type="dxa"/>
            <w:tcBorders>
              <w:top w:val="single" w:sz="4" w:space="0" w:color="000000"/>
              <w:left w:val="single" w:sz="4" w:space="0" w:color="000000"/>
              <w:bottom w:val="single" w:sz="4" w:space="0" w:color="000000"/>
            </w:tcBorders>
            <w:shd w:val="clear" w:color="auto" w:fill="auto"/>
          </w:tcPr>
          <w:p w14:paraId="647A701A" w14:textId="77777777" w:rsidR="009872CA" w:rsidRDefault="00DC43EC">
            <w:pPr>
              <w:pStyle w:val="TableText"/>
              <w:spacing w:before="60" w:after="60"/>
              <w:rPr>
                <w:lang w:val="en-GB"/>
              </w:rPr>
            </w:pPr>
            <w:r>
              <w:rPr>
                <w:lang w:val="en-GB"/>
              </w:rPr>
              <w:t>STP</w:t>
            </w:r>
          </w:p>
        </w:tc>
        <w:tc>
          <w:tcPr>
            <w:tcW w:w="3060" w:type="dxa"/>
            <w:tcBorders>
              <w:top w:val="single" w:sz="4" w:space="0" w:color="000000"/>
              <w:left w:val="single" w:sz="4" w:space="0" w:color="000000"/>
              <w:bottom w:val="single" w:sz="4" w:space="0" w:color="000000"/>
            </w:tcBorders>
            <w:shd w:val="clear" w:color="auto" w:fill="auto"/>
          </w:tcPr>
          <w:p w14:paraId="647A701B" w14:textId="77777777" w:rsidR="009872CA" w:rsidRDefault="00DC43EC">
            <w:pPr>
              <w:pStyle w:val="TableText"/>
              <w:spacing w:before="60" w:after="60"/>
              <w:rPr>
                <w:b/>
                <w:color w:val="632423"/>
                <w:sz w:val="24"/>
                <w:lang w:val="en-GB"/>
              </w:rPr>
            </w:pPr>
            <w:r>
              <w:rPr>
                <w:lang w:val="en-GB"/>
              </w:rPr>
              <w:t>API for STP Transaction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1C" w14:textId="77777777" w:rsidR="009872CA" w:rsidRDefault="00DC43EC">
            <w:pPr>
              <w:pStyle w:val="TableText"/>
              <w:spacing w:before="60" w:after="60"/>
            </w:pPr>
            <w:r>
              <w:rPr>
                <w:b/>
                <w:color w:val="632423"/>
                <w:sz w:val="24"/>
                <w:lang w:val="en-GB"/>
              </w:rPr>
              <w:t>STP</w:t>
            </w:r>
            <w:r>
              <w:rPr>
                <w:lang w:val="en-GB"/>
              </w:rPr>
              <w:t xml:space="preserve"> worksheet of </w:t>
            </w:r>
            <w:proofErr w:type="spellStart"/>
            <w:r>
              <w:rPr>
                <w:lang w:val="en-GB"/>
              </w:rPr>
              <w:t>JSON_API_Specification</w:t>
            </w:r>
            <w:proofErr w:type="spellEnd"/>
            <w:r>
              <w:rPr>
                <w:lang w:val="en-GB"/>
              </w:rPr>
              <w:t xml:space="preserve"> in Appendix A.</w:t>
            </w:r>
          </w:p>
        </w:tc>
      </w:tr>
      <w:tr w:rsidR="009872CA" w14:paraId="647A7022" w14:textId="77777777">
        <w:trPr>
          <w:trHeight w:val="665"/>
        </w:trPr>
        <w:tc>
          <w:tcPr>
            <w:tcW w:w="828" w:type="dxa"/>
            <w:tcBorders>
              <w:top w:val="single" w:sz="4" w:space="0" w:color="000000"/>
              <w:left w:val="single" w:sz="4" w:space="0" w:color="000000"/>
              <w:bottom w:val="single" w:sz="4" w:space="0" w:color="000000"/>
            </w:tcBorders>
            <w:shd w:val="clear" w:color="auto" w:fill="auto"/>
          </w:tcPr>
          <w:p w14:paraId="647A701E" w14:textId="77777777" w:rsidR="009872CA" w:rsidRDefault="009872CA">
            <w:pPr>
              <w:pStyle w:val="Heading3"/>
              <w:snapToGrid w:val="0"/>
            </w:pPr>
            <w:bookmarkStart w:id="42" w:name="_Toc16002270"/>
            <w:bookmarkEnd w:id="42"/>
          </w:p>
        </w:tc>
        <w:tc>
          <w:tcPr>
            <w:tcW w:w="1440" w:type="dxa"/>
            <w:tcBorders>
              <w:top w:val="single" w:sz="4" w:space="0" w:color="000000"/>
              <w:left w:val="single" w:sz="4" w:space="0" w:color="000000"/>
              <w:bottom w:val="single" w:sz="4" w:space="0" w:color="000000"/>
            </w:tcBorders>
            <w:shd w:val="clear" w:color="auto" w:fill="auto"/>
          </w:tcPr>
          <w:p w14:paraId="647A701F" w14:textId="77777777" w:rsidR="009872CA" w:rsidRDefault="00DC43EC">
            <w:pPr>
              <w:pStyle w:val="TableText"/>
              <w:spacing w:before="60" w:after="60"/>
              <w:rPr>
                <w:lang w:val="en-GB"/>
              </w:rPr>
            </w:pPr>
            <w:r>
              <w:rPr>
                <w:lang w:val="en-GB"/>
              </w:rPr>
              <w:t>Redeem</w:t>
            </w:r>
          </w:p>
        </w:tc>
        <w:tc>
          <w:tcPr>
            <w:tcW w:w="3060" w:type="dxa"/>
            <w:tcBorders>
              <w:top w:val="single" w:sz="4" w:space="0" w:color="000000"/>
              <w:left w:val="single" w:sz="4" w:space="0" w:color="000000"/>
              <w:bottom w:val="single" w:sz="4" w:space="0" w:color="000000"/>
            </w:tcBorders>
            <w:shd w:val="clear" w:color="auto" w:fill="auto"/>
          </w:tcPr>
          <w:p w14:paraId="647A7020" w14:textId="77777777" w:rsidR="009872CA" w:rsidRDefault="00DC43EC">
            <w:pPr>
              <w:pStyle w:val="TableText"/>
              <w:spacing w:before="60" w:after="60"/>
              <w:rPr>
                <w:b/>
                <w:color w:val="632423"/>
                <w:sz w:val="24"/>
                <w:lang w:val="en-GB"/>
              </w:rPr>
            </w:pPr>
            <w:r>
              <w:rPr>
                <w:lang w:val="en-GB"/>
              </w:rPr>
              <w:t>API for Redeem Transaction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21" w14:textId="77777777" w:rsidR="009872CA" w:rsidRDefault="00DC43EC">
            <w:pPr>
              <w:pStyle w:val="TableText"/>
              <w:spacing w:before="60" w:after="60"/>
            </w:pPr>
            <w:r>
              <w:rPr>
                <w:b/>
                <w:color w:val="632423"/>
                <w:sz w:val="24"/>
                <w:lang w:val="en-GB"/>
              </w:rPr>
              <w:t>Redeem</w:t>
            </w:r>
            <w:r>
              <w:rPr>
                <w:lang w:val="en-GB"/>
              </w:rPr>
              <w:t xml:space="preserve"> worksheet of </w:t>
            </w:r>
            <w:proofErr w:type="spellStart"/>
            <w:r>
              <w:rPr>
                <w:lang w:val="en-GB"/>
              </w:rPr>
              <w:t>JSON_API_Specification</w:t>
            </w:r>
            <w:proofErr w:type="spellEnd"/>
            <w:r>
              <w:rPr>
                <w:lang w:val="en-GB"/>
              </w:rPr>
              <w:t xml:space="preserve"> in Appendix A.</w:t>
            </w:r>
          </w:p>
        </w:tc>
      </w:tr>
      <w:tr w:rsidR="009872CA" w14:paraId="647A7027" w14:textId="77777777">
        <w:tc>
          <w:tcPr>
            <w:tcW w:w="828" w:type="dxa"/>
            <w:tcBorders>
              <w:top w:val="single" w:sz="4" w:space="0" w:color="000000"/>
              <w:left w:val="single" w:sz="4" w:space="0" w:color="000000"/>
              <w:bottom w:val="single" w:sz="4" w:space="0" w:color="000000"/>
            </w:tcBorders>
            <w:shd w:val="clear" w:color="auto" w:fill="auto"/>
          </w:tcPr>
          <w:p w14:paraId="647A7023" w14:textId="77777777" w:rsidR="009872CA" w:rsidRDefault="009872CA">
            <w:pPr>
              <w:pStyle w:val="Heading3"/>
              <w:snapToGrid w:val="0"/>
            </w:pPr>
            <w:bookmarkStart w:id="43" w:name="_Toc16002271"/>
            <w:bookmarkEnd w:id="43"/>
          </w:p>
        </w:tc>
        <w:tc>
          <w:tcPr>
            <w:tcW w:w="1440" w:type="dxa"/>
            <w:tcBorders>
              <w:top w:val="single" w:sz="4" w:space="0" w:color="000000"/>
              <w:left w:val="single" w:sz="4" w:space="0" w:color="000000"/>
              <w:bottom w:val="single" w:sz="4" w:space="0" w:color="000000"/>
            </w:tcBorders>
            <w:shd w:val="clear" w:color="auto" w:fill="auto"/>
          </w:tcPr>
          <w:p w14:paraId="647A7024" w14:textId="77777777" w:rsidR="009872CA" w:rsidRDefault="00DC43EC">
            <w:pPr>
              <w:pStyle w:val="TableText"/>
              <w:spacing w:before="60" w:after="60"/>
              <w:rPr>
                <w:lang w:val="en-GB"/>
              </w:rPr>
            </w:pPr>
            <w:r>
              <w:rPr>
                <w:lang w:val="en-GB"/>
              </w:rPr>
              <w:t>SWP</w:t>
            </w:r>
          </w:p>
        </w:tc>
        <w:tc>
          <w:tcPr>
            <w:tcW w:w="3060" w:type="dxa"/>
            <w:tcBorders>
              <w:top w:val="single" w:sz="4" w:space="0" w:color="000000"/>
              <w:left w:val="single" w:sz="4" w:space="0" w:color="000000"/>
              <w:bottom w:val="single" w:sz="4" w:space="0" w:color="000000"/>
            </w:tcBorders>
            <w:shd w:val="clear" w:color="auto" w:fill="auto"/>
          </w:tcPr>
          <w:p w14:paraId="647A7025" w14:textId="77777777" w:rsidR="009872CA" w:rsidRDefault="00DC43EC">
            <w:pPr>
              <w:pStyle w:val="TableText"/>
              <w:spacing w:before="60" w:after="60"/>
              <w:rPr>
                <w:b/>
                <w:color w:val="632423"/>
                <w:sz w:val="24"/>
                <w:lang w:val="en-GB"/>
              </w:rPr>
            </w:pPr>
            <w:r>
              <w:rPr>
                <w:lang w:val="en-GB"/>
              </w:rPr>
              <w:t>API for SWP Transaction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26" w14:textId="77777777" w:rsidR="009872CA" w:rsidRDefault="00DC43EC">
            <w:pPr>
              <w:pStyle w:val="TableText"/>
              <w:spacing w:before="60" w:after="60"/>
            </w:pPr>
            <w:r>
              <w:rPr>
                <w:b/>
                <w:color w:val="632423"/>
                <w:sz w:val="24"/>
                <w:lang w:val="en-GB"/>
              </w:rPr>
              <w:t>SWP</w:t>
            </w:r>
            <w:r>
              <w:rPr>
                <w:lang w:val="en-GB"/>
              </w:rPr>
              <w:t xml:space="preserve"> worksheet of </w:t>
            </w:r>
            <w:proofErr w:type="spellStart"/>
            <w:r>
              <w:rPr>
                <w:lang w:val="en-GB"/>
              </w:rPr>
              <w:t>JSON_API_Specification</w:t>
            </w:r>
            <w:proofErr w:type="spellEnd"/>
            <w:r>
              <w:rPr>
                <w:lang w:val="en-GB"/>
              </w:rPr>
              <w:t xml:space="preserve"> in Appendix A.</w:t>
            </w:r>
          </w:p>
        </w:tc>
      </w:tr>
    </w:tbl>
    <w:p w14:paraId="647A7028" w14:textId="77777777" w:rsidR="009872CA" w:rsidRDefault="009872CA">
      <w:pPr>
        <w:jc w:val="left"/>
      </w:pPr>
    </w:p>
    <w:p w14:paraId="647A7029" w14:textId="77777777" w:rsidR="009872CA" w:rsidRDefault="009872CA">
      <w:pPr>
        <w:jc w:val="left"/>
      </w:pPr>
    </w:p>
    <w:p w14:paraId="647A702A" w14:textId="77777777" w:rsidR="009872CA" w:rsidRDefault="00DC43EC">
      <w:pPr>
        <w:pStyle w:val="ListParagraph"/>
        <w:numPr>
          <w:ilvl w:val="0"/>
          <w:numId w:val="9"/>
        </w:numPr>
        <w:spacing w:line="276" w:lineRule="auto"/>
      </w:pPr>
      <w:r>
        <w:t xml:space="preserve">For Transaction response the JSON String can be converted to JSON object and first check for presence of </w:t>
      </w:r>
      <w:proofErr w:type="spellStart"/>
      <w:r>
        <w:t>blockError</w:t>
      </w:r>
      <w:proofErr w:type="spellEnd"/>
      <w:r>
        <w:t xml:space="preserve"> key</w:t>
      </w:r>
    </w:p>
    <w:p w14:paraId="647A702B" w14:textId="77777777" w:rsidR="009872CA" w:rsidRDefault="00DC43EC">
      <w:pPr>
        <w:pStyle w:val="ListParagraph"/>
        <w:numPr>
          <w:ilvl w:val="0"/>
          <w:numId w:val="10"/>
        </w:numPr>
        <w:spacing w:line="360" w:lineRule="auto"/>
        <w:jc w:val="left"/>
      </w:pPr>
      <w:r>
        <w:t xml:space="preserve">If </w:t>
      </w:r>
      <w:proofErr w:type="spellStart"/>
      <w:r>
        <w:t>blockError</w:t>
      </w:r>
      <w:proofErr w:type="spellEnd"/>
      <w:r>
        <w:t xml:space="preserve"> is "Y</w:t>
      </w:r>
      <w:proofErr w:type="gramStart"/>
      <w:r>
        <w:t>",  the</w:t>
      </w:r>
      <w:proofErr w:type="gramEnd"/>
      <w:r>
        <w:t xml:space="preserve"> JSON object can be read for JSON API specific validation error response format</w:t>
      </w:r>
    </w:p>
    <w:p w14:paraId="647A702C" w14:textId="77777777" w:rsidR="009872CA" w:rsidRDefault="00DC43EC">
      <w:pPr>
        <w:pStyle w:val="ListParagraph"/>
        <w:numPr>
          <w:ilvl w:val="0"/>
          <w:numId w:val="10"/>
        </w:numPr>
        <w:spacing w:line="360" w:lineRule="auto"/>
        <w:jc w:val="left"/>
      </w:pPr>
      <w:r>
        <w:t xml:space="preserve">If </w:t>
      </w:r>
      <w:proofErr w:type="spellStart"/>
      <w:r>
        <w:t>blockError</w:t>
      </w:r>
      <w:proofErr w:type="spellEnd"/>
      <w:r>
        <w:t xml:space="preserve"> key is not there, check for presence of </w:t>
      </w:r>
      <w:proofErr w:type="spellStart"/>
      <w:r>
        <w:t>respStatus</w:t>
      </w:r>
      <w:proofErr w:type="spellEnd"/>
      <w:r>
        <w:t xml:space="preserve"> Key in JSON object.</w:t>
      </w:r>
    </w:p>
    <w:p w14:paraId="647A702D" w14:textId="77777777" w:rsidR="009872CA" w:rsidRDefault="00DC43EC">
      <w:pPr>
        <w:pStyle w:val="ListParagraph"/>
        <w:numPr>
          <w:ilvl w:val="0"/>
          <w:numId w:val="10"/>
        </w:numPr>
        <w:spacing w:line="360" w:lineRule="auto"/>
        <w:jc w:val="left"/>
      </w:pPr>
      <w:r>
        <w:t xml:space="preserve">If </w:t>
      </w:r>
      <w:proofErr w:type="spellStart"/>
      <w:r>
        <w:t>respStatus</w:t>
      </w:r>
      <w:proofErr w:type="spellEnd"/>
      <w:r>
        <w:t xml:space="preserve"> is not zero, the JSON object can be read for Txn error response format.</w:t>
      </w:r>
    </w:p>
    <w:p w14:paraId="647A702E" w14:textId="77777777" w:rsidR="009872CA" w:rsidRDefault="00DC43EC">
      <w:pPr>
        <w:pStyle w:val="ListParagraph"/>
        <w:numPr>
          <w:ilvl w:val="0"/>
          <w:numId w:val="10"/>
        </w:numPr>
        <w:spacing w:line="360" w:lineRule="auto"/>
        <w:jc w:val="left"/>
      </w:pPr>
      <w:r>
        <w:t xml:space="preserve">If </w:t>
      </w:r>
      <w:proofErr w:type="spellStart"/>
      <w:r>
        <w:t>respStatus</w:t>
      </w:r>
      <w:proofErr w:type="spellEnd"/>
      <w:r>
        <w:t xml:space="preserve"> is Zero, check for presence of </w:t>
      </w:r>
      <w:proofErr w:type="spellStart"/>
      <w:r>
        <w:t>responseList</w:t>
      </w:r>
      <w:proofErr w:type="spellEnd"/>
      <w:r>
        <w:t xml:space="preserve"> in JSON Object</w:t>
      </w:r>
    </w:p>
    <w:p w14:paraId="647A702F" w14:textId="77777777" w:rsidR="009872CA" w:rsidRDefault="00DC43EC">
      <w:pPr>
        <w:pStyle w:val="ListParagraph"/>
        <w:numPr>
          <w:ilvl w:val="0"/>
          <w:numId w:val="10"/>
        </w:numPr>
        <w:spacing w:line="360" w:lineRule="auto"/>
        <w:jc w:val="left"/>
      </w:pPr>
      <w:r>
        <w:t xml:space="preserve">In </w:t>
      </w:r>
      <w:proofErr w:type="spellStart"/>
      <w:r>
        <w:t>responseList</w:t>
      </w:r>
      <w:proofErr w:type="spellEnd"/>
      <w:r>
        <w:t xml:space="preserve"> object, check for </w:t>
      </w:r>
      <w:proofErr w:type="spellStart"/>
      <w:r>
        <w:t>groupOrderNo</w:t>
      </w:r>
      <w:proofErr w:type="spellEnd"/>
      <w:r>
        <w:t xml:space="preserve"> in JSON object. if group order number is available, the JSON object can be read for transaction success response </w:t>
      </w:r>
      <w:proofErr w:type="gramStart"/>
      <w:r>
        <w:t>format</w:t>
      </w:r>
      <w:proofErr w:type="gramEnd"/>
    </w:p>
    <w:p w14:paraId="647A7030" w14:textId="77777777" w:rsidR="009872CA" w:rsidRDefault="00DC43EC">
      <w:pPr>
        <w:pStyle w:val="ListParagraph"/>
        <w:numPr>
          <w:ilvl w:val="0"/>
          <w:numId w:val="10"/>
        </w:numPr>
        <w:spacing w:line="360" w:lineRule="auto"/>
        <w:jc w:val="left"/>
      </w:pPr>
      <w:r>
        <w:t xml:space="preserve">In </w:t>
      </w:r>
      <w:proofErr w:type="spellStart"/>
      <w:r>
        <w:t>responseList</w:t>
      </w:r>
      <w:proofErr w:type="spellEnd"/>
      <w:r>
        <w:t xml:space="preserve"> object, check for </w:t>
      </w:r>
      <w:proofErr w:type="spellStart"/>
      <w:r>
        <w:t>proceedFlag</w:t>
      </w:r>
      <w:proofErr w:type="spellEnd"/>
      <w:r>
        <w:t xml:space="preserve"> in JSON object. if </w:t>
      </w:r>
      <w:proofErr w:type="spellStart"/>
      <w:r>
        <w:t>proceedFlag</w:t>
      </w:r>
      <w:proofErr w:type="spellEnd"/>
      <w:r>
        <w:t xml:space="preserve"> is "N", the JSON object can be read for transaction Check API error response </w:t>
      </w:r>
      <w:proofErr w:type="gramStart"/>
      <w:r>
        <w:t>format</w:t>
      </w:r>
      <w:proofErr w:type="gramEnd"/>
    </w:p>
    <w:p w14:paraId="647A7031" w14:textId="77777777" w:rsidR="009872CA" w:rsidRDefault="00DC43EC">
      <w:pPr>
        <w:pStyle w:val="Heading2"/>
        <w:spacing w:before="240"/>
        <w:ind w:left="578" w:hanging="578"/>
      </w:pPr>
      <w:bookmarkStart w:id="44" w:name="_Toc16002272"/>
      <w:bookmarkStart w:id="45" w:name="_Toc115199851"/>
      <w:r>
        <w:t>Payment Credit Details</w:t>
      </w:r>
      <w:bookmarkEnd w:id="44"/>
      <w:bookmarkEnd w:id="45"/>
    </w:p>
    <w:p w14:paraId="647A7032" w14:textId="77777777" w:rsidR="009872CA" w:rsidRDefault="00DC43EC">
      <w:pPr>
        <w:pStyle w:val="ListParagraph"/>
        <w:numPr>
          <w:ilvl w:val="0"/>
          <w:numId w:val="9"/>
        </w:numPr>
        <w:spacing w:line="276" w:lineRule="auto"/>
        <w:jc w:val="left"/>
      </w:pPr>
      <w:r>
        <w:t xml:space="preserve">Payment Credit details Services is applicable for all Interfacing Entities </w:t>
      </w:r>
      <w:proofErr w:type="spellStart"/>
      <w:r>
        <w:t>empanelled</w:t>
      </w:r>
      <w:proofErr w:type="spellEnd"/>
      <w:r>
        <w:t xml:space="preserve"> with </w:t>
      </w:r>
      <w:proofErr w:type="gramStart"/>
      <w:r>
        <w:t>MFU</w:t>
      </w:r>
      <w:proofErr w:type="gramEnd"/>
    </w:p>
    <w:p w14:paraId="647A7033" w14:textId="77777777" w:rsidR="009872CA" w:rsidRDefault="00DC43EC">
      <w:pPr>
        <w:pStyle w:val="ListParagraph"/>
        <w:numPr>
          <w:ilvl w:val="0"/>
          <w:numId w:val="9"/>
        </w:numPr>
        <w:spacing w:line="276" w:lineRule="auto"/>
      </w:pPr>
      <w:proofErr w:type="gramStart"/>
      <w:r>
        <w:t>This services</w:t>
      </w:r>
      <w:proofErr w:type="gramEnd"/>
      <w:r>
        <w:t xml:space="preserve"> is used to get the credit status of the initiated Payment</w:t>
      </w:r>
    </w:p>
    <w:p w14:paraId="647A7034" w14:textId="77777777" w:rsidR="009872CA" w:rsidRDefault="00DC43EC">
      <w:pPr>
        <w:pStyle w:val="ListParagraph"/>
        <w:numPr>
          <w:ilvl w:val="0"/>
          <w:numId w:val="9"/>
        </w:numPr>
        <w:spacing w:line="276" w:lineRule="auto"/>
      </w:pPr>
      <w:r>
        <w:t xml:space="preserve">There is a support for multiple Payment Credits of the different Payment Modes </w:t>
      </w:r>
      <w:proofErr w:type="gramStart"/>
      <w:r>
        <w:t>( Online</w:t>
      </w:r>
      <w:proofErr w:type="gramEnd"/>
      <w:r>
        <w:t>, NEFT &amp; RTGS ) in a single file</w:t>
      </w:r>
    </w:p>
    <w:p w14:paraId="647A7035" w14:textId="77777777" w:rsidR="009872CA" w:rsidRDefault="00DC43EC">
      <w:pPr>
        <w:pStyle w:val="ListParagraph"/>
        <w:numPr>
          <w:ilvl w:val="0"/>
          <w:numId w:val="9"/>
        </w:numPr>
        <w:spacing w:line="276" w:lineRule="auto"/>
      </w:pPr>
      <w:r>
        <w:t>If the Response is Zero, Request is successful. The response structure should be read using the success response JSON Object</w:t>
      </w:r>
    </w:p>
    <w:p w14:paraId="647A7036" w14:textId="77777777" w:rsidR="009872CA" w:rsidRDefault="00DC43EC">
      <w:pPr>
        <w:pStyle w:val="ListParagraph"/>
        <w:numPr>
          <w:ilvl w:val="0"/>
          <w:numId w:val="9"/>
        </w:numPr>
        <w:spacing w:line="276" w:lineRule="auto"/>
      </w:pPr>
      <w:r>
        <w:t>If the Response is non-Zero, Request is failed. The response structure should be read using the error response JSON Object</w:t>
      </w:r>
    </w:p>
    <w:p w14:paraId="647A7037" w14:textId="77777777" w:rsidR="009872CA" w:rsidRDefault="00DC43EC">
      <w:pPr>
        <w:pStyle w:val="ListParagraph"/>
        <w:numPr>
          <w:ilvl w:val="0"/>
          <w:numId w:val="9"/>
        </w:numPr>
        <w:spacing w:line="276" w:lineRule="auto"/>
        <w:rPr>
          <w:b/>
          <w:bCs/>
          <w:iCs/>
          <w:sz w:val="24"/>
          <w:szCs w:val="28"/>
        </w:rPr>
      </w:pPr>
      <w:r>
        <w:t>There is separate API structure and the same is provided in the Appendix A</w:t>
      </w:r>
    </w:p>
    <w:p w14:paraId="647A7038" w14:textId="77777777" w:rsidR="009872CA" w:rsidRDefault="009872CA">
      <w:pPr>
        <w:spacing w:line="276" w:lineRule="auto"/>
        <w:ind w:left="360"/>
        <w:rPr>
          <w:b/>
          <w:bCs/>
          <w:iCs/>
          <w:sz w:val="24"/>
          <w:szCs w:val="28"/>
        </w:rPr>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3C"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39" w14:textId="77777777" w:rsidR="009872CA" w:rsidRDefault="00DC43EC">
            <w:pPr>
              <w:pStyle w:val="Heading3"/>
              <w:numPr>
                <w:ilvl w:val="0"/>
                <w:numId w:val="0"/>
              </w:numPr>
            </w:pPr>
            <w:bookmarkStart w:id="46" w:name="_Toc16002273"/>
            <w:r>
              <w:t>Spec. Points</w:t>
            </w:r>
            <w:bookmarkEnd w:id="46"/>
          </w:p>
        </w:tc>
        <w:tc>
          <w:tcPr>
            <w:tcW w:w="3060" w:type="dxa"/>
            <w:tcBorders>
              <w:top w:val="single" w:sz="4" w:space="0" w:color="000000"/>
              <w:left w:val="single" w:sz="4" w:space="0" w:color="000000"/>
              <w:bottom w:val="single" w:sz="4" w:space="0" w:color="000000"/>
            </w:tcBorders>
            <w:shd w:val="clear" w:color="auto" w:fill="D9D9D9"/>
            <w:vAlign w:val="center"/>
          </w:tcPr>
          <w:p w14:paraId="647A703A"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3B" w14:textId="77777777" w:rsidR="009872CA" w:rsidRDefault="00DC43EC">
            <w:pPr>
              <w:pStyle w:val="TableText"/>
              <w:spacing w:before="60" w:after="60"/>
              <w:jc w:val="center"/>
            </w:pPr>
            <w:r>
              <w:rPr>
                <w:b/>
                <w:lang w:val="en-GB"/>
              </w:rPr>
              <w:t>Reference</w:t>
            </w:r>
          </w:p>
        </w:tc>
      </w:tr>
      <w:tr w:rsidR="009872CA" w14:paraId="647A7040" w14:textId="77777777">
        <w:tc>
          <w:tcPr>
            <w:tcW w:w="828" w:type="dxa"/>
            <w:tcBorders>
              <w:top w:val="single" w:sz="4" w:space="0" w:color="000000"/>
              <w:left w:val="single" w:sz="4" w:space="0" w:color="000000"/>
              <w:bottom w:val="single" w:sz="4" w:space="0" w:color="000000"/>
            </w:tcBorders>
            <w:shd w:val="clear" w:color="auto" w:fill="auto"/>
          </w:tcPr>
          <w:p w14:paraId="647A703D" w14:textId="77777777" w:rsidR="009872CA" w:rsidRDefault="009872CA">
            <w:pPr>
              <w:pStyle w:val="Heading3"/>
              <w:snapToGrid w:val="0"/>
            </w:pPr>
            <w:bookmarkStart w:id="47" w:name="_Toc16002274"/>
            <w:bookmarkEnd w:id="47"/>
          </w:p>
        </w:tc>
        <w:tc>
          <w:tcPr>
            <w:tcW w:w="3060" w:type="dxa"/>
            <w:tcBorders>
              <w:top w:val="single" w:sz="4" w:space="0" w:color="000000"/>
              <w:left w:val="single" w:sz="4" w:space="0" w:color="000000"/>
              <w:bottom w:val="single" w:sz="4" w:space="0" w:color="000000"/>
            </w:tcBorders>
            <w:shd w:val="clear" w:color="auto" w:fill="auto"/>
          </w:tcPr>
          <w:p w14:paraId="647A703E" w14:textId="77777777" w:rsidR="009872CA" w:rsidRDefault="00DC43EC">
            <w:pPr>
              <w:pStyle w:val="TableText"/>
              <w:spacing w:before="60" w:after="60"/>
              <w:rPr>
                <w:b/>
                <w:color w:val="632423"/>
                <w:sz w:val="24"/>
                <w:lang w:val="en-GB"/>
              </w:rPr>
            </w:pPr>
            <w:r>
              <w:rPr>
                <w:lang w:val="en-GB"/>
              </w:rPr>
              <w:t xml:space="preserve">API Structure for Payment Credit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3F" w14:textId="77777777" w:rsidR="009872CA" w:rsidRDefault="00DC43EC">
            <w:pPr>
              <w:pStyle w:val="TableText"/>
              <w:spacing w:before="60" w:after="60"/>
            </w:pPr>
            <w:r>
              <w:rPr>
                <w:b/>
                <w:color w:val="632423"/>
                <w:sz w:val="24"/>
                <w:lang w:val="en-GB"/>
              </w:rPr>
              <w:t xml:space="preserve">Payment Credit Details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041" w14:textId="77777777" w:rsidR="009872CA" w:rsidRDefault="00DC43EC">
      <w:pPr>
        <w:pStyle w:val="Heading2"/>
      </w:pPr>
      <w:bookmarkStart w:id="48" w:name="_Toc16002275"/>
      <w:bookmarkStart w:id="49" w:name="_Toc115199852"/>
      <w:r>
        <w:t>CAN Validation Service</w:t>
      </w:r>
      <w:bookmarkEnd w:id="48"/>
      <w:bookmarkEnd w:id="49"/>
    </w:p>
    <w:p w14:paraId="647A7042" w14:textId="77777777" w:rsidR="009872CA" w:rsidRDefault="00DC43EC">
      <w:pPr>
        <w:pStyle w:val="ListParagraph"/>
        <w:numPr>
          <w:ilvl w:val="0"/>
          <w:numId w:val="10"/>
        </w:numPr>
        <w:spacing w:line="276" w:lineRule="auto"/>
        <w:jc w:val="left"/>
      </w:pPr>
      <w:r>
        <w:t xml:space="preserve">CAN Validation Services is applicable for all Interfacing Entities </w:t>
      </w:r>
      <w:proofErr w:type="spellStart"/>
      <w:r>
        <w:t>empanelled</w:t>
      </w:r>
      <w:proofErr w:type="spellEnd"/>
      <w:r>
        <w:t xml:space="preserve"> with </w:t>
      </w:r>
      <w:proofErr w:type="gramStart"/>
      <w:r>
        <w:t>MFU</w:t>
      </w:r>
      <w:proofErr w:type="gramEnd"/>
    </w:p>
    <w:p w14:paraId="647A7043" w14:textId="77777777" w:rsidR="009872CA" w:rsidRDefault="00DC43EC">
      <w:pPr>
        <w:pStyle w:val="ListParagraph"/>
        <w:numPr>
          <w:ilvl w:val="0"/>
          <w:numId w:val="10"/>
        </w:numPr>
        <w:spacing w:line="276" w:lineRule="auto"/>
      </w:pPr>
      <w:r>
        <w:t xml:space="preserve">Interfacing Entities creates CAN validation request with </w:t>
      </w:r>
    </w:p>
    <w:p w14:paraId="647A7044" w14:textId="77777777" w:rsidR="009872CA" w:rsidRDefault="00DC43EC">
      <w:pPr>
        <w:pStyle w:val="ListParagraph"/>
        <w:numPr>
          <w:ilvl w:val="1"/>
          <w:numId w:val="10"/>
        </w:numPr>
        <w:spacing w:line="276" w:lineRule="auto"/>
      </w:pPr>
      <w:r>
        <w:t>CAN</w:t>
      </w:r>
    </w:p>
    <w:p w14:paraId="647A7045" w14:textId="77777777" w:rsidR="009872CA" w:rsidRDefault="00DC43EC">
      <w:pPr>
        <w:pStyle w:val="ListParagraph"/>
        <w:numPr>
          <w:ilvl w:val="1"/>
          <w:numId w:val="10"/>
        </w:numPr>
        <w:spacing w:line="276" w:lineRule="auto"/>
      </w:pPr>
      <w:r>
        <w:lastRenderedPageBreak/>
        <w:t>PAN</w:t>
      </w:r>
    </w:p>
    <w:p w14:paraId="647A7046" w14:textId="77777777" w:rsidR="009872CA" w:rsidRDefault="00DC43EC">
      <w:pPr>
        <w:pStyle w:val="ListParagraph"/>
        <w:numPr>
          <w:ilvl w:val="1"/>
          <w:numId w:val="10"/>
        </w:numPr>
        <w:spacing w:line="276" w:lineRule="auto"/>
      </w:pPr>
      <w:r>
        <w:t xml:space="preserve">Date of Birth and </w:t>
      </w:r>
    </w:p>
    <w:p w14:paraId="647A7047" w14:textId="77777777" w:rsidR="009872CA" w:rsidRDefault="00DC43EC">
      <w:pPr>
        <w:pStyle w:val="ListParagraph"/>
        <w:numPr>
          <w:ilvl w:val="1"/>
          <w:numId w:val="10"/>
        </w:numPr>
        <w:spacing w:line="276" w:lineRule="auto"/>
      </w:pPr>
      <w:r>
        <w:t>Email ID of the Investor.</w:t>
      </w:r>
    </w:p>
    <w:p w14:paraId="647A7048"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49"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4A"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04B" w14:textId="77777777" w:rsidR="009872CA" w:rsidRDefault="009872CA">
      <w:pPr>
        <w:pStyle w:val="ListParagraph"/>
        <w:spacing w:line="360"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4F"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4C" w14:textId="77777777" w:rsidR="009872CA" w:rsidRDefault="00DC43EC">
            <w:pPr>
              <w:pStyle w:val="Heading3"/>
              <w:numPr>
                <w:ilvl w:val="0"/>
                <w:numId w:val="0"/>
              </w:numPr>
            </w:pPr>
            <w:bookmarkStart w:id="50" w:name="_Toc16002276"/>
            <w:r>
              <w:t>Spec. Points</w:t>
            </w:r>
            <w:bookmarkEnd w:id="50"/>
          </w:p>
        </w:tc>
        <w:tc>
          <w:tcPr>
            <w:tcW w:w="3060" w:type="dxa"/>
            <w:tcBorders>
              <w:top w:val="single" w:sz="4" w:space="0" w:color="000000"/>
              <w:left w:val="single" w:sz="4" w:space="0" w:color="000000"/>
              <w:bottom w:val="single" w:sz="4" w:space="0" w:color="000000"/>
            </w:tcBorders>
            <w:shd w:val="clear" w:color="auto" w:fill="D9D9D9"/>
            <w:vAlign w:val="center"/>
          </w:tcPr>
          <w:p w14:paraId="647A704D"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4E" w14:textId="77777777" w:rsidR="009872CA" w:rsidRDefault="00DC43EC">
            <w:pPr>
              <w:pStyle w:val="TableText"/>
              <w:spacing w:before="60" w:after="60"/>
              <w:jc w:val="center"/>
            </w:pPr>
            <w:r>
              <w:rPr>
                <w:b/>
                <w:lang w:val="en-GB"/>
              </w:rPr>
              <w:t>Reference</w:t>
            </w:r>
          </w:p>
        </w:tc>
      </w:tr>
      <w:tr w:rsidR="009872CA" w14:paraId="647A7053" w14:textId="77777777">
        <w:tc>
          <w:tcPr>
            <w:tcW w:w="828" w:type="dxa"/>
            <w:tcBorders>
              <w:top w:val="single" w:sz="4" w:space="0" w:color="000000"/>
              <w:left w:val="single" w:sz="4" w:space="0" w:color="000000"/>
              <w:bottom w:val="single" w:sz="4" w:space="0" w:color="000000"/>
            </w:tcBorders>
            <w:shd w:val="clear" w:color="auto" w:fill="auto"/>
          </w:tcPr>
          <w:p w14:paraId="647A7050" w14:textId="77777777" w:rsidR="009872CA" w:rsidRDefault="009872CA">
            <w:pPr>
              <w:pStyle w:val="Heading3"/>
              <w:snapToGrid w:val="0"/>
            </w:pPr>
            <w:bookmarkStart w:id="51" w:name="_Toc16002277"/>
            <w:bookmarkEnd w:id="51"/>
          </w:p>
        </w:tc>
        <w:tc>
          <w:tcPr>
            <w:tcW w:w="3060" w:type="dxa"/>
            <w:tcBorders>
              <w:top w:val="single" w:sz="4" w:space="0" w:color="000000"/>
              <w:left w:val="single" w:sz="4" w:space="0" w:color="000000"/>
              <w:bottom w:val="single" w:sz="4" w:space="0" w:color="000000"/>
            </w:tcBorders>
            <w:shd w:val="clear" w:color="auto" w:fill="auto"/>
          </w:tcPr>
          <w:p w14:paraId="647A7051"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CAN</w:t>
            </w:r>
            <w:proofErr w:type="gramEnd"/>
            <w:r>
              <w:rPr>
                <w:lang w:val="en-GB"/>
              </w:rPr>
              <w:t xml:space="preserve"> Validation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52" w14:textId="77777777" w:rsidR="009872CA" w:rsidRDefault="00DC43EC">
            <w:pPr>
              <w:pStyle w:val="TableText"/>
              <w:spacing w:before="60" w:after="60"/>
            </w:pPr>
            <w:r>
              <w:rPr>
                <w:b/>
                <w:color w:val="632423"/>
                <w:sz w:val="24"/>
                <w:lang w:val="en-GB"/>
              </w:rPr>
              <w:t xml:space="preserve">CAN Validation Service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054" w14:textId="77777777" w:rsidR="009872CA" w:rsidRDefault="009872CA">
      <w:pPr>
        <w:pStyle w:val="Heading2Text"/>
      </w:pPr>
    </w:p>
    <w:p w14:paraId="647A7055" w14:textId="77777777" w:rsidR="009872CA" w:rsidRDefault="00DC43EC">
      <w:pPr>
        <w:pStyle w:val="Heading2"/>
      </w:pPr>
      <w:bookmarkStart w:id="52" w:name="_Toc16002278"/>
      <w:bookmarkStart w:id="53" w:name="_Toc115199853"/>
      <w:r>
        <w:t>Bank Validation Service</w:t>
      </w:r>
      <w:bookmarkEnd w:id="52"/>
      <w:bookmarkEnd w:id="53"/>
    </w:p>
    <w:p w14:paraId="647A7056" w14:textId="77777777" w:rsidR="009872CA" w:rsidRDefault="00DC43EC">
      <w:pPr>
        <w:pStyle w:val="ListParagraph"/>
        <w:numPr>
          <w:ilvl w:val="0"/>
          <w:numId w:val="10"/>
        </w:numPr>
        <w:spacing w:line="276" w:lineRule="auto"/>
        <w:jc w:val="left"/>
      </w:pPr>
      <w:r>
        <w:t xml:space="preserve">Bank Validation Services is applicable for all Interfacing Entities </w:t>
      </w:r>
      <w:proofErr w:type="spellStart"/>
      <w:r>
        <w:t>empanelled</w:t>
      </w:r>
      <w:proofErr w:type="spellEnd"/>
      <w:r>
        <w:t xml:space="preserve"> with </w:t>
      </w:r>
      <w:proofErr w:type="gramStart"/>
      <w:r>
        <w:t>MFU</w:t>
      </w:r>
      <w:proofErr w:type="gramEnd"/>
    </w:p>
    <w:p w14:paraId="647A7057" w14:textId="77777777" w:rsidR="009872CA" w:rsidRDefault="00DC43EC">
      <w:pPr>
        <w:pStyle w:val="ListParagraph"/>
        <w:numPr>
          <w:ilvl w:val="0"/>
          <w:numId w:val="10"/>
        </w:numPr>
        <w:spacing w:line="276" w:lineRule="auto"/>
        <w:jc w:val="left"/>
      </w:pPr>
      <w:r>
        <w:t xml:space="preserve">Interfacing Entities creates Bank validation request with </w:t>
      </w:r>
    </w:p>
    <w:p w14:paraId="647A7058" w14:textId="77777777" w:rsidR="009872CA" w:rsidRDefault="00DC43EC">
      <w:pPr>
        <w:pStyle w:val="ListParagraph"/>
        <w:numPr>
          <w:ilvl w:val="1"/>
          <w:numId w:val="10"/>
        </w:numPr>
        <w:spacing w:line="276" w:lineRule="auto"/>
        <w:jc w:val="left"/>
      </w:pPr>
      <w:r>
        <w:t>CAN</w:t>
      </w:r>
    </w:p>
    <w:p w14:paraId="647A7059" w14:textId="77777777" w:rsidR="009872CA" w:rsidRDefault="00DC43EC">
      <w:pPr>
        <w:pStyle w:val="ListParagraph"/>
        <w:numPr>
          <w:ilvl w:val="1"/>
          <w:numId w:val="10"/>
        </w:numPr>
        <w:spacing w:line="276" w:lineRule="auto"/>
        <w:jc w:val="left"/>
      </w:pPr>
      <w:r>
        <w:t>Investor Bank Account Number</w:t>
      </w:r>
    </w:p>
    <w:p w14:paraId="647A705A" w14:textId="77777777" w:rsidR="009872CA" w:rsidRDefault="00DC43EC">
      <w:pPr>
        <w:pStyle w:val="ListParagraph"/>
        <w:numPr>
          <w:ilvl w:val="1"/>
          <w:numId w:val="10"/>
        </w:numPr>
        <w:spacing w:line="276" w:lineRule="auto"/>
        <w:jc w:val="left"/>
      </w:pPr>
      <w:r>
        <w:t>MICR Number or IFSC Code of the Investor Account maintaining branch.</w:t>
      </w:r>
    </w:p>
    <w:p w14:paraId="647A705B"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5C"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5D"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05E" w14:textId="77777777" w:rsidR="009872CA" w:rsidRDefault="009872CA">
      <w:pPr>
        <w:pStyle w:val="ListParagraph"/>
        <w:spacing w:line="276"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62"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5F" w14:textId="77777777" w:rsidR="009872CA" w:rsidRDefault="00DC43EC">
            <w:pPr>
              <w:pStyle w:val="Heading3"/>
              <w:numPr>
                <w:ilvl w:val="0"/>
                <w:numId w:val="0"/>
              </w:numPr>
            </w:pPr>
            <w:bookmarkStart w:id="54" w:name="_Toc16002279"/>
            <w:r>
              <w:t>Spec. Points</w:t>
            </w:r>
            <w:bookmarkEnd w:id="54"/>
          </w:p>
        </w:tc>
        <w:tc>
          <w:tcPr>
            <w:tcW w:w="3060" w:type="dxa"/>
            <w:tcBorders>
              <w:top w:val="single" w:sz="4" w:space="0" w:color="000000"/>
              <w:left w:val="single" w:sz="4" w:space="0" w:color="000000"/>
              <w:bottom w:val="single" w:sz="4" w:space="0" w:color="000000"/>
            </w:tcBorders>
            <w:shd w:val="clear" w:color="auto" w:fill="D9D9D9"/>
            <w:vAlign w:val="center"/>
          </w:tcPr>
          <w:p w14:paraId="647A7060"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61" w14:textId="77777777" w:rsidR="009872CA" w:rsidRDefault="00DC43EC">
            <w:pPr>
              <w:pStyle w:val="TableText"/>
              <w:spacing w:before="60" w:after="60"/>
              <w:jc w:val="center"/>
            </w:pPr>
            <w:r>
              <w:rPr>
                <w:b/>
                <w:lang w:val="en-GB"/>
              </w:rPr>
              <w:t>Reference</w:t>
            </w:r>
          </w:p>
        </w:tc>
      </w:tr>
      <w:tr w:rsidR="009872CA" w14:paraId="647A7066" w14:textId="77777777">
        <w:tc>
          <w:tcPr>
            <w:tcW w:w="828" w:type="dxa"/>
            <w:tcBorders>
              <w:top w:val="single" w:sz="4" w:space="0" w:color="000000"/>
              <w:left w:val="single" w:sz="4" w:space="0" w:color="000000"/>
              <w:bottom w:val="single" w:sz="4" w:space="0" w:color="000000"/>
            </w:tcBorders>
            <w:shd w:val="clear" w:color="auto" w:fill="auto"/>
          </w:tcPr>
          <w:p w14:paraId="647A7063" w14:textId="77777777" w:rsidR="009872CA" w:rsidRDefault="009872CA">
            <w:pPr>
              <w:pStyle w:val="Heading3"/>
              <w:snapToGrid w:val="0"/>
            </w:pPr>
            <w:bookmarkStart w:id="55" w:name="_Toc16002280"/>
            <w:bookmarkEnd w:id="55"/>
          </w:p>
        </w:tc>
        <w:tc>
          <w:tcPr>
            <w:tcW w:w="3060" w:type="dxa"/>
            <w:tcBorders>
              <w:top w:val="single" w:sz="4" w:space="0" w:color="000000"/>
              <w:left w:val="single" w:sz="4" w:space="0" w:color="000000"/>
              <w:bottom w:val="single" w:sz="4" w:space="0" w:color="000000"/>
            </w:tcBorders>
            <w:shd w:val="clear" w:color="auto" w:fill="auto"/>
          </w:tcPr>
          <w:p w14:paraId="647A7064"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Bank</w:t>
            </w:r>
            <w:proofErr w:type="gramEnd"/>
            <w:r>
              <w:rPr>
                <w:lang w:val="en-GB"/>
              </w:rPr>
              <w:t xml:space="preserve"> Validation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65" w14:textId="77777777" w:rsidR="009872CA" w:rsidRDefault="00DC43EC">
            <w:pPr>
              <w:pStyle w:val="TableText"/>
              <w:spacing w:before="60" w:after="60"/>
            </w:pPr>
            <w:r>
              <w:rPr>
                <w:b/>
                <w:color w:val="632423"/>
                <w:sz w:val="24"/>
                <w:lang w:val="en-GB"/>
              </w:rPr>
              <w:t xml:space="preserve">Bank Validation Service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067" w14:textId="77777777" w:rsidR="009872CA" w:rsidRDefault="009872CA">
      <w:pPr>
        <w:pStyle w:val="Heading2Text"/>
      </w:pPr>
    </w:p>
    <w:p w14:paraId="647A7068" w14:textId="77777777" w:rsidR="009872CA" w:rsidRDefault="00DC43EC">
      <w:pPr>
        <w:pStyle w:val="Heading2"/>
      </w:pPr>
      <w:bookmarkStart w:id="56" w:name="_Toc16002281"/>
      <w:bookmarkStart w:id="57" w:name="_Toc115199854"/>
      <w:r>
        <w:t>CAN Fetch Service</w:t>
      </w:r>
      <w:bookmarkEnd w:id="56"/>
      <w:bookmarkEnd w:id="57"/>
    </w:p>
    <w:p w14:paraId="647A7069" w14:textId="77777777" w:rsidR="009872CA" w:rsidRDefault="00DC43EC">
      <w:pPr>
        <w:pStyle w:val="ListParagraph"/>
        <w:numPr>
          <w:ilvl w:val="0"/>
          <w:numId w:val="10"/>
        </w:numPr>
        <w:spacing w:line="276" w:lineRule="auto"/>
        <w:jc w:val="left"/>
      </w:pPr>
      <w:r>
        <w:t xml:space="preserve">CAN Fetch Service </w:t>
      </w:r>
      <w:proofErr w:type="gramStart"/>
      <w:r>
        <w:t>is</w:t>
      </w:r>
      <w:proofErr w:type="gramEnd"/>
      <w:r>
        <w:t xml:space="preserve"> applicable for all Interfacing Entities </w:t>
      </w:r>
      <w:proofErr w:type="spellStart"/>
      <w:r>
        <w:t>empanelled</w:t>
      </w:r>
      <w:proofErr w:type="spellEnd"/>
      <w:r>
        <w:t xml:space="preserve"> with MFU</w:t>
      </w:r>
    </w:p>
    <w:p w14:paraId="647A706A" w14:textId="77777777" w:rsidR="009872CA" w:rsidRDefault="00DC43EC">
      <w:pPr>
        <w:pStyle w:val="ListParagraph"/>
        <w:numPr>
          <w:ilvl w:val="0"/>
          <w:numId w:val="10"/>
        </w:numPr>
        <w:spacing w:line="276" w:lineRule="auto"/>
        <w:jc w:val="left"/>
      </w:pPr>
      <w:r>
        <w:lastRenderedPageBreak/>
        <w:t xml:space="preserve">Interfacing Entity creates CAN Fetch request with </w:t>
      </w:r>
    </w:p>
    <w:p w14:paraId="647A706B" w14:textId="77777777" w:rsidR="009872CA" w:rsidRDefault="00DC43EC">
      <w:pPr>
        <w:pStyle w:val="ListParagraph"/>
        <w:numPr>
          <w:ilvl w:val="1"/>
          <w:numId w:val="10"/>
        </w:numPr>
        <w:spacing w:line="276" w:lineRule="auto"/>
        <w:jc w:val="left"/>
      </w:pPr>
      <w:r>
        <w:t>Investor Resident Status</w:t>
      </w:r>
    </w:p>
    <w:p w14:paraId="647A706C" w14:textId="77777777" w:rsidR="009872CA" w:rsidRDefault="00DC43EC">
      <w:pPr>
        <w:pStyle w:val="ListParagraph"/>
        <w:numPr>
          <w:ilvl w:val="1"/>
          <w:numId w:val="10"/>
        </w:numPr>
        <w:spacing w:line="276" w:lineRule="auto"/>
        <w:jc w:val="left"/>
      </w:pPr>
      <w:r>
        <w:t>Investor Mode of Holding</w:t>
      </w:r>
    </w:p>
    <w:p w14:paraId="647A706D" w14:textId="77777777" w:rsidR="009872CA" w:rsidRDefault="00DC43EC">
      <w:pPr>
        <w:pStyle w:val="ListParagraph"/>
        <w:numPr>
          <w:ilvl w:val="1"/>
          <w:numId w:val="10"/>
        </w:numPr>
        <w:spacing w:line="276" w:lineRule="auto"/>
        <w:jc w:val="left"/>
      </w:pPr>
      <w:r>
        <w:t xml:space="preserve">PAN </w:t>
      </w:r>
      <w:proofErr w:type="gramStart"/>
      <w:r>
        <w:t>( If</w:t>
      </w:r>
      <w:proofErr w:type="gramEnd"/>
      <w:r>
        <w:t xml:space="preserve"> there are multiple Holders i.e. Mode of Holdings is </w:t>
      </w:r>
      <w:proofErr w:type="spellStart"/>
      <w:r>
        <w:t>not</w:t>
      </w:r>
      <w:proofErr w:type="spellEnd"/>
      <w:r>
        <w:t xml:space="preserve"> Single, all the PANs to be provided)</w:t>
      </w:r>
    </w:p>
    <w:p w14:paraId="647A706E" w14:textId="77777777" w:rsidR="009872CA" w:rsidRDefault="00DC43EC">
      <w:pPr>
        <w:pStyle w:val="ListParagraph"/>
        <w:numPr>
          <w:ilvl w:val="1"/>
          <w:numId w:val="10"/>
        </w:numPr>
        <w:spacing w:line="276" w:lineRule="auto"/>
        <w:jc w:val="left"/>
      </w:pPr>
      <w:r>
        <w:t xml:space="preserve">Date of Birth </w:t>
      </w:r>
      <w:proofErr w:type="gramStart"/>
      <w:r>
        <w:t>( If</w:t>
      </w:r>
      <w:proofErr w:type="gramEnd"/>
      <w:r>
        <w:t xml:space="preserve"> there are multiple Holders, all the Holders Date of Birth to be provided)</w:t>
      </w:r>
    </w:p>
    <w:p w14:paraId="647A706F"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70"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71"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072" w14:textId="77777777" w:rsidR="009872CA" w:rsidRDefault="009872CA">
      <w:pPr>
        <w:pStyle w:val="ListParagraph"/>
        <w:spacing w:line="276"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76"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73" w14:textId="77777777" w:rsidR="009872CA" w:rsidRDefault="00DC43EC">
            <w:pPr>
              <w:pStyle w:val="Heading3"/>
              <w:numPr>
                <w:ilvl w:val="0"/>
                <w:numId w:val="0"/>
              </w:numPr>
            </w:pPr>
            <w:bookmarkStart w:id="58" w:name="_Toc16002282"/>
            <w:r>
              <w:t>Spec. Points</w:t>
            </w:r>
            <w:bookmarkEnd w:id="58"/>
          </w:p>
        </w:tc>
        <w:tc>
          <w:tcPr>
            <w:tcW w:w="3060" w:type="dxa"/>
            <w:tcBorders>
              <w:top w:val="single" w:sz="4" w:space="0" w:color="000000"/>
              <w:left w:val="single" w:sz="4" w:space="0" w:color="000000"/>
              <w:bottom w:val="single" w:sz="4" w:space="0" w:color="000000"/>
            </w:tcBorders>
            <w:shd w:val="clear" w:color="auto" w:fill="D9D9D9"/>
            <w:vAlign w:val="center"/>
          </w:tcPr>
          <w:p w14:paraId="647A7074"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75" w14:textId="77777777" w:rsidR="009872CA" w:rsidRDefault="00DC43EC">
            <w:pPr>
              <w:pStyle w:val="TableText"/>
              <w:spacing w:before="60" w:after="60"/>
              <w:jc w:val="center"/>
            </w:pPr>
            <w:r>
              <w:rPr>
                <w:b/>
                <w:lang w:val="en-GB"/>
              </w:rPr>
              <w:t>Reference</w:t>
            </w:r>
          </w:p>
        </w:tc>
      </w:tr>
      <w:tr w:rsidR="009872CA" w14:paraId="647A707A" w14:textId="77777777">
        <w:tc>
          <w:tcPr>
            <w:tcW w:w="828" w:type="dxa"/>
            <w:tcBorders>
              <w:top w:val="single" w:sz="4" w:space="0" w:color="000000"/>
              <w:left w:val="single" w:sz="4" w:space="0" w:color="000000"/>
              <w:bottom w:val="single" w:sz="4" w:space="0" w:color="000000"/>
            </w:tcBorders>
            <w:shd w:val="clear" w:color="auto" w:fill="auto"/>
          </w:tcPr>
          <w:p w14:paraId="647A7077" w14:textId="77777777" w:rsidR="009872CA" w:rsidRDefault="009872CA">
            <w:pPr>
              <w:pStyle w:val="Heading3"/>
              <w:snapToGrid w:val="0"/>
            </w:pPr>
            <w:bookmarkStart w:id="59" w:name="_Toc16002283"/>
            <w:bookmarkEnd w:id="59"/>
          </w:p>
        </w:tc>
        <w:tc>
          <w:tcPr>
            <w:tcW w:w="3060" w:type="dxa"/>
            <w:tcBorders>
              <w:top w:val="single" w:sz="4" w:space="0" w:color="000000"/>
              <w:left w:val="single" w:sz="4" w:space="0" w:color="000000"/>
              <w:bottom w:val="single" w:sz="4" w:space="0" w:color="000000"/>
            </w:tcBorders>
            <w:shd w:val="clear" w:color="auto" w:fill="auto"/>
          </w:tcPr>
          <w:p w14:paraId="647A7078"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CAN</w:t>
            </w:r>
            <w:proofErr w:type="gramEnd"/>
            <w:r>
              <w:rPr>
                <w:lang w:val="en-GB"/>
              </w:rPr>
              <w:t xml:space="preserve"> Fetch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79" w14:textId="77777777" w:rsidR="009872CA" w:rsidRDefault="00DC43EC">
            <w:pPr>
              <w:pStyle w:val="TableText"/>
              <w:spacing w:before="60" w:after="60"/>
            </w:pPr>
            <w:r>
              <w:rPr>
                <w:b/>
                <w:color w:val="632423"/>
                <w:sz w:val="24"/>
                <w:lang w:val="en-GB"/>
              </w:rPr>
              <w:t xml:space="preserve">CAN Fetch Service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07B" w14:textId="77777777" w:rsidR="009872CA" w:rsidRDefault="00DC43EC">
      <w:pPr>
        <w:pStyle w:val="Heading2"/>
      </w:pPr>
      <w:bookmarkStart w:id="60" w:name="_Toc16002284"/>
      <w:bookmarkStart w:id="61" w:name="_Toc115199855"/>
      <w:r>
        <w:t>PRN Validation Service</w:t>
      </w:r>
      <w:bookmarkEnd w:id="60"/>
      <w:bookmarkEnd w:id="61"/>
    </w:p>
    <w:p w14:paraId="647A707C" w14:textId="77777777" w:rsidR="009872CA" w:rsidRDefault="00DC43EC">
      <w:pPr>
        <w:pStyle w:val="ListParagraph"/>
        <w:numPr>
          <w:ilvl w:val="0"/>
          <w:numId w:val="10"/>
        </w:numPr>
        <w:spacing w:line="276" w:lineRule="auto"/>
        <w:jc w:val="left"/>
      </w:pPr>
      <w:r>
        <w:t xml:space="preserve">PRN Validation Service is applicable for all Interfacing Entities </w:t>
      </w:r>
      <w:proofErr w:type="spellStart"/>
      <w:r>
        <w:t>empanelled</w:t>
      </w:r>
      <w:proofErr w:type="spellEnd"/>
      <w:r>
        <w:t xml:space="preserve"> with </w:t>
      </w:r>
      <w:proofErr w:type="gramStart"/>
      <w:r>
        <w:t>MFU</w:t>
      </w:r>
      <w:proofErr w:type="gramEnd"/>
    </w:p>
    <w:p w14:paraId="647A707D" w14:textId="77777777" w:rsidR="009872CA" w:rsidRDefault="00DC43EC">
      <w:pPr>
        <w:pStyle w:val="ListParagraph"/>
        <w:numPr>
          <w:ilvl w:val="1"/>
          <w:numId w:val="10"/>
        </w:numPr>
        <w:spacing w:line="276" w:lineRule="auto"/>
        <w:jc w:val="left"/>
      </w:pPr>
      <w:r>
        <w:t xml:space="preserve">Interfacing Entity creates PRN Validation request with CAN, </w:t>
      </w:r>
      <w:proofErr w:type="gramStart"/>
      <w:r>
        <w:t>PAN</w:t>
      </w:r>
      <w:proofErr w:type="gramEnd"/>
      <w:r>
        <w:t xml:space="preserve"> and Investor Bank Account Number</w:t>
      </w:r>
    </w:p>
    <w:p w14:paraId="647A707E"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7F"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80" w14:textId="77777777" w:rsidR="009872CA" w:rsidRDefault="00DC43EC">
      <w:pPr>
        <w:pStyle w:val="ListParagraph"/>
        <w:numPr>
          <w:ilvl w:val="0"/>
          <w:numId w:val="10"/>
        </w:numPr>
        <w:spacing w:line="276" w:lineRule="auto"/>
        <w:jc w:val="left"/>
      </w:pPr>
      <w:r>
        <w:t>There is a separate API structure and the same is provided in the Appendix A</w:t>
      </w:r>
    </w:p>
    <w:p w14:paraId="647A7081" w14:textId="77777777" w:rsidR="009872CA" w:rsidRDefault="00DC43EC">
      <w:pPr>
        <w:pStyle w:val="ListParagraph"/>
        <w:spacing w:line="276" w:lineRule="auto"/>
        <w:ind w:left="1080"/>
        <w:jc w:val="left"/>
      </w:pPr>
      <w:r>
        <w:t>.</w:t>
      </w:r>
    </w:p>
    <w:tbl>
      <w:tblPr>
        <w:tblW w:w="8238" w:type="dxa"/>
        <w:tblInd w:w="705" w:type="dxa"/>
        <w:tblLayout w:type="fixed"/>
        <w:tblLook w:val="04A0" w:firstRow="1" w:lastRow="0" w:firstColumn="1" w:lastColumn="0" w:noHBand="0" w:noVBand="1"/>
      </w:tblPr>
      <w:tblGrid>
        <w:gridCol w:w="828"/>
        <w:gridCol w:w="3060"/>
        <w:gridCol w:w="4350"/>
      </w:tblGrid>
      <w:tr w:rsidR="009872CA" w14:paraId="647A7085"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82" w14:textId="77777777" w:rsidR="009872CA" w:rsidRDefault="00DC43EC">
            <w:pPr>
              <w:pStyle w:val="Heading3"/>
              <w:numPr>
                <w:ilvl w:val="0"/>
                <w:numId w:val="0"/>
              </w:numPr>
            </w:pPr>
            <w:bookmarkStart w:id="62" w:name="_Toc16002285"/>
            <w:r>
              <w:t>Spec. Points</w:t>
            </w:r>
            <w:bookmarkEnd w:id="62"/>
          </w:p>
        </w:tc>
        <w:tc>
          <w:tcPr>
            <w:tcW w:w="3060" w:type="dxa"/>
            <w:tcBorders>
              <w:top w:val="single" w:sz="4" w:space="0" w:color="000000"/>
              <w:left w:val="single" w:sz="4" w:space="0" w:color="000000"/>
              <w:bottom w:val="single" w:sz="4" w:space="0" w:color="000000"/>
            </w:tcBorders>
            <w:shd w:val="clear" w:color="auto" w:fill="D9D9D9"/>
            <w:vAlign w:val="center"/>
          </w:tcPr>
          <w:p w14:paraId="647A7083"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84" w14:textId="77777777" w:rsidR="009872CA" w:rsidRDefault="00DC43EC">
            <w:pPr>
              <w:pStyle w:val="TableText"/>
              <w:spacing w:before="60" w:after="60"/>
              <w:jc w:val="center"/>
            </w:pPr>
            <w:r>
              <w:rPr>
                <w:b/>
                <w:lang w:val="en-GB"/>
              </w:rPr>
              <w:t>Reference</w:t>
            </w:r>
          </w:p>
        </w:tc>
      </w:tr>
      <w:tr w:rsidR="009872CA" w14:paraId="647A7089" w14:textId="77777777">
        <w:tc>
          <w:tcPr>
            <w:tcW w:w="828" w:type="dxa"/>
            <w:tcBorders>
              <w:top w:val="single" w:sz="4" w:space="0" w:color="000000"/>
              <w:left w:val="single" w:sz="4" w:space="0" w:color="000000"/>
              <w:bottom w:val="single" w:sz="4" w:space="0" w:color="000000"/>
            </w:tcBorders>
            <w:shd w:val="clear" w:color="auto" w:fill="auto"/>
          </w:tcPr>
          <w:p w14:paraId="647A7086" w14:textId="77777777" w:rsidR="009872CA" w:rsidRDefault="009872CA">
            <w:pPr>
              <w:pStyle w:val="Heading3"/>
              <w:snapToGrid w:val="0"/>
            </w:pPr>
            <w:bookmarkStart w:id="63" w:name="_Toc16002286"/>
            <w:bookmarkEnd w:id="63"/>
          </w:p>
        </w:tc>
        <w:tc>
          <w:tcPr>
            <w:tcW w:w="3060" w:type="dxa"/>
            <w:tcBorders>
              <w:top w:val="single" w:sz="4" w:space="0" w:color="000000"/>
              <w:left w:val="single" w:sz="4" w:space="0" w:color="000000"/>
              <w:bottom w:val="single" w:sz="4" w:space="0" w:color="000000"/>
            </w:tcBorders>
            <w:shd w:val="clear" w:color="auto" w:fill="auto"/>
          </w:tcPr>
          <w:p w14:paraId="647A7087"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PRN</w:t>
            </w:r>
            <w:proofErr w:type="gramEnd"/>
            <w:r>
              <w:rPr>
                <w:lang w:val="en-GB"/>
              </w:rPr>
              <w:t xml:space="preserve"> Validation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88" w14:textId="77777777" w:rsidR="009872CA" w:rsidRDefault="00DC43EC">
            <w:pPr>
              <w:pStyle w:val="TableText"/>
              <w:spacing w:before="60" w:after="60"/>
            </w:pPr>
            <w:r>
              <w:rPr>
                <w:b/>
                <w:color w:val="632423"/>
                <w:sz w:val="24"/>
                <w:lang w:val="en-GB"/>
              </w:rPr>
              <w:t xml:space="preserve">PRN Validation Service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08A" w14:textId="77777777" w:rsidR="009872CA" w:rsidRDefault="00DC43EC">
      <w:pPr>
        <w:pStyle w:val="Heading2"/>
      </w:pPr>
      <w:bookmarkStart w:id="64" w:name="_Toc16002287"/>
      <w:bookmarkStart w:id="65" w:name="_Toc115199856"/>
      <w:r>
        <w:t>Systematic Cancellation</w:t>
      </w:r>
      <w:bookmarkEnd w:id="64"/>
      <w:bookmarkEnd w:id="65"/>
    </w:p>
    <w:p w14:paraId="647A708B" w14:textId="77777777" w:rsidR="009872CA" w:rsidRDefault="00DC43EC">
      <w:pPr>
        <w:pStyle w:val="ListParagraph"/>
        <w:numPr>
          <w:ilvl w:val="0"/>
          <w:numId w:val="10"/>
        </w:numPr>
        <w:spacing w:line="276" w:lineRule="auto"/>
        <w:jc w:val="left"/>
      </w:pPr>
      <w:r>
        <w:t xml:space="preserve">This Service is applicable for all Interfacing Entities </w:t>
      </w:r>
      <w:proofErr w:type="spellStart"/>
      <w:r>
        <w:t>empanelled</w:t>
      </w:r>
      <w:proofErr w:type="spellEnd"/>
      <w:r>
        <w:t xml:space="preserve"> with </w:t>
      </w:r>
      <w:proofErr w:type="gramStart"/>
      <w:r>
        <w:t>MFU</w:t>
      </w:r>
      <w:proofErr w:type="gramEnd"/>
    </w:p>
    <w:p w14:paraId="647A708C" w14:textId="77777777" w:rsidR="009872CA" w:rsidRDefault="00DC43EC">
      <w:pPr>
        <w:pStyle w:val="ListParagraph"/>
        <w:numPr>
          <w:ilvl w:val="0"/>
          <w:numId w:val="10"/>
        </w:numPr>
        <w:spacing w:line="276" w:lineRule="auto"/>
        <w:jc w:val="left"/>
      </w:pPr>
      <w:r>
        <w:lastRenderedPageBreak/>
        <w:t>Interfacing Entity creates Systematic cancellation request with</w:t>
      </w:r>
    </w:p>
    <w:p w14:paraId="647A708D" w14:textId="77777777" w:rsidR="009872CA" w:rsidRDefault="00DC43EC">
      <w:pPr>
        <w:pStyle w:val="ListParagraph"/>
        <w:numPr>
          <w:ilvl w:val="1"/>
          <w:numId w:val="10"/>
        </w:numPr>
        <w:spacing w:line="276" w:lineRule="auto"/>
        <w:jc w:val="left"/>
      </w:pPr>
      <w:r>
        <w:t>Txn Event</w:t>
      </w:r>
    </w:p>
    <w:p w14:paraId="647A708E" w14:textId="77777777" w:rsidR="009872CA" w:rsidRDefault="00DC43EC">
      <w:pPr>
        <w:pStyle w:val="ListParagraph"/>
        <w:numPr>
          <w:ilvl w:val="1"/>
          <w:numId w:val="10"/>
        </w:numPr>
        <w:spacing w:line="276" w:lineRule="auto"/>
        <w:jc w:val="left"/>
      </w:pPr>
      <w:r>
        <w:t>Txn Type</w:t>
      </w:r>
    </w:p>
    <w:p w14:paraId="647A708F" w14:textId="77777777" w:rsidR="009872CA" w:rsidRDefault="00DC43EC">
      <w:pPr>
        <w:pStyle w:val="ListParagraph"/>
        <w:numPr>
          <w:ilvl w:val="1"/>
          <w:numId w:val="10"/>
        </w:numPr>
        <w:spacing w:line="276" w:lineRule="auto"/>
        <w:jc w:val="left"/>
      </w:pPr>
      <w:r>
        <w:t>Order Confirm</w:t>
      </w:r>
    </w:p>
    <w:p w14:paraId="647A7090" w14:textId="77777777" w:rsidR="009872CA" w:rsidRDefault="00DC43EC">
      <w:pPr>
        <w:pStyle w:val="ListParagraph"/>
        <w:numPr>
          <w:ilvl w:val="1"/>
          <w:numId w:val="10"/>
        </w:numPr>
        <w:spacing w:line="276" w:lineRule="auto"/>
        <w:jc w:val="left"/>
      </w:pPr>
      <w:r>
        <w:t>Order Mode</w:t>
      </w:r>
    </w:p>
    <w:p w14:paraId="647A7091" w14:textId="77777777" w:rsidR="009872CA" w:rsidRDefault="00DC43EC">
      <w:pPr>
        <w:pStyle w:val="ListParagraph"/>
        <w:numPr>
          <w:ilvl w:val="1"/>
          <w:numId w:val="10"/>
        </w:numPr>
        <w:spacing w:line="276" w:lineRule="auto"/>
        <w:jc w:val="left"/>
      </w:pPr>
      <w:r>
        <w:t>Can Id</w:t>
      </w:r>
    </w:p>
    <w:p w14:paraId="647A7092" w14:textId="77777777" w:rsidR="009872CA" w:rsidRDefault="00DC43EC">
      <w:pPr>
        <w:pStyle w:val="ListParagraph"/>
        <w:numPr>
          <w:ilvl w:val="1"/>
          <w:numId w:val="10"/>
        </w:numPr>
        <w:spacing w:line="276" w:lineRule="auto"/>
        <w:jc w:val="left"/>
      </w:pPr>
      <w:r>
        <w:t>No of Records</w:t>
      </w:r>
    </w:p>
    <w:p w14:paraId="647A7093" w14:textId="77777777" w:rsidR="009872CA" w:rsidRDefault="00DC43EC">
      <w:pPr>
        <w:pStyle w:val="ListParagraph"/>
        <w:numPr>
          <w:ilvl w:val="1"/>
          <w:numId w:val="10"/>
        </w:numPr>
        <w:spacing w:line="276" w:lineRule="auto"/>
        <w:jc w:val="left"/>
      </w:pPr>
      <w:r>
        <w:t>Parent GORN</w:t>
      </w:r>
    </w:p>
    <w:p w14:paraId="647A7094" w14:textId="77777777" w:rsidR="009872CA" w:rsidRDefault="00DC43EC">
      <w:pPr>
        <w:pStyle w:val="ListParagraph"/>
        <w:numPr>
          <w:ilvl w:val="1"/>
          <w:numId w:val="10"/>
        </w:numPr>
        <w:spacing w:line="276" w:lineRule="auto"/>
        <w:jc w:val="left"/>
      </w:pPr>
      <w:r>
        <w:t>Parent ITRN</w:t>
      </w:r>
    </w:p>
    <w:p w14:paraId="647A7095"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96"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97" w14:textId="77777777" w:rsidR="009872CA" w:rsidRDefault="00DC43EC">
      <w:pPr>
        <w:pStyle w:val="ListParagraph"/>
        <w:numPr>
          <w:ilvl w:val="0"/>
          <w:numId w:val="10"/>
        </w:numPr>
        <w:spacing w:line="276" w:lineRule="auto"/>
        <w:jc w:val="left"/>
      </w:pPr>
      <w:r>
        <w:t>There is a separate API structure and the same is provided in the Appendix A</w:t>
      </w:r>
    </w:p>
    <w:tbl>
      <w:tblPr>
        <w:tblW w:w="8238" w:type="dxa"/>
        <w:tblInd w:w="705" w:type="dxa"/>
        <w:tblLayout w:type="fixed"/>
        <w:tblLook w:val="04A0" w:firstRow="1" w:lastRow="0" w:firstColumn="1" w:lastColumn="0" w:noHBand="0" w:noVBand="1"/>
      </w:tblPr>
      <w:tblGrid>
        <w:gridCol w:w="828"/>
        <w:gridCol w:w="3060"/>
        <w:gridCol w:w="4350"/>
      </w:tblGrid>
      <w:tr w:rsidR="009872CA" w14:paraId="647A709B"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98" w14:textId="77777777" w:rsidR="009872CA" w:rsidRDefault="00DC43EC">
            <w:pPr>
              <w:pStyle w:val="Heading3"/>
              <w:numPr>
                <w:ilvl w:val="0"/>
                <w:numId w:val="0"/>
              </w:numPr>
            </w:pPr>
            <w:bookmarkStart w:id="66" w:name="_Toc16002288"/>
            <w:r>
              <w:t>Spec. Points</w:t>
            </w:r>
            <w:bookmarkEnd w:id="66"/>
          </w:p>
        </w:tc>
        <w:tc>
          <w:tcPr>
            <w:tcW w:w="3060" w:type="dxa"/>
            <w:tcBorders>
              <w:top w:val="single" w:sz="4" w:space="0" w:color="000000"/>
              <w:left w:val="single" w:sz="4" w:space="0" w:color="000000"/>
              <w:bottom w:val="single" w:sz="4" w:space="0" w:color="000000"/>
            </w:tcBorders>
            <w:shd w:val="clear" w:color="auto" w:fill="D9D9D9"/>
            <w:vAlign w:val="center"/>
          </w:tcPr>
          <w:p w14:paraId="647A7099"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9A" w14:textId="77777777" w:rsidR="009872CA" w:rsidRDefault="00DC43EC">
            <w:pPr>
              <w:pStyle w:val="TableText"/>
              <w:spacing w:before="60" w:after="60"/>
              <w:jc w:val="center"/>
            </w:pPr>
            <w:r>
              <w:rPr>
                <w:b/>
                <w:lang w:val="en-GB"/>
              </w:rPr>
              <w:t>Reference</w:t>
            </w:r>
          </w:p>
        </w:tc>
      </w:tr>
      <w:tr w:rsidR="009872CA" w14:paraId="647A709F" w14:textId="77777777">
        <w:tc>
          <w:tcPr>
            <w:tcW w:w="828" w:type="dxa"/>
            <w:tcBorders>
              <w:top w:val="single" w:sz="4" w:space="0" w:color="000000"/>
              <w:left w:val="single" w:sz="4" w:space="0" w:color="000000"/>
              <w:bottom w:val="single" w:sz="4" w:space="0" w:color="000000"/>
            </w:tcBorders>
            <w:shd w:val="clear" w:color="auto" w:fill="auto"/>
          </w:tcPr>
          <w:p w14:paraId="647A709C" w14:textId="77777777" w:rsidR="009872CA" w:rsidRDefault="009872CA">
            <w:pPr>
              <w:pStyle w:val="Heading3"/>
              <w:snapToGrid w:val="0"/>
            </w:pPr>
            <w:bookmarkStart w:id="67" w:name="_Toc16002289"/>
            <w:bookmarkEnd w:id="67"/>
          </w:p>
        </w:tc>
        <w:tc>
          <w:tcPr>
            <w:tcW w:w="3060" w:type="dxa"/>
            <w:tcBorders>
              <w:top w:val="single" w:sz="4" w:space="0" w:color="000000"/>
              <w:left w:val="single" w:sz="4" w:space="0" w:color="000000"/>
              <w:bottom w:val="single" w:sz="4" w:space="0" w:color="000000"/>
            </w:tcBorders>
            <w:shd w:val="clear" w:color="auto" w:fill="auto"/>
          </w:tcPr>
          <w:p w14:paraId="647A709D"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Systematic</w:t>
            </w:r>
            <w:proofErr w:type="gramEnd"/>
            <w:r>
              <w:rPr>
                <w:lang w:val="en-GB"/>
              </w:rPr>
              <w:t xml:space="preserve"> Cancellation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9E" w14:textId="77777777" w:rsidR="009872CA" w:rsidRDefault="00DC43EC">
            <w:pPr>
              <w:pStyle w:val="TableText"/>
              <w:spacing w:before="60" w:after="60"/>
            </w:pPr>
            <w:r>
              <w:rPr>
                <w:b/>
                <w:color w:val="632423"/>
                <w:sz w:val="24"/>
                <w:lang w:val="en-GB"/>
              </w:rPr>
              <w:t xml:space="preserve">Systematic Cancellation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0A0" w14:textId="77777777" w:rsidR="009872CA" w:rsidRDefault="00DC43EC">
      <w:pPr>
        <w:pStyle w:val="Heading2"/>
      </w:pPr>
      <w:bookmarkStart w:id="68" w:name="_Toc16002290"/>
      <w:bookmarkStart w:id="69" w:name="_Toc115199857"/>
      <w:r>
        <w:t>Payment Credit Details - Status</w:t>
      </w:r>
      <w:bookmarkEnd w:id="68"/>
      <w:bookmarkEnd w:id="69"/>
    </w:p>
    <w:p w14:paraId="647A70A1" w14:textId="77777777" w:rsidR="009872CA" w:rsidRDefault="00DC43EC">
      <w:pPr>
        <w:pStyle w:val="ListParagraph"/>
        <w:numPr>
          <w:ilvl w:val="0"/>
          <w:numId w:val="10"/>
        </w:numPr>
        <w:spacing w:line="276" w:lineRule="auto"/>
        <w:jc w:val="left"/>
      </w:pPr>
      <w:r>
        <w:t xml:space="preserve">This Service is applicable for all Interfacing Entities </w:t>
      </w:r>
      <w:proofErr w:type="spellStart"/>
      <w:r>
        <w:t>empanelled</w:t>
      </w:r>
      <w:proofErr w:type="spellEnd"/>
      <w:r>
        <w:t xml:space="preserve"> with </w:t>
      </w:r>
      <w:proofErr w:type="gramStart"/>
      <w:r>
        <w:t>MFU</w:t>
      </w:r>
      <w:proofErr w:type="gramEnd"/>
    </w:p>
    <w:p w14:paraId="647A70A2" w14:textId="77777777" w:rsidR="009872CA" w:rsidRDefault="00DC43EC">
      <w:pPr>
        <w:pStyle w:val="ListParagraph"/>
        <w:numPr>
          <w:ilvl w:val="0"/>
          <w:numId w:val="10"/>
        </w:numPr>
        <w:spacing w:line="276" w:lineRule="auto"/>
        <w:jc w:val="left"/>
      </w:pPr>
      <w:r>
        <w:t>Interfacing Entity creates Payment Credit Detail status request with</w:t>
      </w:r>
    </w:p>
    <w:p w14:paraId="647A70A3" w14:textId="77777777" w:rsidR="009872CA" w:rsidRDefault="00DC43EC">
      <w:pPr>
        <w:pStyle w:val="ListParagraph"/>
        <w:numPr>
          <w:ilvl w:val="1"/>
          <w:numId w:val="10"/>
        </w:numPr>
        <w:spacing w:line="276" w:lineRule="auto"/>
        <w:jc w:val="left"/>
      </w:pPr>
      <w:r>
        <w:t>Batch Date</w:t>
      </w:r>
    </w:p>
    <w:p w14:paraId="647A70A4" w14:textId="77777777" w:rsidR="009872CA" w:rsidRDefault="00DC43EC">
      <w:pPr>
        <w:pStyle w:val="ListParagraph"/>
        <w:numPr>
          <w:ilvl w:val="1"/>
          <w:numId w:val="10"/>
        </w:numPr>
        <w:spacing w:line="276" w:lineRule="auto"/>
        <w:jc w:val="left"/>
      </w:pPr>
      <w:r>
        <w:t>Batch No</w:t>
      </w:r>
    </w:p>
    <w:p w14:paraId="647A70A5" w14:textId="77777777" w:rsidR="009872CA" w:rsidRDefault="00DC43EC">
      <w:pPr>
        <w:pStyle w:val="ListParagraph"/>
        <w:numPr>
          <w:ilvl w:val="1"/>
          <w:numId w:val="10"/>
        </w:numPr>
        <w:spacing w:line="276" w:lineRule="auto"/>
        <w:jc w:val="left"/>
      </w:pPr>
      <w:r>
        <w:t>User ID</w:t>
      </w:r>
    </w:p>
    <w:p w14:paraId="647A70A6" w14:textId="77777777" w:rsidR="009872CA" w:rsidRDefault="00DC43EC">
      <w:pPr>
        <w:pStyle w:val="ListParagraph"/>
        <w:numPr>
          <w:ilvl w:val="1"/>
          <w:numId w:val="10"/>
        </w:numPr>
        <w:spacing w:line="276" w:lineRule="auto"/>
        <w:jc w:val="left"/>
      </w:pPr>
      <w:r>
        <w:t>File Type</w:t>
      </w:r>
    </w:p>
    <w:p w14:paraId="647A70A7" w14:textId="77777777" w:rsidR="009872CA" w:rsidRDefault="00DC43EC">
      <w:pPr>
        <w:pStyle w:val="ListParagraph"/>
        <w:numPr>
          <w:ilvl w:val="1"/>
          <w:numId w:val="10"/>
        </w:numPr>
        <w:spacing w:line="276" w:lineRule="auto"/>
        <w:jc w:val="left"/>
      </w:pPr>
      <w:r>
        <w:t>Action type</w:t>
      </w:r>
    </w:p>
    <w:p w14:paraId="647A70A8"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A9"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AA" w14:textId="77777777" w:rsidR="009872CA" w:rsidRDefault="00DC43EC">
      <w:pPr>
        <w:pStyle w:val="ListParagraph"/>
        <w:numPr>
          <w:ilvl w:val="0"/>
          <w:numId w:val="10"/>
        </w:numPr>
        <w:spacing w:line="276" w:lineRule="auto"/>
        <w:jc w:val="left"/>
      </w:pPr>
      <w:r>
        <w:t>There is a separate API structure and the same is provided in the Appendix A</w:t>
      </w:r>
    </w:p>
    <w:p w14:paraId="647A70AB" w14:textId="77777777" w:rsidR="009872CA" w:rsidRDefault="009872CA">
      <w:pPr>
        <w:pStyle w:val="ListParagraph"/>
        <w:spacing w:line="276"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AF"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AC" w14:textId="77777777" w:rsidR="009872CA" w:rsidRDefault="00DC43EC">
            <w:pPr>
              <w:pStyle w:val="Heading3"/>
              <w:numPr>
                <w:ilvl w:val="0"/>
                <w:numId w:val="0"/>
              </w:numPr>
            </w:pPr>
            <w:bookmarkStart w:id="70" w:name="_Toc16002291"/>
            <w:r>
              <w:lastRenderedPageBreak/>
              <w:t>Spec. Points</w:t>
            </w:r>
            <w:bookmarkEnd w:id="70"/>
          </w:p>
        </w:tc>
        <w:tc>
          <w:tcPr>
            <w:tcW w:w="3060" w:type="dxa"/>
            <w:tcBorders>
              <w:top w:val="single" w:sz="4" w:space="0" w:color="000000"/>
              <w:left w:val="single" w:sz="4" w:space="0" w:color="000000"/>
              <w:bottom w:val="single" w:sz="4" w:space="0" w:color="000000"/>
            </w:tcBorders>
            <w:shd w:val="clear" w:color="auto" w:fill="D9D9D9"/>
            <w:vAlign w:val="center"/>
          </w:tcPr>
          <w:p w14:paraId="647A70AD"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AE" w14:textId="77777777" w:rsidR="009872CA" w:rsidRDefault="00DC43EC">
            <w:pPr>
              <w:pStyle w:val="TableText"/>
              <w:spacing w:before="60" w:after="60"/>
              <w:jc w:val="center"/>
            </w:pPr>
            <w:r>
              <w:rPr>
                <w:b/>
                <w:lang w:val="en-GB"/>
              </w:rPr>
              <w:t>Reference</w:t>
            </w:r>
          </w:p>
        </w:tc>
      </w:tr>
      <w:tr w:rsidR="009872CA" w14:paraId="647A70B3" w14:textId="77777777">
        <w:tc>
          <w:tcPr>
            <w:tcW w:w="828" w:type="dxa"/>
            <w:tcBorders>
              <w:top w:val="single" w:sz="4" w:space="0" w:color="000000"/>
              <w:left w:val="single" w:sz="4" w:space="0" w:color="000000"/>
              <w:bottom w:val="single" w:sz="4" w:space="0" w:color="000000"/>
            </w:tcBorders>
            <w:shd w:val="clear" w:color="auto" w:fill="auto"/>
          </w:tcPr>
          <w:p w14:paraId="647A70B0" w14:textId="77777777" w:rsidR="009872CA" w:rsidRDefault="009872CA">
            <w:pPr>
              <w:pStyle w:val="Heading3"/>
              <w:snapToGrid w:val="0"/>
            </w:pPr>
            <w:bookmarkStart w:id="71" w:name="_Toc16002292"/>
            <w:bookmarkEnd w:id="71"/>
          </w:p>
        </w:tc>
        <w:tc>
          <w:tcPr>
            <w:tcW w:w="3060" w:type="dxa"/>
            <w:tcBorders>
              <w:top w:val="single" w:sz="4" w:space="0" w:color="000000"/>
              <w:left w:val="single" w:sz="4" w:space="0" w:color="000000"/>
              <w:bottom w:val="single" w:sz="4" w:space="0" w:color="000000"/>
            </w:tcBorders>
            <w:shd w:val="clear" w:color="auto" w:fill="auto"/>
          </w:tcPr>
          <w:p w14:paraId="647A70B1" w14:textId="77777777" w:rsidR="009872CA" w:rsidRDefault="00DC43EC">
            <w:pPr>
              <w:pStyle w:val="TableText"/>
              <w:spacing w:before="60" w:after="60"/>
              <w:rPr>
                <w:b/>
                <w:sz w:val="24"/>
                <w:lang w:val="en-GB"/>
              </w:rPr>
            </w:pPr>
            <w:r>
              <w:rPr>
                <w:lang w:val="en-GB"/>
              </w:rPr>
              <w:t xml:space="preserve">API Structure </w:t>
            </w:r>
            <w:proofErr w:type="gramStart"/>
            <w:r>
              <w:rPr>
                <w:lang w:val="en-GB"/>
              </w:rPr>
              <w:t>for  Payment</w:t>
            </w:r>
            <w:proofErr w:type="gramEnd"/>
            <w:r>
              <w:rPr>
                <w:lang w:val="en-GB"/>
              </w:rPr>
              <w:t xml:space="preserve"> Credit Details - Status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B2" w14:textId="77777777" w:rsidR="009872CA" w:rsidRDefault="00DC43EC">
            <w:pPr>
              <w:pStyle w:val="TableText"/>
              <w:spacing w:before="60" w:after="60"/>
            </w:pPr>
            <w:r>
              <w:rPr>
                <w:b/>
                <w:sz w:val="24"/>
                <w:lang w:val="en-GB"/>
              </w:rPr>
              <w:t xml:space="preserve">Payment Credit Details - </w:t>
            </w:r>
            <w:proofErr w:type="spellStart"/>
            <w:r>
              <w:rPr>
                <w:b/>
                <w:sz w:val="24"/>
                <w:lang w:val="en-GB"/>
              </w:rPr>
              <w:t>Status</w:t>
            </w:r>
            <w:r>
              <w:rPr>
                <w:lang w:val="en-GB"/>
              </w:rPr>
              <w:t>worksheet</w:t>
            </w:r>
            <w:proofErr w:type="spellEnd"/>
            <w:r>
              <w:rPr>
                <w:lang w:val="en-GB"/>
              </w:rPr>
              <w:t xml:space="preserve"> of </w:t>
            </w:r>
            <w:proofErr w:type="spellStart"/>
            <w:r>
              <w:rPr>
                <w:lang w:val="en-GB"/>
              </w:rPr>
              <w:t>JSON_API_Specification</w:t>
            </w:r>
            <w:proofErr w:type="spellEnd"/>
            <w:r>
              <w:rPr>
                <w:lang w:val="en-GB"/>
              </w:rPr>
              <w:t xml:space="preserve"> in Appendix A.</w:t>
            </w:r>
          </w:p>
        </w:tc>
      </w:tr>
    </w:tbl>
    <w:p w14:paraId="647A70B4" w14:textId="77777777" w:rsidR="009872CA" w:rsidRDefault="00DC43EC">
      <w:pPr>
        <w:pStyle w:val="Heading2"/>
      </w:pPr>
      <w:bookmarkStart w:id="72" w:name="_Toc16002293"/>
      <w:bookmarkStart w:id="73" w:name="_Toc115199858"/>
      <w:r>
        <w:t>APIEezz- Order Payment Link</w:t>
      </w:r>
      <w:bookmarkEnd w:id="72"/>
      <w:bookmarkEnd w:id="73"/>
    </w:p>
    <w:p w14:paraId="647A70B5" w14:textId="77777777" w:rsidR="009872CA" w:rsidRDefault="00DC43EC">
      <w:pPr>
        <w:pStyle w:val="ListParagraph"/>
        <w:numPr>
          <w:ilvl w:val="0"/>
          <w:numId w:val="9"/>
        </w:numPr>
        <w:spacing w:line="276" w:lineRule="auto"/>
      </w:pPr>
      <w:r>
        <w:t>APIEezz is for those Entities who may not want to handle payment in their system and take MFU’s infrastructure for collecting the payment (Online Transfer</w:t>
      </w:r>
      <w:proofErr w:type="gramStart"/>
      <w:r>
        <w:t>)..</w:t>
      </w:r>
      <w:proofErr w:type="gramEnd"/>
    </w:p>
    <w:p w14:paraId="647A70B6" w14:textId="77777777" w:rsidR="009872CA" w:rsidRDefault="00DC43EC">
      <w:pPr>
        <w:pStyle w:val="ListParagraph"/>
        <w:numPr>
          <w:ilvl w:val="0"/>
          <w:numId w:val="9"/>
        </w:numPr>
        <w:spacing w:line="276" w:lineRule="auto"/>
      </w:pPr>
      <w:r>
        <w:t xml:space="preserve">If the entity is opting for APIEezz, then entity will collect the transaction detail in their system and pass the same to MFU. MFU will provide Order Payment Link in response to the transaction. The same link may be used by </w:t>
      </w:r>
      <w:proofErr w:type="gramStart"/>
      <w:r>
        <w:t>entity</w:t>
      </w:r>
      <w:proofErr w:type="gramEnd"/>
      <w:r>
        <w:t xml:space="preserve"> to communicate with the customer for initiating the payment and complete the transaction. </w:t>
      </w:r>
    </w:p>
    <w:p w14:paraId="647A70B7" w14:textId="77777777" w:rsidR="009872CA" w:rsidRDefault="00DC43EC">
      <w:pPr>
        <w:pStyle w:val="ListParagraph"/>
        <w:numPr>
          <w:ilvl w:val="0"/>
          <w:numId w:val="9"/>
        </w:numPr>
        <w:spacing w:line="276" w:lineRule="auto"/>
      </w:pPr>
      <w:r>
        <w:t>Order Payment link here refers to the URL link to the page for Order payment completion &amp; submission by the customer for the order initiated by the entity and reported through API,</w:t>
      </w:r>
    </w:p>
    <w:p w14:paraId="647A70B8" w14:textId="77777777" w:rsidR="009872CA" w:rsidRDefault="00DC43EC">
      <w:pPr>
        <w:pStyle w:val="ListParagraph"/>
        <w:numPr>
          <w:ilvl w:val="0"/>
          <w:numId w:val="9"/>
        </w:numPr>
        <w:spacing w:line="276" w:lineRule="auto"/>
        <w:jc w:val="left"/>
      </w:pPr>
      <w:r>
        <w:t xml:space="preserve">This service is to facilitate the Entity to re-trigger the Order Payment Link which is to be sent to the Investor to complete the payment for the transaction. This Link is normally provided as part of Transaction Response. In case, Entity has not received the link or did not store the link from transaction response, they can choose to trigger this order payment link through this service. </w:t>
      </w:r>
    </w:p>
    <w:p w14:paraId="647A70B9" w14:textId="77777777" w:rsidR="009872CA" w:rsidRDefault="00DC43EC">
      <w:pPr>
        <w:pStyle w:val="ListParagraph"/>
        <w:numPr>
          <w:ilvl w:val="0"/>
          <w:numId w:val="9"/>
        </w:numPr>
        <w:spacing w:line="276" w:lineRule="auto"/>
        <w:jc w:val="left"/>
      </w:pPr>
      <w:r>
        <w:t xml:space="preserve">Interfacing Entity creates request for order payment link using the following </w:t>
      </w:r>
      <w:proofErr w:type="gramStart"/>
      <w:r>
        <w:t>parameters</w:t>
      </w:r>
      <w:proofErr w:type="gramEnd"/>
    </w:p>
    <w:p w14:paraId="647A70BA" w14:textId="77777777" w:rsidR="009872CA" w:rsidRDefault="00DC43EC">
      <w:pPr>
        <w:pStyle w:val="ListParagraph"/>
        <w:numPr>
          <w:ilvl w:val="1"/>
          <w:numId w:val="9"/>
        </w:numPr>
        <w:spacing w:line="276" w:lineRule="auto"/>
        <w:jc w:val="left"/>
      </w:pPr>
      <w:r>
        <w:t>CAN</w:t>
      </w:r>
    </w:p>
    <w:p w14:paraId="647A70BB" w14:textId="77777777" w:rsidR="009872CA" w:rsidRDefault="00DC43EC">
      <w:pPr>
        <w:pStyle w:val="ListParagraph"/>
        <w:numPr>
          <w:ilvl w:val="1"/>
          <w:numId w:val="9"/>
        </w:numPr>
        <w:spacing w:line="276" w:lineRule="auto"/>
        <w:jc w:val="left"/>
      </w:pPr>
      <w:r>
        <w:t>GORN</w:t>
      </w:r>
    </w:p>
    <w:p w14:paraId="647A70BC" w14:textId="77777777" w:rsidR="009872CA" w:rsidRDefault="00DC43EC">
      <w:pPr>
        <w:pStyle w:val="ListParagraph"/>
        <w:numPr>
          <w:ilvl w:val="0"/>
          <w:numId w:val="9"/>
        </w:numPr>
        <w:spacing w:line="276" w:lineRule="auto"/>
      </w:pPr>
      <w:r>
        <w:t>If the Response is Zero, Request is successful. The response structure should be read using the success response JSON Object</w:t>
      </w:r>
    </w:p>
    <w:p w14:paraId="647A70BD" w14:textId="77777777" w:rsidR="009872CA" w:rsidRDefault="00DC43EC">
      <w:pPr>
        <w:pStyle w:val="ListParagraph"/>
        <w:numPr>
          <w:ilvl w:val="0"/>
          <w:numId w:val="9"/>
        </w:numPr>
        <w:spacing w:line="276" w:lineRule="auto"/>
      </w:pPr>
      <w:r>
        <w:t>If the Response is non-Zero, Request is failed. The response structure should be read using the failure response JSON Object</w:t>
      </w:r>
    </w:p>
    <w:p w14:paraId="647A70BE" w14:textId="77777777" w:rsidR="009872CA" w:rsidRDefault="00DC43EC">
      <w:pPr>
        <w:pStyle w:val="ListParagraph"/>
        <w:numPr>
          <w:ilvl w:val="0"/>
          <w:numId w:val="9"/>
        </w:numPr>
        <w:spacing w:line="276" w:lineRule="auto"/>
      </w:pPr>
      <w:r>
        <w:t>There is a separate API structure and the same is provided in the Appendix A</w:t>
      </w:r>
    </w:p>
    <w:p w14:paraId="647A70BF" w14:textId="77777777" w:rsidR="009872CA" w:rsidRDefault="009872CA">
      <w:pPr>
        <w:pStyle w:val="ListParagraph"/>
        <w:spacing w:line="276" w:lineRule="auto"/>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C3"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C0" w14:textId="77777777" w:rsidR="009872CA" w:rsidRDefault="00DC43EC">
            <w:pPr>
              <w:pStyle w:val="Heading3"/>
              <w:numPr>
                <w:ilvl w:val="0"/>
                <w:numId w:val="0"/>
              </w:numPr>
            </w:pPr>
            <w:bookmarkStart w:id="74" w:name="_Toc16002294"/>
            <w:r>
              <w:t>Spec. Points</w:t>
            </w:r>
            <w:bookmarkEnd w:id="74"/>
          </w:p>
        </w:tc>
        <w:tc>
          <w:tcPr>
            <w:tcW w:w="3060" w:type="dxa"/>
            <w:tcBorders>
              <w:top w:val="single" w:sz="4" w:space="0" w:color="000000"/>
              <w:left w:val="single" w:sz="4" w:space="0" w:color="000000"/>
              <w:bottom w:val="single" w:sz="4" w:space="0" w:color="000000"/>
            </w:tcBorders>
            <w:shd w:val="clear" w:color="auto" w:fill="D9D9D9"/>
            <w:vAlign w:val="center"/>
          </w:tcPr>
          <w:p w14:paraId="647A70C1"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C2" w14:textId="77777777" w:rsidR="009872CA" w:rsidRDefault="00DC43EC">
            <w:pPr>
              <w:pStyle w:val="TableText"/>
              <w:spacing w:before="60" w:after="60"/>
              <w:jc w:val="center"/>
            </w:pPr>
            <w:r>
              <w:rPr>
                <w:b/>
                <w:lang w:val="en-GB"/>
              </w:rPr>
              <w:t>Reference</w:t>
            </w:r>
          </w:p>
        </w:tc>
      </w:tr>
      <w:tr w:rsidR="009872CA" w14:paraId="647A70C7" w14:textId="77777777">
        <w:tc>
          <w:tcPr>
            <w:tcW w:w="828" w:type="dxa"/>
            <w:tcBorders>
              <w:top w:val="single" w:sz="4" w:space="0" w:color="000000"/>
              <w:left w:val="single" w:sz="4" w:space="0" w:color="000000"/>
              <w:bottom w:val="single" w:sz="4" w:space="0" w:color="000000"/>
            </w:tcBorders>
            <w:shd w:val="clear" w:color="auto" w:fill="auto"/>
          </w:tcPr>
          <w:p w14:paraId="647A70C4" w14:textId="77777777" w:rsidR="009872CA" w:rsidRDefault="009872CA">
            <w:pPr>
              <w:pStyle w:val="Heading3"/>
              <w:snapToGrid w:val="0"/>
            </w:pPr>
            <w:bookmarkStart w:id="75" w:name="_Toc16002295"/>
            <w:bookmarkEnd w:id="75"/>
          </w:p>
        </w:tc>
        <w:tc>
          <w:tcPr>
            <w:tcW w:w="3060" w:type="dxa"/>
            <w:tcBorders>
              <w:top w:val="single" w:sz="4" w:space="0" w:color="000000"/>
              <w:left w:val="single" w:sz="4" w:space="0" w:color="000000"/>
              <w:bottom w:val="single" w:sz="4" w:space="0" w:color="000000"/>
            </w:tcBorders>
            <w:shd w:val="clear" w:color="auto" w:fill="auto"/>
          </w:tcPr>
          <w:p w14:paraId="647A70C5"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APIEezz</w:t>
            </w:r>
            <w:proofErr w:type="gramEnd"/>
            <w:r>
              <w:rPr>
                <w:lang w:val="en-GB"/>
              </w:rPr>
              <w:t xml:space="preserve"> Order Payment Link</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0C6" w14:textId="77777777" w:rsidR="009872CA" w:rsidRDefault="00DC43EC">
            <w:pPr>
              <w:pStyle w:val="TableText"/>
              <w:spacing w:before="60" w:after="60"/>
            </w:pPr>
            <w:r>
              <w:rPr>
                <w:b/>
                <w:color w:val="632423"/>
                <w:sz w:val="24"/>
                <w:lang w:val="en-GB"/>
              </w:rPr>
              <w:t xml:space="preserve">Order Payment </w:t>
            </w:r>
            <w:proofErr w:type="spellStart"/>
            <w:r>
              <w:rPr>
                <w:b/>
                <w:color w:val="632423"/>
                <w:sz w:val="24"/>
                <w:lang w:val="en-GB"/>
              </w:rPr>
              <w:t>link_APIEezz</w:t>
            </w:r>
            <w:r>
              <w:rPr>
                <w:lang w:val="en-GB"/>
              </w:rPr>
              <w:t>worksheet</w:t>
            </w:r>
            <w:proofErr w:type="spellEnd"/>
            <w:r>
              <w:rPr>
                <w:lang w:val="en-GB"/>
              </w:rPr>
              <w:t xml:space="preserve"> of </w:t>
            </w:r>
            <w:proofErr w:type="spellStart"/>
            <w:r>
              <w:rPr>
                <w:lang w:val="en-GB"/>
              </w:rPr>
              <w:t>JSON_API_Specification</w:t>
            </w:r>
            <w:proofErr w:type="spellEnd"/>
            <w:r>
              <w:rPr>
                <w:lang w:val="en-GB"/>
              </w:rPr>
              <w:t xml:space="preserve"> in Appendix A.</w:t>
            </w:r>
          </w:p>
        </w:tc>
      </w:tr>
    </w:tbl>
    <w:p w14:paraId="647A70C8" w14:textId="77777777" w:rsidR="009872CA" w:rsidRDefault="00DC43EC">
      <w:pPr>
        <w:pStyle w:val="Heading3"/>
      </w:pPr>
      <w:bookmarkStart w:id="76" w:name="__RefHeading__20_890771248"/>
      <w:bookmarkStart w:id="77" w:name="_Toc16002296"/>
      <w:bookmarkEnd w:id="76"/>
      <w:proofErr w:type="spellStart"/>
      <w:r>
        <w:t>APIEezzCallback</w:t>
      </w:r>
      <w:proofErr w:type="spellEnd"/>
      <w:r>
        <w:t xml:space="preserve"> URL (Optional)</w:t>
      </w:r>
    </w:p>
    <w:p w14:paraId="647A70C9" w14:textId="77777777" w:rsidR="009872CA" w:rsidRDefault="00DC43EC">
      <w:pPr>
        <w:pStyle w:val="ListParagraph"/>
        <w:numPr>
          <w:ilvl w:val="0"/>
          <w:numId w:val="9"/>
        </w:numPr>
        <w:spacing w:line="276" w:lineRule="auto"/>
      </w:pPr>
      <w:r>
        <w:t>For Entities wanting to take the control back into their portal after completing the APIEezz Net banking Payment, there is an optional facility available as detailed below:</w:t>
      </w:r>
    </w:p>
    <w:p w14:paraId="647A70CA" w14:textId="77777777" w:rsidR="009872CA" w:rsidRDefault="009872CA">
      <w:pPr>
        <w:spacing w:line="276" w:lineRule="auto"/>
      </w:pPr>
    </w:p>
    <w:p w14:paraId="647A70CB" w14:textId="77777777" w:rsidR="009872CA" w:rsidRDefault="00DC43EC">
      <w:pPr>
        <w:pStyle w:val="ListParagraph"/>
        <w:numPr>
          <w:ilvl w:val="0"/>
          <w:numId w:val="9"/>
        </w:numPr>
        <w:spacing w:line="276" w:lineRule="auto"/>
      </w:pPr>
      <w:r>
        <w:lastRenderedPageBreak/>
        <w:t xml:space="preserve">Entities may </w:t>
      </w:r>
      <w:proofErr w:type="spellStart"/>
      <w:proofErr w:type="gramStart"/>
      <w:r>
        <w:t>chose</w:t>
      </w:r>
      <w:proofErr w:type="spellEnd"/>
      <w:proofErr w:type="gramEnd"/>
      <w:r>
        <w:t xml:space="preserve"> to opt for having the control back after Net banking Payment completion and following options are there:</w:t>
      </w:r>
    </w:p>
    <w:p w14:paraId="647A70CC" w14:textId="77777777" w:rsidR="009872CA" w:rsidRDefault="009872CA">
      <w:pPr>
        <w:pStyle w:val="ListParagraph"/>
      </w:pPr>
    </w:p>
    <w:p w14:paraId="647A70CD" w14:textId="77777777" w:rsidR="009872CA" w:rsidRDefault="00DC43EC">
      <w:pPr>
        <w:pStyle w:val="ListParagraph"/>
        <w:numPr>
          <w:ilvl w:val="1"/>
          <w:numId w:val="9"/>
        </w:numPr>
        <w:spacing w:line="276" w:lineRule="auto"/>
      </w:pPr>
      <w:proofErr w:type="gramStart"/>
      <w:r>
        <w:t>S :</w:t>
      </w:r>
      <w:proofErr w:type="gramEnd"/>
      <w:r>
        <w:t xml:space="preserve"> Server to Server response (MFU to Entity Server through HTTP URL)</w:t>
      </w:r>
    </w:p>
    <w:p w14:paraId="647A70CE" w14:textId="77777777" w:rsidR="009872CA" w:rsidRDefault="00DC43EC">
      <w:pPr>
        <w:pStyle w:val="ListParagraph"/>
        <w:numPr>
          <w:ilvl w:val="1"/>
          <w:numId w:val="9"/>
        </w:numPr>
        <w:spacing w:line="276" w:lineRule="auto"/>
      </w:pPr>
      <w:proofErr w:type="gramStart"/>
      <w:r>
        <w:t>U :</w:t>
      </w:r>
      <w:proofErr w:type="gramEnd"/>
      <w:r>
        <w:t xml:space="preserve"> UI Redirection to Entity page (Redirecting the user back to entity portal)</w:t>
      </w:r>
    </w:p>
    <w:p w14:paraId="647A70CF" w14:textId="77777777" w:rsidR="009872CA" w:rsidRDefault="00DC43EC">
      <w:pPr>
        <w:pStyle w:val="ListParagraph"/>
        <w:numPr>
          <w:ilvl w:val="1"/>
          <w:numId w:val="9"/>
        </w:numPr>
        <w:spacing w:line="276" w:lineRule="auto"/>
      </w:pPr>
      <w:proofErr w:type="gramStart"/>
      <w:r>
        <w:t>B :</w:t>
      </w:r>
      <w:proofErr w:type="gramEnd"/>
      <w:r>
        <w:t xml:space="preserve"> Both (entity wants to have Server to server call as well as get the user back to their portal)</w:t>
      </w:r>
    </w:p>
    <w:p w14:paraId="647A70D0" w14:textId="77777777" w:rsidR="009872CA" w:rsidRDefault="00DC43EC">
      <w:pPr>
        <w:pStyle w:val="ListParagraph"/>
        <w:numPr>
          <w:ilvl w:val="1"/>
          <w:numId w:val="9"/>
        </w:numPr>
        <w:spacing w:line="276" w:lineRule="auto"/>
      </w:pPr>
      <w:proofErr w:type="gramStart"/>
      <w:r>
        <w:t>N :</w:t>
      </w:r>
      <w:proofErr w:type="gramEnd"/>
      <w:r>
        <w:t xml:space="preserve"> None (this means entity does not want to have control back after Net banking payment completion in MFU page)</w:t>
      </w:r>
    </w:p>
    <w:p w14:paraId="647A70D1" w14:textId="77777777" w:rsidR="009872CA" w:rsidRDefault="009872CA">
      <w:pPr>
        <w:pStyle w:val="Heading2Text"/>
      </w:pPr>
    </w:p>
    <w:p w14:paraId="647A70D2" w14:textId="77777777" w:rsidR="009872CA" w:rsidRDefault="00DC43EC">
      <w:pPr>
        <w:pStyle w:val="ListParagraph"/>
        <w:numPr>
          <w:ilvl w:val="0"/>
          <w:numId w:val="9"/>
        </w:numPr>
        <w:spacing w:line="276" w:lineRule="auto"/>
      </w:pPr>
      <w:r>
        <w:t xml:space="preserve">Callback URL will be same for both </w:t>
      </w:r>
      <w:proofErr w:type="gramStart"/>
      <w:r>
        <w:t>Server to Server</w:t>
      </w:r>
      <w:proofErr w:type="gramEnd"/>
      <w:r>
        <w:t xml:space="preserve"> call and URL redirection call. The only difference is that in </w:t>
      </w:r>
      <w:proofErr w:type="gramStart"/>
      <w:r>
        <w:t>server to server</w:t>
      </w:r>
      <w:proofErr w:type="gramEnd"/>
      <w:r>
        <w:t xml:space="preserve"> call, payment status will be attached as a JSON string in output stream. In case of URL redirection, in the Net banking page of MFU, there will be a button displayed and the user needs to click on the confirmation button. Here, user will then get redirected to Callback URL page with Net banking response detail passed as a JSON response in Message </w:t>
      </w:r>
      <w:proofErr w:type="gramStart"/>
      <w:r>
        <w:t>parameter</w:t>
      </w:r>
      <w:proofErr w:type="gramEnd"/>
    </w:p>
    <w:p w14:paraId="647A70D3" w14:textId="77777777" w:rsidR="009872CA" w:rsidRDefault="009872CA">
      <w:pPr>
        <w:pStyle w:val="ListParagraph"/>
        <w:spacing w:line="276" w:lineRule="auto"/>
      </w:pPr>
    </w:p>
    <w:p w14:paraId="647A70D4" w14:textId="77777777" w:rsidR="009872CA" w:rsidRDefault="00DC43EC">
      <w:pPr>
        <w:pStyle w:val="ListParagraph"/>
        <w:numPr>
          <w:ilvl w:val="0"/>
          <w:numId w:val="9"/>
        </w:numPr>
        <w:spacing w:line="276" w:lineRule="auto"/>
      </w:pPr>
      <w:r>
        <w:t xml:space="preserve">Sample Callback URL, Server to Server &amp; URL Redirection </w:t>
      </w:r>
    </w:p>
    <w:p w14:paraId="647A70D5" w14:textId="77777777" w:rsidR="009872CA" w:rsidRDefault="009872CA">
      <w:pPr>
        <w:pStyle w:val="Heading2Text"/>
        <w:rPr>
          <w:b/>
        </w:rPr>
      </w:pPr>
    </w:p>
    <w:p w14:paraId="647A70D6" w14:textId="77777777" w:rsidR="009872CA" w:rsidRDefault="00DC43EC">
      <w:pPr>
        <w:pStyle w:val="ListParagraph"/>
        <w:numPr>
          <w:ilvl w:val="1"/>
          <w:numId w:val="9"/>
        </w:numPr>
        <w:spacing w:line="360" w:lineRule="auto"/>
        <w:jc w:val="left"/>
      </w:pPr>
      <w:r>
        <w:t>Both Success and Failure response will be provided as a JSON Object.</w:t>
      </w:r>
    </w:p>
    <w:p w14:paraId="647A70D7" w14:textId="77777777" w:rsidR="009872CA" w:rsidRDefault="00DC43EC">
      <w:pPr>
        <w:pStyle w:val="ListParagraph"/>
        <w:numPr>
          <w:ilvl w:val="1"/>
          <w:numId w:val="9"/>
        </w:numPr>
        <w:spacing w:line="360" w:lineRule="auto"/>
        <w:jc w:val="left"/>
      </w:pPr>
      <w:r>
        <w:t xml:space="preserve">In case of </w:t>
      </w:r>
      <w:proofErr w:type="gramStart"/>
      <w:r>
        <w:t>Server to Server</w:t>
      </w:r>
      <w:proofErr w:type="gramEnd"/>
      <w:r>
        <w:t xml:space="preserve"> call, this JSON response will be provided as output stream</w:t>
      </w:r>
    </w:p>
    <w:p w14:paraId="647A70D8" w14:textId="77777777" w:rsidR="009872CA" w:rsidRDefault="00DC43EC">
      <w:pPr>
        <w:pStyle w:val="ListParagraph"/>
        <w:numPr>
          <w:ilvl w:val="1"/>
          <w:numId w:val="9"/>
        </w:numPr>
        <w:spacing w:line="360" w:lineRule="auto"/>
        <w:jc w:val="left"/>
      </w:pPr>
      <w:r>
        <w:t>In case of URL redirection, this JSON response will be provided as a Message Parameter</w:t>
      </w:r>
    </w:p>
    <w:p w14:paraId="647A70D9" w14:textId="77777777" w:rsidR="009872CA" w:rsidRDefault="00DC43EC">
      <w:pPr>
        <w:pStyle w:val="ListParagraph"/>
        <w:numPr>
          <w:ilvl w:val="1"/>
          <w:numId w:val="9"/>
        </w:numPr>
        <w:spacing w:line="360" w:lineRule="auto"/>
        <w:jc w:val="left"/>
      </w:pPr>
      <w:r>
        <w:t>JSON Success Response (Sample data)</w:t>
      </w:r>
    </w:p>
    <w:p w14:paraId="647A70DA" w14:textId="77777777" w:rsidR="009872CA" w:rsidRDefault="00DC43EC">
      <w:pPr>
        <w:pStyle w:val="ListParagraph"/>
        <w:spacing w:line="360" w:lineRule="auto"/>
        <w:ind w:left="1440"/>
        <w:jc w:val="left"/>
      </w:pPr>
      <w:r>
        <w:t>[{"netBkPayDt</w:t>
      </w:r>
      <w:proofErr w:type="gramStart"/>
      <w:r>
        <w:t>":{</w:t>
      </w:r>
      <w:proofErr w:type="gramEnd"/>
      <w:r>
        <w:t>"gorn":"14176AYA01004418","payRefNo":"QHDF8016384458","payRemarks":"Payment Success","</w:t>
      </w:r>
      <w:proofErr w:type="spellStart"/>
      <w:r>
        <w:t>payStatus</w:t>
      </w:r>
      <w:proofErr w:type="spellEnd"/>
      <w:r>
        <w:t>":"success"}}]</w:t>
      </w:r>
    </w:p>
    <w:p w14:paraId="647A70DB" w14:textId="77777777" w:rsidR="009872CA" w:rsidRDefault="00DC43EC">
      <w:pPr>
        <w:pStyle w:val="ListParagraph"/>
        <w:numPr>
          <w:ilvl w:val="1"/>
          <w:numId w:val="9"/>
        </w:numPr>
        <w:spacing w:line="360" w:lineRule="auto"/>
        <w:jc w:val="left"/>
      </w:pPr>
      <w:r>
        <w:t xml:space="preserve">JSON Failure Response (Sample data) </w:t>
      </w:r>
    </w:p>
    <w:p w14:paraId="647A70DC" w14:textId="77777777" w:rsidR="009872CA" w:rsidRDefault="00DC43EC">
      <w:pPr>
        <w:pStyle w:val="ListParagraph"/>
        <w:spacing w:line="360" w:lineRule="auto"/>
        <w:ind w:left="1440"/>
        <w:jc w:val="left"/>
      </w:pPr>
      <w:r>
        <w:t>[{"netBkPayDt</w:t>
      </w:r>
      <w:proofErr w:type="gramStart"/>
      <w:r>
        <w:t>":{</w:t>
      </w:r>
      <w:proofErr w:type="gramEnd"/>
      <w:r>
        <w:t xml:space="preserve">"gorn":"14176AYA01004417","payRefNo":"","payRemarks":"Payment processing via </w:t>
      </w:r>
      <w:proofErr w:type="spellStart"/>
      <w:r>
        <w:t>NetBanking</w:t>
      </w:r>
      <w:proofErr w:type="spellEnd"/>
      <w:r>
        <w:t xml:space="preserve"> cancelled by user by clicking cancel on bank transfer page","</w:t>
      </w:r>
      <w:proofErr w:type="spellStart"/>
      <w:r>
        <w:t>payStatus</w:t>
      </w:r>
      <w:proofErr w:type="spellEnd"/>
      <w:r>
        <w:t>":"Failure"}}]</w:t>
      </w:r>
    </w:p>
    <w:p w14:paraId="647A70DD" w14:textId="77777777" w:rsidR="009872CA" w:rsidRDefault="009872CA">
      <w:pPr>
        <w:pStyle w:val="ListParagraph"/>
        <w:spacing w:line="360" w:lineRule="auto"/>
        <w:ind w:left="1440"/>
        <w:jc w:val="left"/>
      </w:pPr>
    </w:p>
    <w:tbl>
      <w:tblPr>
        <w:tblW w:w="5825" w:type="dxa"/>
        <w:tblInd w:w="1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4483"/>
      </w:tblGrid>
      <w:tr w:rsidR="009872CA" w14:paraId="647A70E0" w14:textId="77777777">
        <w:trPr>
          <w:trHeight w:val="317"/>
          <w:tblHeader/>
        </w:trPr>
        <w:tc>
          <w:tcPr>
            <w:tcW w:w="1342" w:type="dxa"/>
            <w:vAlign w:val="center"/>
          </w:tcPr>
          <w:p w14:paraId="647A70DE" w14:textId="77777777" w:rsidR="009872CA" w:rsidRDefault="00DC43EC">
            <w:pPr>
              <w:spacing w:line="276" w:lineRule="auto"/>
              <w:jc w:val="center"/>
              <w:rPr>
                <w:b/>
              </w:rPr>
            </w:pPr>
            <w:r>
              <w:rPr>
                <w:b/>
              </w:rPr>
              <w:t>Parameter</w:t>
            </w:r>
          </w:p>
        </w:tc>
        <w:tc>
          <w:tcPr>
            <w:tcW w:w="4483" w:type="dxa"/>
            <w:vAlign w:val="center"/>
          </w:tcPr>
          <w:p w14:paraId="647A70DF" w14:textId="77777777" w:rsidR="009872CA" w:rsidRDefault="00DC43EC">
            <w:pPr>
              <w:spacing w:line="276" w:lineRule="auto"/>
              <w:jc w:val="center"/>
              <w:rPr>
                <w:b/>
              </w:rPr>
            </w:pPr>
            <w:r>
              <w:rPr>
                <w:b/>
              </w:rPr>
              <w:t>Description</w:t>
            </w:r>
          </w:p>
        </w:tc>
      </w:tr>
      <w:tr w:rsidR="009872CA" w14:paraId="647A70E3" w14:textId="77777777">
        <w:trPr>
          <w:trHeight w:val="317"/>
          <w:tblHeader/>
        </w:trPr>
        <w:tc>
          <w:tcPr>
            <w:tcW w:w="1342" w:type="dxa"/>
            <w:vAlign w:val="center"/>
          </w:tcPr>
          <w:p w14:paraId="647A70E1" w14:textId="77777777" w:rsidR="009872CA" w:rsidRDefault="00DC43EC">
            <w:pPr>
              <w:spacing w:line="276" w:lineRule="auto"/>
            </w:pPr>
            <w:proofErr w:type="spellStart"/>
            <w:r>
              <w:t>gorn</w:t>
            </w:r>
            <w:proofErr w:type="spellEnd"/>
          </w:p>
        </w:tc>
        <w:tc>
          <w:tcPr>
            <w:tcW w:w="4483" w:type="dxa"/>
            <w:vAlign w:val="center"/>
          </w:tcPr>
          <w:p w14:paraId="647A70E2" w14:textId="77777777" w:rsidR="009872CA" w:rsidRDefault="00DC43EC">
            <w:pPr>
              <w:spacing w:line="276" w:lineRule="auto"/>
            </w:pPr>
            <w:r>
              <w:t>Group order reference number</w:t>
            </w:r>
          </w:p>
        </w:tc>
      </w:tr>
      <w:tr w:rsidR="009872CA" w14:paraId="647A70E6" w14:textId="77777777">
        <w:trPr>
          <w:trHeight w:val="335"/>
          <w:tblHeader/>
        </w:trPr>
        <w:tc>
          <w:tcPr>
            <w:tcW w:w="1342" w:type="dxa"/>
            <w:vAlign w:val="center"/>
          </w:tcPr>
          <w:p w14:paraId="647A70E4" w14:textId="77777777" w:rsidR="009872CA" w:rsidRDefault="00DC43EC">
            <w:pPr>
              <w:spacing w:line="276" w:lineRule="auto"/>
            </w:pPr>
            <w:proofErr w:type="spellStart"/>
            <w:r>
              <w:lastRenderedPageBreak/>
              <w:t>payRefNo</w:t>
            </w:r>
            <w:proofErr w:type="spellEnd"/>
          </w:p>
        </w:tc>
        <w:tc>
          <w:tcPr>
            <w:tcW w:w="4483" w:type="dxa"/>
            <w:vAlign w:val="center"/>
          </w:tcPr>
          <w:p w14:paraId="647A70E5" w14:textId="77777777" w:rsidR="009872CA" w:rsidRDefault="00DC43EC">
            <w:pPr>
              <w:spacing w:line="276" w:lineRule="auto"/>
            </w:pPr>
            <w:r>
              <w:t>Payment reference number</w:t>
            </w:r>
          </w:p>
        </w:tc>
      </w:tr>
      <w:tr w:rsidR="009872CA" w14:paraId="647A70E9" w14:textId="77777777">
        <w:trPr>
          <w:trHeight w:val="335"/>
          <w:tblHeader/>
        </w:trPr>
        <w:tc>
          <w:tcPr>
            <w:tcW w:w="1342" w:type="dxa"/>
            <w:vAlign w:val="center"/>
          </w:tcPr>
          <w:p w14:paraId="647A70E7" w14:textId="77777777" w:rsidR="009872CA" w:rsidRDefault="00DC43EC">
            <w:pPr>
              <w:spacing w:line="276" w:lineRule="auto"/>
            </w:pPr>
            <w:proofErr w:type="spellStart"/>
            <w:r>
              <w:t>payRemarks</w:t>
            </w:r>
            <w:proofErr w:type="spellEnd"/>
          </w:p>
        </w:tc>
        <w:tc>
          <w:tcPr>
            <w:tcW w:w="4483" w:type="dxa"/>
            <w:vAlign w:val="center"/>
          </w:tcPr>
          <w:p w14:paraId="647A70E8" w14:textId="77777777" w:rsidR="009872CA" w:rsidRDefault="00DC43EC">
            <w:pPr>
              <w:spacing w:line="276" w:lineRule="auto"/>
            </w:pPr>
            <w:r>
              <w:t>Remarks received from Payment Aggregator</w:t>
            </w:r>
          </w:p>
        </w:tc>
      </w:tr>
      <w:tr w:rsidR="009872CA" w14:paraId="647A70EC" w14:textId="77777777">
        <w:trPr>
          <w:trHeight w:val="335"/>
          <w:tblHeader/>
        </w:trPr>
        <w:tc>
          <w:tcPr>
            <w:tcW w:w="1342" w:type="dxa"/>
            <w:vAlign w:val="center"/>
          </w:tcPr>
          <w:p w14:paraId="647A70EA" w14:textId="77777777" w:rsidR="009872CA" w:rsidRDefault="00DC43EC">
            <w:pPr>
              <w:spacing w:line="276" w:lineRule="auto"/>
            </w:pPr>
            <w:proofErr w:type="spellStart"/>
            <w:r>
              <w:t>payStatus</w:t>
            </w:r>
            <w:proofErr w:type="spellEnd"/>
          </w:p>
        </w:tc>
        <w:tc>
          <w:tcPr>
            <w:tcW w:w="4483" w:type="dxa"/>
            <w:vAlign w:val="center"/>
          </w:tcPr>
          <w:p w14:paraId="647A70EB" w14:textId="77777777" w:rsidR="009872CA" w:rsidRDefault="00DC43EC">
            <w:pPr>
              <w:spacing w:line="276" w:lineRule="auto"/>
            </w:pPr>
            <w:r>
              <w:t>Status of the Payment. Success or Failure</w:t>
            </w:r>
          </w:p>
        </w:tc>
      </w:tr>
    </w:tbl>
    <w:p w14:paraId="647A70ED" w14:textId="77777777" w:rsidR="009872CA" w:rsidRDefault="009872CA">
      <w:pPr>
        <w:spacing w:line="276" w:lineRule="auto"/>
        <w:jc w:val="left"/>
      </w:pPr>
    </w:p>
    <w:p w14:paraId="647A70EE" w14:textId="77777777" w:rsidR="009872CA" w:rsidRDefault="00DC43EC">
      <w:pPr>
        <w:suppressAutoHyphens w:val="0"/>
        <w:jc w:val="left"/>
      </w:pPr>
      <w:r>
        <w:br w:type="page"/>
      </w:r>
    </w:p>
    <w:p w14:paraId="647A70EF" w14:textId="77777777" w:rsidR="009872CA" w:rsidRDefault="00DC43EC">
      <w:pPr>
        <w:pStyle w:val="Heading2"/>
      </w:pPr>
      <w:bookmarkStart w:id="78" w:name="_Toc115199859"/>
      <w:r>
        <w:lastRenderedPageBreak/>
        <w:t>CAN Folio Validation Service</w:t>
      </w:r>
      <w:bookmarkEnd w:id="78"/>
    </w:p>
    <w:p w14:paraId="647A70F0" w14:textId="77777777" w:rsidR="009872CA" w:rsidRDefault="00DC43EC">
      <w:pPr>
        <w:pStyle w:val="ListParagraph"/>
        <w:numPr>
          <w:ilvl w:val="0"/>
          <w:numId w:val="10"/>
        </w:numPr>
        <w:spacing w:line="276" w:lineRule="auto"/>
        <w:jc w:val="left"/>
      </w:pPr>
      <w:r>
        <w:t xml:space="preserve">CAN Folio Validation Service is available for all Interfacing Entities </w:t>
      </w:r>
      <w:proofErr w:type="spellStart"/>
      <w:r>
        <w:t>empanelled</w:t>
      </w:r>
      <w:proofErr w:type="spellEnd"/>
      <w:r>
        <w:t xml:space="preserve"> with </w:t>
      </w:r>
      <w:proofErr w:type="gramStart"/>
      <w:r>
        <w:t>MFU</w:t>
      </w:r>
      <w:proofErr w:type="gramEnd"/>
    </w:p>
    <w:p w14:paraId="647A70F1" w14:textId="77777777" w:rsidR="009872CA" w:rsidRDefault="00DC43EC">
      <w:pPr>
        <w:pStyle w:val="ListParagraph"/>
        <w:numPr>
          <w:ilvl w:val="0"/>
          <w:numId w:val="10"/>
        </w:numPr>
        <w:spacing w:line="276" w:lineRule="auto"/>
      </w:pPr>
      <w:r>
        <w:t xml:space="preserve">Interfacing Entities creates CAN Folio validation request with </w:t>
      </w:r>
    </w:p>
    <w:p w14:paraId="647A70F2" w14:textId="77777777" w:rsidR="009872CA" w:rsidRDefault="00DC43EC">
      <w:pPr>
        <w:pStyle w:val="ListParagraph"/>
        <w:numPr>
          <w:ilvl w:val="1"/>
          <w:numId w:val="10"/>
        </w:numPr>
        <w:spacing w:line="276" w:lineRule="auto"/>
      </w:pPr>
      <w:r>
        <w:t>CAN</w:t>
      </w:r>
    </w:p>
    <w:p w14:paraId="647A70F3" w14:textId="77777777" w:rsidR="009872CA" w:rsidRDefault="00DC43EC">
      <w:pPr>
        <w:pStyle w:val="ListParagraph"/>
        <w:numPr>
          <w:ilvl w:val="1"/>
          <w:numId w:val="10"/>
        </w:numPr>
        <w:spacing w:line="276" w:lineRule="auto"/>
      </w:pPr>
      <w:r>
        <w:t>Folio</w:t>
      </w:r>
    </w:p>
    <w:p w14:paraId="647A70F4" w14:textId="77777777" w:rsidR="009872CA" w:rsidRDefault="00DC43EC">
      <w:pPr>
        <w:pStyle w:val="ListParagraph"/>
        <w:numPr>
          <w:ilvl w:val="1"/>
          <w:numId w:val="10"/>
        </w:numPr>
        <w:spacing w:line="276" w:lineRule="auto"/>
      </w:pPr>
      <w:r>
        <w:t>Folio Check Digit</w:t>
      </w:r>
    </w:p>
    <w:p w14:paraId="647A70F5" w14:textId="77777777" w:rsidR="009872CA" w:rsidRDefault="00DC43EC">
      <w:pPr>
        <w:pStyle w:val="ListParagraph"/>
        <w:numPr>
          <w:ilvl w:val="1"/>
          <w:numId w:val="10"/>
        </w:numPr>
        <w:spacing w:line="276" w:lineRule="auto"/>
      </w:pPr>
      <w:r>
        <w:t xml:space="preserve">Transaction Type </w:t>
      </w:r>
    </w:p>
    <w:p w14:paraId="647A70F6" w14:textId="77777777" w:rsidR="009872CA" w:rsidRDefault="00DC43EC">
      <w:pPr>
        <w:pStyle w:val="ListParagraph"/>
        <w:numPr>
          <w:ilvl w:val="1"/>
          <w:numId w:val="10"/>
        </w:numPr>
        <w:spacing w:line="276" w:lineRule="auto"/>
      </w:pPr>
      <w:r>
        <w:t>Fund Code (RTA AMC Code)</w:t>
      </w:r>
    </w:p>
    <w:p w14:paraId="647A70F7"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0F8" w14:textId="77777777" w:rsidR="009872CA" w:rsidRDefault="00DC43EC">
      <w:pPr>
        <w:pStyle w:val="ListParagraph"/>
        <w:numPr>
          <w:ilvl w:val="0"/>
          <w:numId w:val="10"/>
        </w:numPr>
        <w:spacing w:line="276" w:lineRule="auto"/>
      </w:pPr>
      <w:r>
        <w:t xml:space="preserve">In the response, if the </w:t>
      </w:r>
      <w:proofErr w:type="spellStart"/>
      <w:r>
        <w:t>canFolioValidFlag</w:t>
      </w:r>
      <w:proofErr w:type="spellEnd"/>
      <w:r>
        <w:t xml:space="preserve"> is YES, given CAN &amp; Folio are available in MFU. else, they are not </w:t>
      </w:r>
      <w:proofErr w:type="gramStart"/>
      <w:r>
        <w:t>available</w:t>
      </w:r>
      <w:proofErr w:type="gramEnd"/>
    </w:p>
    <w:p w14:paraId="647A70F9"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0FA"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0FB" w14:textId="77777777" w:rsidR="009872CA" w:rsidRDefault="009872CA">
      <w:pPr>
        <w:pStyle w:val="ListParagraph"/>
        <w:spacing w:line="360"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0FF"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0FC" w14:textId="77777777" w:rsidR="009872CA" w:rsidRDefault="00DC43EC">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14:paraId="647A70FD"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0FE" w14:textId="77777777" w:rsidR="009872CA" w:rsidRDefault="00DC43EC">
            <w:pPr>
              <w:pStyle w:val="TableText"/>
              <w:spacing w:before="60" w:after="60"/>
              <w:jc w:val="center"/>
            </w:pPr>
            <w:r>
              <w:rPr>
                <w:b/>
                <w:lang w:val="en-GB"/>
              </w:rPr>
              <w:t>Reference</w:t>
            </w:r>
          </w:p>
        </w:tc>
      </w:tr>
      <w:tr w:rsidR="009872CA" w14:paraId="647A7103" w14:textId="77777777">
        <w:tc>
          <w:tcPr>
            <w:tcW w:w="828" w:type="dxa"/>
            <w:tcBorders>
              <w:top w:val="single" w:sz="4" w:space="0" w:color="000000"/>
              <w:left w:val="single" w:sz="4" w:space="0" w:color="000000"/>
              <w:bottom w:val="single" w:sz="4" w:space="0" w:color="000000"/>
            </w:tcBorders>
            <w:shd w:val="clear" w:color="auto" w:fill="auto"/>
          </w:tcPr>
          <w:p w14:paraId="647A7100" w14:textId="77777777" w:rsidR="009872CA" w:rsidRDefault="009872C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14:paraId="647A7101" w14:textId="77777777" w:rsidR="009872CA" w:rsidRDefault="00DC43EC">
            <w:pPr>
              <w:pStyle w:val="TableText"/>
              <w:spacing w:before="60" w:after="60"/>
              <w:rPr>
                <w:b/>
                <w:color w:val="632423"/>
                <w:sz w:val="24"/>
                <w:lang w:val="en-GB"/>
              </w:rPr>
            </w:pPr>
            <w:r>
              <w:rPr>
                <w:lang w:val="en-GB"/>
              </w:rPr>
              <w:t xml:space="preserve">API Structure </w:t>
            </w:r>
            <w:proofErr w:type="gramStart"/>
            <w:r>
              <w:rPr>
                <w:lang w:val="en-GB"/>
              </w:rPr>
              <w:t>for  CAN</w:t>
            </w:r>
            <w:proofErr w:type="gramEnd"/>
            <w:r>
              <w:rPr>
                <w:lang w:val="en-GB"/>
              </w:rPr>
              <w:t xml:space="preserve"> Folio Validation Service </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102" w14:textId="77777777" w:rsidR="009872CA" w:rsidRDefault="00DC43EC">
            <w:pPr>
              <w:pStyle w:val="TableText"/>
              <w:spacing w:before="60" w:after="60"/>
            </w:pPr>
            <w:r>
              <w:rPr>
                <w:b/>
                <w:color w:val="632423"/>
                <w:sz w:val="24"/>
                <w:lang w:val="en-GB"/>
              </w:rPr>
              <w:t xml:space="preserve">CAN Folio Validation Service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104" w14:textId="77777777" w:rsidR="009872CA" w:rsidRDefault="00DC43EC">
      <w:pPr>
        <w:pStyle w:val="Heading2"/>
      </w:pPr>
      <w:bookmarkStart w:id="79" w:name="_Toc115199860"/>
      <w:r>
        <w:t>API Password Expiry Extension Service</w:t>
      </w:r>
      <w:bookmarkEnd w:id="79"/>
    </w:p>
    <w:p w14:paraId="647A7105" w14:textId="77777777" w:rsidR="009872CA" w:rsidRDefault="00DC43EC">
      <w:pPr>
        <w:pStyle w:val="ListParagraph"/>
        <w:numPr>
          <w:ilvl w:val="0"/>
          <w:numId w:val="10"/>
        </w:numPr>
        <w:spacing w:line="276" w:lineRule="auto"/>
        <w:jc w:val="left"/>
      </w:pPr>
      <w:r>
        <w:t xml:space="preserve">This service is introduced so that interfacing entities may extend the validity of their API User Password by </w:t>
      </w:r>
      <w:proofErr w:type="gramStart"/>
      <w:r>
        <w:t>given</w:t>
      </w:r>
      <w:proofErr w:type="gramEnd"/>
      <w:r>
        <w:t xml:space="preserve"> number of days.</w:t>
      </w:r>
    </w:p>
    <w:p w14:paraId="647A7106" w14:textId="77777777" w:rsidR="009872CA" w:rsidRDefault="00DC43EC">
      <w:pPr>
        <w:pStyle w:val="ListParagraph"/>
        <w:numPr>
          <w:ilvl w:val="0"/>
          <w:numId w:val="10"/>
        </w:numPr>
        <w:spacing w:line="276" w:lineRule="auto"/>
      </w:pPr>
      <w:r>
        <w:t xml:space="preserve">Interfacing Entities creates Password Expiry extension request with </w:t>
      </w:r>
    </w:p>
    <w:p w14:paraId="647A7107" w14:textId="77777777" w:rsidR="009872CA" w:rsidRDefault="00DC43EC">
      <w:pPr>
        <w:pStyle w:val="ListParagraph"/>
        <w:numPr>
          <w:ilvl w:val="1"/>
          <w:numId w:val="10"/>
        </w:numPr>
        <w:spacing w:line="276" w:lineRule="auto"/>
      </w:pPr>
      <w:r>
        <w:t>Entity ID</w:t>
      </w:r>
    </w:p>
    <w:p w14:paraId="647A7108" w14:textId="77777777" w:rsidR="009872CA" w:rsidRDefault="00DC43EC">
      <w:pPr>
        <w:pStyle w:val="ListParagraph"/>
        <w:numPr>
          <w:ilvl w:val="1"/>
          <w:numId w:val="10"/>
        </w:numPr>
        <w:spacing w:line="276" w:lineRule="auto"/>
      </w:pPr>
      <w:r>
        <w:t>User Id</w:t>
      </w:r>
    </w:p>
    <w:p w14:paraId="647A7109" w14:textId="77777777" w:rsidR="009872CA" w:rsidRDefault="00DC43EC">
      <w:pPr>
        <w:pStyle w:val="ListParagraph"/>
        <w:numPr>
          <w:ilvl w:val="1"/>
          <w:numId w:val="10"/>
        </w:numPr>
        <w:spacing w:line="276" w:lineRule="auto"/>
      </w:pPr>
      <w:r>
        <w:t xml:space="preserve">No of Days by which password expiry period to be </w:t>
      </w:r>
      <w:proofErr w:type="gramStart"/>
      <w:r>
        <w:t>extended</w:t>
      </w:r>
      <w:proofErr w:type="gramEnd"/>
    </w:p>
    <w:p w14:paraId="647A710A"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10B"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10C"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10D" w14:textId="77777777" w:rsidR="009872CA" w:rsidRDefault="009872CA">
      <w:pPr>
        <w:pStyle w:val="ListParagraph"/>
        <w:spacing w:line="360"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111"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10E" w14:textId="77777777" w:rsidR="009872CA" w:rsidRDefault="00DC43EC">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14:paraId="647A710F"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110" w14:textId="77777777" w:rsidR="009872CA" w:rsidRDefault="00DC43EC">
            <w:pPr>
              <w:pStyle w:val="TableText"/>
              <w:spacing w:before="60" w:after="60"/>
              <w:jc w:val="center"/>
            </w:pPr>
            <w:r>
              <w:rPr>
                <w:b/>
                <w:lang w:val="en-GB"/>
              </w:rPr>
              <w:t>Reference</w:t>
            </w:r>
          </w:p>
        </w:tc>
      </w:tr>
      <w:tr w:rsidR="009872CA" w14:paraId="647A7115" w14:textId="77777777">
        <w:tc>
          <w:tcPr>
            <w:tcW w:w="828" w:type="dxa"/>
            <w:tcBorders>
              <w:top w:val="single" w:sz="4" w:space="0" w:color="000000"/>
              <w:left w:val="single" w:sz="4" w:space="0" w:color="000000"/>
              <w:bottom w:val="single" w:sz="4" w:space="0" w:color="000000"/>
            </w:tcBorders>
            <w:shd w:val="clear" w:color="auto" w:fill="auto"/>
          </w:tcPr>
          <w:p w14:paraId="647A7112" w14:textId="77777777" w:rsidR="009872CA" w:rsidRDefault="009872C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14:paraId="647A7113" w14:textId="77777777" w:rsidR="009872CA" w:rsidRDefault="00DC43EC">
            <w:pPr>
              <w:pStyle w:val="TableText"/>
              <w:spacing w:before="60" w:after="60"/>
              <w:rPr>
                <w:b/>
                <w:color w:val="632423"/>
                <w:sz w:val="24"/>
                <w:lang w:val="en-GB"/>
              </w:rPr>
            </w:pPr>
            <w:r>
              <w:rPr>
                <w:lang w:val="en-GB"/>
              </w:rPr>
              <w:t>API Structure for API User Password Expiry Extension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114" w14:textId="77777777" w:rsidR="009872CA" w:rsidRDefault="00DC43EC">
            <w:pPr>
              <w:pStyle w:val="TableText"/>
              <w:spacing w:before="60" w:after="60"/>
            </w:pPr>
            <w:r>
              <w:rPr>
                <w:b/>
                <w:color w:val="632423"/>
                <w:sz w:val="24"/>
                <w:lang w:val="en-GB"/>
              </w:rPr>
              <w:t xml:space="preserve">API Password Extend Service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116" w14:textId="77777777" w:rsidR="009872CA" w:rsidRDefault="00DC43EC">
      <w:pPr>
        <w:pStyle w:val="Heading2"/>
      </w:pPr>
      <w:bookmarkStart w:id="80" w:name="_Toc115199861"/>
      <w:r>
        <w:t>Investor Consent for Data Sharing – Entry &amp; View Services</w:t>
      </w:r>
      <w:bookmarkEnd w:id="80"/>
    </w:p>
    <w:p w14:paraId="647A7117" w14:textId="77777777" w:rsidR="009872CA" w:rsidRDefault="00DC43EC">
      <w:pPr>
        <w:pStyle w:val="ListParagraph"/>
        <w:numPr>
          <w:ilvl w:val="0"/>
          <w:numId w:val="10"/>
        </w:numPr>
        <w:spacing w:line="276" w:lineRule="auto"/>
        <w:jc w:val="left"/>
      </w:pPr>
      <w:r>
        <w:t>This service is introduced so that interfacing entities may request for the investor’s consent for data sharing by MFU (CAN Master Data if created by other ARN / RIA, PayEezz Detail and Mapped Folios)</w:t>
      </w:r>
    </w:p>
    <w:p w14:paraId="647A7118" w14:textId="77777777" w:rsidR="009872CA" w:rsidRDefault="00DC43EC">
      <w:pPr>
        <w:pStyle w:val="ListParagraph"/>
        <w:numPr>
          <w:ilvl w:val="0"/>
          <w:numId w:val="10"/>
        </w:numPr>
        <w:spacing w:line="276" w:lineRule="auto"/>
      </w:pPr>
      <w:r>
        <w:t xml:space="preserve">There is another related service to view the status of investor consent or to re-trigger the approval mail to the investor seeking the investor consent. </w:t>
      </w:r>
    </w:p>
    <w:p w14:paraId="647A7119"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11A"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11B"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11C" w14:textId="77777777" w:rsidR="009872CA" w:rsidRDefault="009872CA">
      <w:pPr>
        <w:pStyle w:val="ListParagraph"/>
        <w:spacing w:line="360"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120"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11D" w14:textId="77777777" w:rsidR="009872CA" w:rsidRDefault="00DC43EC">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14:paraId="647A711E"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11F" w14:textId="77777777" w:rsidR="009872CA" w:rsidRDefault="00DC43EC">
            <w:pPr>
              <w:pStyle w:val="TableText"/>
              <w:spacing w:before="60" w:after="60"/>
              <w:jc w:val="center"/>
            </w:pPr>
            <w:r>
              <w:rPr>
                <w:b/>
                <w:lang w:val="en-GB"/>
              </w:rPr>
              <w:t>Reference</w:t>
            </w:r>
          </w:p>
        </w:tc>
      </w:tr>
      <w:tr w:rsidR="009872CA" w14:paraId="647A7124" w14:textId="77777777">
        <w:tc>
          <w:tcPr>
            <w:tcW w:w="828" w:type="dxa"/>
            <w:tcBorders>
              <w:top w:val="single" w:sz="4" w:space="0" w:color="000000"/>
              <w:left w:val="single" w:sz="4" w:space="0" w:color="000000"/>
              <w:bottom w:val="single" w:sz="4" w:space="0" w:color="000000"/>
            </w:tcBorders>
            <w:shd w:val="clear" w:color="auto" w:fill="auto"/>
          </w:tcPr>
          <w:p w14:paraId="647A7121" w14:textId="77777777" w:rsidR="009872CA" w:rsidRDefault="009872C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14:paraId="647A7122" w14:textId="77777777" w:rsidR="009872CA" w:rsidRDefault="00DC43EC">
            <w:pPr>
              <w:pStyle w:val="TableText"/>
              <w:spacing w:before="60" w:after="60"/>
              <w:rPr>
                <w:b/>
                <w:color w:val="632423"/>
                <w:sz w:val="24"/>
                <w:lang w:val="en-GB"/>
              </w:rPr>
            </w:pPr>
            <w:r>
              <w:rPr>
                <w:lang w:val="en-GB"/>
              </w:rPr>
              <w:t>API Structure for sending the request to seek Investor’s Consent (Investor Consent Entry)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123" w14:textId="77777777" w:rsidR="009872CA" w:rsidRDefault="00DC43EC">
            <w:pPr>
              <w:pStyle w:val="TableText"/>
              <w:spacing w:before="60" w:after="60"/>
            </w:pPr>
            <w:r>
              <w:rPr>
                <w:b/>
                <w:color w:val="632423"/>
                <w:sz w:val="24"/>
                <w:lang w:val="en-GB"/>
              </w:rPr>
              <w:t xml:space="preserve">Investor Consent Entry </w:t>
            </w:r>
            <w:r>
              <w:rPr>
                <w:lang w:val="en-GB"/>
              </w:rPr>
              <w:t xml:space="preserve">worksheet of </w:t>
            </w:r>
            <w:proofErr w:type="spellStart"/>
            <w:r>
              <w:rPr>
                <w:lang w:val="en-GB"/>
              </w:rPr>
              <w:t>JSON_API_Specification</w:t>
            </w:r>
            <w:proofErr w:type="spellEnd"/>
            <w:r>
              <w:rPr>
                <w:lang w:val="en-GB"/>
              </w:rPr>
              <w:t xml:space="preserve"> in Appendix A.</w:t>
            </w:r>
          </w:p>
        </w:tc>
      </w:tr>
      <w:tr w:rsidR="009872CA" w14:paraId="647A7128" w14:textId="77777777">
        <w:tc>
          <w:tcPr>
            <w:tcW w:w="828" w:type="dxa"/>
            <w:tcBorders>
              <w:top w:val="single" w:sz="4" w:space="0" w:color="000000"/>
              <w:left w:val="single" w:sz="4" w:space="0" w:color="000000"/>
              <w:bottom w:val="single" w:sz="4" w:space="0" w:color="000000"/>
            </w:tcBorders>
            <w:shd w:val="clear" w:color="auto" w:fill="auto"/>
          </w:tcPr>
          <w:p w14:paraId="647A7125" w14:textId="77777777" w:rsidR="009872CA" w:rsidRDefault="009872C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14:paraId="647A7126" w14:textId="77777777" w:rsidR="009872CA" w:rsidRDefault="00DC43EC">
            <w:pPr>
              <w:pStyle w:val="TableText"/>
              <w:spacing w:before="60" w:after="60"/>
              <w:rPr>
                <w:b/>
                <w:color w:val="632423"/>
                <w:sz w:val="24"/>
                <w:lang w:val="en-GB"/>
              </w:rPr>
            </w:pPr>
            <w:r>
              <w:rPr>
                <w:lang w:val="en-GB"/>
              </w:rPr>
              <w:t>API Structure to view the status of Investor Consent or to retrigger the request for approval. (Investor Consent View or Retrigger)</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127" w14:textId="77777777" w:rsidR="009872CA" w:rsidRDefault="00DC43EC">
            <w:pPr>
              <w:pStyle w:val="TableText"/>
              <w:spacing w:before="60" w:after="60"/>
            </w:pPr>
            <w:r>
              <w:rPr>
                <w:b/>
                <w:color w:val="632423"/>
                <w:sz w:val="24"/>
                <w:lang w:val="en-GB"/>
              </w:rPr>
              <w:t xml:space="preserve">Investor Consent View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129" w14:textId="77777777" w:rsidR="009872CA" w:rsidRDefault="00DC43EC">
      <w:pPr>
        <w:pStyle w:val="Heading2"/>
      </w:pPr>
      <w:bookmarkStart w:id="81" w:name="_Toc115199862"/>
      <w:r>
        <w:t>Order Status Service</w:t>
      </w:r>
      <w:bookmarkEnd w:id="81"/>
    </w:p>
    <w:p w14:paraId="647A712A" w14:textId="77777777" w:rsidR="009872CA" w:rsidRDefault="00DC43EC">
      <w:pPr>
        <w:pStyle w:val="ListParagraph"/>
        <w:numPr>
          <w:ilvl w:val="0"/>
          <w:numId w:val="10"/>
        </w:numPr>
        <w:spacing w:line="276" w:lineRule="auto"/>
        <w:jc w:val="left"/>
      </w:pPr>
      <w:r>
        <w:t xml:space="preserve">This service is introduced so that interfacing entities may query the status of the order request that was earlier sent to MFU. Order status along with few other </w:t>
      </w:r>
      <w:proofErr w:type="gramStart"/>
      <w:r>
        <w:t>detail</w:t>
      </w:r>
      <w:proofErr w:type="gramEnd"/>
      <w:r>
        <w:t xml:space="preserve"> may be retrieved for the given external group order reference number (Entity system's unique group order reference number).</w:t>
      </w:r>
    </w:p>
    <w:p w14:paraId="647A712B" w14:textId="77777777" w:rsidR="009872CA" w:rsidRDefault="00DC43EC">
      <w:pPr>
        <w:pStyle w:val="ListParagraph"/>
        <w:numPr>
          <w:ilvl w:val="0"/>
          <w:numId w:val="10"/>
        </w:numPr>
        <w:spacing w:line="276" w:lineRule="auto"/>
        <w:jc w:val="left"/>
      </w:pPr>
      <w:r>
        <w:t xml:space="preserve">This service may be used for reconciliation to get the status of the already sent transaction request that may not have returned the response due to various factors like network issue / system issue. So, before re-sending the request, Entity system may get the status of already sent order request using their external order reference </w:t>
      </w:r>
      <w:proofErr w:type="gramStart"/>
      <w:r>
        <w:t>number</w:t>
      </w:r>
      <w:proofErr w:type="gramEnd"/>
    </w:p>
    <w:p w14:paraId="647A712C" w14:textId="77777777" w:rsidR="009872CA" w:rsidRDefault="00DC43EC">
      <w:pPr>
        <w:pStyle w:val="ListParagraph"/>
        <w:numPr>
          <w:ilvl w:val="0"/>
          <w:numId w:val="10"/>
        </w:numPr>
        <w:spacing w:line="276" w:lineRule="auto"/>
      </w:pPr>
      <w:r>
        <w:lastRenderedPageBreak/>
        <w:t xml:space="preserve">Interfacing Entity creates Order Status request with </w:t>
      </w:r>
    </w:p>
    <w:p w14:paraId="647A712D" w14:textId="77777777" w:rsidR="009872CA" w:rsidRDefault="00DC43EC">
      <w:pPr>
        <w:pStyle w:val="ListParagraph"/>
        <w:numPr>
          <w:ilvl w:val="1"/>
          <w:numId w:val="10"/>
        </w:numPr>
        <w:spacing w:line="276" w:lineRule="auto"/>
      </w:pPr>
      <w:r>
        <w:t>Entity ID</w:t>
      </w:r>
    </w:p>
    <w:p w14:paraId="647A712E" w14:textId="77777777" w:rsidR="009872CA" w:rsidRDefault="00DC43EC">
      <w:pPr>
        <w:pStyle w:val="ListParagraph"/>
        <w:numPr>
          <w:ilvl w:val="1"/>
          <w:numId w:val="10"/>
        </w:numPr>
        <w:spacing w:line="276" w:lineRule="auto"/>
      </w:pPr>
      <w:r>
        <w:t>External Group Order Reference Number</w:t>
      </w:r>
    </w:p>
    <w:p w14:paraId="647A712F" w14:textId="77777777" w:rsidR="009872CA" w:rsidRDefault="00DC43EC">
      <w:pPr>
        <w:pStyle w:val="ListParagraph"/>
        <w:numPr>
          <w:ilvl w:val="1"/>
          <w:numId w:val="10"/>
        </w:numPr>
        <w:spacing w:line="276" w:lineRule="auto"/>
      </w:pPr>
      <w:r>
        <w:t>Common Account Number (CAN)</w:t>
      </w:r>
    </w:p>
    <w:p w14:paraId="647A7130" w14:textId="77777777" w:rsidR="009872CA" w:rsidRDefault="00DC43EC">
      <w:pPr>
        <w:pStyle w:val="ListParagraph"/>
        <w:numPr>
          <w:ilvl w:val="0"/>
          <w:numId w:val="10"/>
        </w:numPr>
        <w:spacing w:line="276" w:lineRule="auto"/>
      </w:pPr>
      <w:r>
        <w:t>If the Response is Zero, Request is successful. The response structure should be read using the success response JSON Object</w:t>
      </w:r>
    </w:p>
    <w:p w14:paraId="647A7131" w14:textId="77777777" w:rsidR="009872CA" w:rsidRDefault="00DC43EC">
      <w:pPr>
        <w:pStyle w:val="ListParagraph"/>
        <w:numPr>
          <w:ilvl w:val="0"/>
          <w:numId w:val="10"/>
        </w:numPr>
        <w:spacing w:line="276" w:lineRule="auto"/>
      </w:pPr>
      <w:r>
        <w:t>If the Response is non-Zero, Request is failed. The response structure should be read using the error response JSON Object</w:t>
      </w:r>
    </w:p>
    <w:p w14:paraId="647A7132"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133" w14:textId="77777777" w:rsidR="009872CA" w:rsidRDefault="009872CA">
      <w:pPr>
        <w:pStyle w:val="ListParagraph"/>
        <w:spacing w:line="276" w:lineRule="auto"/>
        <w:ind w:left="1080"/>
        <w:jc w:val="left"/>
      </w:pPr>
    </w:p>
    <w:tbl>
      <w:tblPr>
        <w:tblW w:w="8238" w:type="dxa"/>
        <w:tblInd w:w="705" w:type="dxa"/>
        <w:tblLayout w:type="fixed"/>
        <w:tblLook w:val="04A0" w:firstRow="1" w:lastRow="0" w:firstColumn="1" w:lastColumn="0" w:noHBand="0" w:noVBand="1"/>
      </w:tblPr>
      <w:tblGrid>
        <w:gridCol w:w="828"/>
        <w:gridCol w:w="3060"/>
        <w:gridCol w:w="4350"/>
      </w:tblGrid>
      <w:tr w:rsidR="009872CA" w14:paraId="647A7137"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134" w14:textId="77777777" w:rsidR="009872CA" w:rsidRDefault="00DC43EC">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14:paraId="647A7135" w14:textId="77777777" w:rsidR="009872CA" w:rsidRDefault="00DC43E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136" w14:textId="77777777" w:rsidR="009872CA" w:rsidRDefault="00DC43EC">
            <w:pPr>
              <w:pStyle w:val="TableText"/>
              <w:spacing w:before="60" w:after="60"/>
              <w:jc w:val="center"/>
            </w:pPr>
            <w:r>
              <w:rPr>
                <w:b/>
                <w:lang w:val="en-GB"/>
              </w:rPr>
              <w:t>Reference</w:t>
            </w:r>
          </w:p>
        </w:tc>
      </w:tr>
      <w:tr w:rsidR="009872CA" w14:paraId="647A713B" w14:textId="77777777">
        <w:tc>
          <w:tcPr>
            <w:tcW w:w="828" w:type="dxa"/>
            <w:tcBorders>
              <w:top w:val="single" w:sz="4" w:space="0" w:color="000000"/>
              <w:left w:val="single" w:sz="4" w:space="0" w:color="000000"/>
              <w:bottom w:val="single" w:sz="4" w:space="0" w:color="000000"/>
            </w:tcBorders>
            <w:shd w:val="clear" w:color="auto" w:fill="auto"/>
          </w:tcPr>
          <w:p w14:paraId="647A7138" w14:textId="77777777" w:rsidR="009872CA" w:rsidRDefault="009872C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14:paraId="647A7139" w14:textId="77777777" w:rsidR="009872CA" w:rsidRDefault="00DC43EC">
            <w:pPr>
              <w:pStyle w:val="TableText"/>
              <w:spacing w:before="60" w:after="60"/>
              <w:rPr>
                <w:b/>
                <w:color w:val="632423"/>
                <w:sz w:val="24"/>
                <w:lang w:val="en-GB"/>
              </w:rPr>
            </w:pPr>
            <w:r>
              <w:rPr>
                <w:lang w:val="en-GB"/>
              </w:rPr>
              <w:t>API Structure for Order Status Service</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47A713A" w14:textId="77777777" w:rsidR="009872CA" w:rsidRDefault="00DC43EC">
            <w:pPr>
              <w:pStyle w:val="TableText"/>
              <w:spacing w:before="60" w:after="60"/>
            </w:pPr>
            <w:r>
              <w:rPr>
                <w:b/>
                <w:color w:val="632423"/>
                <w:sz w:val="24"/>
                <w:lang w:val="en-GB"/>
              </w:rPr>
              <w:t xml:space="preserve">Order Status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13C" w14:textId="77777777" w:rsidR="0010721C" w:rsidRDefault="0010721C">
      <w:pPr>
        <w:pStyle w:val="Heading1Text"/>
        <w:rPr>
          <w:lang w:val="en-GB"/>
        </w:rPr>
      </w:pPr>
    </w:p>
    <w:p w14:paraId="647A713D" w14:textId="77777777" w:rsidR="009872CA" w:rsidRDefault="00DC43EC">
      <w:pPr>
        <w:pStyle w:val="Heading2"/>
      </w:pPr>
      <w:bookmarkStart w:id="82" w:name="_Toc115199863"/>
      <w:r>
        <w:t>Change Password API</w:t>
      </w:r>
      <w:bookmarkEnd w:id="82"/>
    </w:p>
    <w:p w14:paraId="647A713E" w14:textId="77777777" w:rsidR="009872CA" w:rsidRDefault="00DC43EC">
      <w:pPr>
        <w:pStyle w:val="ListParagraph"/>
        <w:numPr>
          <w:ilvl w:val="0"/>
          <w:numId w:val="10"/>
        </w:numPr>
        <w:spacing w:line="276" w:lineRule="auto"/>
        <w:jc w:val="left"/>
      </w:pPr>
      <w:r>
        <w:t>This service is introduced so that interfacing entities</w:t>
      </w:r>
      <w:r>
        <w:rPr>
          <w:lang w:val="en-IN"/>
        </w:rPr>
        <w:t xml:space="preserve"> can</w:t>
      </w:r>
      <w:r>
        <w:t xml:space="preserve"> change the </w:t>
      </w:r>
      <w:r>
        <w:rPr>
          <w:lang w:val="en-IN"/>
        </w:rPr>
        <w:t xml:space="preserve">API </w:t>
      </w:r>
      <w:r>
        <w:t xml:space="preserve">user id </w:t>
      </w:r>
      <w:r>
        <w:rPr>
          <w:lang w:val="en-IN"/>
        </w:rPr>
        <w:t xml:space="preserve">and </w:t>
      </w:r>
      <w:r>
        <w:t>password.</w:t>
      </w:r>
    </w:p>
    <w:p w14:paraId="647A713F" w14:textId="77777777" w:rsidR="009872CA" w:rsidRDefault="00DC43EC">
      <w:pPr>
        <w:pStyle w:val="ListParagraph"/>
        <w:numPr>
          <w:ilvl w:val="0"/>
          <w:numId w:val="10"/>
        </w:numPr>
        <w:spacing w:line="276" w:lineRule="auto"/>
      </w:pPr>
      <w:r>
        <w:t>Interfacing Entities creates change password request with</w:t>
      </w:r>
    </w:p>
    <w:p w14:paraId="647A7140" w14:textId="77777777" w:rsidR="009872CA" w:rsidRDefault="00DC43EC">
      <w:pPr>
        <w:pStyle w:val="ListParagraph"/>
        <w:numPr>
          <w:ilvl w:val="1"/>
          <w:numId w:val="10"/>
        </w:numPr>
        <w:spacing w:line="276" w:lineRule="auto"/>
      </w:pPr>
      <w:proofErr w:type="spellStart"/>
      <w:r>
        <w:t>entityId</w:t>
      </w:r>
      <w:proofErr w:type="spellEnd"/>
    </w:p>
    <w:p w14:paraId="647A7141" w14:textId="77777777" w:rsidR="009872CA" w:rsidRDefault="00DC43EC">
      <w:pPr>
        <w:pStyle w:val="ListParagraph"/>
        <w:numPr>
          <w:ilvl w:val="1"/>
          <w:numId w:val="10"/>
        </w:numPr>
        <w:spacing w:line="276" w:lineRule="auto"/>
      </w:pPr>
      <w:proofErr w:type="spellStart"/>
      <w:r>
        <w:t>userId</w:t>
      </w:r>
      <w:proofErr w:type="spellEnd"/>
    </w:p>
    <w:p w14:paraId="647A7142" w14:textId="77777777" w:rsidR="009872CA" w:rsidRDefault="00DC43EC">
      <w:pPr>
        <w:pStyle w:val="ListParagraph"/>
        <w:numPr>
          <w:ilvl w:val="1"/>
          <w:numId w:val="10"/>
        </w:numPr>
        <w:spacing w:line="276" w:lineRule="auto"/>
      </w:pPr>
      <w:proofErr w:type="spellStart"/>
      <w:r>
        <w:t>oldPassWord</w:t>
      </w:r>
      <w:proofErr w:type="spellEnd"/>
    </w:p>
    <w:p w14:paraId="647A7143" w14:textId="77777777" w:rsidR="009872CA" w:rsidRDefault="00DC43EC">
      <w:pPr>
        <w:pStyle w:val="ListParagraph"/>
        <w:numPr>
          <w:ilvl w:val="1"/>
          <w:numId w:val="10"/>
        </w:numPr>
        <w:spacing w:line="276" w:lineRule="auto"/>
      </w:pPr>
      <w:proofErr w:type="spellStart"/>
      <w:r>
        <w:t>newPassWord</w:t>
      </w:r>
      <w:proofErr w:type="spellEnd"/>
    </w:p>
    <w:p w14:paraId="647A7144" w14:textId="77777777" w:rsidR="009872CA" w:rsidRDefault="00DC43EC">
      <w:pPr>
        <w:pStyle w:val="ListParagraph"/>
        <w:numPr>
          <w:ilvl w:val="0"/>
          <w:numId w:val="10"/>
        </w:numPr>
        <w:spacing w:line="276" w:lineRule="auto"/>
      </w:pPr>
      <w:r>
        <w:t>Using AES/ECB/PKCS5Padding algorithm the request password should be encrypted.  If the encrypted password contains any escape characters, then the encrypted password should be encoded using URL encoder.</w:t>
      </w:r>
    </w:p>
    <w:p w14:paraId="647A7145" w14:textId="77777777" w:rsidR="009872CA" w:rsidRDefault="00DC43EC">
      <w:pPr>
        <w:pStyle w:val="ListParagraph"/>
        <w:numPr>
          <w:ilvl w:val="0"/>
          <w:numId w:val="10"/>
        </w:numPr>
        <w:spacing w:line="276" w:lineRule="auto"/>
      </w:pPr>
      <w:r>
        <w:t>If the Response is Zero, the Request is successful. The response structure should be read using the success response JSON Object</w:t>
      </w:r>
      <w:r>
        <w:rPr>
          <w:lang w:val="en-IN"/>
        </w:rPr>
        <w:t>.</w:t>
      </w:r>
    </w:p>
    <w:p w14:paraId="647A7146" w14:textId="77777777" w:rsidR="009872CA" w:rsidRDefault="00DC43EC">
      <w:pPr>
        <w:pStyle w:val="ListParagraph"/>
        <w:numPr>
          <w:ilvl w:val="0"/>
          <w:numId w:val="10"/>
        </w:numPr>
        <w:spacing w:line="276" w:lineRule="auto"/>
      </w:pPr>
      <w:r>
        <w:t>If the Response is non-Zero, the Request is failed. The response structure should be read using the error response JSON Object</w:t>
      </w:r>
      <w:r>
        <w:rPr>
          <w:lang w:val="en-IN"/>
        </w:rPr>
        <w:t>.</w:t>
      </w:r>
    </w:p>
    <w:p w14:paraId="647A7147"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148" w14:textId="77777777" w:rsidR="009872CA" w:rsidRDefault="009872CA">
      <w:pPr>
        <w:pStyle w:val="ListParagraph"/>
        <w:spacing w:line="276" w:lineRule="auto"/>
        <w:ind w:left="1080"/>
        <w:jc w:val="left"/>
      </w:pPr>
    </w:p>
    <w:tbl>
      <w:tblPr>
        <w:tblW w:w="8249" w:type="dxa"/>
        <w:tblInd w:w="701" w:type="dxa"/>
        <w:tblLayout w:type="fixed"/>
        <w:tblLook w:val="04A0" w:firstRow="1" w:lastRow="0" w:firstColumn="1" w:lastColumn="0" w:noHBand="0" w:noVBand="1"/>
      </w:tblPr>
      <w:tblGrid>
        <w:gridCol w:w="828"/>
        <w:gridCol w:w="3059"/>
        <w:gridCol w:w="4362"/>
      </w:tblGrid>
      <w:tr w:rsidR="009872CA" w14:paraId="647A714C"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149" w14:textId="77777777" w:rsidR="009872CA" w:rsidRDefault="00DC43EC">
            <w:pPr>
              <w:pStyle w:val="Heading3"/>
              <w:numPr>
                <w:ilvl w:val="0"/>
                <w:numId w:val="0"/>
              </w:numPr>
            </w:pPr>
            <w:r>
              <w:t>Spec. Points</w:t>
            </w:r>
          </w:p>
        </w:tc>
        <w:tc>
          <w:tcPr>
            <w:tcW w:w="3059" w:type="dxa"/>
            <w:tcBorders>
              <w:top w:val="single" w:sz="4" w:space="0" w:color="000000"/>
              <w:left w:val="single" w:sz="4" w:space="0" w:color="000000"/>
              <w:bottom w:val="single" w:sz="4" w:space="0" w:color="000000"/>
            </w:tcBorders>
            <w:shd w:val="clear" w:color="auto" w:fill="D9D9D9"/>
            <w:vAlign w:val="center"/>
          </w:tcPr>
          <w:p w14:paraId="647A714A" w14:textId="77777777" w:rsidR="009872CA" w:rsidRDefault="00DC43EC">
            <w:pPr>
              <w:pStyle w:val="TableText"/>
              <w:spacing w:before="60" w:after="60"/>
              <w:jc w:val="center"/>
              <w:rPr>
                <w:b/>
                <w:lang w:val="en-GB"/>
              </w:rPr>
            </w:pPr>
            <w:r>
              <w:rPr>
                <w:b/>
                <w:lang w:val="en-GB"/>
              </w:rPr>
              <w:t>Remarks</w:t>
            </w:r>
          </w:p>
        </w:tc>
        <w:tc>
          <w:tcPr>
            <w:tcW w:w="43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14B" w14:textId="77777777" w:rsidR="009872CA" w:rsidRDefault="00DC43EC">
            <w:pPr>
              <w:pStyle w:val="TableText"/>
              <w:spacing w:before="60" w:after="60"/>
              <w:jc w:val="center"/>
            </w:pPr>
            <w:r>
              <w:rPr>
                <w:b/>
                <w:lang w:val="en-GB"/>
              </w:rPr>
              <w:t>Reference</w:t>
            </w:r>
          </w:p>
        </w:tc>
      </w:tr>
      <w:tr w:rsidR="009872CA" w14:paraId="647A7150" w14:textId="77777777">
        <w:tc>
          <w:tcPr>
            <w:tcW w:w="828" w:type="dxa"/>
            <w:tcBorders>
              <w:top w:val="single" w:sz="4" w:space="0" w:color="000000"/>
              <w:left w:val="single" w:sz="4" w:space="0" w:color="000000"/>
              <w:bottom w:val="single" w:sz="4" w:space="0" w:color="000000"/>
            </w:tcBorders>
            <w:shd w:val="clear" w:color="auto" w:fill="FFFFFF"/>
          </w:tcPr>
          <w:p w14:paraId="647A714D" w14:textId="77777777" w:rsidR="009872CA" w:rsidRDefault="009872CA">
            <w:pPr>
              <w:pStyle w:val="Heading3"/>
              <w:snapToGrid w:val="0"/>
            </w:pPr>
          </w:p>
        </w:tc>
        <w:tc>
          <w:tcPr>
            <w:tcW w:w="3059" w:type="dxa"/>
            <w:tcBorders>
              <w:top w:val="single" w:sz="4" w:space="0" w:color="000000"/>
              <w:left w:val="single" w:sz="4" w:space="0" w:color="000000"/>
              <w:bottom w:val="single" w:sz="4" w:space="0" w:color="000000"/>
            </w:tcBorders>
            <w:shd w:val="clear" w:color="auto" w:fill="FFFFFF"/>
          </w:tcPr>
          <w:p w14:paraId="647A714E" w14:textId="77777777" w:rsidR="009872CA" w:rsidRDefault="00DC43EC">
            <w:pPr>
              <w:pStyle w:val="TableText"/>
              <w:spacing w:before="60" w:after="60"/>
              <w:rPr>
                <w:b/>
                <w:color w:val="632423"/>
                <w:sz w:val="24"/>
                <w:lang w:val="en-GB"/>
              </w:rPr>
            </w:pPr>
            <w:r>
              <w:rPr>
                <w:lang w:val="en-GB"/>
              </w:rPr>
              <w:t xml:space="preserve">API Structure for Change Password </w:t>
            </w:r>
          </w:p>
        </w:tc>
        <w:tc>
          <w:tcPr>
            <w:tcW w:w="4362" w:type="dxa"/>
            <w:tcBorders>
              <w:top w:val="single" w:sz="4" w:space="0" w:color="000000"/>
              <w:left w:val="single" w:sz="4" w:space="0" w:color="000000"/>
              <w:bottom w:val="single" w:sz="4" w:space="0" w:color="000000"/>
              <w:right w:val="single" w:sz="4" w:space="0" w:color="000000"/>
            </w:tcBorders>
            <w:shd w:val="clear" w:color="auto" w:fill="FFFFFF"/>
          </w:tcPr>
          <w:p w14:paraId="647A714F" w14:textId="77777777" w:rsidR="009872CA" w:rsidRDefault="00DC43EC">
            <w:pPr>
              <w:pStyle w:val="TableText"/>
              <w:spacing w:before="60" w:after="60"/>
            </w:pPr>
            <w:r>
              <w:rPr>
                <w:b/>
                <w:color w:val="632423"/>
                <w:sz w:val="24"/>
                <w:lang w:val="en-GB"/>
              </w:rPr>
              <w:t xml:space="preserve">API Password change </w:t>
            </w:r>
            <w:r>
              <w:rPr>
                <w:lang w:val="en-GB"/>
              </w:rPr>
              <w:t xml:space="preserve">worksheet of </w:t>
            </w:r>
            <w:proofErr w:type="spellStart"/>
            <w:r>
              <w:rPr>
                <w:lang w:val="en-GB"/>
              </w:rPr>
              <w:t>JSON_API_Specification</w:t>
            </w:r>
            <w:proofErr w:type="spellEnd"/>
            <w:r>
              <w:rPr>
                <w:lang w:val="en-GB"/>
              </w:rPr>
              <w:t xml:space="preserve"> in Appendix A.</w:t>
            </w:r>
          </w:p>
        </w:tc>
      </w:tr>
    </w:tbl>
    <w:p w14:paraId="647A7151" w14:textId="77777777" w:rsidR="009872CA" w:rsidRDefault="00DC43EC">
      <w:pPr>
        <w:pStyle w:val="Heading2"/>
      </w:pPr>
      <w:bookmarkStart w:id="83" w:name="_Toc115199864"/>
      <w:r>
        <w:t>Swap PayEezz API</w:t>
      </w:r>
      <w:bookmarkEnd w:id="83"/>
    </w:p>
    <w:p w14:paraId="647A7152" w14:textId="77777777" w:rsidR="009872CA" w:rsidRDefault="00DC43EC">
      <w:pPr>
        <w:pStyle w:val="ListParagraph"/>
        <w:numPr>
          <w:ilvl w:val="0"/>
          <w:numId w:val="10"/>
        </w:numPr>
        <w:spacing w:line="276" w:lineRule="auto"/>
        <w:jc w:val="left"/>
      </w:pPr>
      <w:r>
        <w:t xml:space="preserve">This service is introduced so that interfacing entities </w:t>
      </w:r>
      <w:r>
        <w:rPr>
          <w:lang w:val="en-IN"/>
        </w:rPr>
        <w:t xml:space="preserve">can </w:t>
      </w:r>
      <w:r>
        <w:t xml:space="preserve">swap the </w:t>
      </w:r>
      <w:proofErr w:type="spellStart"/>
      <w:r>
        <w:t>payEezz</w:t>
      </w:r>
      <w:proofErr w:type="spellEnd"/>
      <w:r>
        <w:t xml:space="preserve"> for active SIP.</w:t>
      </w:r>
    </w:p>
    <w:p w14:paraId="647A7153" w14:textId="77777777" w:rsidR="009872CA" w:rsidRDefault="00DC43EC">
      <w:pPr>
        <w:pStyle w:val="ListParagraph"/>
        <w:numPr>
          <w:ilvl w:val="0"/>
          <w:numId w:val="10"/>
        </w:numPr>
        <w:spacing w:line="276" w:lineRule="auto"/>
      </w:pPr>
      <w:r>
        <w:t>Interfacing Entities creates Swap PayEezz API request with</w:t>
      </w:r>
    </w:p>
    <w:p w14:paraId="647A7154" w14:textId="77777777" w:rsidR="009872CA" w:rsidRDefault="00DC43EC">
      <w:pPr>
        <w:pStyle w:val="ListParagraph"/>
        <w:numPr>
          <w:ilvl w:val="1"/>
          <w:numId w:val="10"/>
        </w:numPr>
        <w:spacing w:line="276" w:lineRule="auto"/>
      </w:pPr>
      <w:r>
        <w:t>can</w:t>
      </w:r>
    </w:p>
    <w:p w14:paraId="647A7155" w14:textId="77777777" w:rsidR="009872CA" w:rsidRDefault="00DC43EC">
      <w:pPr>
        <w:pStyle w:val="ListParagraph"/>
        <w:numPr>
          <w:ilvl w:val="1"/>
          <w:numId w:val="10"/>
        </w:numPr>
        <w:spacing w:line="276" w:lineRule="auto"/>
      </w:pPr>
      <w:proofErr w:type="spellStart"/>
      <w:r>
        <w:t>gorn</w:t>
      </w:r>
      <w:proofErr w:type="spellEnd"/>
    </w:p>
    <w:p w14:paraId="647A7156" w14:textId="77777777" w:rsidR="009872CA" w:rsidRDefault="00DC43EC">
      <w:pPr>
        <w:pStyle w:val="ListParagraph"/>
        <w:numPr>
          <w:ilvl w:val="1"/>
          <w:numId w:val="10"/>
        </w:numPr>
        <w:spacing w:line="276" w:lineRule="auto"/>
      </w:pPr>
      <w:proofErr w:type="spellStart"/>
      <w:r>
        <w:t>newPRN</w:t>
      </w:r>
      <w:proofErr w:type="spellEnd"/>
    </w:p>
    <w:p w14:paraId="647A7157" w14:textId="77777777" w:rsidR="009872CA" w:rsidRDefault="00DC43EC">
      <w:pPr>
        <w:pStyle w:val="ListParagraph"/>
        <w:numPr>
          <w:ilvl w:val="1"/>
          <w:numId w:val="10"/>
        </w:numPr>
        <w:spacing w:line="276" w:lineRule="auto"/>
      </w:pPr>
      <w:proofErr w:type="spellStart"/>
      <w:r>
        <w:t>bankId</w:t>
      </w:r>
      <w:proofErr w:type="spellEnd"/>
    </w:p>
    <w:p w14:paraId="647A7158" w14:textId="77777777" w:rsidR="009872CA" w:rsidRDefault="00DC43EC">
      <w:pPr>
        <w:pStyle w:val="ListParagraph"/>
        <w:numPr>
          <w:ilvl w:val="1"/>
          <w:numId w:val="10"/>
        </w:numPr>
        <w:spacing w:line="276" w:lineRule="auto"/>
      </w:pPr>
      <w:proofErr w:type="spellStart"/>
      <w:r>
        <w:t>micr</w:t>
      </w:r>
      <w:proofErr w:type="spellEnd"/>
    </w:p>
    <w:p w14:paraId="647A7159" w14:textId="77777777" w:rsidR="009872CA" w:rsidRDefault="00DC43EC">
      <w:pPr>
        <w:pStyle w:val="ListParagraph"/>
        <w:numPr>
          <w:ilvl w:val="1"/>
          <w:numId w:val="10"/>
        </w:numPr>
        <w:spacing w:line="276" w:lineRule="auto"/>
      </w:pPr>
      <w:proofErr w:type="spellStart"/>
      <w:r>
        <w:t>ifsc</w:t>
      </w:r>
      <w:proofErr w:type="spellEnd"/>
    </w:p>
    <w:p w14:paraId="647A715A" w14:textId="77777777" w:rsidR="009872CA" w:rsidRDefault="00DC43EC">
      <w:pPr>
        <w:pStyle w:val="ListParagraph"/>
        <w:numPr>
          <w:ilvl w:val="1"/>
          <w:numId w:val="10"/>
        </w:numPr>
        <w:spacing w:line="276" w:lineRule="auto"/>
      </w:pPr>
      <w:proofErr w:type="spellStart"/>
      <w:r>
        <w:t>accType</w:t>
      </w:r>
      <w:proofErr w:type="spellEnd"/>
    </w:p>
    <w:p w14:paraId="647A715B" w14:textId="77777777" w:rsidR="009872CA" w:rsidRDefault="00DC43EC">
      <w:pPr>
        <w:pStyle w:val="ListParagraph"/>
        <w:numPr>
          <w:ilvl w:val="1"/>
          <w:numId w:val="10"/>
        </w:numPr>
        <w:spacing w:line="276" w:lineRule="auto"/>
      </w:pPr>
      <w:proofErr w:type="spellStart"/>
      <w:r>
        <w:t>accNo</w:t>
      </w:r>
      <w:proofErr w:type="spellEnd"/>
    </w:p>
    <w:p w14:paraId="647A715C" w14:textId="77777777" w:rsidR="009872CA" w:rsidRDefault="00DC43EC">
      <w:pPr>
        <w:pStyle w:val="ListParagraph"/>
        <w:numPr>
          <w:ilvl w:val="1"/>
          <w:numId w:val="10"/>
        </w:numPr>
        <w:spacing w:line="276" w:lineRule="auto"/>
      </w:pPr>
      <w:proofErr w:type="spellStart"/>
      <w:r>
        <w:t>jointHolderFlag</w:t>
      </w:r>
      <w:proofErr w:type="spellEnd"/>
    </w:p>
    <w:p w14:paraId="647A715D" w14:textId="77777777" w:rsidR="009872CA" w:rsidRDefault="00DC43EC">
      <w:pPr>
        <w:pStyle w:val="ListParagraph"/>
        <w:numPr>
          <w:ilvl w:val="1"/>
          <w:numId w:val="10"/>
        </w:numPr>
        <w:spacing w:line="276" w:lineRule="auto"/>
      </w:pPr>
      <w:proofErr w:type="spellStart"/>
      <w:r>
        <w:t>holderDetail</w:t>
      </w:r>
      <w:proofErr w:type="spellEnd"/>
    </w:p>
    <w:p w14:paraId="647A715E" w14:textId="77777777" w:rsidR="009872CA" w:rsidRDefault="00DC43EC">
      <w:pPr>
        <w:pStyle w:val="ListParagraph"/>
        <w:numPr>
          <w:ilvl w:val="0"/>
          <w:numId w:val="10"/>
        </w:numPr>
        <w:spacing w:line="276" w:lineRule="auto"/>
      </w:pPr>
      <w:r>
        <w:t>If the Response is Zero, the Request is successful. The response structure should be read using the success response JSON Object</w:t>
      </w:r>
    </w:p>
    <w:p w14:paraId="647A715F" w14:textId="77777777" w:rsidR="009872CA" w:rsidRDefault="00DC43EC">
      <w:pPr>
        <w:pStyle w:val="ListParagraph"/>
        <w:numPr>
          <w:ilvl w:val="0"/>
          <w:numId w:val="10"/>
        </w:numPr>
        <w:spacing w:line="276" w:lineRule="auto"/>
      </w:pPr>
      <w:r>
        <w:t>If the Response is non-Zero, the Request is failed. The response structure should be read using the error response JSON Object</w:t>
      </w:r>
    </w:p>
    <w:p w14:paraId="647A7160" w14:textId="77777777" w:rsidR="009872CA" w:rsidRDefault="00DC43E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161" w14:textId="77777777" w:rsidR="009872CA" w:rsidRDefault="009872CA">
      <w:pPr>
        <w:pStyle w:val="ListParagraph"/>
        <w:spacing w:line="276" w:lineRule="auto"/>
        <w:ind w:left="1080"/>
        <w:jc w:val="left"/>
      </w:pPr>
    </w:p>
    <w:tbl>
      <w:tblPr>
        <w:tblW w:w="8249" w:type="dxa"/>
        <w:tblInd w:w="701" w:type="dxa"/>
        <w:tblLayout w:type="fixed"/>
        <w:tblLook w:val="04A0" w:firstRow="1" w:lastRow="0" w:firstColumn="1" w:lastColumn="0" w:noHBand="0" w:noVBand="1"/>
      </w:tblPr>
      <w:tblGrid>
        <w:gridCol w:w="828"/>
        <w:gridCol w:w="3059"/>
        <w:gridCol w:w="4362"/>
      </w:tblGrid>
      <w:tr w:rsidR="009872CA" w14:paraId="647A7165" w14:textId="77777777">
        <w:trPr>
          <w:tblHeader/>
        </w:trPr>
        <w:tc>
          <w:tcPr>
            <w:tcW w:w="828" w:type="dxa"/>
            <w:tcBorders>
              <w:top w:val="single" w:sz="4" w:space="0" w:color="000000"/>
              <w:left w:val="single" w:sz="4" w:space="0" w:color="000000"/>
              <w:bottom w:val="single" w:sz="4" w:space="0" w:color="000000"/>
            </w:tcBorders>
            <w:shd w:val="clear" w:color="auto" w:fill="D9D9D9"/>
          </w:tcPr>
          <w:p w14:paraId="647A7162" w14:textId="77777777" w:rsidR="009872CA" w:rsidRDefault="00DC43EC">
            <w:pPr>
              <w:pStyle w:val="Heading3"/>
              <w:numPr>
                <w:ilvl w:val="0"/>
                <w:numId w:val="0"/>
              </w:numPr>
            </w:pPr>
            <w:r>
              <w:t>Spec. Points</w:t>
            </w:r>
          </w:p>
        </w:tc>
        <w:tc>
          <w:tcPr>
            <w:tcW w:w="3059" w:type="dxa"/>
            <w:tcBorders>
              <w:top w:val="single" w:sz="4" w:space="0" w:color="000000"/>
              <w:left w:val="single" w:sz="4" w:space="0" w:color="000000"/>
              <w:bottom w:val="single" w:sz="4" w:space="0" w:color="000000"/>
            </w:tcBorders>
            <w:shd w:val="clear" w:color="auto" w:fill="D9D9D9"/>
            <w:vAlign w:val="center"/>
          </w:tcPr>
          <w:p w14:paraId="647A7163" w14:textId="77777777" w:rsidR="009872CA" w:rsidRDefault="00DC43EC">
            <w:pPr>
              <w:pStyle w:val="TableText"/>
              <w:spacing w:before="60" w:after="60"/>
              <w:jc w:val="center"/>
              <w:rPr>
                <w:b/>
                <w:lang w:val="en-GB"/>
              </w:rPr>
            </w:pPr>
            <w:r>
              <w:rPr>
                <w:b/>
                <w:lang w:val="en-GB"/>
              </w:rPr>
              <w:t>Remarks</w:t>
            </w:r>
          </w:p>
        </w:tc>
        <w:tc>
          <w:tcPr>
            <w:tcW w:w="43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164" w14:textId="77777777" w:rsidR="009872CA" w:rsidRDefault="00DC43EC">
            <w:pPr>
              <w:pStyle w:val="TableText"/>
              <w:spacing w:before="60" w:after="60"/>
              <w:jc w:val="center"/>
            </w:pPr>
            <w:r>
              <w:rPr>
                <w:b/>
                <w:lang w:val="en-GB"/>
              </w:rPr>
              <w:t>Reference</w:t>
            </w:r>
          </w:p>
        </w:tc>
      </w:tr>
      <w:tr w:rsidR="009872CA" w14:paraId="647A7169" w14:textId="77777777">
        <w:tc>
          <w:tcPr>
            <w:tcW w:w="828" w:type="dxa"/>
            <w:tcBorders>
              <w:top w:val="single" w:sz="4" w:space="0" w:color="000000"/>
              <w:left w:val="single" w:sz="4" w:space="0" w:color="000000"/>
              <w:bottom w:val="single" w:sz="4" w:space="0" w:color="000000"/>
            </w:tcBorders>
            <w:shd w:val="clear" w:color="auto" w:fill="FFFFFF"/>
          </w:tcPr>
          <w:p w14:paraId="647A7166" w14:textId="77777777" w:rsidR="009872CA" w:rsidRDefault="009872CA">
            <w:pPr>
              <w:pStyle w:val="Heading3"/>
              <w:snapToGrid w:val="0"/>
            </w:pPr>
          </w:p>
        </w:tc>
        <w:tc>
          <w:tcPr>
            <w:tcW w:w="3059" w:type="dxa"/>
            <w:tcBorders>
              <w:top w:val="single" w:sz="4" w:space="0" w:color="000000"/>
              <w:left w:val="single" w:sz="4" w:space="0" w:color="000000"/>
              <w:bottom w:val="single" w:sz="4" w:space="0" w:color="000000"/>
            </w:tcBorders>
            <w:shd w:val="clear" w:color="auto" w:fill="FFFFFF"/>
          </w:tcPr>
          <w:p w14:paraId="647A7167" w14:textId="77777777" w:rsidR="009872CA" w:rsidRDefault="00DC43EC">
            <w:pPr>
              <w:pStyle w:val="TableText"/>
              <w:spacing w:before="60" w:after="60"/>
              <w:rPr>
                <w:b/>
                <w:color w:val="632423"/>
                <w:sz w:val="24"/>
                <w:lang w:val="en-GB"/>
              </w:rPr>
            </w:pPr>
            <w:r>
              <w:rPr>
                <w:lang w:val="en-GB"/>
              </w:rPr>
              <w:t>API Structure for Swap PayEezz</w:t>
            </w:r>
          </w:p>
        </w:tc>
        <w:tc>
          <w:tcPr>
            <w:tcW w:w="4362" w:type="dxa"/>
            <w:tcBorders>
              <w:top w:val="single" w:sz="4" w:space="0" w:color="000000"/>
              <w:left w:val="single" w:sz="4" w:space="0" w:color="000000"/>
              <w:bottom w:val="single" w:sz="4" w:space="0" w:color="000000"/>
              <w:right w:val="single" w:sz="4" w:space="0" w:color="000000"/>
            </w:tcBorders>
            <w:shd w:val="clear" w:color="auto" w:fill="FFFFFF"/>
          </w:tcPr>
          <w:p w14:paraId="647A7168" w14:textId="77777777" w:rsidR="009872CA" w:rsidRDefault="00DC43EC">
            <w:pPr>
              <w:pStyle w:val="TableText"/>
              <w:spacing w:before="60" w:after="60"/>
            </w:pPr>
            <w:r>
              <w:rPr>
                <w:b/>
                <w:color w:val="632423"/>
                <w:sz w:val="24"/>
                <w:lang w:val="en-GB"/>
              </w:rPr>
              <w:t xml:space="preserve">Swap </w:t>
            </w:r>
            <w:proofErr w:type="spellStart"/>
            <w:r>
              <w:rPr>
                <w:b/>
                <w:color w:val="632423"/>
                <w:sz w:val="24"/>
                <w:lang w:val="en-GB"/>
              </w:rPr>
              <w:t>PayEezz</w:t>
            </w:r>
            <w:r>
              <w:rPr>
                <w:lang w:val="en-GB"/>
              </w:rPr>
              <w:t>worksheet</w:t>
            </w:r>
            <w:proofErr w:type="spellEnd"/>
            <w:r>
              <w:rPr>
                <w:lang w:val="en-GB"/>
              </w:rPr>
              <w:t xml:space="preserve"> of </w:t>
            </w:r>
            <w:proofErr w:type="spellStart"/>
            <w:r>
              <w:rPr>
                <w:lang w:val="en-GB"/>
              </w:rPr>
              <w:t>JSON_API_Specification</w:t>
            </w:r>
            <w:proofErr w:type="spellEnd"/>
            <w:r>
              <w:rPr>
                <w:lang w:val="en-GB"/>
              </w:rPr>
              <w:t xml:space="preserve"> in Appendix A.</w:t>
            </w:r>
          </w:p>
        </w:tc>
      </w:tr>
    </w:tbl>
    <w:p w14:paraId="647A716A" w14:textId="77777777" w:rsidR="0010721C" w:rsidRDefault="0010721C" w:rsidP="0010721C">
      <w:pPr>
        <w:pStyle w:val="Heading1"/>
        <w:numPr>
          <w:ilvl w:val="0"/>
          <w:numId w:val="0"/>
        </w:numPr>
        <w:rPr>
          <w:lang w:val="en-GB"/>
        </w:rPr>
      </w:pPr>
    </w:p>
    <w:p w14:paraId="647A716B" w14:textId="77777777" w:rsidR="0010721C" w:rsidRDefault="0010721C" w:rsidP="0010721C">
      <w:pPr>
        <w:pStyle w:val="Heading1Text"/>
        <w:rPr>
          <w:lang w:val="en-GB"/>
        </w:rPr>
      </w:pPr>
    </w:p>
    <w:p w14:paraId="647A716C" w14:textId="77777777" w:rsidR="0010721C" w:rsidRDefault="0010721C" w:rsidP="0010721C">
      <w:pPr>
        <w:pStyle w:val="Heading1Text"/>
        <w:rPr>
          <w:lang w:val="en-GB"/>
        </w:rPr>
      </w:pPr>
    </w:p>
    <w:p w14:paraId="647A716D" w14:textId="77777777" w:rsidR="0010721C" w:rsidRDefault="0010721C" w:rsidP="0010721C">
      <w:pPr>
        <w:pStyle w:val="Heading1Text"/>
        <w:rPr>
          <w:lang w:val="en-GB"/>
        </w:rPr>
      </w:pPr>
    </w:p>
    <w:p w14:paraId="647A716E" w14:textId="77777777" w:rsidR="00F61B6C" w:rsidRDefault="00F61B6C" w:rsidP="0010721C">
      <w:pPr>
        <w:pStyle w:val="Heading1Text"/>
        <w:rPr>
          <w:lang w:val="en-GB"/>
        </w:rPr>
      </w:pPr>
    </w:p>
    <w:p w14:paraId="647A716F" w14:textId="77777777" w:rsidR="00F61B6C" w:rsidRPr="0010721C" w:rsidRDefault="00F61B6C" w:rsidP="0010721C">
      <w:pPr>
        <w:pStyle w:val="Heading1Text"/>
        <w:rPr>
          <w:lang w:val="en-GB"/>
        </w:rPr>
      </w:pPr>
    </w:p>
    <w:p w14:paraId="647A7170" w14:textId="77777777" w:rsidR="0010721C" w:rsidRDefault="0010721C" w:rsidP="0010721C">
      <w:pPr>
        <w:pStyle w:val="Heading2"/>
      </w:pPr>
      <w:bookmarkStart w:id="84" w:name="_Toc115199865"/>
      <w:r>
        <w:t>Nominee Verification Link</w:t>
      </w:r>
      <w:bookmarkEnd w:id="84"/>
    </w:p>
    <w:p w14:paraId="647A7171" w14:textId="77777777" w:rsidR="0010721C" w:rsidRDefault="0010721C" w:rsidP="0010721C">
      <w:pPr>
        <w:pStyle w:val="ListParagraph"/>
        <w:numPr>
          <w:ilvl w:val="0"/>
          <w:numId w:val="10"/>
        </w:numPr>
        <w:spacing w:line="276" w:lineRule="auto"/>
        <w:jc w:val="left"/>
      </w:pPr>
      <w:r>
        <w:t xml:space="preserve">This service is introduced so that interfacing entities </w:t>
      </w:r>
      <w:r w:rsidR="003270A1">
        <w:rPr>
          <w:lang w:val="en-IN"/>
        </w:rPr>
        <w:t xml:space="preserve">can use </w:t>
      </w:r>
      <w:r w:rsidR="0048514B">
        <w:rPr>
          <w:lang w:val="en-IN"/>
        </w:rPr>
        <w:t>this API fo</w:t>
      </w:r>
      <w:r w:rsidR="00EF2851">
        <w:rPr>
          <w:lang w:val="en-IN"/>
        </w:rPr>
        <w:t>r CAN Nominee verification.</w:t>
      </w:r>
    </w:p>
    <w:p w14:paraId="647A7172" w14:textId="77777777" w:rsidR="0010721C" w:rsidRDefault="0010721C" w:rsidP="0010721C">
      <w:pPr>
        <w:pStyle w:val="ListParagraph"/>
        <w:numPr>
          <w:ilvl w:val="0"/>
          <w:numId w:val="10"/>
        </w:numPr>
        <w:spacing w:line="276" w:lineRule="auto"/>
      </w:pPr>
      <w:r>
        <w:t xml:space="preserve">Interfacing Entities creates </w:t>
      </w:r>
      <w:r w:rsidR="003270A1">
        <w:t xml:space="preserve">Nominee verification </w:t>
      </w:r>
      <w:r>
        <w:t>API request with</w:t>
      </w:r>
    </w:p>
    <w:p w14:paraId="647A7173" w14:textId="77777777" w:rsidR="0010721C" w:rsidRDefault="003270A1" w:rsidP="0010721C">
      <w:pPr>
        <w:pStyle w:val="ListParagraph"/>
        <w:numPr>
          <w:ilvl w:val="1"/>
          <w:numId w:val="10"/>
        </w:numPr>
        <w:spacing w:line="276" w:lineRule="auto"/>
      </w:pPr>
      <w:r>
        <w:t>c</w:t>
      </w:r>
      <w:r w:rsidR="0010721C">
        <w:t>an</w:t>
      </w:r>
    </w:p>
    <w:p w14:paraId="647A7174" w14:textId="77777777" w:rsidR="00732DA0" w:rsidRDefault="003270A1" w:rsidP="0010721C">
      <w:pPr>
        <w:pStyle w:val="ListParagraph"/>
        <w:numPr>
          <w:ilvl w:val="1"/>
          <w:numId w:val="10"/>
        </w:numPr>
        <w:spacing w:line="276" w:lineRule="auto"/>
      </w:pPr>
      <w:r>
        <w:t>p</w:t>
      </w:r>
      <w:r w:rsidR="00732DA0">
        <w:t>an</w:t>
      </w:r>
    </w:p>
    <w:p w14:paraId="647A7175" w14:textId="77777777" w:rsidR="00732DA0" w:rsidRDefault="003270A1" w:rsidP="00732DA0">
      <w:pPr>
        <w:pStyle w:val="ListParagraph"/>
        <w:numPr>
          <w:ilvl w:val="1"/>
          <w:numId w:val="10"/>
        </w:numPr>
        <w:spacing w:line="276" w:lineRule="auto"/>
      </w:pPr>
      <w:r>
        <w:t>d</w:t>
      </w:r>
      <w:r w:rsidR="00732DA0">
        <w:t>ob</w:t>
      </w:r>
    </w:p>
    <w:p w14:paraId="647A7176" w14:textId="77777777" w:rsidR="0010721C" w:rsidRDefault="0010721C" w:rsidP="0010721C">
      <w:pPr>
        <w:pStyle w:val="ListParagraph"/>
        <w:numPr>
          <w:ilvl w:val="0"/>
          <w:numId w:val="10"/>
        </w:numPr>
        <w:spacing w:line="276" w:lineRule="auto"/>
      </w:pPr>
      <w:r>
        <w:t>If the Response is Zero, the Request is successful. The response structure should be read using the success response JSON Object</w:t>
      </w:r>
    </w:p>
    <w:p w14:paraId="647A7177" w14:textId="77777777" w:rsidR="0010721C" w:rsidRDefault="0010721C" w:rsidP="0010721C">
      <w:pPr>
        <w:pStyle w:val="ListParagraph"/>
        <w:numPr>
          <w:ilvl w:val="0"/>
          <w:numId w:val="10"/>
        </w:numPr>
        <w:spacing w:line="276" w:lineRule="auto"/>
      </w:pPr>
      <w:r>
        <w:t>If the Response is non-Zero, the Request is failed. The response structure should be read using the error response JSON Object</w:t>
      </w:r>
    </w:p>
    <w:p w14:paraId="647A7178" w14:textId="77777777" w:rsidR="0010721C" w:rsidRDefault="0010721C" w:rsidP="0010721C">
      <w:pPr>
        <w:pStyle w:val="ListParagraph"/>
        <w:numPr>
          <w:ilvl w:val="0"/>
          <w:numId w:val="10"/>
        </w:numPr>
        <w:spacing w:line="276" w:lineRule="auto"/>
        <w:jc w:val="left"/>
      </w:pPr>
      <w:r>
        <w:t xml:space="preserve">There is a separate API structure and the same is provided in </w:t>
      </w:r>
      <w:proofErr w:type="gramStart"/>
      <w:r>
        <w:t>the Appendix</w:t>
      </w:r>
      <w:proofErr w:type="gramEnd"/>
      <w:r>
        <w:t xml:space="preserve"> A.</w:t>
      </w:r>
    </w:p>
    <w:p w14:paraId="647A7179" w14:textId="77777777" w:rsidR="0010721C" w:rsidRDefault="0010721C" w:rsidP="0010721C">
      <w:pPr>
        <w:pStyle w:val="ListParagraph"/>
        <w:spacing w:line="276" w:lineRule="auto"/>
        <w:ind w:left="1080"/>
        <w:jc w:val="left"/>
      </w:pPr>
    </w:p>
    <w:tbl>
      <w:tblPr>
        <w:tblW w:w="8249" w:type="dxa"/>
        <w:tblInd w:w="701" w:type="dxa"/>
        <w:tblLayout w:type="fixed"/>
        <w:tblLook w:val="04A0" w:firstRow="1" w:lastRow="0" w:firstColumn="1" w:lastColumn="0" w:noHBand="0" w:noVBand="1"/>
      </w:tblPr>
      <w:tblGrid>
        <w:gridCol w:w="828"/>
        <w:gridCol w:w="3059"/>
        <w:gridCol w:w="4362"/>
      </w:tblGrid>
      <w:tr w:rsidR="0010721C" w14:paraId="647A717D" w14:textId="77777777" w:rsidTr="00732DA0">
        <w:trPr>
          <w:tblHeader/>
        </w:trPr>
        <w:tc>
          <w:tcPr>
            <w:tcW w:w="828" w:type="dxa"/>
            <w:tcBorders>
              <w:top w:val="single" w:sz="4" w:space="0" w:color="000000"/>
              <w:left w:val="single" w:sz="4" w:space="0" w:color="000000"/>
              <w:bottom w:val="single" w:sz="4" w:space="0" w:color="000000"/>
            </w:tcBorders>
            <w:shd w:val="clear" w:color="auto" w:fill="D9D9D9"/>
          </w:tcPr>
          <w:p w14:paraId="647A717A" w14:textId="77777777" w:rsidR="0010721C" w:rsidRDefault="0010721C" w:rsidP="00732DA0">
            <w:pPr>
              <w:pStyle w:val="Heading3"/>
              <w:numPr>
                <w:ilvl w:val="0"/>
                <w:numId w:val="0"/>
              </w:numPr>
            </w:pPr>
            <w:r>
              <w:t>Spec. Points</w:t>
            </w:r>
          </w:p>
        </w:tc>
        <w:tc>
          <w:tcPr>
            <w:tcW w:w="3059" w:type="dxa"/>
            <w:tcBorders>
              <w:top w:val="single" w:sz="4" w:space="0" w:color="000000"/>
              <w:left w:val="single" w:sz="4" w:space="0" w:color="000000"/>
              <w:bottom w:val="single" w:sz="4" w:space="0" w:color="000000"/>
            </w:tcBorders>
            <w:shd w:val="clear" w:color="auto" w:fill="D9D9D9"/>
            <w:vAlign w:val="center"/>
          </w:tcPr>
          <w:p w14:paraId="647A717B" w14:textId="77777777" w:rsidR="0010721C" w:rsidRDefault="0010721C" w:rsidP="00732DA0">
            <w:pPr>
              <w:pStyle w:val="TableText"/>
              <w:spacing w:before="60" w:after="60"/>
              <w:jc w:val="center"/>
              <w:rPr>
                <w:b/>
                <w:lang w:val="en-GB"/>
              </w:rPr>
            </w:pPr>
            <w:r>
              <w:rPr>
                <w:b/>
                <w:lang w:val="en-GB"/>
              </w:rPr>
              <w:t>Remarks</w:t>
            </w:r>
          </w:p>
        </w:tc>
        <w:tc>
          <w:tcPr>
            <w:tcW w:w="43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A717C" w14:textId="77777777" w:rsidR="0010721C" w:rsidRDefault="0010721C" w:rsidP="00732DA0">
            <w:pPr>
              <w:pStyle w:val="TableText"/>
              <w:spacing w:before="60" w:after="60"/>
              <w:jc w:val="center"/>
            </w:pPr>
            <w:r>
              <w:rPr>
                <w:b/>
                <w:lang w:val="en-GB"/>
              </w:rPr>
              <w:t>Reference</w:t>
            </w:r>
          </w:p>
        </w:tc>
      </w:tr>
      <w:tr w:rsidR="0010721C" w14:paraId="647A7181" w14:textId="77777777" w:rsidTr="00732DA0">
        <w:tc>
          <w:tcPr>
            <w:tcW w:w="828" w:type="dxa"/>
            <w:tcBorders>
              <w:top w:val="single" w:sz="4" w:space="0" w:color="000000"/>
              <w:left w:val="single" w:sz="4" w:space="0" w:color="000000"/>
              <w:bottom w:val="single" w:sz="4" w:space="0" w:color="000000"/>
            </w:tcBorders>
            <w:shd w:val="clear" w:color="auto" w:fill="FFFFFF"/>
          </w:tcPr>
          <w:p w14:paraId="647A717E" w14:textId="77777777" w:rsidR="0010721C" w:rsidRDefault="0010721C" w:rsidP="00732DA0">
            <w:pPr>
              <w:pStyle w:val="Heading3"/>
              <w:snapToGrid w:val="0"/>
            </w:pPr>
          </w:p>
        </w:tc>
        <w:tc>
          <w:tcPr>
            <w:tcW w:w="3059" w:type="dxa"/>
            <w:tcBorders>
              <w:top w:val="single" w:sz="4" w:space="0" w:color="000000"/>
              <w:left w:val="single" w:sz="4" w:space="0" w:color="000000"/>
              <w:bottom w:val="single" w:sz="4" w:space="0" w:color="000000"/>
            </w:tcBorders>
            <w:shd w:val="clear" w:color="auto" w:fill="FFFFFF"/>
          </w:tcPr>
          <w:p w14:paraId="647A717F" w14:textId="77777777" w:rsidR="0010721C" w:rsidRDefault="0010721C" w:rsidP="008F290F">
            <w:pPr>
              <w:pStyle w:val="TableText"/>
              <w:spacing w:before="60" w:after="60"/>
              <w:rPr>
                <w:b/>
                <w:color w:val="632423"/>
                <w:sz w:val="24"/>
                <w:lang w:val="en-GB"/>
              </w:rPr>
            </w:pPr>
            <w:r>
              <w:rPr>
                <w:lang w:val="en-GB"/>
              </w:rPr>
              <w:t xml:space="preserve">API Structure for </w:t>
            </w:r>
            <w:r w:rsidR="008F290F">
              <w:rPr>
                <w:lang w:val="en-GB"/>
              </w:rPr>
              <w:t>Nominee Verification</w:t>
            </w:r>
          </w:p>
        </w:tc>
        <w:tc>
          <w:tcPr>
            <w:tcW w:w="4362" w:type="dxa"/>
            <w:tcBorders>
              <w:top w:val="single" w:sz="4" w:space="0" w:color="000000"/>
              <w:left w:val="single" w:sz="4" w:space="0" w:color="000000"/>
              <w:bottom w:val="single" w:sz="4" w:space="0" w:color="000000"/>
              <w:right w:val="single" w:sz="4" w:space="0" w:color="000000"/>
            </w:tcBorders>
            <w:shd w:val="clear" w:color="auto" w:fill="FFFFFF"/>
          </w:tcPr>
          <w:p w14:paraId="647A7180" w14:textId="77777777" w:rsidR="0010721C" w:rsidRDefault="008F290F" w:rsidP="00732DA0">
            <w:pPr>
              <w:pStyle w:val="TableText"/>
              <w:spacing w:before="60" w:after="60"/>
            </w:pPr>
            <w:r>
              <w:rPr>
                <w:b/>
                <w:color w:val="632423"/>
                <w:sz w:val="24"/>
                <w:lang w:val="en-GB"/>
              </w:rPr>
              <w:t xml:space="preserve">Nominee verification </w:t>
            </w:r>
            <w:r w:rsidR="0010721C">
              <w:rPr>
                <w:lang w:val="en-GB"/>
              </w:rPr>
              <w:t xml:space="preserve">worksheet of </w:t>
            </w:r>
            <w:proofErr w:type="spellStart"/>
            <w:r w:rsidR="0010721C">
              <w:rPr>
                <w:lang w:val="en-GB"/>
              </w:rPr>
              <w:t>JSON_API_Specification</w:t>
            </w:r>
            <w:proofErr w:type="spellEnd"/>
            <w:r w:rsidR="0010721C">
              <w:rPr>
                <w:lang w:val="en-GB"/>
              </w:rPr>
              <w:t xml:space="preserve"> in Appendix A.</w:t>
            </w:r>
          </w:p>
        </w:tc>
      </w:tr>
    </w:tbl>
    <w:p w14:paraId="647A7182" w14:textId="77777777" w:rsidR="006B7343" w:rsidRPr="006B7343" w:rsidRDefault="006B7343" w:rsidP="006B7343">
      <w:pPr>
        <w:pStyle w:val="Heading2Text"/>
      </w:pPr>
    </w:p>
    <w:p w14:paraId="647A7183" w14:textId="77777777" w:rsidR="00887A14" w:rsidRDefault="00887A14" w:rsidP="00887A14">
      <w:pPr>
        <w:pStyle w:val="ListParagraph"/>
        <w:tabs>
          <w:tab w:val="left" w:pos="0"/>
        </w:tabs>
        <w:spacing w:line="276" w:lineRule="auto"/>
        <w:ind w:left="1080"/>
        <w:jc w:val="left"/>
      </w:pPr>
    </w:p>
    <w:p w14:paraId="647A7184" w14:textId="77777777" w:rsidR="00887A14" w:rsidRPr="00887A14" w:rsidRDefault="00887A14" w:rsidP="00887A14">
      <w:pPr>
        <w:pStyle w:val="Heading2Text"/>
      </w:pPr>
    </w:p>
    <w:p w14:paraId="647A7185" w14:textId="77777777" w:rsidR="00887A14" w:rsidRPr="00887A14" w:rsidRDefault="00887A14" w:rsidP="00887A14">
      <w:pPr>
        <w:pStyle w:val="Heading2Text"/>
      </w:pPr>
    </w:p>
    <w:p w14:paraId="647A7186" w14:textId="77777777" w:rsidR="009872CA" w:rsidRDefault="009872CA" w:rsidP="0010721C">
      <w:pPr>
        <w:pStyle w:val="Heading1"/>
        <w:numPr>
          <w:ilvl w:val="0"/>
          <w:numId w:val="0"/>
        </w:numPr>
        <w:rPr>
          <w:lang w:val="en-GB"/>
        </w:rPr>
      </w:pPr>
    </w:p>
    <w:p w14:paraId="647A7187" w14:textId="77777777" w:rsidR="006B7343" w:rsidRDefault="006B7343" w:rsidP="006B7343">
      <w:pPr>
        <w:pStyle w:val="Heading1Text"/>
        <w:rPr>
          <w:lang w:val="en-GB"/>
        </w:rPr>
      </w:pPr>
    </w:p>
    <w:p w14:paraId="647A7188" w14:textId="77777777" w:rsidR="006B7343" w:rsidRDefault="006B7343" w:rsidP="006B7343">
      <w:pPr>
        <w:pStyle w:val="Heading1Text"/>
        <w:rPr>
          <w:lang w:val="en-GB"/>
        </w:rPr>
      </w:pPr>
    </w:p>
    <w:p w14:paraId="647A7189" w14:textId="77777777" w:rsidR="006B7343" w:rsidRDefault="006B7343" w:rsidP="006B7343">
      <w:pPr>
        <w:pStyle w:val="Heading1Text"/>
        <w:rPr>
          <w:lang w:val="en-GB"/>
        </w:rPr>
      </w:pPr>
    </w:p>
    <w:p w14:paraId="647A718A" w14:textId="77777777" w:rsidR="006B7343" w:rsidRDefault="006B7343" w:rsidP="006B7343">
      <w:pPr>
        <w:pStyle w:val="Heading1Text"/>
        <w:rPr>
          <w:lang w:val="en-GB"/>
        </w:rPr>
      </w:pPr>
    </w:p>
    <w:p w14:paraId="647A718B" w14:textId="77777777" w:rsidR="006B7343" w:rsidRDefault="006B7343" w:rsidP="006B7343">
      <w:pPr>
        <w:pStyle w:val="Heading1Text"/>
        <w:rPr>
          <w:lang w:val="en-GB"/>
        </w:rPr>
      </w:pPr>
    </w:p>
    <w:p w14:paraId="647A718C" w14:textId="77777777" w:rsidR="006B7343" w:rsidRDefault="006B7343" w:rsidP="006B7343">
      <w:pPr>
        <w:pStyle w:val="Heading1Text"/>
        <w:rPr>
          <w:lang w:val="en-GB"/>
        </w:rPr>
      </w:pPr>
    </w:p>
    <w:p w14:paraId="647A718D" w14:textId="77777777" w:rsidR="006B7343" w:rsidRDefault="006B7343" w:rsidP="006B7343">
      <w:pPr>
        <w:pStyle w:val="Heading1Text"/>
        <w:rPr>
          <w:lang w:val="en-GB"/>
        </w:rPr>
      </w:pPr>
    </w:p>
    <w:p w14:paraId="647A718E" w14:textId="77777777" w:rsidR="006B7343" w:rsidRDefault="006B7343" w:rsidP="006B7343">
      <w:pPr>
        <w:pStyle w:val="Heading1Text"/>
        <w:rPr>
          <w:lang w:val="en-GB"/>
        </w:rPr>
      </w:pPr>
    </w:p>
    <w:p w14:paraId="647A718F" w14:textId="77777777" w:rsidR="006B7343" w:rsidRDefault="006B7343" w:rsidP="006B7343">
      <w:pPr>
        <w:pStyle w:val="Heading1Text"/>
        <w:rPr>
          <w:lang w:val="en-GB"/>
        </w:rPr>
      </w:pPr>
    </w:p>
    <w:p w14:paraId="647A7190" w14:textId="77777777" w:rsidR="006B7343" w:rsidRDefault="006B7343" w:rsidP="006B7343">
      <w:pPr>
        <w:pStyle w:val="Heading1Text"/>
        <w:rPr>
          <w:lang w:val="en-GB"/>
        </w:rPr>
      </w:pPr>
    </w:p>
    <w:p w14:paraId="647A7191" w14:textId="77777777" w:rsidR="006B7343" w:rsidRPr="006B7343" w:rsidRDefault="006B7343" w:rsidP="006B7343">
      <w:pPr>
        <w:pStyle w:val="Heading1Text"/>
        <w:rPr>
          <w:lang w:val="en-GB"/>
        </w:rPr>
      </w:pPr>
    </w:p>
    <w:p w14:paraId="647A7192" w14:textId="77777777" w:rsidR="009872CA" w:rsidRDefault="00DC43EC">
      <w:pPr>
        <w:pStyle w:val="Heading1"/>
        <w:rPr>
          <w:b w:val="0"/>
          <w:lang w:val="en-GB"/>
        </w:rPr>
      </w:pPr>
      <w:bookmarkStart w:id="85" w:name="_Toc115199866"/>
      <w:r>
        <w:rPr>
          <w:lang w:val="en-GB"/>
        </w:rPr>
        <w:lastRenderedPageBreak/>
        <w:t>Model implementation activity &amp; Checklist</w:t>
      </w:r>
      <w:bookmarkEnd w:id="77"/>
      <w:bookmarkEnd w:id="85"/>
    </w:p>
    <w:p w14:paraId="647A7193" w14:textId="77777777" w:rsidR="009872CA" w:rsidRDefault="009872CA">
      <w:pPr>
        <w:pStyle w:val="Heading1Text"/>
        <w:spacing w:line="276" w:lineRule="auto"/>
        <w:rPr>
          <w:b w:val="0"/>
          <w:lang w:val="en-GB"/>
        </w:rPr>
      </w:pPr>
    </w:p>
    <w:p w14:paraId="647A7194" w14:textId="77777777" w:rsidR="009872CA" w:rsidRDefault="00DC43EC">
      <w:pPr>
        <w:pStyle w:val="Heading1Text"/>
        <w:spacing w:line="276" w:lineRule="auto"/>
        <w:rPr>
          <w:b w:val="0"/>
          <w:lang w:val="en-GB"/>
        </w:rPr>
      </w:pPr>
      <w:r>
        <w:rPr>
          <w:b w:val="0"/>
          <w:lang w:val="en-GB"/>
        </w:rPr>
        <w:t>The Model implementation activities include the following:</w:t>
      </w:r>
    </w:p>
    <w:tbl>
      <w:tblPr>
        <w:tblW w:w="9056" w:type="dxa"/>
        <w:tblInd w:w="55" w:type="dxa"/>
        <w:tblLayout w:type="fixed"/>
        <w:tblCellMar>
          <w:top w:w="55" w:type="dxa"/>
          <w:left w:w="55" w:type="dxa"/>
          <w:bottom w:w="55" w:type="dxa"/>
          <w:right w:w="55" w:type="dxa"/>
        </w:tblCellMar>
        <w:tblLook w:val="04A0" w:firstRow="1" w:lastRow="0" w:firstColumn="1" w:lastColumn="0" w:noHBand="0" w:noVBand="1"/>
      </w:tblPr>
      <w:tblGrid>
        <w:gridCol w:w="6210"/>
        <w:gridCol w:w="2846"/>
      </w:tblGrid>
      <w:tr w:rsidR="009872CA" w14:paraId="647A7197" w14:textId="77777777">
        <w:trPr>
          <w:tblHeader/>
        </w:trPr>
        <w:tc>
          <w:tcPr>
            <w:tcW w:w="6210" w:type="dxa"/>
            <w:tcBorders>
              <w:top w:val="single" w:sz="4" w:space="0" w:color="000000"/>
              <w:left w:val="single" w:sz="4" w:space="0" w:color="000000"/>
              <w:bottom w:val="single" w:sz="4" w:space="0" w:color="000000"/>
            </w:tcBorders>
            <w:shd w:val="clear" w:color="auto" w:fill="3333FF"/>
          </w:tcPr>
          <w:p w14:paraId="647A7195" w14:textId="77777777" w:rsidR="009872CA" w:rsidRDefault="00DC43EC">
            <w:pPr>
              <w:pStyle w:val="TableContents"/>
              <w:jc w:val="center"/>
              <w:rPr>
                <w:b/>
                <w:bCs/>
                <w:color w:val="FFFFFF"/>
              </w:rPr>
            </w:pPr>
            <w:r>
              <w:rPr>
                <w:b/>
                <w:bCs/>
                <w:color w:val="FFFFFF"/>
              </w:rPr>
              <w:t>Tasks</w:t>
            </w:r>
          </w:p>
        </w:tc>
        <w:tc>
          <w:tcPr>
            <w:tcW w:w="2846" w:type="dxa"/>
            <w:tcBorders>
              <w:top w:val="single" w:sz="4" w:space="0" w:color="000000"/>
              <w:left w:val="single" w:sz="4" w:space="0" w:color="000000"/>
              <w:bottom w:val="single" w:sz="4" w:space="0" w:color="000000"/>
              <w:right w:val="single" w:sz="4" w:space="0" w:color="000000"/>
            </w:tcBorders>
            <w:shd w:val="clear" w:color="auto" w:fill="3333FF"/>
          </w:tcPr>
          <w:p w14:paraId="647A7196" w14:textId="77777777" w:rsidR="009872CA" w:rsidRDefault="00DC43EC">
            <w:pPr>
              <w:pStyle w:val="TableContents"/>
              <w:jc w:val="center"/>
              <w:rPr>
                <w:rFonts w:ascii="Arial" w:hAnsi="Arial" w:cs="Arial"/>
                <w:sz w:val="20"/>
                <w:szCs w:val="20"/>
              </w:rPr>
            </w:pPr>
            <w:r>
              <w:rPr>
                <w:b/>
                <w:bCs/>
                <w:color w:val="FFFFFF"/>
              </w:rPr>
              <w:t>Action By</w:t>
            </w:r>
          </w:p>
        </w:tc>
      </w:tr>
      <w:tr w:rsidR="009872CA" w14:paraId="647A719A" w14:textId="77777777">
        <w:tc>
          <w:tcPr>
            <w:tcW w:w="6210" w:type="dxa"/>
            <w:tcBorders>
              <w:top w:val="single" w:sz="4" w:space="0" w:color="000000"/>
              <w:left w:val="single" w:sz="4" w:space="0" w:color="000000"/>
              <w:bottom w:val="single" w:sz="4" w:space="0" w:color="000000"/>
            </w:tcBorders>
            <w:shd w:val="clear" w:color="auto" w:fill="auto"/>
          </w:tcPr>
          <w:p w14:paraId="647A7198" w14:textId="77777777" w:rsidR="009872CA" w:rsidRDefault="00DC43EC">
            <w:pPr>
              <w:pStyle w:val="TableContents"/>
              <w:spacing w:line="276" w:lineRule="auto"/>
              <w:rPr>
                <w:rFonts w:ascii="Arial" w:hAnsi="Arial" w:cs="Arial"/>
                <w:sz w:val="20"/>
                <w:szCs w:val="20"/>
              </w:rPr>
            </w:pPr>
            <w:r>
              <w:rPr>
                <w:rFonts w:ascii="Arial" w:hAnsi="Arial" w:cs="Arial"/>
                <w:sz w:val="20"/>
                <w:szCs w:val="20"/>
              </w:rPr>
              <w:t>Brief walk through on the Specifications</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14:paraId="647A7199" w14:textId="77777777" w:rsidR="009872CA" w:rsidRDefault="00DC43EC">
            <w:pPr>
              <w:pStyle w:val="TableContents"/>
              <w:spacing w:line="276" w:lineRule="auto"/>
              <w:rPr>
                <w:rFonts w:ascii="Arial" w:hAnsi="Arial" w:cs="Arial"/>
                <w:sz w:val="20"/>
                <w:szCs w:val="20"/>
              </w:rPr>
            </w:pPr>
            <w:r>
              <w:rPr>
                <w:rFonts w:ascii="Arial" w:hAnsi="Arial" w:cs="Arial"/>
                <w:sz w:val="20"/>
                <w:szCs w:val="20"/>
              </w:rPr>
              <w:t>MFU &amp; Entity</w:t>
            </w:r>
          </w:p>
        </w:tc>
      </w:tr>
      <w:tr w:rsidR="009872CA" w14:paraId="647A719D" w14:textId="77777777">
        <w:tc>
          <w:tcPr>
            <w:tcW w:w="6210" w:type="dxa"/>
            <w:tcBorders>
              <w:top w:val="single" w:sz="4" w:space="0" w:color="000000"/>
              <w:left w:val="single" w:sz="4" w:space="0" w:color="000000"/>
              <w:bottom w:val="single" w:sz="4" w:space="0" w:color="000000"/>
            </w:tcBorders>
            <w:shd w:val="clear" w:color="auto" w:fill="EEEEEE"/>
          </w:tcPr>
          <w:p w14:paraId="647A719B" w14:textId="77777777" w:rsidR="009872CA" w:rsidRDefault="00DC43EC">
            <w:pPr>
              <w:pStyle w:val="TableContents"/>
              <w:spacing w:line="276" w:lineRule="auto"/>
              <w:rPr>
                <w:rFonts w:ascii="Arial" w:hAnsi="Arial" w:cs="Arial"/>
                <w:sz w:val="20"/>
                <w:szCs w:val="20"/>
              </w:rPr>
            </w:pPr>
            <w:r>
              <w:rPr>
                <w:rFonts w:ascii="Arial" w:hAnsi="Arial" w:cs="Arial"/>
                <w:sz w:val="20"/>
                <w:szCs w:val="20"/>
              </w:rPr>
              <w:t>Sign-off Agreement with MFU for API Services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14:paraId="647A719C" w14:textId="77777777" w:rsidR="009872CA" w:rsidRDefault="00DC43EC">
            <w:pPr>
              <w:pStyle w:val="TableContents"/>
              <w:spacing w:line="276" w:lineRule="auto"/>
              <w:rPr>
                <w:rFonts w:ascii="Arial" w:hAnsi="Arial" w:cs="Arial"/>
                <w:sz w:val="20"/>
                <w:szCs w:val="20"/>
              </w:rPr>
            </w:pPr>
            <w:r>
              <w:rPr>
                <w:rFonts w:ascii="Arial" w:hAnsi="Arial" w:cs="Arial"/>
                <w:sz w:val="20"/>
                <w:szCs w:val="20"/>
              </w:rPr>
              <w:t>Entity &amp; MFU</w:t>
            </w:r>
          </w:p>
        </w:tc>
      </w:tr>
      <w:tr w:rsidR="009872CA" w14:paraId="647A71A0" w14:textId="77777777">
        <w:tc>
          <w:tcPr>
            <w:tcW w:w="6210" w:type="dxa"/>
            <w:tcBorders>
              <w:top w:val="single" w:sz="4" w:space="0" w:color="000000"/>
              <w:left w:val="single" w:sz="4" w:space="0" w:color="000000"/>
              <w:bottom w:val="single" w:sz="4" w:space="0" w:color="000000"/>
            </w:tcBorders>
            <w:shd w:val="clear" w:color="auto" w:fill="EEEEEE"/>
          </w:tcPr>
          <w:p w14:paraId="647A719E" w14:textId="77777777" w:rsidR="009872CA" w:rsidRDefault="00DC43EC">
            <w:pPr>
              <w:pStyle w:val="TableContents"/>
              <w:spacing w:line="276" w:lineRule="auto"/>
              <w:rPr>
                <w:rFonts w:ascii="Arial" w:hAnsi="Arial" w:cs="Arial"/>
                <w:sz w:val="20"/>
                <w:szCs w:val="20"/>
              </w:rPr>
            </w:pPr>
            <w:r>
              <w:rPr>
                <w:rFonts w:ascii="Arial" w:hAnsi="Arial" w:cs="Arial"/>
                <w:sz w:val="20"/>
                <w:szCs w:val="20"/>
              </w:rPr>
              <w:t>Entity UAT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14:paraId="647A719F" w14:textId="77777777" w:rsidR="009872CA" w:rsidRDefault="00DC43EC">
            <w:pPr>
              <w:pStyle w:val="TableContents"/>
              <w:spacing w:line="276" w:lineRule="auto"/>
              <w:rPr>
                <w:rFonts w:ascii="Arial" w:hAnsi="Arial" w:cs="Arial"/>
                <w:sz w:val="20"/>
                <w:szCs w:val="20"/>
              </w:rPr>
            </w:pPr>
            <w:r>
              <w:rPr>
                <w:rFonts w:ascii="Arial" w:hAnsi="Arial" w:cs="Arial"/>
                <w:sz w:val="20"/>
                <w:szCs w:val="20"/>
              </w:rPr>
              <w:t>Entity</w:t>
            </w:r>
          </w:p>
        </w:tc>
      </w:tr>
      <w:tr w:rsidR="009872CA" w14:paraId="647A71A3" w14:textId="77777777">
        <w:tc>
          <w:tcPr>
            <w:tcW w:w="6210" w:type="dxa"/>
            <w:tcBorders>
              <w:top w:val="single" w:sz="4" w:space="0" w:color="000000"/>
              <w:left w:val="single" w:sz="4" w:space="0" w:color="000000"/>
              <w:bottom w:val="single" w:sz="4" w:space="0" w:color="000000"/>
            </w:tcBorders>
            <w:shd w:val="clear" w:color="auto" w:fill="auto"/>
          </w:tcPr>
          <w:p w14:paraId="647A71A1" w14:textId="77777777" w:rsidR="009872CA" w:rsidRDefault="00DC43EC">
            <w:pPr>
              <w:pStyle w:val="TableContents"/>
              <w:spacing w:line="276" w:lineRule="auto"/>
              <w:jc w:val="left"/>
              <w:rPr>
                <w:rFonts w:ascii="Arial" w:hAnsi="Arial" w:cs="Arial"/>
                <w:sz w:val="20"/>
                <w:szCs w:val="20"/>
              </w:rPr>
            </w:pPr>
            <w:r>
              <w:rPr>
                <w:rFonts w:ascii="Arial" w:hAnsi="Arial" w:cs="Arial"/>
                <w:sz w:val="20"/>
                <w:szCs w:val="20"/>
              </w:rPr>
              <w:t xml:space="preserve">Integration Checklist </w:t>
            </w:r>
            <w:proofErr w:type="gramStart"/>
            <w:r>
              <w:rPr>
                <w:rFonts w:ascii="Arial" w:hAnsi="Arial" w:cs="Arial"/>
                <w:sz w:val="20"/>
                <w:szCs w:val="20"/>
              </w:rPr>
              <w:t>Sharing  with</w:t>
            </w:r>
            <w:proofErr w:type="gramEnd"/>
            <w:r>
              <w:rPr>
                <w:rFonts w:ascii="Arial" w:hAnsi="Arial" w:cs="Arial"/>
                <w:sz w:val="20"/>
                <w:szCs w:val="20"/>
              </w:rPr>
              <w:t xml:space="preserve"> UAT URL &amp; UAT Symmetric Key for interfacing</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14:paraId="647A71A2" w14:textId="77777777" w:rsidR="009872CA" w:rsidRDefault="00DC43EC">
            <w:pPr>
              <w:pStyle w:val="TableContents"/>
              <w:spacing w:line="276" w:lineRule="auto"/>
              <w:rPr>
                <w:rFonts w:ascii="Arial" w:hAnsi="Arial" w:cs="Arial"/>
                <w:sz w:val="20"/>
                <w:szCs w:val="20"/>
              </w:rPr>
            </w:pPr>
            <w:r>
              <w:rPr>
                <w:rFonts w:ascii="Arial" w:hAnsi="Arial" w:cs="Arial"/>
                <w:sz w:val="20"/>
                <w:szCs w:val="20"/>
              </w:rPr>
              <w:t>MFU &amp; Intellect</w:t>
            </w:r>
          </w:p>
        </w:tc>
      </w:tr>
      <w:tr w:rsidR="009872CA" w14:paraId="647A71A6" w14:textId="77777777">
        <w:tc>
          <w:tcPr>
            <w:tcW w:w="6210" w:type="dxa"/>
            <w:tcBorders>
              <w:top w:val="single" w:sz="4" w:space="0" w:color="000000"/>
              <w:left w:val="single" w:sz="4" w:space="0" w:color="000000"/>
              <w:bottom w:val="single" w:sz="4" w:space="0" w:color="000000"/>
            </w:tcBorders>
            <w:shd w:val="clear" w:color="auto" w:fill="EEEEEE"/>
          </w:tcPr>
          <w:p w14:paraId="647A71A4" w14:textId="77777777" w:rsidR="009872CA" w:rsidRDefault="00DC43EC">
            <w:pPr>
              <w:pStyle w:val="TableContents"/>
              <w:spacing w:line="276" w:lineRule="auto"/>
              <w:rPr>
                <w:rFonts w:ascii="Arial" w:hAnsi="Arial" w:cs="Arial"/>
                <w:sz w:val="20"/>
                <w:szCs w:val="20"/>
              </w:rPr>
            </w:pPr>
            <w:r>
              <w:rPr>
                <w:rFonts w:ascii="Arial" w:hAnsi="Arial" w:cs="Arial"/>
                <w:sz w:val="20"/>
                <w:szCs w:val="20"/>
              </w:rPr>
              <w:t>MFU UAT environment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14:paraId="647A71A5" w14:textId="77777777" w:rsidR="009872CA" w:rsidRDefault="00DC43EC">
            <w:pPr>
              <w:pStyle w:val="TableContents"/>
              <w:spacing w:line="276" w:lineRule="auto"/>
              <w:rPr>
                <w:rFonts w:ascii="Arial" w:hAnsi="Arial" w:cs="Arial"/>
                <w:sz w:val="20"/>
                <w:szCs w:val="20"/>
              </w:rPr>
            </w:pPr>
            <w:r>
              <w:rPr>
                <w:rFonts w:ascii="Arial" w:hAnsi="Arial" w:cs="Arial"/>
                <w:sz w:val="20"/>
                <w:szCs w:val="20"/>
              </w:rPr>
              <w:t>MFU</w:t>
            </w:r>
          </w:p>
        </w:tc>
      </w:tr>
      <w:tr w:rsidR="009872CA" w14:paraId="647A71A9" w14:textId="77777777">
        <w:tc>
          <w:tcPr>
            <w:tcW w:w="6210" w:type="dxa"/>
            <w:tcBorders>
              <w:top w:val="single" w:sz="4" w:space="0" w:color="000000"/>
              <w:left w:val="single" w:sz="4" w:space="0" w:color="000000"/>
              <w:bottom w:val="single" w:sz="4" w:space="0" w:color="000000"/>
            </w:tcBorders>
            <w:shd w:val="clear" w:color="auto" w:fill="auto"/>
          </w:tcPr>
          <w:p w14:paraId="647A71A7" w14:textId="77777777" w:rsidR="009872CA" w:rsidRDefault="00DC43EC">
            <w:pPr>
              <w:pStyle w:val="TableContents"/>
              <w:spacing w:line="276" w:lineRule="auto"/>
              <w:rPr>
                <w:rFonts w:ascii="Arial" w:hAnsi="Arial" w:cs="Arial"/>
                <w:sz w:val="20"/>
                <w:szCs w:val="20"/>
              </w:rPr>
            </w:pPr>
            <w:r>
              <w:rPr>
                <w:rFonts w:ascii="Arial" w:hAnsi="Arial" w:cs="Arial"/>
                <w:sz w:val="20"/>
                <w:szCs w:val="20"/>
              </w:rPr>
              <w:t>Integration testing by customer &amp; Application team</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14:paraId="647A71A8" w14:textId="77777777" w:rsidR="009872CA" w:rsidRDefault="00DC43EC">
            <w:pPr>
              <w:pStyle w:val="TableContents"/>
              <w:spacing w:line="276" w:lineRule="auto"/>
              <w:rPr>
                <w:rFonts w:ascii="Arial" w:hAnsi="Arial" w:cs="Arial"/>
                <w:sz w:val="20"/>
                <w:szCs w:val="20"/>
              </w:rPr>
            </w:pPr>
            <w:r>
              <w:rPr>
                <w:rFonts w:ascii="Arial" w:hAnsi="Arial" w:cs="Arial"/>
                <w:sz w:val="20"/>
                <w:szCs w:val="20"/>
              </w:rPr>
              <w:t>MFU, Intellect &amp; Entity</w:t>
            </w:r>
          </w:p>
        </w:tc>
      </w:tr>
      <w:tr w:rsidR="009872CA" w14:paraId="647A71AC" w14:textId="77777777">
        <w:tc>
          <w:tcPr>
            <w:tcW w:w="6210" w:type="dxa"/>
            <w:tcBorders>
              <w:top w:val="single" w:sz="4" w:space="0" w:color="000000"/>
              <w:left w:val="single" w:sz="4" w:space="0" w:color="000000"/>
              <w:bottom w:val="single" w:sz="4" w:space="0" w:color="000000"/>
            </w:tcBorders>
            <w:shd w:val="clear" w:color="auto" w:fill="EEEEEE"/>
          </w:tcPr>
          <w:p w14:paraId="647A71AA" w14:textId="77777777" w:rsidR="009872CA" w:rsidRDefault="00DC43EC">
            <w:pPr>
              <w:pStyle w:val="TableContents"/>
              <w:spacing w:line="276" w:lineRule="auto"/>
              <w:rPr>
                <w:rFonts w:ascii="Arial" w:hAnsi="Arial" w:cs="Arial"/>
                <w:sz w:val="20"/>
                <w:szCs w:val="20"/>
              </w:rPr>
            </w:pPr>
            <w:r>
              <w:rPr>
                <w:rFonts w:ascii="Arial" w:hAnsi="Arial" w:cs="Arial"/>
                <w:sz w:val="20"/>
                <w:szCs w:val="20"/>
              </w:rPr>
              <w:t>Go Live Planning</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14:paraId="647A71AB" w14:textId="77777777" w:rsidR="009872CA" w:rsidRDefault="00DC43EC">
            <w:pPr>
              <w:pStyle w:val="TableContents"/>
              <w:spacing w:line="276" w:lineRule="auto"/>
              <w:rPr>
                <w:rFonts w:ascii="Arial" w:hAnsi="Arial" w:cs="Arial"/>
                <w:b/>
                <w:bCs/>
                <w:sz w:val="20"/>
                <w:szCs w:val="20"/>
                <w:u w:val="single"/>
              </w:rPr>
            </w:pPr>
            <w:r>
              <w:rPr>
                <w:rFonts w:ascii="Arial" w:hAnsi="Arial" w:cs="Arial"/>
                <w:sz w:val="20"/>
                <w:szCs w:val="20"/>
              </w:rPr>
              <w:t>MFU &amp; Intellect</w:t>
            </w:r>
          </w:p>
        </w:tc>
      </w:tr>
      <w:tr w:rsidR="009872CA" w14:paraId="647A71B1" w14:textId="77777777">
        <w:tc>
          <w:tcPr>
            <w:tcW w:w="6210" w:type="dxa"/>
            <w:tcBorders>
              <w:top w:val="single" w:sz="4" w:space="0" w:color="000000"/>
              <w:left w:val="single" w:sz="4" w:space="0" w:color="000000"/>
              <w:bottom w:val="single" w:sz="4" w:space="0" w:color="000000"/>
            </w:tcBorders>
            <w:shd w:val="clear" w:color="auto" w:fill="auto"/>
          </w:tcPr>
          <w:p w14:paraId="647A71AD" w14:textId="77777777" w:rsidR="009872CA" w:rsidRDefault="00DC43EC">
            <w:pPr>
              <w:pStyle w:val="TableContents"/>
              <w:spacing w:line="276" w:lineRule="auto"/>
              <w:rPr>
                <w:rFonts w:ascii="Arial" w:hAnsi="Arial" w:cs="Arial"/>
                <w:sz w:val="20"/>
                <w:szCs w:val="20"/>
              </w:rPr>
            </w:pPr>
            <w:r>
              <w:rPr>
                <w:rFonts w:ascii="Arial" w:hAnsi="Arial" w:cs="Arial"/>
                <w:b/>
                <w:bCs/>
                <w:sz w:val="20"/>
                <w:szCs w:val="20"/>
                <w:u w:val="single"/>
              </w:rPr>
              <w:t>GO Live Support</w:t>
            </w:r>
          </w:p>
          <w:p w14:paraId="647A71AE" w14:textId="77777777" w:rsidR="009872CA" w:rsidRDefault="00DC43EC">
            <w:pPr>
              <w:pStyle w:val="TableContents"/>
              <w:spacing w:line="276" w:lineRule="auto"/>
              <w:rPr>
                <w:rFonts w:ascii="Arial" w:hAnsi="Arial" w:cs="Arial"/>
                <w:sz w:val="20"/>
                <w:szCs w:val="20"/>
              </w:rPr>
            </w:pPr>
            <w:r>
              <w:rPr>
                <w:rFonts w:ascii="Arial" w:hAnsi="Arial" w:cs="Arial"/>
                <w:sz w:val="20"/>
                <w:szCs w:val="20"/>
              </w:rPr>
              <w:t>Support for First week of Live</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14:paraId="647A71AF" w14:textId="77777777" w:rsidR="009872CA" w:rsidRDefault="009872CA">
            <w:pPr>
              <w:pStyle w:val="TableContents"/>
              <w:snapToGrid w:val="0"/>
              <w:spacing w:line="276" w:lineRule="auto"/>
              <w:rPr>
                <w:rFonts w:ascii="Arial" w:hAnsi="Arial" w:cs="Arial"/>
                <w:sz w:val="20"/>
                <w:szCs w:val="20"/>
              </w:rPr>
            </w:pPr>
          </w:p>
          <w:p w14:paraId="647A71B0" w14:textId="77777777" w:rsidR="009872CA" w:rsidRDefault="00DC43EC">
            <w:pPr>
              <w:pStyle w:val="TableContents"/>
              <w:spacing w:line="276" w:lineRule="auto"/>
              <w:rPr>
                <w:rFonts w:ascii="Arial" w:hAnsi="Arial" w:cs="Arial"/>
                <w:sz w:val="20"/>
                <w:szCs w:val="20"/>
              </w:rPr>
            </w:pPr>
            <w:r>
              <w:rPr>
                <w:rFonts w:ascii="Arial" w:hAnsi="Arial" w:cs="Arial"/>
                <w:sz w:val="20"/>
                <w:szCs w:val="20"/>
              </w:rPr>
              <w:t>MFU &amp; Intellect</w:t>
            </w:r>
          </w:p>
        </w:tc>
      </w:tr>
      <w:tr w:rsidR="009872CA" w14:paraId="647A71B4" w14:textId="77777777">
        <w:tc>
          <w:tcPr>
            <w:tcW w:w="6210" w:type="dxa"/>
            <w:tcBorders>
              <w:top w:val="single" w:sz="4" w:space="0" w:color="000000"/>
              <w:left w:val="single" w:sz="4" w:space="0" w:color="000000"/>
              <w:bottom w:val="single" w:sz="4" w:space="0" w:color="000000"/>
            </w:tcBorders>
            <w:shd w:val="clear" w:color="auto" w:fill="EEEEEE"/>
          </w:tcPr>
          <w:p w14:paraId="647A71B2" w14:textId="77777777" w:rsidR="009872CA" w:rsidRDefault="00DC43EC">
            <w:pPr>
              <w:pStyle w:val="TableContents"/>
              <w:spacing w:line="276" w:lineRule="auto"/>
              <w:rPr>
                <w:rFonts w:ascii="Arial" w:hAnsi="Arial" w:cs="Arial"/>
                <w:sz w:val="20"/>
                <w:szCs w:val="20"/>
              </w:rPr>
            </w:pPr>
            <w:r>
              <w:rPr>
                <w:rFonts w:ascii="Arial" w:hAnsi="Arial" w:cs="Arial"/>
                <w:sz w:val="20"/>
                <w:szCs w:val="20"/>
              </w:rPr>
              <w:t xml:space="preserve">Further support on Live implementation </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14:paraId="647A71B3" w14:textId="77777777" w:rsidR="009872CA" w:rsidRDefault="00DC43EC">
            <w:pPr>
              <w:pStyle w:val="TableContents"/>
              <w:spacing w:line="276" w:lineRule="auto"/>
            </w:pPr>
            <w:r>
              <w:rPr>
                <w:rFonts w:ascii="Arial" w:hAnsi="Arial" w:cs="Arial"/>
                <w:sz w:val="20"/>
                <w:szCs w:val="20"/>
              </w:rPr>
              <w:t>MFU</w:t>
            </w:r>
          </w:p>
        </w:tc>
      </w:tr>
    </w:tbl>
    <w:p w14:paraId="647A71B5" w14:textId="77777777" w:rsidR="009872CA" w:rsidRDefault="009872CA">
      <w:pPr>
        <w:pStyle w:val="Heading1Text"/>
        <w:spacing w:line="276" w:lineRule="auto"/>
      </w:pPr>
    </w:p>
    <w:p w14:paraId="647A71B6" w14:textId="77777777" w:rsidR="009872CA" w:rsidRDefault="00DC43EC">
      <w:pPr>
        <w:pStyle w:val="Heading2"/>
      </w:pPr>
      <w:bookmarkStart w:id="86" w:name="_Toc16002297"/>
      <w:bookmarkStart w:id="87" w:name="_Toc115199867"/>
      <w:r>
        <w:t>API Integration Model Checklist Template - UAT</w:t>
      </w:r>
      <w:bookmarkEnd w:id="86"/>
      <w:bookmarkEnd w:id="87"/>
    </w:p>
    <w:p w14:paraId="647A71B7" w14:textId="77777777" w:rsidR="009872CA" w:rsidRDefault="009872CA">
      <w:pPr>
        <w:pStyle w:val="Heading2Text"/>
      </w:pPr>
    </w:p>
    <w:tbl>
      <w:tblPr>
        <w:tblW w:w="9275" w:type="dxa"/>
        <w:tblInd w:w="-15" w:type="dxa"/>
        <w:tblLayout w:type="fixed"/>
        <w:tblLook w:val="04A0" w:firstRow="1" w:lastRow="0" w:firstColumn="1" w:lastColumn="0" w:noHBand="0" w:noVBand="1"/>
      </w:tblPr>
      <w:tblGrid>
        <w:gridCol w:w="3840"/>
        <w:gridCol w:w="3822"/>
        <w:gridCol w:w="1613"/>
      </w:tblGrid>
      <w:tr w:rsidR="009872CA" w14:paraId="647A71B9" w14:textId="77777777">
        <w:trPr>
          <w:trHeight w:val="300"/>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tcPr>
          <w:p w14:paraId="647A71B8" w14:textId="77777777" w:rsidR="009872CA" w:rsidRDefault="00DC43EC">
            <w:pPr>
              <w:jc w:val="center"/>
              <w:rPr>
                <w:rFonts w:ascii="Calibri" w:hAnsi="Calibri" w:cs="Calibri"/>
                <w:b/>
                <w:bCs/>
                <w:color w:val="FFFFFF"/>
                <w:sz w:val="22"/>
                <w:szCs w:val="22"/>
              </w:rPr>
            </w:pPr>
            <w:r>
              <w:rPr>
                <w:rFonts w:ascii="Calibri" w:hAnsi="Calibri" w:cs="Calibri"/>
                <w:b/>
                <w:bCs/>
                <w:color w:val="000000"/>
                <w:sz w:val="22"/>
                <w:szCs w:val="22"/>
              </w:rPr>
              <w:t>Test Environment Details for the Entity API Integration</w:t>
            </w:r>
          </w:p>
        </w:tc>
      </w:tr>
      <w:tr w:rsidR="009872CA" w14:paraId="647A71BD" w14:textId="77777777">
        <w:trPr>
          <w:trHeight w:val="300"/>
        </w:trPr>
        <w:tc>
          <w:tcPr>
            <w:tcW w:w="3840" w:type="dxa"/>
            <w:tcBorders>
              <w:top w:val="single" w:sz="4" w:space="0" w:color="000000"/>
              <w:left w:val="single" w:sz="4" w:space="0" w:color="000000"/>
              <w:bottom w:val="single" w:sz="4" w:space="0" w:color="000000"/>
            </w:tcBorders>
            <w:shd w:val="clear" w:color="auto" w:fill="0070C0"/>
          </w:tcPr>
          <w:p w14:paraId="647A71BA" w14:textId="77777777" w:rsidR="009872CA" w:rsidRDefault="00DC43EC">
            <w:pPr>
              <w:jc w:val="left"/>
              <w:rPr>
                <w:rFonts w:ascii="Calibri" w:hAnsi="Calibri" w:cs="Calibri"/>
                <w:b/>
                <w:bCs/>
                <w:color w:val="FFFFFF"/>
                <w:sz w:val="22"/>
                <w:szCs w:val="22"/>
              </w:rPr>
            </w:pPr>
            <w:r>
              <w:rPr>
                <w:rFonts w:ascii="Calibri" w:hAnsi="Calibri" w:cs="Calibri"/>
                <w:b/>
                <w:bCs/>
                <w:color w:val="FFFFFF"/>
                <w:sz w:val="22"/>
                <w:szCs w:val="22"/>
              </w:rPr>
              <w:t>Description</w:t>
            </w:r>
          </w:p>
        </w:tc>
        <w:tc>
          <w:tcPr>
            <w:tcW w:w="3822" w:type="dxa"/>
            <w:tcBorders>
              <w:top w:val="single" w:sz="4" w:space="0" w:color="000000"/>
              <w:left w:val="single" w:sz="4" w:space="0" w:color="000000"/>
              <w:bottom w:val="single" w:sz="4" w:space="0" w:color="000000"/>
            </w:tcBorders>
            <w:shd w:val="clear" w:color="auto" w:fill="0070C0"/>
          </w:tcPr>
          <w:p w14:paraId="647A71BB" w14:textId="77777777" w:rsidR="009872CA" w:rsidRDefault="00DC43EC">
            <w:pPr>
              <w:jc w:val="left"/>
              <w:rPr>
                <w:rFonts w:ascii="Calibri" w:hAnsi="Calibri" w:cs="Calibri"/>
                <w:b/>
                <w:bCs/>
                <w:color w:val="FFFFFF"/>
                <w:sz w:val="22"/>
                <w:szCs w:val="22"/>
              </w:rPr>
            </w:pPr>
            <w:r>
              <w:rPr>
                <w:rFonts w:ascii="Calibri" w:hAnsi="Calibri" w:cs="Calibri"/>
                <w:b/>
                <w:bCs/>
                <w:color w:val="FFFFFF"/>
                <w:sz w:val="22"/>
                <w:szCs w:val="22"/>
              </w:rPr>
              <w:t>Remarks</w:t>
            </w:r>
          </w:p>
        </w:tc>
        <w:tc>
          <w:tcPr>
            <w:tcW w:w="1613" w:type="dxa"/>
            <w:tcBorders>
              <w:top w:val="single" w:sz="4" w:space="0" w:color="000000"/>
              <w:left w:val="single" w:sz="4" w:space="0" w:color="000000"/>
              <w:bottom w:val="single" w:sz="4" w:space="0" w:color="000000"/>
              <w:right w:val="single" w:sz="4" w:space="0" w:color="000000"/>
            </w:tcBorders>
            <w:shd w:val="clear" w:color="auto" w:fill="0070C0"/>
          </w:tcPr>
          <w:p w14:paraId="647A71BC" w14:textId="77777777" w:rsidR="009872CA" w:rsidRDefault="00DC43EC">
            <w:pPr>
              <w:jc w:val="left"/>
              <w:rPr>
                <w:szCs w:val="20"/>
              </w:rPr>
            </w:pPr>
            <w:r>
              <w:rPr>
                <w:rFonts w:ascii="Calibri" w:hAnsi="Calibri" w:cs="Calibri"/>
                <w:b/>
                <w:bCs/>
                <w:color w:val="FFFFFF"/>
                <w:sz w:val="22"/>
                <w:szCs w:val="22"/>
              </w:rPr>
              <w:t>Action By</w:t>
            </w:r>
          </w:p>
        </w:tc>
      </w:tr>
      <w:tr w:rsidR="009872CA" w14:paraId="647A71C1" w14:textId="77777777">
        <w:trPr>
          <w:trHeight w:val="585"/>
        </w:trPr>
        <w:tc>
          <w:tcPr>
            <w:tcW w:w="3840" w:type="dxa"/>
            <w:tcBorders>
              <w:top w:val="single" w:sz="4" w:space="0" w:color="000000"/>
              <w:left w:val="single" w:sz="4" w:space="0" w:color="000000"/>
              <w:bottom w:val="single" w:sz="4" w:space="0" w:color="000000"/>
            </w:tcBorders>
            <w:shd w:val="clear" w:color="auto" w:fill="auto"/>
          </w:tcPr>
          <w:p w14:paraId="647A71BE" w14:textId="77777777" w:rsidR="009872CA" w:rsidRDefault="00DC43EC">
            <w:pPr>
              <w:spacing w:line="276" w:lineRule="auto"/>
              <w:jc w:val="left"/>
              <w:rPr>
                <w:szCs w:val="20"/>
              </w:rPr>
            </w:pPr>
            <w:r>
              <w:rPr>
                <w:szCs w:val="20"/>
              </w:rPr>
              <w:t>Entity ID</w:t>
            </w:r>
          </w:p>
        </w:tc>
        <w:tc>
          <w:tcPr>
            <w:tcW w:w="3822" w:type="dxa"/>
            <w:tcBorders>
              <w:top w:val="single" w:sz="4" w:space="0" w:color="000000"/>
              <w:left w:val="single" w:sz="4" w:space="0" w:color="000000"/>
              <w:bottom w:val="single" w:sz="4" w:space="0" w:color="000000"/>
            </w:tcBorders>
            <w:shd w:val="clear" w:color="auto" w:fill="auto"/>
          </w:tcPr>
          <w:p w14:paraId="647A71BF" w14:textId="77777777" w:rsidR="009872CA" w:rsidRDefault="00DC43EC">
            <w:pPr>
              <w:spacing w:line="276" w:lineRule="auto"/>
              <w:jc w:val="left"/>
              <w:rPr>
                <w:szCs w:val="20"/>
              </w:rPr>
            </w:pPr>
            <w:r>
              <w:rPr>
                <w:szCs w:val="20"/>
              </w:rPr>
              <w:t>MFU will Provide the Entity ID upon Entity creation</w:t>
            </w:r>
            <w:r>
              <w:rPr>
                <w:szCs w:val="20"/>
              </w:rPr>
              <w:br/>
              <w:t xml:space="preserve">Sample </w:t>
            </w:r>
            <w:proofErr w:type="gramStart"/>
            <w:r>
              <w:rPr>
                <w:szCs w:val="20"/>
              </w:rPr>
              <w:t>Value :</w:t>
            </w:r>
            <w:proofErr w:type="gramEnd"/>
            <w:r>
              <w:rPr>
                <w:szCs w:val="20"/>
              </w:rPr>
              <w:t xml:space="preserve"> 41000D</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14:paraId="647A71C0" w14:textId="77777777" w:rsidR="009872CA" w:rsidRDefault="00DC43EC">
            <w:pPr>
              <w:spacing w:line="276" w:lineRule="auto"/>
              <w:jc w:val="left"/>
              <w:rPr>
                <w:szCs w:val="20"/>
              </w:rPr>
            </w:pPr>
            <w:r>
              <w:rPr>
                <w:szCs w:val="20"/>
              </w:rPr>
              <w:t>MFU</w:t>
            </w:r>
          </w:p>
        </w:tc>
      </w:tr>
      <w:tr w:rsidR="009872CA" w14:paraId="647A71C5" w14:textId="77777777">
        <w:trPr>
          <w:trHeight w:val="300"/>
        </w:trPr>
        <w:tc>
          <w:tcPr>
            <w:tcW w:w="3840" w:type="dxa"/>
            <w:tcBorders>
              <w:top w:val="single" w:sz="4" w:space="0" w:color="000000"/>
              <w:left w:val="single" w:sz="4" w:space="0" w:color="000000"/>
              <w:bottom w:val="single" w:sz="4" w:space="0" w:color="000000"/>
            </w:tcBorders>
            <w:shd w:val="clear" w:color="auto" w:fill="F2F2F2"/>
          </w:tcPr>
          <w:p w14:paraId="647A71C2" w14:textId="77777777" w:rsidR="009872CA" w:rsidRDefault="00DC43EC">
            <w:pPr>
              <w:spacing w:line="276" w:lineRule="auto"/>
              <w:jc w:val="left"/>
              <w:rPr>
                <w:szCs w:val="20"/>
              </w:rPr>
            </w:pPr>
            <w:r>
              <w:rPr>
                <w:szCs w:val="20"/>
              </w:rPr>
              <w:t>Entity Name</w:t>
            </w:r>
          </w:p>
        </w:tc>
        <w:tc>
          <w:tcPr>
            <w:tcW w:w="3822" w:type="dxa"/>
            <w:tcBorders>
              <w:top w:val="single" w:sz="4" w:space="0" w:color="000000"/>
              <w:left w:val="single" w:sz="4" w:space="0" w:color="000000"/>
              <w:bottom w:val="single" w:sz="4" w:space="0" w:color="000000"/>
            </w:tcBorders>
            <w:shd w:val="clear" w:color="auto" w:fill="F2F2F2"/>
          </w:tcPr>
          <w:p w14:paraId="647A71C3" w14:textId="77777777" w:rsidR="009872CA" w:rsidRDefault="00DC43EC">
            <w:pPr>
              <w:spacing w:line="276" w:lineRule="auto"/>
              <w:jc w:val="left"/>
              <w:rPr>
                <w:szCs w:val="20"/>
              </w:rPr>
            </w:pPr>
            <w:r>
              <w:rPr>
                <w:szCs w:val="20"/>
              </w:rPr>
              <w:t>Name of the Entity</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14:paraId="647A71C4" w14:textId="77777777" w:rsidR="009872CA" w:rsidRDefault="00DC43EC">
            <w:pPr>
              <w:spacing w:line="276" w:lineRule="auto"/>
              <w:jc w:val="left"/>
              <w:rPr>
                <w:szCs w:val="20"/>
              </w:rPr>
            </w:pPr>
            <w:r>
              <w:rPr>
                <w:szCs w:val="20"/>
              </w:rPr>
              <w:t>Entity</w:t>
            </w:r>
          </w:p>
        </w:tc>
      </w:tr>
      <w:tr w:rsidR="009872CA" w14:paraId="647A71C9" w14:textId="77777777">
        <w:trPr>
          <w:trHeight w:val="350"/>
        </w:trPr>
        <w:tc>
          <w:tcPr>
            <w:tcW w:w="3840" w:type="dxa"/>
            <w:tcBorders>
              <w:top w:val="single" w:sz="4" w:space="0" w:color="000000"/>
              <w:left w:val="single" w:sz="4" w:space="0" w:color="000000"/>
              <w:bottom w:val="single" w:sz="4" w:space="0" w:color="000000"/>
            </w:tcBorders>
            <w:shd w:val="clear" w:color="auto" w:fill="auto"/>
          </w:tcPr>
          <w:p w14:paraId="647A71C6" w14:textId="77777777" w:rsidR="009872CA" w:rsidRDefault="00DC43EC">
            <w:pPr>
              <w:spacing w:line="276" w:lineRule="auto"/>
              <w:jc w:val="left"/>
              <w:rPr>
                <w:szCs w:val="20"/>
              </w:rPr>
            </w:pPr>
            <w:r>
              <w:rPr>
                <w:szCs w:val="20"/>
              </w:rPr>
              <w:t>Login Id</w:t>
            </w:r>
          </w:p>
        </w:tc>
        <w:tc>
          <w:tcPr>
            <w:tcW w:w="3822" w:type="dxa"/>
            <w:tcBorders>
              <w:top w:val="single" w:sz="4" w:space="0" w:color="000000"/>
              <w:left w:val="single" w:sz="4" w:space="0" w:color="000000"/>
              <w:bottom w:val="single" w:sz="4" w:space="0" w:color="000000"/>
            </w:tcBorders>
            <w:shd w:val="clear" w:color="auto" w:fill="auto"/>
          </w:tcPr>
          <w:p w14:paraId="647A71C7" w14:textId="77777777" w:rsidR="009872CA" w:rsidRDefault="00DC43E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14:paraId="647A71C8" w14:textId="77777777" w:rsidR="009872CA" w:rsidRDefault="00DC43EC">
            <w:pPr>
              <w:spacing w:line="276" w:lineRule="auto"/>
              <w:jc w:val="left"/>
              <w:rPr>
                <w:szCs w:val="20"/>
              </w:rPr>
            </w:pPr>
            <w:r>
              <w:rPr>
                <w:szCs w:val="20"/>
              </w:rPr>
              <w:t>MFU</w:t>
            </w:r>
          </w:p>
        </w:tc>
      </w:tr>
      <w:tr w:rsidR="009872CA" w14:paraId="647A71CD" w14:textId="77777777">
        <w:trPr>
          <w:trHeight w:val="332"/>
        </w:trPr>
        <w:tc>
          <w:tcPr>
            <w:tcW w:w="3840" w:type="dxa"/>
            <w:tcBorders>
              <w:top w:val="single" w:sz="4" w:space="0" w:color="000000"/>
              <w:left w:val="single" w:sz="4" w:space="0" w:color="000000"/>
              <w:bottom w:val="single" w:sz="4" w:space="0" w:color="000000"/>
            </w:tcBorders>
            <w:shd w:val="clear" w:color="auto" w:fill="F2F2F2"/>
          </w:tcPr>
          <w:p w14:paraId="647A71CA" w14:textId="77777777" w:rsidR="009872CA" w:rsidRDefault="00DC43EC">
            <w:pPr>
              <w:spacing w:line="276" w:lineRule="auto"/>
              <w:jc w:val="left"/>
              <w:rPr>
                <w:szCs w:val="20"/>
              </w:rPr>
            </w:pPr>
            <w:r>
              <w:rPr>
                <w:szCs w:val="20"/>
              </w:rPr>
              <w:t>Password</w:t>
            </w:r>
          </w:p>
        </w:tc>
        <w:tc>
          <w:tcPr>
            <w:tcW w:w="3822" w:type="dxa"/>
            <w:tcBorders>
              <w:top w:val="single" w:sz="4" w:space="0" w:color="000000"/>
              <w:left w:val="single" w:sz="4" w:space="0" w:color="000000"/>
              <w:bottom w:val="single" w:sz="4" w:space="0" w:color="000000"/>
            </w:tcBorders>
            <w:shd w:val="clear" w:color="auto" w:fill="auto"/>
          </w:tcPr>
          <w:p w14:paraId="647A71CB" w14:textId="77777777" w:rsidR="009872CA" w:rsidRDefault="00DC43E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14:paraId="647A71CC" w14:textId="77777777" w:rsidR="009872CA" w:rsidRDefault="00DC43EC">
            <w:pPr>
              <w:spacing w:line="276" w:lineRule="auto"/>
              <w:jc w:val="left"/>
              <w:rPr>
                <w:szCs w:val="20"/>
              </w:rPr>
            </w:pPr>
            <w:r>
              <w:rPr>
                <w:szCs w:val="20"/>
              </w:rPr>
              <w:t>MFU &amp; Intellect</w:t>
            </w:r>
          </w:p>
        </w:tc>
      </w:tr>
      <w:tr w:rsidR="009872CA" w14:paraId="647A71D1" w14:textId="77777777">
        <w:trPr>
          <w:trHeight w:val="377"/>
        </w:trPr>
        <w:tc>
          <w:tcPr>
            <w:tcW w:w="3840" w:type="dxa"/>
            <w:tcBorders>
              <w:top w:val="single" w:sz="4" w:space="0" w:color="000000"/>
              <w:left w:val="single" w:sz="4" w:space="0" w:color="000000"/>
              <w:bottom w:val="single" w:sz="4" w:space="0" w:color="000000"/>
            </w:tcBorders>
            <w:shd w:val="clear" w:color="auto" w:fill="auto"/>
          </w:tcPr>
          <w:p w14:paraId="647A71CE" w14:textId="77777777" w:rsidR="009872CA" w:rsidRDefault="00DC43EC">
            <w:pPr>
              <w:spacing w:line="276" w:lineRule="auto"/>
              <w:jc w:val="left"/>
              <w:rPr>
                <w:szCs w:val="20"/>
              </w:rPr>
            </w:pPr>
            <w:r>
              <w:rPr>
                <w:szCs w:val="20"/>
              </w:rPr>
              <w:t>Symmetric key (for password encryption)</w:t>
            </w:r>
          </w:p>
        </w:tc>
        <w:tc>
          <w:tcPr>
            <w:tcW w:w="3822" w:type="dxa"/>
            <w:tcBorders>
              <w:top w:val="single" w:sz="4" w:space="0" w:color="000000"/>
              <w:left w:val="single" w:sz="4" w:space="0" w:color="000000"/>
              <w:bottom w:val="single" w:sz="4" w:space="0" w:color="000000"/>
            </w:tcBorders>
            <w:shd w:val="clear" w:color="auto" w:fill="auto"/>
          </w:tcPr>
          <w:p w14:paraId="647A71CF" w14:textId="77777777" w:rsidR="009872CA" w:rsidRDefault="00DC43E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14:paraId="647A71D0" w14:textId="77777777" w:rsidR="009872CA" w:rsidRDefault="00DC43EC">
            <w:pPr>
              <w:spacing w:line="276" w:lineRule="auto"/>
              <w:jc w:val="left"/>
              <w:rPr>
                <w:szCs w:val="20"/>
              </w:rPr>
            </w:pPr>
            <w:r>
              <w:rPr>
                <w:szCs w:val="20"/>
              </w:rPr>
              <w:t>MFU &amp; Intellect</w:t>
            </w:r>
          </w:p>
        </w:tc>
      </w:tr>
      <w:tr w:rsidR="009872CA" w14:paraId="647A71D5" w14:textId="77777777">
        <w:trPr>
          <w:trHeight w:val="300"/>
        </w:trPr>
        <w:tc>
          <w:tcPr>
            <w:tcW w:w="3840" w:type="dxa"/>
            <w:tcBorders>
              <w:top w:val="single" w:sz="4" w:space="0" w:color="000000"/>
              <w:left w:val="single" w:sz="4" w:space="0" w:color="000000"/>
              <w:bottom w:val="single" w:sz="4" w:space="0" w:color="000000"/>
            </w:tcBorders>
            <w:shd w:val="clear" w:color="auto" w:fill="F2F2F2"/>
          </w:tcPr>
          <w:p w14:paraId="647A71D2" w14:textId="77777777" w:rsidR="009872CA" w:rsidRDefault="00DC43EC">
            <w:pPr>
              <w:spacing w:line="276" w:lineRule="auto"/>
              <w:jc w:val="left"/>
              <w:rPr>
                <w:szCs w:val="20"/>
              </w:rPr>
            </w:pPr>
            <w:r>
              <w:rPr>
                <w:szCs w:val="20"/>
              </w:rPr>
              <w:t>Test Environment URL</w:t>
            </w:r>
          </w:p>
        </w:tc>
        <w:tc>
          <w:tcPr>
            <w:tcW w:w="3822" w:type="dxa"/>
            <w:tcBorders>
              <w:top w:val="single" w:sz="4" w:space="0" w:color="000000"/>
              <w:left w:val="single" w:sz="4" w:space="0" w:color="000000"/>
              <w:bottom w:val="single" w:sz="4" w:space="0" w:color="000000"/>
            </w:tcBorders>
            <w:shd w:val="clear" w:color="auto" w:fill="F2F2F2"/>
          </w:tcPr>
          <w:p w14:paraId="647A71D3" w14:textId="77777777" w:rsidR="009872CA" w:rsidRDefault="00DC43E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14:paraId="647A71D4" w14:textId="77777777" w:rsidR="009872CA" w:rsidRDefault="00DC43EC">
            <w:pPr>
              <w:spacing w:line="276" w:lineRule="auto"/>
              <w:jc w:val="left"/>
              <w:rPr>
                <w:szCs w:val="20"/>
              </w:rPr>
            </w:pPr>
            <w:r>
              <w:rPr>
                <w:szCs w:val="20"/>
              </w:rPr>
              <w:t>MFU</w:t>
            </w:r>
          </w:p>
        </w:tc>
      </w:tr>
      <w:tr w:rsidR="009872CA" w14:paraId="647A71D9" w14:textId="77777777">
        <w:trPr>
          <w:trHeight w:val="300"/>
        </w:trPr>
        <w:tc>
          <w:tcPr>
            <w:tcW w:w="3840" w:type="dxa"/>
            <w:tcBorders>
              <w:top w:val="single" w:sz="4" w:space="0" w:color="000000"/>
              <w:left w:val="single" w:sz="4" w:space="0" w:color="000000"/>
              <w:bottom w:val="single" w:sz="4" w:space="0" w:color="000000"/>
            </w:tcBorders>
            <w:shd w:val="clear" w:color="auto" w:fill="auto"/>
          </w:tcPr>
          <w:p w14:paraId="647A71D6" w14:textId="77777777" w:rsidR="009872CA" w:rsidRDefault="00DC43EC">
            <w:pPr>
              <w:spacing w:line="276" w:lineRule="auto"/>
              <w:jc w:val="left"/>
              <w:rPr>
                <w:szCs w:val="20"/>
              </w:rPr>
            </w:pPr>
            <w:r>
              <w:rPr>
                <w:szCs w:val="20"/>
              </w:rPr>
              <w:lastRenderedPageBreak/>
              <w:t>Test Environment Port</w:t>
            </w:r>
          </w:p>
        </w:tc>
        <w:tc>
          <w:tcPr>
            <w:tcW w:w="3822" w:type="dxa"/>
            <w:tcBorders>
              <w:top w:val="single" w:sz="4" w:space="0" w:color="000000"/>
              <w:left w:val="single" w:sz="4" w:space="0" w:color="000000"/>
              <w:bottom w:val="single" w:sz="4" w:space="0" w:color="000000"/>
            </w:tcBorders>
            <w:shd w:val="clear" w:color="auto" w:fill="auto"/>
          </w:tcPr>
          <w:p w14:paraId="647A71D7" w14:textId="77777777" w:rsidR="009872CA" w:rsidRDefault="00DC43E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14:paraId="647A71D8" w14:textId="77777777" w:rsidR="009872CA" w:rsidRDefault="00DC43EC">
            <w:pPr>
              <w:spacing w:line="276" w:lineRule="auto"/>
              <w:jc w:val="left"/>
              <w:rPr>
                <w:szCs w:val="20"/>
              </w:rPr>
            </w:pPr>
            <w:r>
              <w:rPr>
                <w:szCs w:val="20"/>
              </w:rPr>
              <w:t>MFU</w:t>
            </w:r>
          </w:p>
        </w:tc>
      </w:tr>
      <w:tr w:rsidR="009872CA" w14:paraId="647A71DD" w14:textId="77777777">
        <w:trPr>
          <w:trHeight w:val="300"/>
        </w:trPr>
        <w:tc>
          <w:tcPr>
            <w:tcW w:w="3840" w:type="dxa"/>
            <w:tcBorders>
              <w:top w:val="single" w:sz="4" w:space="0" w:color="000000"/>
              <w:left w:val="single" w:sz="4" w:space="0" w:color="000000"/>
              <w:bottom w:val="single" w:sz="4" w:space="0" w:color="000000"/>
            </w:tcBorders>
            <w:shd w:val="clear" w:color="auto" w:fill="F2F2F2"/>
          </w:tcPr>
          <w:p w14:paraId="647A71DA" w14:textId="77777777" w:rsidR="009872CA" w:rsidRDefault="00DC43EC">
            <w:pPr>
              <w:spacing w:line="276" w:lineRule="auto"/>
              <w:jc w:val="left"/>
              <w:rPr>
                <w:szCs w:val="20"/>
              </w:rPr>
            </w:pPr>
            <w:r>
              <w:rPr>
                <w:szCs w:val="20"/>
              </w:rPr>
              <w:t>Sample URL (For Login)</w:t>
            </w:r>
          </w:p>
        </w:tc>
        <w:tc>
          <w:tcPr>
            <w:tcW w:w="3822" w:type="dxa"/>
            <w:tcBorders>
              <w:top w:val="single" w:sz="4" w:space="0" w:color="000000"/>
              <w:left w:val="single" w:sz="4" w:space="0" w:color="000000"/>
              <w:bottom w:val="single" w:sz="4" w:space="0" w:color="000000"/>
            </w:tcBorders>
            <w:shd w:val="clear" w:color="auto" w:fill="F2F2F2"/>
          </w:tcPr>
          <w:p w14:paraId="647A71DB" w14:textId="77777777" w:rsidR="009872CA" w:rsidRDefault="00DC43E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14:paraId="647A71DC" w14:textId="77777777" w:rsidR="009872CA" w:rsidRDefault="00DC43EC">
            <w:pPr>
              <w:spacing w:line="276" w:lineRule="auto"/>
              <w:jc w:val="left"/>
              <w:rPr>
                <w:szCs w:val="20"/>
              </w:rPr>
            </w:pPr>
            <w:r>
              <w:rPr>
                <w:szCs w:val="20"/>
              </w:rPr>
              <w:t>Intellect</w:t>
            </w:r>
          </w:p>
        </w:tc>
      </w:tr>
      <w:tr w:rsidR="009872CA" w14:paraId="647A71E1" w14:textId="77777777">
        <w:trPr>
          <w:trHeight w:val="300"/>
        </w:trPr>
        <w:tc>
          <w:tcPr>
            <w:tcW w:w="3840" w:type="dxa"/>
            <w:tcBorders>
              <w:top w:val="single" w:sz="4" w:space="0" w:color="000000"/>
              <w:left w:val="single" w:sz="4" w:space="0" w:color="000000"/>
              <w:bottom w:val="single" w:sz="4" w:space="0" w:color="000000"/>
            </w:tcBorders>
            <w:shd w:val="clear" w:color="auto" w:fill="auto"/>
          </w:tcPr>
          <w:p w14:paraId="647A71DE" w14:textId="77777777" w:rsidR="009872CA" w:rsidRDefault="00DC43EC">
            <w:pPr>
              <w:spacing w:line="276" w:lineRule="auto"/>
              <w:jc w:val="left"/>
              <w:rPr>
                <w:szCs w:val="20"/>
              </w:rPr>
            </w:pPr>
            <w:r>
              <w:rPr>
                <w:szCs w:val="20"/>
              </w:rPr>
              <w:t> </w:t>
            </w:r>
          </w:p>
        </w:tc>
        <w:tc>
          <w:tcPr>
            <w:tcW w:w="3822" w:type="dxa"/>
            <w:tcBorders>
              <w:top w:val="single" w:sz="4" w:space="0" w:color="000000"/>
              <w:left w:val="single" w:sz="4" w:space="0" w:color="000000"/>
              <w:bottom w:val="single" w:sz="4" w:space="0" w:color="000000"/>
            </w:tcBorders>
            <w:shd w:val="clear" w:color="auto" w:fill="auto"/>
          </w:tcPr>
          <w:p w14:paraId="647A71DF" w14:textId="77777777" w:rsidR="009872CA" w:rsidRDefault="00DC43EC">
            <w:pPr>
              <w:spacing w:line="276" w:lineRule="auto"/>
              <w:jc w:val="left"/>
              <w:rPr>
                <w:szCs w:val="20"/>
              </w:rPr>
            </w:pPr>
            <w:r>
              <w:rPr>
                <w:szCs w:val="20"/>
              </w:rPr>
              <w:t> </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14:paraId="647A71E0" w14:textId="77777777" w:rsidR="009872CA" w:rsidRDefault="00DC43EC">
            <w:pPr>
              <w:spacing w:line="276" w:lineRule="auto"/>
              <w:jc w:val="left"/>
              <w:rPr>
                <w:rFonts w:ascii="Calibri" w:hAnsi="Calibri" w:cs="Calibri"/>
                <w:b/>
                <w:bCs/>
                <w:color w:val="000000"/>
                <w:sz w:val="22"/>
                <w:szCs w:val="22"/>
              </w:rPr>
            </w:pPr>
            <w:r>
              <w:rPr>
                <w:szCs w:val="20"/>
              </w:rPr>
              <w:t> </w:t>
            </w:r>
          </w:p>
        </w:tc>
      </w:tr>
      <w:tr w:rsidR="009872CA" w14:paraId="647A71E3" w14:textId="77777777">
        <w:trPr>
          <w:trHeight w:val="300"/>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tcPr>
          <w:p w14:paraId="647A71E2" w14:textId="77777777" w:rsidR="009872CA" w:rsidRDefault="00DC43EC">
            <w:pPr>
              <w:spacing w:line="276" w:lineRule="auto"/>
              <w:jc w:val="left"/>
              <w:rPr>
                <w:szCs w:val="20"/>
              </w:rPr>
            </w:pPr>
            <w:r>
              <w:rPr>
                <w:rFonts w:ascii="Calibri" w:hAnsi="Calibri" w:cs="Calibri"/>
                <w:b/>
                <w:bCs/>
                <w:color w:val="000000"/>
                <w:sz w:val="22"/>
                <w:szCs w:val="22"/>
              </w:rPr>
              <w:t>Contacts for Support / Queries</w:t>
            </w:r>
          </w:p>
        </w:tc>
      </w:tr>
      <w:tr w:rsidR="009872CA" w14:paraId="647A71E7" w14:textId="77777777">
        <w:trPr>
          <w:trHeight w:val="1403"/>
        </w:trPr>
        <w:tc>
          <w:tcPr>
            <w:tcW w:w="3840" w:type="dxa"/>
            <w:tcBorders>
              <w:top w:val="single" w:sz="4" w:space="0" w:color="000000"/>
              <w:left w:val="single" w:sz="4" w:space="0" w:color="000000"/>
              <w:bottom w:val="single" w:sz="4" w:space="0" w:color="000000"/>
            </w:tcBorders>
            <w:shd w:val="clear" w:color="auto" w:fill="auto"/>
          </w:tcPr>
          <w:p w14:paraId="647A71E4" w14:textId="77777777" w:rsidR="009872CA" w:rsidRDefault="00DC43EC">
            <w:pPr>
              <w:spacing w:line="276" w:lineRule="auto"/>
              <w:jc w:val="left"/>
              <w:rPr>
                <w:szCs w:val="20"/>
              </w:rPr>
            </w:pPr>
            <w:r>
              <w:rPr>
                <w:szCs w:val="20"/>
              </w:rPr>
              <w:t>Business Flow / Operational queries on JSON-API</w:t>
            </w:r>
          </w:p>
        </w:tc>
        <w:tc>
          <w:tcPr>
            <w:tcW w:w="3822" w:type="dxa"/>
            <w:tcBorders>
              <w:top w:val="single" w:sz="4" w:space="0" w:color="000000"/>
              <w:left w:val="single" w:sz="4" w:space="0" w:color="000000"/>
              <w:bottom w:val="single" w:sz="4" w:space="0" w:color="000000"/>
            </w:tcBorders>
            <w:shd w:val="clear" w:color="auto" w:fill="auto"/>
          </w:tcPr>
          <w:p w14:paraId="647A71E5" w14:textId="77777777" w:rsidR="009872CA" w:rsidRDefault="00DC43EC">
            <w:pPr>
              <w:spacing w:line="276" w:lineRule="auto"/>
              <w:jc w:val="left"/>
              <w:rPr>
                <w:szCs w:val="20"/>
              </w:rPr>
            </w:pPr>
            <w:r>
              <w:rPr>
                <w:szCs w:val="20"/>
              </w:rPr>
              <w:t>You may contact authorized SPOC from MFU on any queries or issues pertaining to business flow / operational flow.</w:t>
            </w:r>
            <w:r>
              <w:rPr>
                <w:szCs w:val="20"/>
              </w:rPr>
              <w:br/>
              <w:t xml:space="preserve">Details will be shared to </w:t>
            </w:r>
            <w:proofErr w:type="gramStart"/>
            <w:r>
              <w:rPr>
                <w:szCs w:val="20"/>
              </w:rPr>
              <w:t>you  in</w:t>
            </w:r>
            <w:proofErr w:type="gramEnd"/>
            <w:r>
              <w:rPr>
                <w:szCs w:val="20"/>
              </w:rPr>
              <w:t xml:space="preserve">  checklist during Integration testing</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14:paraId="647A71E6" w14:textId="77777777" w:rsidR="009872CA" w:rsidRDefault="00DC43EC">
            <w:pPr>
              <w:spacing w:line="276" w:lineRule="auto"/>
              <w:jc w:val="left"/>
            </w:pPr>
            <w:r>
              <w:rPr>
                <w:szCs w:val="20"/>
              </w:rPr>
              <w:t>MFU</w:t>
            </w:r>
          </w:p>
        </w:tc>
      </w:tr>
    </w:tbl>
    <w:p w14:paraId="647A71E8" w14:textId="77777777" w:rsidR="000E0583" w:rsidRDefault="000E0583">
      <w:pPr>
        <w:pStyle w:val="Heading2Text"/>
      </w:pPr>
    </w:p>
    <w:p w14:paraId="647A71E9" w14:textId="77777777" w:rsidR="009872CA" w:rsidRDefault="00DC43EC">
      <w:pPr>
        <w:pStyle w:val="Heading2Text"/>
      </w:pPr>
      <w:r>
        <w:tab/>
      </w:r>
    </w:p>
    <w:p w14:paraId="647A71EA" w14:textId="77777777" w:rsidR="009872CA" w:rsidRDefault="00DC43EC">
      <w:pPr>
        <w:pStyle w:val="Heading2"/>
      </w:pPr>
      <w:bookmarkStart w:id="88" w:name="_Toc16002298"/>
      <w:bookmarkStart w:id="89" w:name="_Toc115199868"/>
      <w:r>
        <w:t>API Integration Model Checklist Template - Production</w:t>
      </w:r>
      <w:bookmarkEnd w:id="88"/>
      <w:bookmarkEnd w:id="89"/>
    </w:p>
    <w:p w14:paraId="647A71EB" w14:textId="77777777" w:rsidR="009872CA" w:rsidRDefault="009872CA">
      <w:pPr>
        <w:pStyle w:val="Heading2Text"/>
      </w:pPr>
    </w:p>
    <w:tbl>
      <w:tblPr>
        <w:tblW w:w="9275" w:type="dxa"/>
        <w:tblInd w:w="-15" w:type="dxa"/>
        <w:tblLayout w:type="fixed"/>
        <w:tblLook w:val="04A0" w:firstRow="1" w:lastRow="0" w:firstColumn="1" w:lastColumn="0" w:noHBand="0" w:noVBand="1"/>
      </w:tblPr>
      <w:tblGrid>
        <w:gridCol w:w="4047"/>
        <w:gridCol w:w="3600"/>
        <w:gridCol w:w="1628"/>
      </w:tblGrid>
      <w:tr w:rsidR="009872CA" w14:paraId="647A71ED" w14:textId="77777777">
        <w:trPr>
          <w:trHeight w:val="300"/>
          <w:tblHeader/>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vAlign w:val="center"/>
          </w:tcPr>
          <w:p w14:paraId="647A71EC" w14:textId="77777777" w:rsidR="009872CA" w:rsidRDefault="00DC43EC">
            <w:pPr>
              <w:jc w:val="center"/>
              <w:rPr>
                <w:rFonts w:ascii="Calibri" w:hAnsi="Calibri" w:cs="Calibri"/>
                <w:b/>
                <w:bCs/>
                <w:color w:val="FFFFFF"/>
                <w:sz w:val="22"/>
                <w:szCs w:val="22"/>
              </w:rPr>
            </w:pPr>
            <w:r>
              <w:rPr>
                <w:rFonts w:ascii="Calibri" w:hAnsi="Calibri" w:cs="Calibri"/>
                <w:b/>
                <w:bCs/>
                <w:color w:val="000000"/>
                <w:sz w:val="22"/>
                <w:szCs w:val="22"/>
              </w:rPr>
              <w:t>Production Environment Details for the Entity API Integration</w:t>
            </w:r>
          </w:p>
        </w:tc>
      </w:tr>
      <w:tr w:rsidR="009872CA" w14:paraId="647A71F1" w14:textId="77777777">
        <w:trPr>
          <w:trHeight w:val="300"/>
          <w:tblHeader/>
        </w:trPr>
        <w:tc>
          <w:tcPr>
            <w:tcW w:w="4047" w:type="dxa"/>
            <w:tcBorders>
              <w:left w:val="single" w:sz="4" w:space="0" w:color="000000"/>
              <w:bottom w:val="single" w:sz="4" w:space="0" w:color="000000"/>
            </w:tcBorders>
            <w:shd w:val="clear" w:color="auto" w:fill="0070C0"/>
            <w:vAlign w:val="bottom"/>
          </w:tcPr>
          <w:p w14:paraId="647A71EE" w14:textId="77777777" w:rsidR="009872CA" w:rsidRDefault="00DC43EC">
            <w:pPr>
              <w:jc w:val="center"/>
              <w:rPr>
                <w:rFonts w:ascii="Calibri" w:hAnsi="Calibri" w:cs="Calibri"/>
                <w:b/>
                <w:bCs/>
                <w:color w:val="FFFFFF"/>
                <w:sz w:val="22"/>
                <w:szCs w:val="22"/>
              </w:rPr>
            </w:pPr>
            <w:r>
              <w:rPr>
                <w:rFonts w:ascii="Calibri" w:hAnsi="Calibri" w:cs="Calibri"/>
                <w:b/>
                <w:bCs/>
                <w:color w:val="FFFFFF"/>
                <w:sz w:val="22"/>
                <w:szCs w:val="22"/>
              </w:rPr>
              <w:t>Description</w:t>
            </w:r>
          </w:p>
        </w:tc>
        <w:tc>
          <w:tcPr>
            <w:tcW w:w="3600" w:type="dxa"/>
            <w:tcBorders>
              <w:left w:val="single" w:sz="4" w:space="0" w:color="000000"/>
              <w:bottom w:val="single" w:sz="4" w:space="0" w:color="000000"/>
            </w:tcBorders>
            <w:shd w:val="clear" w:color="auto" w:fill="0070C0"/>
            <w:vAlign w:val="bottom"/>
          </w:tcPr>
          <w:p w14:paraId="647A71EF" w14:textId="77777777" w:rsidR="009872CA" w:rsidRDefault="00DC43EC">
            <w:pPr>
              <w:jc w:val="center"/>
              <w:rPr>
                <w:rFonts w:ascii="Calibri" w:hAnsi="Calibri" w:cs="Calibri"/>
                <w:b/>
                <w:bCs/>
                <w:color w:val="FFFFFF"/>
                <w:sz w:val="22"/>
                <w:szCs w:val="22"/>
              </w:rPr>
            </w:pPr>
            <w:r>
              <w:rPr>
                <w:rFonts w:ascii="Calibri" w:hAnsi="Calibri" w:cs="Calibri"/>
                <w:b/>
                <w:bCs/>
                <w:color w:val="FFFFFF"/>
                <w:sz w:val="22"/>
                <w:szCs w:val="22"/>
              </w:rPr>
              <w:t>Remarks</w:t>
            </w:r>
          </w:p>
        </w:tc>
        <w:tc>
          <w:tcPr>
            <w:tcW w:w="1628" w:type="dxa"/>
            <w:tcBorders>
              <w:left w:val="single" w:sz="4" w:space="0" w:color="000000"/>
              <w:bottom w:val="single" w:sz="4" w:space="0" w:color="000000"/>
              <w:right w:val="single" w:sz="4" w:space="0" w:color="000000"/>
            </w:tcBorders>
            <w:shd w:val="clear" w:color="auto" w:fill="0070C0"/>
            <w:vAlign w:val="bottom"/>
          </w:tcPr>
          <w:p w14:paraId="647A71F0" w14:textId="77777777" w:rsidR="009872CA" w:rsidRDefault="00DC43EC">
            <w:pPr>
              <w:jc w:val="left"/>
              <w:rPr>
                <w:color w:val="000000"/>
                <w:szCs w:val="20"/>
              </w:rPr>
            </w:pPr>
            <w:r>
              <w:rPr>
                <w:rFonts w:ascii="Calibri" w:hAnsi="Calibri" w:cs="Calibri"/>
                <w:b/>
                <w:bCs/>
                <w:color w:val="FFFFFF"/>
                <w:sz w:val="22"/>
                <w:szCs w:val="22"/>
              </w:rPr>
              <w:t>Action By</w:t>
            </w:r>
          </w:p>
        </w:tc>
      </w:tr>
      <w:tr w:rsidR="009872CA" w14:paraId="647A71F5" w14:textId="77777777">
        <w:trPr>
          <w:trHeight w:val="570"/>
        </w:trPr>
        <w:tc>
          <w:tcPr>
            <w:tcW w:w="4047" w:type="dxa"/>
            <w:tcBorders>
              <w:left w:val="single" w:sz="4" w:space="0" w:color="000000"/>
              <w:bottom w:val="single" w:sz="4" w:space="0" w:color="C0C0C0"/>
            </w:tcBorders>
            <w:shd w:val="clear" w:color="auto" w:fill="auto"/>
          </w:tcPr>
          <w:p w14:paraId="647A71F2" w14:textId="77777777" w:rsidR="009872CA" w:rsidRDefault="00DC43EC">
            <w:pPr>
              <w:jc w:val="left"/>
              <w:rPr>
                <w:szCs w:val="20"/>
              </w:rPr>
            </w:pPr>
            <w:r>
              <w:rPr>
                <w:color w:val="000000"/>
                <w:szCs w:val="20"/>
              </w:rPr>
              <w:t>Entity ID</w:t>
            </w:r>
          </w:p>
        </w:tc>
        <w:tc>
          <w:tcPr>
            <w:tcW w:w="3600" w:type="dxa"/>
            <w:tcBorders>
              <w:left w:val="single" w:sz="4" w:space="0" w:color="C0C0C0"/>
              <w:bottom w:val="single" w:sz="4" w:space="0" w:color="C0C0C0"/>
            </w:tcBorders>
            <w:shd w:val="clear" w:color="auto" w:fill="auto"/>
          </w:tcPr>
          <w:p w14:paraId="647A71F3" w14:textId="77777777" w:rsidR="009872CA" w:rsidRDefault="00DC43E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14:paraId="647A71F4" w14:textId="77777777" w:rsidR="009872CA" w:rsidRDefault="00DC43EC">
            <w:pPr>
              <w:jc w:val="left"/>
              <w:rPr>
                <w:color w:val="000000"/>
                <w:szCs w:val="20"/>
              </w:rPr>
            </w:pPr>
            <w:r>
              <w:rPr>
                <w:color w:val="000000"/>
                <w:szCs w:val="20"/>
              </w:rPr>
              <w:t>MFU</w:t>
            </w:r>
          </w:p>
        </w:tc>
      </w:tr>
      <w:tr w:rsidR="009872CA" w14:paraId="647A71F9" w14:textId="77777777">
        <w:trPr>
          <w:trHeight w:val="300"/>
        </w:trPr>
        <w:tc>
          <w:tcPr>
            <w:tcW w:w="4047" w:type="dxa"/>
            <w:tcBorders>
              <w:left w:val="single" w:sz="4" w:space="0" w:color="000000"/>
            </w:tcBorders>
            <w:shd w:val="clear" w:color="auto" w:fill="F2F2F2"/>
          </w:tcPr>
          <w:p w14:paraId="647A71F6" w14:textId="77777777" w:rsidR="009872CA" w:rsidRDefault="00DC43EC">
            <w:pPr>
              <w:jc w:val="left"/>
              <w:rPr>
                <w:color w:val="000000"/>
                <w:szCs w:val="20"/>
              </w:rPr>
            </w:pPr>
            <w:r>
              <w:rPr>
                <w:color w:val="000000"/>
                <w:szCs w:val="20"/>
              </w:rPr>
              <w:t>Entity Name</w:t>
            </w:r>
          </w:p>
        </w:tc>
        <w:tc>
          <w:tcPr>
            <w:tcW w:w="3600" w:type="dxa"/>
            <w:tcBorders>
              <w:left w:val="single" w:sz="4" w:space="0" w:color="C0C0C0"/>
              <w:bottom w:val="single" w:sz="4" w:space="0" w:color="C0C0C0"/>
            </w:tcBorders>
            <w:shd w:val="clear" w:color="auto" w:fill="F2F2F2"/>
          </w:tcPr>
          <w:p w14:paraId="647A71F7" w14:textId="77777777" w:rsidR="009872CA" w:rsidRDefault="00DC43EC">
            <w:pPr>
              <w:jc w:val="left"/>
              <w:rPr>
                <w:color w:val="000000"/>
                <w:szCs w:val="20"/>
              </w:rPr>
            </w:pPr>
            <w:r>
              <w:rPr>
                <w:color w:val="000000"/>
                <w:szCs w:val="20"/>
              </w:rPr>
              <w:t>Name of the Entity</w:t>
            </w:r>
          </w:p>
        </w:tc>
        <w:tc>
          <w:tcPr>
            <w:tcW w:w="1628" w:type="dxa"/>
            <w:tcBorders>
              <w:left w:val="single" w:sz="4" w:space="0" w:color="C0C0C0"/>
              <w:bottom w:val="single" w:sz="4" w:space="0" w:color="C0C0C0"/>
              <w:right w:val="single" w:sz="4" w:space="0" w:color="000000"/>
            </w:tcBorders>
            <w:shd w:val="clear" w:color="auto" w:fill="F2F2F2"/>
          </w:tcPr>
          <w:p w14:paraId="647A71F8" w14:textId="77777777" w:rsidR="009872CA" w:rsidRDefault="00DC43EC">
            <w:pPr>
              <w:jc w:val="left"/>
              <w:rPr>
                <w:color w:val="000000"/>
                <w:szCs w:val="20"/>
              </w:rPr>
            </w:pPr>
            <w:r>
              <w:rPr>
                <w:color w:val="000000"/>
                <w:szCs w:val="20"/>
              </w:rPr>
              <w:t>Entity</w:t>
            </w:r>
          </w:p>
        </w:tc>
      </w:tr>
      <w:tr w:rsidR="009872CA" w14:paraId="647A71FD" w14:textId="77777777">
        <w:trPr>
          <w:trHeight w:val="570"/>
        </w:trPr>
        <w:tc>
          <w:tcPr>
            <w:tcW w:w="4047" w:type="dxa"/>
            <w:tcBorders>
              <w:top w:val="single" w:sz="4" w:space="0" w:color="C0C0C0"/>
              <w:left w:val="single" w:sz="4" w:space="0" w:color="000000"/>
              <w:bottom w:val="single" w:sz="4" w:space="0" w:color="C0C0C0"/>
            </w:tcBorders>
            <w:shd w:val="clear" w:color="auto" w:fill="auto"/>
          </w:tcPr>
          <w:p w14:paraId="647A71FA" w14:textId="77777777" w:rsidR="009872CA" w:rsidRDefault="00DC43EC">
            <w:pPr>
              <w:jc w:val="left"/>
              <w:rPr>
                <w:szCs w:val="20"/>
              </w:rPr>
            </w:pPr>
            <w:r>
              <w:rPr>
                <w:color w:val="000000"/>
                <w:szCs w:val="20"/>
              </w:rPr>
              <w:t>Login Id</w:t>
            </w:r>
          </w:p>
        </w:tc>
        <w:tc>
          <w:tcPr>
            <w:tcW w:w="3600" w:type="dxa"/>
            <w:tcBorders>
              <w:left w:val="single" w:sz="4" w:space="0" w:color="C0C0C0"/>
              <w:bottom w:val="single" w:sz="4" w:space="0" w:color="C0C0C0"/>
            </w:tcBorders>
            <w:shd w:val="clear" w:color="auto" w:fill="auto"/>
          </w:tcPr>
          <w:p w14:paraId="647A71FB" w14:textId="77777777" w:rsidR="009872CA" w:rsidRDefault="00DC43E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14:paraId="647A71FC" w14:textId="77777777" w:rsidR="009872CA" w:rsidRDefault="00DC43EC">
            <w:pPr>
              <w:jc w:val="left"/>
              <w:rPr>
                <w:color w:val="000000"/>
                <w:szCs w:val="20"/>
              </w:rPr>
            </w:pPr>
            <w:r>
              <w:rPr>
                <w:color w:val="000000"/>
                <w:szCs w:val="20"/>
              </w:rPr>
              <w:t>MFU</w:t>
            </w:r>
          </w:p>
        </w:tc>
      </w:tr>
      <w:tr w:rsidR="009872CA" w14:paraId="647A7201" w14:textId="77777777">
        <w:trPr>
          <w:trHeight w:val="570"/>
        </w:trPr>
        <w:tc>
          <w:tcPr>
            <w:tcW w:w="4047" w:type="dxa"/>
            <w:tcBorders>
              <w:left w:val="single" w:sz="4" w:space="0" w:color="000000"/>
            </w:tcBorders>
            <w:shd w:val="clear" w:color="auto" w:fill="F2F2F2"/>
          </w:tcPr>
          <w:p w14:paraId="647A71FE" w14:textId="77777777" w:rsidR="009872CA" w:rsidRDefault="00DC43EC">
            <w:pPr>
              <w:jc w:val="left"/>
              <w:rPr>
                <w:szCs w:val="20"/>
              </w:rPr>
            </w:pPr>
            <w:r>
              <w:rPr>
                <w:color w:val="000000"/>
                <w:szCs w:val="20"/>
              </w:rPr>
              <w:t>Password</w:t>
            </w:r>
          </w:p>
        </w:tc>
        <w:tc>
          <w:tcPr>
            <w:tcW w:w="3600" w:type="dxa"/>
            <w:tcBorders>
              <w:left w:val="single" w:sz="4" w:space="0" w:color="C0C0C0"/>
              <w:bottom w:val="single" w:sz="4" w:space="0" w:color="C0C0C0"/>
            </w:tcBorders>
            <w:shd w:val="clear" w:color="auto" w:fill="F2F2F2"/>
          </w:tcPr>
          <w:p w14:paraId="647A71FF" w14:textId="77777777" w:rsidR="009872CA" w:rsidRDefault="00DC43E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14:paraId="647A7200" w14:textId="77777777" w:rsidR="009872CA" w:rsidRDefault="00DC43EC">
            <w:pPr>
              <w:jc w:val="left"/>
              <w:rPr>
                <w:color w:val="000000"/>
                <w:szCs w:val="20"/>
              </w:rPr>
            </w:pPr>
            <w:r>
              <w:rPr>
                <w:color w:val="000000"/>
                <w:szCs w:val="20"/>
              </w:rPr>
              <w:t>MFU &amp; Intellect</w:t>
            </w:r>
          </w:p>
        </w:tc>
      </w:tr>
      <w:tr w:rsidR="009872CA" w14:paraId="647A7205" w14:textId="77777777">
        <w:trPr>
          <w:trHeight w:val="570"/>
        </w:trPr>
        <w:tc>
          <w:tcPr>
            <w:tcW w:w="4047" w:type="dxa"/>
            <w:tcBorders>
              <w:top w:val="single" w:sz="4" w:space="0" w:color="C0C0C0"/>
              <w:left w:val="single" w:sz="4" w:space="0" w:color="000000"/>
              <w:bottom w:val="single" w:sz="4" w:space="0" w:color="C0C0C0"/>
            </w:tcBorders>
            <w:shd w:val="clear" w:color="auto" w:fill="auto"/>
          </w:tcPr>
          <w:p w14:paraId="647A7202" w14:textId="77777777" w:rsidR="009872CA" w:rsidRDefault="00DC43EC">
            <w:pPr>
              <w:jc w:val="left"/>
              <w:rPr>
                <w:szCs w:val="20"/>
              </w:rPr>
            </w:pPr>
            <w:r>
              <w:rPr>
                <w:color w:val="000000"/>
                <w:szCs w:val="20"/>
              </w:rPr>
              <w:t>Symmetric key (for password encryption)</w:t>
            </w:r>
          </w:p>
        </w:tc>
        <w:tc>
          <w:tcPr>
            <w:tcW w:w="3600" w:type="dxa"/>
            <w:tcBorders>
              <w:left w:val="single" w:sz="4" w:space="0" w:color="C0C0C0"/>
              <w:bottom w:val="single" w:sz="4" w:space="0" w:color="C0C0C0"/>
            </w:tcBorders>
            <w:shd w:val="clear" w:color="auto" w:fill="auto"/>
          </w:tcPr>
          <w:p w14:paraId="647A7203" w14:textId="77777777" w:rsidR="009872CA" w:rsidRDefault="00DC43E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14:paraId="647A7204" w14:textId="77777777" w:rsidR="009872CA" w:rsidRDefault="00DC43EC">
            <w:pPr>
              <w:jc w:val="left"/>
              <w:rPr>
                <w:color w:val="000000"/>
                <w:szCs w:val="20"/>
              </w:rPr>
            </w:pPr>
            <w:r>
              <w:rPr>
                <w:color w:val="000000"/>
                <w:szCs w:val="20"/>
              </w:rPr>
              <w:t>MFU &amp; Intellect</w:t>
            </w:r>
          </w:p>
        </w:tc>
      </w:tr>
      <w:tr w:rsidR="009872CA" w14:paraId="647A7209" w14:textId="77777777">
        <w:trPr>
          <w:trHeight w:val="300"/>
        </w:trPr>
        <w:tc>
          <w:tcPr>
            <w:tcW w:w="4047" w:type="dxa"/>
            <w:tcBorders>
              <w:left w:val="single" w:sz="4" w:space="0" w:color="000000"/>
              <w:bottom w:val="single" w:sz="4" w:space="0" w:color="C0C0C0"/>
            </w:tcBorders>
            <w:shd w:val="clear" w:color="auto" w:fill="F2F2F2"/>
          </w:tcPr>
          <w:p w14:paraId="647A7206" w14:textId="77777777" w:rsidR="009872CA" w:rsidRDefault="00DC43EC">
            <w:pPr>
              <w:jc w:val="left"/>
              <w:rPr>
                <w:szCs w:val="20"/>
              </w:rPr>
            </w:pPr>
            <w:r>
              <w:rPr>
                <w:color w:val="000000"/>
                <w:szCs w:val="20"/>
              </w:rPr>
              <w:t>Production Environment URL</w:t>
            </w:r>
          </w:p>
        </w:tc>
        <w:tc>
          <w:tcPr>
            <w:tcW w:w="3600" w:type="dxa"/>
            <w:tcBorders>
              <w:left w:val="single" w:sz="4" w:space="0" w:color="C0C0C0"/>
              <w:bottom w:val="single" w:sz="4" w:space="0" w:color="C0C0C0"/>
            </w:tcBorders>
            <w:shd w:val="clear" w:color="auto" w:fill="F2F2F2"/>
          </w:tcPr>
          <w:p w14:paraId="647A7207" w14:textId="77777777" w:rsidR="009872CA" w:rsidRDefault="00DC43E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14:paraId="647A7208" w14:textId="77777777" w:rsidR="009872CA" w:rsidRDefault="00DC43EC">
            <w:pPr>
              <w:jc w:val="left"/>
              <w:rPr>
                <w:color w:val="000000"/>
                <w:szCs w:val="20"/>
              </w:rPr>
            </w:pPr>
            <w:r>
              <w:rPr>
                <w:color w:val="000000"/>
                <w:szCs w:val="20"/>
              </w:rPr>
              <w:t>MFU</w:t>
            </w:r>
          </w:p>
        </w:tc>
      </w:tr>
      <w:tr w:rsidR="009872CA" w14:paraId="647A720D" w14:textId="77777777">
        <w:trPr>
          <w:trHeight w:val="300"/>
        </w:trPr>
        <w:tc>
          <w:tcPr>
            <w:tcW w:w="4047" w:type="dxa"/>
            <w:tcBorders>
              <w:left w:val="single" w:sz="4" w:space="0" w:color="000000"/>
              <w:bottom w:val="single" w:sz="4" w:space="0" w:color="C0C0C0"/>
            </w:tcBorders>
            <w:shd w:val="clear" w:color="auto" w:fill="auto"/>
          </w:tcPr>
          <w:p w14:paraId="647A720A" w14:textId="77777777" w:rsidR="009872CA" w:rsidRDefault="00DC43EC">
            <w:pPr>
              <w:jc w:val="left"/>
              <w:rPr>
                <w:color w:val="000000"/>
                <w:szCs w:val="20"/>
              </w:rPr>
            </w:pPr>
            <w:r>
              <w:rPr>
                <w:color w:val="000000"/>
                <w:szCs w:val="20"/>
              </w:rPr>
              <w:t>Production Environment Port</w:t>
            </w:r>
          </w:p>
        </w:tc>
        <w:tc>
          <w:tcPr>
            <w:tcW w:w="3600" w:type="dxa"/>
            <w:tcBorders>
              <w:left w:val="single" w:sz="4" w:space="0" w:color="000000"/>
              <w:bottom w:val="single" w:sz="4" w:space="0" w:color="C0C0C0"/>
            </w:tcBorders>
            <w:shd w:val="clear" w:color="auto" w:fill="auto"/>
          </w:tcPr>
          <w:p w14:paraId="647A720B" w14:textId="77777777" w:rsidR="009872CA" w:rsidRDefault="00DC43EC">
            <w:pPr>
              <w:jc w:val="left"/>
              <w:rPr>
                <w:color w:val="000000"/>
                <w:szCs w:val="20"/>
              </w:rPr>
            </w:pPr>
            <w:r>
              <w:rPr>
                <w:color w:val="000000"/>
                <w:szCs w:val="20"/>
              </w:rPr>
              <w:t>NA</w:t>
            </w:r>
          </w:p>
        </w:tc>
        <w:tc>
          <w:tcPr>
            <w:tcW w:w="1628" w:type="dxa"/>
            <w:tcBorders>
              <w:left w:val="single" w:sz="4" w:space="0" w:color="C0C0C0"/>
              <w:bottom w:val="single" w:sz="4" w:space="0" w:color="C0C0C0"/>
              <w:right w:val="single" w:sz="4" w:space="0" w:color="000000"/>
            </w:tcBorders>
            <w:shd w:val="clear" w:color="auto" w:fill="auto"/>
          </w:tcPr>
          <w:p w14:paraId="647A720C" w14:textId="77777777" w:rsidR="009872CA" w:rsidRDefault="00DC43EC">
            <w:pPr>
              <w:jc w:val="left"/>
              <w:rPr>
                <w:color w:val="000000"/>
                <w:szCs w:val="20"/>
              </w:rPr>
            </w:pPr>
            <w:r>
              <w:rPr>
                <w:color w:val="000000"/>
                <w:szCs w:val="20"/>
              </w:rPr>
              <w:t>MFU</w:t>
            </w:r>
          </w:p>
        </w:tc>
      </w:tr>
      <w:tr w:rsidR="009872CA" w14:paraId="647A7211" w14:textId="77777777">
        <w:trPr>
          <w:trHeight w:val="300"/>
        </w:trPr>
        <w:tc>
          <w:tcPr>
            <w:tcW w:w="4047" w:type="dxa"/>
            <w:tcBorders>
              <w:left w:val="single" w:sz="4" w:space="0" w:color="000000"/>
              <w:bottom w:val="single" w:sz="4" w:space="0" w:color="C0C0C0"/>
            </w:tcBorders>
            <w:shd w:val="clear" w:color="auto" w:fill="F2F2F2"/>
          </w:tcPr>
          <w:p w14:paraId="647A720E" w14:textId="77777777" w:rsidR="009872CA" w:rsidRDefault="00DC43EC">
            <w:pPr>
              <w:jc w:val="left"/>
              <w:rPr>
                <w:szCs w:val="20"/>
              </w:rPr>
            </w:pPr>
            <w:r>
              <w:rPr>
                <w:color w:val="000000"/>
                <w:szCs w:val="20"/>
              </w:rPr>
              <w:t>URL Call (For Login)</w:t>
            </w:r>
          </w:p>
        </w:tc>
        <w:tc>
          <w:tcPr>
            <w:tcW w:w="3600" w:type="dxa"/>
            <w:tcBorders>
              <w:left w:val="single" w:sz="4" w:space="0" w:color="C0C0C0"/>
              <w:bottom w:val="single" w:sz="4" w:space="0" w:color="C0C0C0"/>
            </w:tcBorders>
            <w:shd w:val="clear" w:color="auto" w:fill="F2F2F2"/>
          </w:tcPr>
          <w:p w14:paraId="647A720F" w14:textId="77777777" w:rsidR="009872CA" w:rsidRDefault="00DC43E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14:paraId="647A7210" w14:textId="77777777" w:rsidR="009872CA" w:rsidRDefault="00DC43EC">
            <w:pPr>
              <w:jc w:val="left"/>
              <w:rPr>
                <w:color w:val="000000"/>
                <w:szCs w:val="20"/>
              </w:rPr>
            </w:pPr>
            <w:r>
              <w:rPr>
                <w:color w:val="000000"/>
                <w:szCs w:val="20"/>
              </w:rPr>
              <w:t>MFU</w:t>
            </w:r>
          </w:p>
        </w:tc>
      </w:tr>
      <w:tr w:rsidR="009872CA" w14:paraId="647A7215" w14:textId="77777777">
        <w:trPr>
          <w:trHeight w:val="1935"/>
        </w:trPr>
        <w:tc>
          <w:tcPr>
            <w:tcW w:w="4047" w:type="dxa"/>
            <w:tcBorders>
              <w:left w:val="single" w:sz="4" w:space="0" w:color="000000"/>
            </w:tcBorders>
            <w:shd w:val="clear" w:color="auto" w:fill="auto"/>
          </w:tcPr>
          <w:p w14:paraId="647A7212" w14:textId="77777777" w:rsidR="009872CA" w:rsidRDefault="00DC43EC">
            <w:pPr>
              <w:jc w:val="left"/>
              <w:rPr>
                <w:b/>
                <w:bCs/>
                <w:color w:val="000000"/>
                <w:szCs w:val="20"/>
              </w:rPr>
            </w:pPr>
            <w:r>
              <w:rPr>
                <w:color w:val="000000"/>
                <w:szCs w:val="20"/>
              </w:rPr>
              <w:t>Receipt of Order Payment Link (APIEezz)</w:t>
            </w:r>
            <w:r>
              <w:rPr>
                <w:color w:val="000000"/>
                <w:szCs w:val="20"/>
              </w:rPr>
              <w:br/>
              <w:t xml:space="preserve">* This is to identify whether the Order payment link to be sent </w:t>
            </w:r>
            <w:proofErr w:type="gramStart"/>
            <w:r>
              <w:rPr>
                <w:color w:val="000000"/>
                <w:szCs w:val="20"/>
              </w:rPr>
              <w:t>to  Entity</w:t>
            </w:r>
            <w:proofErr w:type="gramEnd"/>
            <w:r>
              <w:rPr>
                <w:color w:val="000000"/>
                <w:szCs w:val="20"/>
              </w:rPr>
              <w:t xml:space="preserve"> or to Investors</w:t>
            </w:r>
          </w:p>
        </w:tc>
        <w:tc>
          <w:tcPr>
            <w:tcW w:w="3600" w:type="dxa"/>
            <w:tcBorders>
              <w:left w:val="single" w:sz="4" w:space="0" w:color="C0C0C0"/>
              <w:bottom w:val="single" w:sz="4" w:space="0" w:color="C0C0C0"/>
            </w:tcBorders>
            <w:shd w:val="clear" w:color="auto" w:fill="auto"/>
          </w:tcPr>
          <w:p w14:paraId="647A7213" w14:textId="77777777" w:rsidR="009872CA" w:rsidRDefault="00DC43EC">
            <w:pPr>
              <w:jc w:val="left"/>
              <w:rPr>
                <w:color w:val="000000"/>
                <w:szCs w:val="20"/>
              </w:rPr>
            </w:pPr>
            <w:r>
              <w:rPr>
                <w:b/>
                <w:bCs/>
                <w:color w:val="000000"/>
                <w:szCs w:val="20"/>
              </w:rPr>
              <w:t>YES OR NO</w:t>
            </w:r>
            <w:r>
              <w:rPr>
                <w:b/>
                <w:bCs/>
                <w:color w:val="000000"/>
                <w:szCs w:val="20"/>
              </w:rPr>
              <w:br/>
            </w:r>
            <w:r>
              <w:rPr>
                <w:color w:val="000000"/>
                <w:szCs w:val="20"/>
              </w:rPr>
              <w:t xml:space="preserve">If </w:t>
            </w:r>
            <w:r>
              <w:rPr>
                <w:b/>
                <w:bCs/>
                <w:color w:val="000000"/>
                <w:szCs w:val="20"/>
              </w:rPr>
              <w:t>YES</w:t>
            </w:r>
            <w:r>
              <w:rPr>
                <w:color w:val="000000"/>
                <w:szCs w:val="20"/>
              </w:rPr>
              <w:t xml:space="preserve"> is selected, then the order confirmation will </w:t>
            </w:r>
            <w:proofErr w:type="gramStart"/>
            <w:r>
              <w:rPr>
                <w:color w:val="000000"/>
                <w:szCs w:val="20"/>
              </w:rPr>
              <w:t>sent</w:t>
            </w:r>
            <w:proofErr w:type="gramEnd"/>
            <w:r>
              <w:rPr>
                <w:color w:val="000000"/>
                <w:szCs w:val="20"/>
              </w:rPr>
              <w:t xml:space="preserve"> to Entity as part of response feed with the order Details /Group Order No. Email Communication will not be sent to Investors</w:t>
            </w:r>
            <w:r>
              <w:rPr>
                <w:color w:val="000000"/>
                <w:szCs w:val="20"/>
              </w:rPr>
              <w:br/>
              <w:t xml:space="preserve">If </w:t>
            </w:r>
            <w:r>
              <w:rPr>
                <w:b/>
                <w:bCs/>
                <w:color w:val="000000"/>
                <w:szCs w:val="20"/>
              </w:rPr>
              <w:t>NO</w:t>
            </w:r>
            <w:r>
              <w:rPr>
                <w:color w:val="000000"/>
                <w:szCs w:val="20"/>
              </w:rPr>
              <w:t xml:space="preserve"> is selected, then the existing process remains same. Email communication with order confirmation link will be sent to the Investor</w:t>
            </w:r>
          </w:p>
        </w:tc>
        <w:tc>
          <w:tcPr>
            <w:tcW w:w="1628" w:type="dxa"/>
            <w:tcBorders>
              <w:left w:val="single" w:sz="4" w:space="0" w:color="C0C0C0"/>
              <w:bottom w:val="single" w:sz="4" w:space="0" w:color="C0C0C0"/>
              <w:right w:val="single" w:sz="4" w:space="0" w:color="000000"/>
            </w:tcBorders>
            <w:shd w:val="clear" w:color="auto" w:fill="auto"/>
          </w:tcPr>
          <w:p w14:paraId="647A7214" w14:textId="77777777" w:rsidR="009872CA" w:rsidRDefault="00DC43EC">
            <w:pPr>
              <w:jc w:val="left"/>
              <w:rPr>
                <w:color w:val="000000"/>
                <w:szCs w:val="20"/>
              </w:rPr>
            </w:pPr>
            <w:r>
              <w:rPr>
                <w:color w:val="000000"/>
                <w:szCs w:val="20"/>
              </w:rPr>
              <w:t>Entity</w:t>
            </w:r>
          </w:p>
        </w:tc>
      </w:tr>
      <w:tr w:rsidR="009872CA" w14:paraId="647A721A" w14:textId="77777777">
        <w:trPr>
          <w:trHeight w:val="980"/>
        </w:trPr>
        <w:tc>
          <w:tcPr>
            <w:tcW w:w="4047" w:type="dxa"/>
            <w:tcBorders>
              <w:left w:val="single" w:sz="4" w:space="0" w:color="000000"/>
              <w:bottom w:val="single" w:sz="4" w:space="0" w:color="000000"/>
            </w:tcBorders>
            <w:shd w:val="clear" w:color="auto" w:fill="F2F2F2"/>
          </w:tcPr>
          <w:p w14:paraId="647A7216" w14:textId="77777777" w:rsidR="009872CA" w:rsidRDefault="00DC43EC">
            <w:pPr>
              <w:jc w:val="left"/>
              <w:rPr>
                <w:color w:val="000000"/>
                <w:szCs w:val="20"/>
              </w:rPr>
            </w:pPr>
            <w:r>
              <w:rPr>
                <w:color w:val="000000"/>
                <w:szCs w:val="20"/>
              </w:rPr>
              <w:lastRenderedPageBreak/>
              <w:t>Business Flow / Operational queries on JSON-API</w:t>
            </w:r>
          </w:p>
        </w:tc>
        <w:tc>
          <w:tcPr>
            <w:tcW w:w="3600" w:type="dxa"/>
            <w:tcBorders>
              <w:left w:val="single" w:sz="4" w:space="0" w:color="C0C0C0"/>
              <w:bottom w:val="single" w:sz="4" w:space="0" w:color="000000"/>
            </w:tcBorders>
            <w:shd w:val="clear" w:color="auto" w:fill="F2F2F2"/>
          </w:tcPr>
          <w:p w14:paraId="647A7217" w14:textId="77777777" w:rsidR="009872CA" w:rsidRDefault="00DC43EC">
            <w:pPr>
              <w:jc w:val="left"/>
              <w:rPr>
                <w:szCs w:val="20"/>
              </w:rPr>
            </w:pPr>
            <w:r>
              <w:rPr>
                <w:color w:val="000000"/>
                <w:szCs w:val="20"/>
              </w:rPr>
              <w:t xml:space="preserve">You may contact authorized </w:t>
            </w:r>
            <w:r>
              <w:rPr>
                <w:b/>
                <w:bCs/>
                <w:color w:val="000000"/>
                <w:szCs w:val="20"/>
              </w:rPr>
              <w:t>SPOC from MFU</w:t>
            </w:r>
            <w:r>
              <w:rPr>
                <w:color w:val="000000"/>
                <w:szCs w:val="20"/>
              </w:rPr>
              <w:t>.</w:t>
            </w:r>
          </w:p>
          <w:p w14:paraId="647A7218" w14:textId="77777777" w:rsidR="009872CA" w:rsidRDefault="00DC43EC">
            <w:pPr>
              <w:jc w:val="left"/>
              <w:rPr>
                <w:color w:val="000000"/>
                <w:szCs w:val="20"/>
              </w:rPr>
            </w:pPr>
            <w:r>
              <w:rPr>
                <w:szCs w:val="20"/>
              </w:rPr>
              <w:t xml:space="preserve">Details will be shared to </w:t>
            </w:r>
            <w:proofErr w:type="gramStart"/>
            <w:r>
              <w:rPr>
                <w:szCs w:val="20"/>
              </w:rPr>
              <w:t>you  in</w:t>
            </w:r>
            <w:proofErr w:type="gramEnd"/>
            <w:r>
              <w:rPr>
                <w:szCs w:val="20"/>
              </w:rPr>
              <w:t xml:space="preserve">  checklist during Live</w:t>
            </w:r>
          </w:p>
        </w:tc>
        <w:tc>
          <w:tcPr>
            <w:tcW w:w="1628" w:type="dxa"/>
            <w:tcBorders>
              <w:left w:val="single" w:sz="4" w:space="0" w:color="C0C0C0"/>
              <w:bottom w:val="single" w:sz="4" w:space="0" w:color="000000"/>
              <w:right w:val="single" w:sz="4" w:space="0" w:color="000000"/>
            </w:tcBorders>
            <w:shd w:val="clear" w:color="auto" w:fill="F2F2F2"/>
          </w:tcPr>
          <w:p w14:paraId="647A7219" w14:textId="77777777" w:rsidR="009872CA" w:rsidRDefault="00DC43EC">
            <w:pPr>
              <w:jc w:val="left"/>
            </w:pPr>
            <w:r>
              <w:rPr>
                <w:color w:val="000000"/>
                <w:szCs w:val="20"/>
              </w:rPr>
              <w:t>MFU</w:t>
            </w:r>
          </w:p>
        </w:tc>
      </w:tr>
    </w:tbl>
    <w:p w14:paraId="647A721B" w14:textId="77777777" w:rsidR="009872CA" w:rsidRDefault="009872CA">
      <w:pPr>
        <w:pStyle w:val="Heading2Text"/>
      </w:pPr>
    </w:p>
    <w:p w14:paraId="647A721C" w14:textId="77777777" w:rsidR="009872CA" w:rsidRDefault="00DC43EC">
      <w:pPr>
        <w:suppressAutoHyphens w:val="0"/>
        <w:jc w:val="left"/>
        <w:rPr>
          <w:b/>
          <w:bCs/>
          <w:caps/>
          <w:kern w:val="1"/>
          <w:sz w:val="28"/>
          <w:szCs w:val="28"/>
        </w:rPr>
      </w:pPr>
      <w:bookmarkStart w:id="90" w:name="__RefHeading__22_890771248"/>
      <w:bookmarkStart w:id="91" w:name="_Toc16002299"/>
      <w:bookmarkEnd w:id="90"/>
      <w:r>
        <w:br w:type="page"/>
      </w:r>
    </w:p>
    <w:p w14:paraId="647A721D" w14:textId="77777777" w:rsidR="009872CA" w:rsidRDefault="00DC43EC">
      <w:pPr>
        <w:pStyle w:val="Heading1"/>
      </w:pPr>
      <w:bookmarkStart w:id="92" w:name="_Toc115199869"/>
      <w:r>
        <w:lastRenderedPageBreak/>
        <w:t>GENERAL SECURITY</w:t>
      </w:r>
      <w:bookmarkEnd w:id="91"/>
      <w:bookmarkEnd w:id="92"/>
    </w:p>
    <w:p w14:paraId="647A721E" w14:textId="77777777" w:rsidR="009872CA" w:rsidRDefault="00DC43EC">
      <w:pPr>
        <w:pStyle w:val="Heading2"/>
        <w:tabs>
          <w:tab w:val="left" w:pos="972"/>
        </w:tabs>
        <w:ind w:left="972"/>
        <w:rPr>
          <w:b w:val="0"/>
        </w:rPr>
      </w:pPr>
      <w:bookmarkStart w:id="93" w:name="_Toc16002300"/>
      <w:bookmarkStart w:id="94" w:name="_Toc115199870"/>
      <w:r>
        <w:t>Restricted Access</w:t>
      </w:r>
      <w:bookmarkEnd w:id="93"/>
      <w:bookmarkEnd w:id="94"/>
    </w:p>
    <w:p w14:paraId="647A721F" w14:textId="77777777" w:rsidR="009872CA" w:rsidRDefault="00DC43EC">
      <w:pPr>
        <w:pStyle w:val="Heading1Text"/>
        <w:numPr>
          <w:ilvl w:val="0"/>
          <w:numId w:val="11"/>
        </w:numPr>
      </w:pPr>
      <w:r>
        <w:rPr>
          <w:b w:val="0"/>
        </w:rPr>
        <w:t>Once Agreement is signed, their API access is enabled. Not all the transaction entities have access to this feature.</w:t>
      </w:r>
    </w:p>
    <w:p w14:paraId="647A7220" w14:textId="77777777" w:rsidR="009872CA" w:rsidRDefault="00DC43EC">
      <w:pPr>
        <w:pStyle w:val="Heading2"/>
        <w:tabs>
          <w:tab w:val="left" w:pos="972"/>
        </w:tabs>
        <w:ind w:left="972"/>
        <w:rPr>
          <w:lang w:val="en-GB"/>
        </w:rPr>
      </w:pPr>
      <w:bookmarkStart w:id="95" w:name="_Toc16002301"/>
      <w:bookmarkStart w:id="96" w:name="_Toc115199871"/>
      <w:r>
        <w:t xml:space="preserve">Online </w:t>
      </w:r>
      <w:r>
        <w:rPr>
          <w:lang w:val="en-GB"/>
        </w:rPr>
        <w:t>Interfaces</w:t>
      </w:r>
      <w:bookmarkEnd w:id="95"/>
      <w:bookmarkEnd w:id="96"/>
    </w:p>
    <w:p w14:paraId="647A7221" w14:textId="77777777" w:rsidR="009872CA" w:rsidRDefault="009872CA">
      <w:pPr>
        <w:pStyle w:val="Heading2Text"/>
        <w:rPr>
          <w:lang w:val="en-GB"/>
        </w:rPr>
      </w:pPr>
    </w:p>
    <w:p w14:paraId="647A7222" w14:textId="77777777" w:rsidR="009872CA" w:rsidRDefault="00DC43EC">
      <w:pPr>
        <w:pStyle w:val="Heading1Text"/>
        <w:numPr>
          <w:ilvl w:val="0"/>
          <w:numId w:val="11"/>
        </w:numPr>
        <w:rPr>
          <w:b w:val="0"/>
        </w:rPr>
      </w:pPr>
      <w:r>
        <w:rPr>
          <w:b w:val="0"/>
        </w:rPr>
        <w:t xml:space="preserve">HTTPS would be used for communicating with the Online Interfaces; It is a network layer encryption and uses </w:t>
      </w:r>
      <w:proofErr w:type="gramStart"/>
      <w:r>
        <w:rPr>
          <w:b w:val="0"/>
        </w:rPr>
        <w:t>SSL</w:t>
      </w:r>
      <w:proofErr w:type="gramEnd"/>
    </w:p>
    <w:p w14:paraId="647A7223" w14:textId="77777777" w:rsidR="009872CA" w:rsidRDefault="00DC43EC">
      <w:pPr>
        <w:pStyle w:val="Heading1Text"/>
        <w:numPr>
          <w:ilvl w:val="0"/>
          <w:numId w:val="11"/>
        </w:numPr>
        <w:rPr>
          <w:b w:val="0"/>
        </w:rPr>
      </w:pPr>
      <w:r>
        <w:rPr>
          <w:b w:val="0"/>
        </w:rPr>
        <w:t xml:space="preserve">Symmetric Key will be </w:t>
      </w:r>
      <w:proofErr w:type="gramStart"/>
      <w:r>
        <w:rPr>
          <w:b w:val="0"/>
        </w:rPr>
        <w:t>setup</w:t>
      </w:r>
      <w:proofErr w:type="gramEnd"/>
      <w:r>
        <w:rPr>
          <w:b w:val="0"/>
        </w:rPr>
        <w:t xml:space="preserve"> for each interfacing entity and the key should be used to encrypt the password in the login request.</w:t>
      </w:r>
    </w:p>
    <w:p w14:paraId="647A7224" w14:textId="77777777" w:rsidR="009872CA" w:rsidRDefault="00DC43EC">
      <w:pPr>
        <w:pStyle w:val="Heading1Text"/>
        <w:numPr>
          <w:ilvl w:val="0"/>
          <w:numId w:val="11"/>
        </w:numPr>
      </w:pPr>
      <w:r>
        <w:rPr>
          <w:b w:val="0"/>
        </w:rPr>
        <w:t xml:space="preserve">Session validation is done for each of the transaction initiated through </w:t>
      </w:r>
      <w:proofErr w:type="gramStart"/>
      <w:r>
        <w:rPr>
          <w:b w:val="0"/>
        </w:rPr>
        <w:t>API</w:t>
      </w:r>
      <w:proofErr w:type="gramEnd"/>
    </w:p>
    <w:p w14:paraId="647A7225" w14:textId="77777777" w:rsidR="009872CA" w:rsidRDefault="00DC43EC">
      <w:pPr>
        <w:pStyle w:val="Heading1"/>
        <w:ind w:left="720"/>
        <w:rPr>
          <w:lang w:val="en-GB"/>
        </w:rPr>
      </w:pPr>
      <w:bookmarkStart w:id="97" w:name="__RefHeading__24_890771248"/>
      <w:bookmarkStart w:id="98" w:name="_Toc16002302"/>
      <w:bookmarkStart w:id="99" w:name="_Toc115199872"/>
      <w:bookmarkEnd w:id="97"/>
      <w:r>
        <w:t>Appendix</w:t>
      </w:r>
      <w:bookmarkEnd w:id="98"/>
      <w:bookmarkEnd w:id="99"/>
    </w:p>
    <w:p w14:paraId="647A7226" w14:textId="77777777" w:rsidR="009872CA" w:rsidRDefault="00DC43EC">
      <w:pPr>
        <w:pStyle w:val="Heading2"/>
        <w:tabs>
          <w:tab w:val="left" w:pos="871"/>
          <w:tab w:val="left" w:pos="972"/>
        </w:tabs>
        <w:ind w:left="972" w:hanging="680"/>
      </w:pPr>
      <w:bookmarkStart w:id="100" w:name="_Toc16002303"/>
      <w:bookmarkStart w:id="101" w:name="_Toc115199873"/>
      <w:r>
        <w:t>APPENDIX A - JSON_API_SPECIFICATION</w:t>
      </w:r>
      <w:bookmarkEnd w:id="100"/>
      <w:bookmarkEnd w:id="101"/>
    </w:p>
    <w:p w14:paraId="647A7227" w14:textId="77777777" w:rsidR="009872CA" w:rsidRDefault="00DC43EC">
      <w:pPr>
        <w:pStyle w:val="Heading1Text"/>
        <w:numPr>
          <w:ilvl w:val="0"/>
          <w:numId w:val="11"/>
        </w:numPr>
        <w:rPr>
          <w:b w:val="0"/>
        </w:rPr>
      </w:pPr>
      <w:r>
        <w:rPr>
          <w:b w:val="0"/>
        </w:rPr>
        <w:t xml:space="preserve">JSON API Structure along with </w:t>
      </w:r>
      <w:proofErr w:type="gramStart"/>
      <w:r>
        <w:rPr>
          <w:b w:val="0"/>
        </w:rPr>
        <w:t>guideline</w:t>
      </w:r>
      <w:proofErr w:type="gramEnd"/>
      <w:r>
        <w:rPr>
          <w:b w:val="0"/>
        </w:rPr>
        <w:t xml:space="preserve"> is appended herewith for the developer reference. </w:t>
      </w:r>
    </w:p>
    <w:p w14:paraId="647A7228" w14:textId="77777777" w:rsidR="009872CA" w:rsidRDefault="00DC43EC">
      <w:pPr>
        <w:pStyle w:val="Heading1Text"/>
        <w:numPr>
          <w:ilvl w:val="0"/>
          <w:numId w:val="11"/>
        </w:numPr>
        <w:rPr>
          <w:b w:val="0"/>
        </w:rPr>
      </w:pPr>
      <w:proofErr w:type="gramStart"/>
      <w:r>
        <w:rPr>
          <w:b w:val="0"/>
        </w:rPr>
        <w:t>Worksheet</w:t>
      </w:r>
      <w:proofErr w:type="gramEnd"/>
      <w:r>
        <w:rPr>
          <w:b w:val="0"/>
        </w:rPr>
        <w:t xml:space="preserve"> for each of the services is available in the specification.</w:t>
      </w:r>
    </w:p>
    <w:p w14:paraId="647A7229" w14:textId="77777777" w:rsidR="009872CA" w:rsidRDefault="00DC43EC">
      <w:pPr>
        <w:pStyle w:val="Heading1Text"/>
        <w:numPr>
          <w:ilvl w:val="0"/>
          <w:numId w:val="11"/>
        </w:numPr>
      </w:pPr>
      <w:r>
        <w:rPr>
          <w:b w:val="0"/>
        </w:rPr>
        <w:t xml:space="preserve">URL given against each of the service should be appended to the base URL </w:t>
      </w:r>
      <w:proofErr w:type="gramStart"/>
      <w:r>
        <w:rPr>
          <w:b w:val="0"/>
        </w:rPr>
        <w:t>received  for</w:t>
      </w:r>
      <w:proofErr w:type="gramEnd"/>
      <w:r>
        <w:rPr>
          <w:b w:val="0"/>
        </w:rPr>
        <w:t xml:space="preserve"> a particular environment from MFU India (UAT Environment, Testing Environment, Production Env</w:t>
      </w:r>
      <w:bookmarkEnd w:id="2"/>
      <w:bookmarkEnd w:id="3"/>
      <w:bookmarkEnd w:id="26"/>
      <w:bookmarkEnd w:id="28"/>
      <w:r>
        <w:rPr>
          <w:b w:val="0"/>
        </w:rPr>
        <w:t>ironment)</w:t>
      </w:r>
    </w:p>
    <w:bookmarkStart w:id="102" w:name="_MON_1768655256"/>
    <w:bookmarkEnd w:id="102"/>
    <w:p w14:paraId="647A722A" w14:textId="463C1F23" w:rsidR="009872CA" w:rsidRDefault="0060068C" w:rsidP="00932AFF">
      <w:pPr>
        <w:pStyle w:val="Heading1Text"/>
      </w:pPr>
      <w:r>
        <w:object w:dxaOrig="1469" w:dyaOrig="941" w14:anchorId="647A7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6pt;height:57.6pt" o:ole="">
            <v:imagedata r:id="rId16" o:title=""/>
          </v:shape>
          <o:OLEObject Type="Embed" ProgID="Excel.Sheet.8" ShapeID="_x0000_i1027" DrawAspect="Icon" ObjectID="_1769005070" r:id="rId17"/>
        </w:object>
      </w:r>
    </w:p>
    <w:sectPr w:rsidR="009872CA" w:rsidSect="0057111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E286" w14:textId="77777777" w:rsidR="00571116" w:rsidRDefault="00571116">
      <w:pPr>
        <w:spacing w:after="0" w:line="240" w:lineRule="auto"/>
      </w:pPr>
      <w:r>
        <w:separator/>
      </w:r>
    </w:p>
  </w:endnote>
  <w:endnote w:type="continuationSeparator" w:id="0">
    <w:p w14:paraId="65E86CE7" w14:textId="77777777" w:rsidR="00571116" w:rsidRDefault="0057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3C" w14:textId="77777777" w:rsidR="00433C74" w:rsidRDefault="00433C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8" w:type="dxa"/>
      <w:tblInd w:w="108" w:type="dxa"/>
      <w:tblLayout w:type="fixed"/>
      <w:tblLook w:val="04A0" w:firstRow="1" w:lastRow="0" w:firstColumn="1" w:lastColumn="0" w:noHBand="0" w:noVBand="1"/>
    </w:tblPr>
    <w:tblGrid>
      <w:gridCol w:w="8116"/>
      <w:gridCol w:w="1322"/>
    </w:tblGrid>
    <w:tr w:rsidR="00433C74" w14:paraId="647A723F" w14:textId="77777777">
      <w:trPr>
        <w:trHeight w:val="496"/>
        <w:tblHeader/>
      </w:trPr>
      <w:tc>
        <w:tcPr>
          <w:tcW w:w="8116" w:type="dxa"/>
          <w:tcBorders>
            <w:top w:val="single" w:sz="4" w:space="0" w:color="000000"/>
          </w:tcBorders>
          <w:shd w:val="clear" w:color="auto" w:fill="auto"/>
          <w:vAlign w:val="center"/>
        </w:tcPr>
        <w:p w14:paraId="647A723D" w14:textId="77777777" w:rsidR="00433C74" w:rsidRDefault="00896F59">
          <w:pPr>
            <w:pStyle w:val="Footer"/>
            <w:tabs>
              <w:tab w:val="right" w:pos="13860"/>
            </w:tabs>
            <w:jc w:val="left"/>
            <w:rPr>
              <w:lang w:val="en-IN"/>
            </w:rPr>
          </w:pPr>
          <w:r w:rsidRPr="00896F59">
            <w:t>MF Utility-API_Interface_for_MF_Transactions_v4.5</w:t>
          </w:r>
        </w:p>
      </w:tc>
      <w:tc>
        <w:tcPr>
          <w:tcW w:w="1322" w:type="dxa"/>
          <w:shd w:val="clear" w:color="auto" w:fill="auto"/>
          <w:vAlign w:val="center"/>
        </w:tcPr>
        <w:p w14:paraId="647A723E" w14:textId="77777777" w:rsidR="00433C74" w:rsidRDefault="00433C74">
          <w:pPr>
            <w:pStyle w:val="Footer"/>
            <w:tabs>
              <w:tab w:val="right" w:pos="13860"/>
            </w:tabs>
            <w:jc w:val="right"/>
          </w:pPr>
          <w:r>
            <w:rPr>
              <w:lang w:val="en-IN"/>
            </w:rPr>
            <w:t xml:space="preserve">Page </w:t>
          </w:r>
          <w:r w:rsidR="00763107">
            <w:rPr>
              <w:lang w:val="en-IN"/>
            </w:rPr>
            <w:fldChar w:fldCharType="begin"/>
          </w:r>
          <w:r>
            <w:rPr>
              <w:lang w:val="en-IN"/>
            </w:rPr>
            <w:instrText xml:space="preserve"> PAGE </w:instrText>
          </w:r>
          <w:r w:rsidR="00763107">
            <w:rPr>
              <w:lang w:val="en-IN"/>
            </w:rPr>
            <w:fldChar w:fldCharType="separate"/>
          </w:r>
          <w:r w:rsidR="00D82A81">
            <w:rPr>
              <w:noProof/>
              <w:lang w:val="en-IN"/>
            </w:rPr>
            <w:t>3</w:t>
          </w:r>
          <w:r w:rsidR="00763107">
            <w:rPr>
              <w:lang w:val="en-IN"/>
            </w:rPr>
            <w:fldChar w:fldCharType="end"/>
          </w:r>
          <w:r>
            <w:rPr>
              <w:lang w:val="en-IN"/>
            </w:rPr>
            <w:t xml:space="preserve"> / </w:t>
          </w:r>
          <w:r w:rsidR="00763107">
            <w:rPr>
              <w:lang w:val="en-IN"/>
            </w:rPr>
            <w:fldChar w:fldCharType="begin"/>
          </w:r>
          <w:r>
            <w:rPr>
              <w:lang w:val="en-IN"/>
            </w:rPr>
            <w:instrText xml:space="preserve"> NUMPAGES \*Arabic </w:instrText>
          </w:r>
          <w:r w:rsidR="00763107">
            <w:rPr>
              <w:lang w:val="en-IN"/>
            </w:rPr>
            <w:fldChar w:fldCharType="separate"/>
          </w:r>
          <w:r w:rsidR="00D82A81">
            <w:rPr>
              <w:noProof/>
              <w:lang w:val="en-IN"/>
            </w:rPr>
            <w:t>27</w:t>
          </w:r>
          <w:r w:rsidR="00763107">
            <w:rPr>
              <w:lang w:val="en-IN"/>
            </w:rPr>
            <w:fldChar w:fldCharType="end"/>
          </w:r>
        </w:p>
      </w:tc>
    </w:tr>
  </w:tbl>
  <w:p w14:paraId="647A7240" w14:textId="77777777" w:rsidR="00433C74" w:rsidRDefault="00433C74">
    <w:pPr>
      <w:pStyle w:val="Footer"/>
      <w:tabs>
        <w:tab w:val="right" w:pos="90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2" w14:textId="77777777" w:rsidR="00433C74" w:rsidRDefault="00433C7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7" w14:textId="77777777" w:rsidR="00433C74" w:rsidRDefault="00433C7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8" w:type="dxa"/>
      <w:tblInd w:w="108" w:type="dxa"/>
      <w:tblLayout w:type="fixed"/>
      <w:tblLook w:val="04A0" w:firstRow="1" w:lastRow="0" w:firstColumn="1" w:lastColumn="0" w:noHBand="0" w:noVBand="1"/>
    </w:tblPr>
    <w:tblGrid>
      <w:gridCol w:w="8116"/>
      <w:gridCol w:w="1322"/>
    </w:tblGrid>
    <w:tr w:rsidR="00433C74" w14:paraId="647A724A" w14:textId="77777777">
      <w:trPr>
        <w:trHeight w:val="496"/>
        <w:tblHeader/>
      </w:trPr>
      <w:tc>
        <w:tcPr>
          <w:tcW w:w="8116" w:type="dxa"/>
          <w:tcBorders>
            <w:top w:val="single" w:sz="4" w:space="0" w:color="000000"/>
          </w:tcBorders>
          <w:shd w:val="clear" w:color="auto" w:fill="auto"/>
          <w:vAlign w:val="center"/>
        </w:tcPr>
        <w:p w14:paraId="647A7248" w14:textId="77777777" w:rsidR="00433C74" w:rsidRDefault="00AA3E88">
          <w:pPr>
            <w:pStyle w:val="Footer"/>
            <w:tabs>
              <w:tab w:val="right" w:pos="13860"/>
            </w:tabs>
            <w:jc w:val="left"/>
            <w:rPr>
              <w:lang w:val="en-IN"/>
            </w:rPr>
          </w:pPr>
          <w:r w:rsidRPr="00AA3E88">
            <w:t>MF Utility-API_Interface_for_MF_Transactions_v4.5</w:t>
          </w:r>
        </w:p>
      </w:tc>
      <w:tc>
        <w:tcPr>
          <w:tcW w:w="1322" w:type="dxa"/>
          <w:shd w:val="clear" w:color="auto" w:fill="auto"/>
          <w:vAlign w:val="center"/>
        </w:tcPr>
        <w:p w14:paraId="647A7249" w14:textId="77777777" w:rsidR="00433C74" w:rsidRDefault="00433C74">
          <w:pPr>
            <w:pStyle w:val="Footer"/>
            <w:tabs>
              <w:tab w:val="right" w:pos="13860"/>
            </w:tabs>
            <w:jc w:val="right"/>
          </w:pPr>
          <w:r>
            <w:rPr>
              <w:lang w:val="en-IN"/>
            </w:rPr>
            <w:t xml:space="preserve">Page </w:t>
          </w:r>
          <w:r w:rsidR="00763107">
            <w:rPr>
              <w:lang w:val="en-IN"/>
            </w:rPr>
            <w:fldChar w:fldCharType="begin"/>
          </w:r>
          <w:r>
            <w:rPr>
              <w:lang w:val="en-IN"/>
            </w:rPr>
            <w:instrText xml:space="preserve"> PAGE </w:instrText>
          </w:r>
          <w:r w:rsidR="00763107">
            <w:rPr>
              <w:lang w:val="en-IN"/>
            </w:rPr>
            <w:fldChar w:fldCharType="separate"/>
          </w:r>
          <w:r w:rsidR="00D82A81">
            <w:rPr>
              <w:noProof/>
              <w:lang w:val="en-IN"/>
            </w:rPr>
            <w:t>6</w:t>
          </w:r>
          <w:r w:rsidR="00763107">
            <w:rPr>
              <w:lang w:val="en-IN"/>
            </w:rPr>
            <w:fldChar w:fldCharType="end"/>
          </w:r>
          <w:r>
            <w:rPr>
              <w:lang w:val="en-IN"/>
            </w:rPr>
            <w:t xml:space="preserve"> / </w:t>
          </w:r>
          <w:r w:rsidR="00763107">
            <w:rPr>
              <w:lang w:val="en-IN"/>
            </w:rPr>
            <w:fldChar w:fldCharType="begin"/>
          </w:r>
          <w:r>
            <w:rPr>
              <w:lang w:val="en-IN"/>
            </w:rPr>
            <w:instrText xml:space="preserve"> NUMPAGES \*Arabic </w:instrText>
          </w:r>
          <w:r w:rsidR="00763107">
            <w:rPr>
              <w:lang w:val="en-IN"/>
            </w:rPr>
            <w:fldChar w:fldCharType="separate"/>
          </w:r>
          <w:r w:rsidR="00D82A81">
            <w:rPr>
              <w:noProof/>
              <w:lang w:val="en-IN"/>
            </w:rPr>
            <w:t>27</w:t>
          </w:r>
          <w:r w:rsidR="00763107">
            <w:rPr>
              <w:lang w:val="en-IN"/>
            </w:rPr>
            <w:fldChar w:fldCharType="end"/>
          </w:r>
        </w:p>
      </w:tc>
    </w:tr>
  </w:tbl>
  <w:p w14:paraId="647A724B" w14:textId="77777777" w:rsidR="00433C74" w:rsidRDefault="00433C74">
    <w:pPr>
      <w:pStyle w:val="Footer"/>
      <w:tabs>
        <w:tab w:val="right" w:pos="900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D" w14:textId="77777777" w:rsidR="00433C74" w:rsidRDefault="00433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8233" w14:textId="77777777" w:rsidR="00571116" w:rsidRDefault="00571116">
      <w:pPr>
        <w:spacing w:after="0" w:line="240" w:lineRule="auto"/>
      </w:pPr>
      <w:r>
        <w:separator/>
      </w:r>
    </w:p>
  </w:footnote>
  <w:footnote w:type="continuationSeparator" w:id="0">
    <w:p w14:paraId="68742A7F" w14:textId="77777777" w:rsidR="00571116" w:rsidRDefault="00571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37" w14:textId="77777777" w:rsidR="00433C74" w:rsidRDefault="00433C74">
    <w:pPr>
      <w:pStyle w:val="Header"/>
      <w:rPr>
        <w:lang w:val="en-IN"/>
      </w:rPr>
    </w:pPr>
    <w:r>
      <w:rPr>
        <w:noProof/>
        <w:lang w:eastAsia="ko-KR" w:bidi="th-TH"/>
      </w:rPr>
      <w:drawing>
        <wp:anchor distT="0" distB="0" distL="114300" distR="114300" simplePos="0" relativeHeight="251663360" behindDoc="0" locked="0" layoutInCell="1" allowOverlap="1" wp14:anchorId="647A724E" wp14:editId="647A724F">
          <wp:simplePos x="0" y="0"/>
          <wp:positionH relativeFrom="column">
            <wp:posOffset>-885825</wp:posOffset>
          </wp:positionH>
          <wp:positionV relativeFrom="paragraph">
            <wp:posOffset>-428625</wp:posOffset>
          </wp:positionV>
          <wp:extent cx="1400175" cy="504825"/>
          <wp:effectExtent l="19050" t="0" r="9525" b="0"/>
          <wp:wrapSquare wrapText="bothSides"/>
          <wp:docPr id="6"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Projects\AMFI\Management\mfuindia-logo1.jpg"/>
                  <pic:cNvPicPr>
                    <a:picLocks noChangeAspect="1" noChangeArrowheads="1"/>
                  </pic:cNvPicPr>
                </pic:nvPicPr>
                <pic:blipFill>
                  <a:blip r:embed="rId1"/>
                  <a:srcRect/>
                  <a:stretch>
                    <a:fillRect/>
                  </a:stretch>
                </pic:blipFill>
                <pic:spPr>
                  <a:xfrm>
                    <a:off x="0" y="0"/>
                    <a:ext cx="1400175" cy="5048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38" w14:textId="77777777" w:rsidR="00433C74" w:rsidRDefault="00433C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39" w14:textId="77777777" w:rsidR="00433C74" w:rsidRDefault="00433C74">
    <w:pPr>
      <w:pStyle w:val="Footer"/>
      <w:tabs>
        <w:tab w:val="right" w:pos="9000"/>
      </w:tabs>
      <w:jc w:val="center"/>
      <w:rPr>
        <w:sz w:val="20"/>
        <w:szCs w:val="20"/>
        <w:lang w:val="en-IN"/>
      </w:rPr>
    </w:pPr>
    <w:r>
      <w:rPr>
        <w:noProof/>
        <w:lang w:eastAsia="ko-KR" w:bidi="th-TH"/>
      </w:rPr>
      <w:drawing>
        <wp:anchor distT="0" distB="0" distL="114300" distR="114300" simplePos="0" relativeHeight="251661312" behindDoc="0" locked="0" layoutInCell="1" allowOverlap="1" wp14:anchorId="647A7250" wp14:editId="647A7251">
          <wp:simplePos x="0" y="0"/>
          <wp:positionH relativeFrom="column">
            <wp:posOffset>-866775</wp:posOffset>
          </wp:positionH>
          <wp:positionV relativeFrom="paragraph">
            <wp:posOffset>-419100</wp:posOffset>
          </wp:positionV>
          <wp:extent cx="1400175" cy="504825"/>
          <wp:effectExtent l="19050" t="0" r="9525" b="0"/>
          <wp:wrapSquare wrapText="bothSides"/>
          <wp:docPr id="7" name="Picture 7"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Projects\AMFI\Management\mfuindia-logo1.jpg"/>
                  <pic:cNvPicPr>
                    <a:picLocks noChangeAspect="1" noChangeArrowheads="1"/>
                  </pic:cNvPicPr>
                </pic:nvPicPr>
                <pic:blipFill>
                  <a:blip r:embed="rId1"/>
                  <a:srcRect/>
                  <a:stretch>
                    <a:fillRect/>
                  </a:stretch>
                </pic:blipFill>
                <pic:spPr>
                  <a:xfrm>
                    <a:off x="0" y="0"/>
                    <a:ext cx="1400175" cy="504825"/>
                  </a:xfrm>
                  <a:prstGeom prst="rect">
                    <a:avLst/>
                  </a:prstGeom>
                  <a:noFill/>
                  <a:ln w="9525">
                    <a:noFill/>
                    <a:miter lim="800000"/>
                    <a:headEnd/>
                    <a:tailEnd/>
                  </a:ln>
                </pic:spPr>
              </pic:pic>
            </a:graphicData>
          </a:graphic>
        </wp:anchor>
      </w:drawing>
    </w:r>
  </w:p>
  <w:p w14:paraId="647A723A" w14:textId="77777777" w:rsidR="00433C74" w:rsidRDefault="00433C74">
    <w:pPr>
      <w:pStyle w:val="Footer"/>
      <w:tabs>
        <w:tab w:val="right" w:pos="9000"/>
      </w:tabs>
      <w:jc w:val="center"/>
    </w:pPr>
    <w:r>
      <w:rPr>
        <w:sz w:val="20"/>
        <w:szCs w:val="20"/>
      </w:rPr>
      <w:t>Proprietary and Confidential</w:t>
    </w:r>
  </w:p>
  <w:p w14:paraId="647A723B" w14:textId="77777777" w:rsidR="00433C74" w:rsidRDefault="00000000">
    <w:pPr>
      <w:pStyle w:val="Header"/>
      <w:jc w:val="right"/>
      <w:rPr>
        <w:lang w:val="en-IN"/>
      </w:rPr>
    </w:pPr>
    <w:r>
      <w:rPr>
        <w:noProof/>
      </w:rPr>
      <w:pict w14:anchorId="647A7252">
        <v:line id="Line 4" o:spid="_x0000_s1026" style="position:absolute;left:0;text-align:left;flip:y;z-index:-251659264;visibility:visible" from=".75pt,3.25pt" to="45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" strokeweight=".53mm">
          <v:stroke joinstyle="miter" endcap="square"/>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1" w14:textId="77777777" w:rsidR="00433C74" w:rsidRDefault="00433C7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3" w14:textId="77777777" w:rsidR="00433C74" w:rsidRDefault="00433C7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4" w14:textId="77777777" w:rsidR="00433C74" w:rsidRDefault="00433C74">
    <w:pPr>
      <w:pStyle w:val="Footer"/>
      <w:tabs>
        <w:tab w:val="right" w:pos="9000"/>
      </w:tabs>
      <w:jc w:val="center"/>
      <w:rPr>
        <w:sz w:val="20"/>
        <w:szCs w:val="20"/>
        <w:lang w:val="en-IN"/>
      </w:rPr>
    </w:pPr>
    <w:r>
      <w:rPr>
        <w:noProof/>
        <w:lang w:eastAsia="ko-KR" w:bidi="th-TH"/>
      </w:rPr>
      <w:drawing>
        <wp:anchor distT="0" distB="0" distL="114300" distR="114300" simplePos="0" relativeHeight="251665408" behindDoc="0" locked="0" layoutInCell="1" allowOverlap="1" wp14:anchorId="647A7253" wp14:editId="647A7254">
          <wp:simplePos x="0" y="0"/>
          <wp:positionH relativeFrom="column">
            <wp:posOffset>-885825</wp:posOffset>
          </wp:positionH>
          <wp:positionV relativeFrom="paragraph">
            <wp:posOffset>-419100</wp:posOffset>
          </wp:positionV>
          <wp:extent cx="1400175" cy="504825"/>
          <wp:effectExtent l="19050" t="0" r="9525" b="0"/>
          <wp:wrapSquare wrapText="bothSides"/>
          <wp:docPr id="1"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Projects\AMFI\Management\mfuindia-logo1.jpg"/>
                  <pic:cNvPicPr>
                    <a:picLocks noChangeAspect="1" noChangeArrowheads="1"/>
                  </pic:cNvPicPr>
                </pic:nvPicPr>
                <pic:blipFill>
                  <a:blip r:embed="rId1"/>
                  <a:srcRect/>
                  <a:stretch>
                    <a:fillRect/>
                  </a:stretch>
                </pic:blipFill>
                <pic:spPr>
                  <a:xfrm>
                    <a:off x="0" y="0"/>
                    <a:ext cx="1400175" cy="504825"/>
                  </a:xfrm>
                  <a:prstGeom prst="rect">
                    <a:avLst/>
                  </a:prstGeom>
                  <a:noFill/>
                  <a:ln w="9525">
                    <a:noFill/>
                    <a:miter lim="800000"/>
                    <a:headEnd/>
                    <a:tailEnd/>
                  </a:ln>
                </pic:spPr>
              </pic:pic>
            </a:graphicData>
          </a:graphic>
        </wp:anchor>
      </w:drawing>
    </w:r>
  </w:p>
  <w:p w14:paraId="647A7245" w14:textId="77777777" w:rsidR="00433C74" w:rsidRDefault="00433C74">
    <w:pPr>
      <w:pStyle w:val="Footer"/>
      <w:tabs>
        <w:tab w:val="right" w:pos="9000"/>
      </w:tabs>
      <w:jc w:val="center"/>
    </w:pPr>
    <w:r>
      <w:rPr>
        <w:sz w:val="20"/>
        <w:szCs w:val="20"/>
      </w:rPr>
      <w:t>Proprietary and Confidential</w:t>
    </w:r>
  </w:p>
  <w:p w14:paraId="647A7246" w14:textId="77777777" w:rsidR="00433C74" w:rsidRDefault="00000000">
    <w:pPr>
      <w:pStyle w:val="Header"/>
      <w:jc w:val="right"/>
      <w:rPr>
        <w:lang w:val="en-IN"/>
      </w:rPr>
    </w:pPr>
    <w:r>
      <w:rPr>
        <w:noProof/>
      </w:rPr>
      <w:pict w14:anchorId="647A7255">
        <v:line id="_x0000_s1027" style="position:absolute;left:0;text-align:left;flip:y;z-index:-251658240;visibility:visible" from=".75pt,3.25pt" to="45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" strokeweight=".53mm">
          <v:stroke joinstyle="miter" endcap="square"/>
        </v:lin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724C" w14:textId="77777777" w:rsidR="00433C74" w:rsidRDefault="00433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8CD005"/>
    <w:multiLevelType w:val="singleLevel"/>
    <w:tmpl w:val="FE8CD005"/>
    <w:lvl w:ilvl="0">
      <w:start w:val="1"/>
      <w:numFmt w:val="lowerRoman"/>
      <w:suff w:val="space"/>
      <w:lvlText w:val="%1)"/>
      <w:lvlJc w:val="left"/>
    </w:lvl>
  </w:abstractNum>
  <w:abstractNum w:abstractNumId="1" w15:restartNumberingAfterBreak="0">
    <w:nsid w:val="00000001"/>
    <w:multiLevelType w:val="multilevel"/>
    <w:tmpl w:val="00000001"/>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000002"/>
    <w:multiLevelType w:val="singleLevel"/>
    <w:tmpl w:val="00000002"/>
    <w:lvl w:ilvl="0">
      <w:start w:val="1"/>
      <w:numFmt w:val="bullet"/>
      <w:lvlText w:val=""/>
      <w:lvlJc w:val="left"/>
      <w:pPr>
        <w:tabs>
          <w:tab w:val="left" w:pos="0"/>
        </w:tabs>
        <w:ind w:left="720" w:hanging="360"/>
      </w:pPr>
      <w:rPr>
        <w:rFonts w:ascii="Symbol" w:hAnsi="Symbol" w:cs="Symbol"/>
      </w:rPr>
    </w:lvl>
  </w:abstractNum>
  <w:abstractNum w:abstractNumId="3" w15:restartNumberingAfterBreak="0">
    <w:nsid w:val="00000003"/>
    <w:multiLevelType w:val="multilevel"/>
    <w:tmpl w:val="00000003"/>
    <w:lvl w:ilvl="0">
      <w:start w:val="1"/>
      <w:numFmt w:val="bullet"/>
      <w:lvlText w:val=""/>
      <w:lvlJc w:val="left"/>
      <w:pPr>
        <w:tabs>
          <w:tab w:val="left" w:pos="0"/>
        </w:tabs>
        <w:ind w:left="360" w:hanging="360"/>
      </w:pPr>
      <w:rPr>
        <w:rFonts w:ascii="Symbol" w:hAnsi="Symbol" w:cs="Symbol"/>
      </w:rPr>
    </w:lvl>
    <w:lvl w:ilvl="1">
      <w:start w:val="1"/>
      <w:numFmt w:val="decimal"/>
      <w:lvlText w:val="%2."/>
      <w:lvlJc w:val="left"/>
      <w:pPr>
        <w:tabs>
          <w:tab w:val="left" w:pos="1080"/>
        </w:tabs>
        <w:ind w:left="1080" w:hanging="360"/>
      </w:pPr>
      <w:rPr>
        <w:rFonts w:ascii="Courier New" w:hAnsi="Courier New" w:cs="Courier New"/>
      </w:rPr>
    </w:lvl>
    <w:lvl w:ilvl="2">
      <w:start w:val="1"/>
      <w:numFmt w:val="decimal"/>
      <w:lvlText w:val="%3."/>
      <w:lvlJc w:val="left"/>
      <w:pPr>
        <w:tabs>
          <w:tab w:val="left" w:pos="1440"/>
        </w:tabs>
        <w:ind w:left="1440" w:hanging="360"/>
      </w:pPr>
      <w:rPr>
        <w:rFonts w:ascii="Wingdings" w:hAnsi="Wingdings" w:cs="Wingdings"/>
      </w:r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00000004"/>
    <w:multiLevelType w:val="singleLevel"/>
    <w:tmpl w:val="00000004"/>
    <w:lvl w:ilvl="0">
      <w:start w:val="1"/>
      <w:numFmt w:val="lowerLetter"/>
      <w:lvlText w:val="%1)"/>
      <w:lvlJc w:val="left"/>
      <w:pPr>
        <w:tabs>
          <w:tab w:val="left" w:pos="0"/>
        </w:tabs>
        <w:ind w:left="821" w:hanging="360"/>
      </w:pPr>
      <w:rPr>
        <w:b w:val="0"/>
      </w:rPr>
    </w:lvl>
  </w:abstractNum>
  <w:abstractNum w:abstractNumId="5" w15:restartNumberingAfterBreak="0">
    <w:nsid w:val="00000005"/>
    <w:multiLevelType w:val="multilevel"/>
    <w:tmpl w:val="00000005"/>
    <w:lvl w:ilvl="0">
      <w:start w:val="1"/>
      <w:numFmt w:val="bullet"/>
      <w:lvlText w:val=""/>
      <w:lvlJc w:val="left"/>
      <w:pPr>
        <w:tabs>
          <w:tab w:val="left" w:pos="0"/>
        </w:tabs>
        <w:ind w:left="720" w:hanging="360"/>
      </w:pPr>
      <w:rPr>
        <w:rFonts w:ascii="Symbol" w:hAnsi="Symbol" w:cs="Symbol"/>
      </w:rPr>
    </w:lvl>
    <w:lvl w:ilvl="1">
      <w:start w:val="1"/>
      <w:numFmt w:val="bullet"/>
      <w:lvlText w:val=""/>
      <w:lvlJc w:val="left"/>
      <w:pPr>
        <w:tabs>
          <w:tab w:val="left" w:pos="0"/>
        </w:tabs>
        <w:ind w:left="1440" w:hanging="360"/>
      </w:pPr>
      <w:rPr>
        <w:rFonts w:ascii="Wingdings" w:hAnsi="Wingdings" w:cs="Courier New"/>
      </w:rPr>
    </w:lvl>
    <w:lvl w:ilvl="2">
      <w:start w:val="1"/>
      <w:numFmt w:val="bullet"/>
      <w:lvlText w:val=""/>
      <w:lvlJc w:val="left"/>
      <w:pPr>
        <w:tabs>
          <w:tab w:val="left" w:pos="0"/>
        </w:tabs>
        <w:ind w:left="2160" w:hanging="360"/>
      </w:pPr>
      <w:rPr>
        <w:rFonts w:ascii="Wingdings" w:hAnsi="Wingdings" w:cs="Courier New"/>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Courier New"/>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Courier New"/>
      </w:rPr>
    </w:lvl>
  </w:abstractNum>
  <w:abstractNum w:abstractNumId="6" w15:restartNumberingAfterBreak="0">
    <w:nsid w:val="00000006"/>
    <w:multiLevelType w:val="multilevel"/>
    <w:tmpl w:val="00000006"/>
    <w:lvl w:ilvl="0">
      <w:start w:val="1"/>
      <w:numFmt w:val="bullet"/>
      <w:lvlText w:val=""/>
      <w:lvlJc w:val="left"/>
      <w:pPr>
        <w:tabs>
          <w:tab w:val="left" w:pos="0"/>
        </w:tabs>
        <w:ind w:left="1080" w:hanging="360"/>
      </w:pPr>
      <w:rPr>
        <w:rFonts w:ascii="Symbol" w:hAnsi="Symbol" w:cs="Symbol"/>
      </w:rPr>
    </w:lvl>
    <w:lvl w:ilvl="1">
      <w:start w:val="1"/>
      <w:numFmt w:val="bullet"/>
      <w:lvlText w:val=""/>
      <w:lvlJc w:val="left"/>
      <w:pPr>
        <w:tabs>
          <w:tab w:val="left" w:pos="0"/>
        </w:tabs>
        <w:ind w:left="1800" w:hanging="360"/>
      </w:pPr>
      <w:rPr>
        <w:rFonts w:ascii="Wingdings" w:hAnsi="Wingdings" w:cs="Courier New"/>
      </w:rPr>
    </w:lvl>
    <w:lvl w:ilvl="2">
      <w:start w:val="1"/>
      <w:numFmt w:val="bullet"/>
      <w:lvlText w:val=""/>
      <w:lvlJc w:val="left"/>
      <w:pPr>
        <w:tabs>
          <w:tab w:val="left" w:pos="0"/>
        </w:tabs>
        <w:ind w:left="2520" w:hanging="360"/>
      </w:pPr>
      <w:rPr>
        <w:rFonts w:ascii="Wingdings" w:hAnsi="Wingdings" w:cs="Courier New"/>
      </w:rPr>
    </w:lvl>
    <w:lvl w:ilvl="3">
      <w:start w:val="1"/>
      <w:numFmt w:val="bullet"/>
      <w:lvlText w:val=""/>
      <w:lvlJc w:val="left"/>
      <w:pPr>
        <w:tabs>
          <w:tab w:val="left" w:pos="0"/>
        </w:tabs>
        <w:ind w:left="3240" w:hanging="360"/>
      </w:pPr>
      <w:rPr>
        <w:rFonts w:ascii="Symbol" w:hAnsi="Symbol" w:cs="Symbol"/>
      </w:rPr>
    </w:lvl>
    <w:lvl w:ilvl="4">
      <w:start w:val="1"/>
      <w:numFmt w:val="bullet"/>
      <w:lvlText w:val="o"/>
      <w:lvlJc w:val="left"/>
      <w:pPr>
        <w:tabs>
          <w:tab w:val="left" w:pos="0"/>
        </w:tabs>
        <w:ind w:left="3960" w:hanging="360"/>
      </w:pPr>
      <w:rPr>
        <w:rFonts w:ascii="Courier New" w:hAnsi="Courier New" w:cs="Courier New"/>
      </w:rPr>
    </w:lvl>
    <w:lvl w:ilvl="5">
      <w:start w:val="1"/>
      <w:numFmt w:val="bullet"/>
      <w:lvlText w:val=""/>
      <w:lvlJc w:val="left"/>
      <w:pPr>
        <w:tabs>
          <w:tab w:val="left" w:pos="0"/>
        </w:tabs>
        <w:ind w:left="4680" w:hanging="360"/>
      </w:pPr>
      <w:rPr>
        <w:rFonts w:ascii="Wingdings" w:hAnsi="Wingdings" w:cs="Courier New"/>
      </w:rPr>
    </w:lvl>
    <w:lvl w:ilvl="6">
      <w:start w:val="1"/>
      <w:numFmt w:val="bullet"/>
      <w:lvlText w:val=""/>
      <w:lvlJc w:val="left"/>
      <w:pPr>
        <w:tabs>
          <w:tab w:val="left" w:pos="0"/>
        </w:tabs>
        <w:ind w:left="5400" w:hanging="360"/>
      </w:pPr>
      <w:rPr>
        <w:rFonts w:ascii="Symbol" w:hAnsi="Symbol" w:cs="Symbol"/>
      </w:rPr>
    </w:lvl>
    <w:lvl w:ilvl="7">
      <w:start w:val="1"/>
      <w:numFmt w:val="bullet"/>
      <w:lvlText w:val="o"/>
      <w:lvlJc w:val="left"/>
      <w:pPr>
        <w:tabs>
          <w:tab w:val="left" w:pos="0"/>
        </w:tabs>
        <w:ind w:left="6120" w:hanging="360"/>
      </w:pPr>
      <w:rPr>
        <w:rFonts w:ascii="Courier New" w:hAnsi="Courier New" w:cs="Courier New"/>
      </w:rPr>
    </w:lvl>
    <w:lvl w:ilvl="8">
      <w:start w:val="1"/>
      <w:numFmt w:val="bullet"/>
      <w:lvlText w:val=""/>
      <w:lvlJc w:val="left"/>
      <w:pPr>
        <w:tabs>
          <w:tab w:val="left" w:pos="0"/>
        </w:tabs>
        <w:ind w:left="6840" w:hanging="360"/>
      </w:pPr>
      <w:rPr>
        <w:rFonts w:ascii="Wingdings" w:hAnsi="Wingdings" w:cs="Courier New"/>
      </w:rPr>
    </w:lvl>
  </w:abstractNum>
  <w:abstractNum w:abstractNumId="7" w15:restartNumberingAfterBreak="0">
    <w:nsid w:val="00000007"/>
    <w:multiLevelType w:val="singleLevel"/>
    <w:tmpl w:val="00000007"/>
    <w:lvl w:ilvl="0">
      <w:start w:val="1"/>
      <w:numFmt w:val="decimal"/>
      <w:lvlText w:val="%1."/>
      <w:lvlJc w:val="left"/>
      <w:pPr>
        <w:tabs>
          <w:tab w:val="left" w:pos="0"/>
        </w:tabs>
        <w:ind w:left="821" w:hanging="360"/>
      </w:pPr>
      <w:rPr>
        <w:b w:val="0"/>
      </w:rPr>
    </w:lvl>
  </w:abstractNum>
  <w:abstractNum w:abstractNumId="8" w15:restartNumberingAfterBreak="0">
    <w:nsid w:val="00000008"/>
    <w:multiLevelType w:val="singleLevel"/>
    <w:tmpl w:val="00000008"/>
    <w:lvl w:ilvl="0">
      <w:start w:val="1"/>
      <w:numFmt w:val="bullet"/>
      <w:lvlText w:val=""/>
      <w:lvlJc w:val="left"/>
      <w:pPr>
        <w:tabs>
          <w:tab w:val="left" w:pos="0"/>
        </w:tabs>
        <w:ind w:left="360" w:hanging="360"/>
      </w:pPr>
      <w:rPr>
        <w:rFonts w:ascii="Wingdings" w:hAnsi="Wingdings" w:cs="Symbol"/>
      </w:rPr>
    </w:lvl>
  </w:abstractNum>
  <w:abstractNum w:abstractNumId="9" w15:restartNumberingAfterBreak="0">
    <w:nsid w:val="00000009"/>
    <w:multiLevelType w:val="multilevel"/>
    <w:tmpl w:val="00000009"/>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 w15:restartNumberingAfterBreak="0">
    <w:nsid w:val="0D8A1916"/>
    <w:multiLevelType w:val="multilevel"/>
    <w:tmpl w:val="0D8A1916"/>
    <w:lvl w:ilvl="0">
      <w:start w:val="1"/>
      <w:numFmt w:val="bullet"/>
      <w:lvlText w:val=""/>
      <w:lvlJc w:val="left"/>
      <w:pPr>
        <w:ind w:left="1541" w:hanging="360"/>
      </w:pPr>
      <w:rPr>
        <w:rFonts w:ascii="Symbol" w:hAnsi="Symbol" w:hint="default"/>
      </w:rPr>
    </w:lvl>
    <w:lvl w:ilvl="1">
      <w:start w:val="1"/>
      <w:numFmt w:val="bullet"/>
      <w:lvlText w:val="o"/>
      <w:lvlJc w:val="left"/>
      <w:pPr>
        <w:ind w:left="2261" w:hanging="360"/>
      </w:pPr>
      <w:rPr>
        <w:rFonts w:ascii="Courier New" w:hAnsi="Courier New" w:cs="Courier New" w:hint="default"/>
      </w:rPr>
    </w:lvl>
    <w:lvl w:ilvl="2">
      <w:start w:val="1"/>
      <w:numFmt w:val="bullet"/>
      <w:lvlText w:val=""/>
      <w:lvlJc w:val="left"/>
      <w:pPr>
        <w:ind w:left="2981" w:hanging="360"/>
      </w:pPr>
      <w:rPr>
        <w:rFonts w:ascii="Wingdings" w:hAnsi="Wingdings" w:hint="default"/>
      </w:rPr>
    </w:lvl>
    <w:lvl w:ilvl="3">
      <w:start w:val="1"/>
      <w:numFmt w:val="bullet"/>
      <w:lvlText w:val=""/>
      <w:lvlJc w:val="left"/>
      <w:pPr>
        <w:ind w:left="3701" w:hanging="360"/>
      </w:pPr>
      <w:rPr>
        <w:rFonts w:ascii="Symbol" w:hAnsi="Symbol" w:hint="default"/>
      </w:rPr>
    </w:lvl>
    <w:lvl w:ilvl="4">
      <w:start w:val="1"/>
      <w:numFmt w:val="bullet"/>
      <w:lvlText w:val="o"/>
      <w:lvlJc w:val="left"/>
      <w:pPr>
        <w:ind w:left="4421" w:hanging="360"/>
      </w:pPr>
      <w:rPr>
        <w:rFonts w:ascii="Courier New" w:hAnsi="Courier New" w:cs="Courier New" w:hint="default"/>
      </w:rPr>
    </w:lvl>
    <w:lvl w:ilvl="5">
      <w:start w:val="1"/>
      <w:numFmt w:val="bullet"/>
      <w:lvlText w:val=""/>
      <w:lvlJc w:val="left"/>
      <w:pPr>
        <w:ind w:left="5141" w:hanging="360"/>
      </w:pPr>
      <w:rPr>
        <w:rFonts w:ascii="Wingdings" w:hAnsi="Wingdings" w:hint="default"/>
      </w:rPr>
    </w:lvl>
    <w:lvl w:ilvl="6">
      <w:start w:val="1"/>
      <w:numFmt w:val="bullet"/>
      <w:lvlText w:val=""/>
      <w:lvlJc w:val="left"/>
      <w:pPr>
        <w:ind w:left="5861" w:hanging="360"/>
      </w:pPr>
      <w:rPr>
        <w:rFonts w:ascii="Symbol" w:hAnsi="Symbol" w:hint="default"/>
      </w:rPr>
    </w:lvl>
    <w:lvl w:ilvl="7">
      <w:start w:val="1"/>
      <w:numFmt w:val="bullet"/>
      <w:lvlText w:val="o"/>
      <w:lvlJc w:val="left"/>
      <w:pPr>
        <w:ind w:left="6581" w:hanging="360"/>
      </w:pPr>
      <w:rPr>
        <w:rFonts w:ascii="Courier New" w:hAnsi="Courier New" w:cs="Courier New" w:hint="default"/>
      </w:rPr>
    </w:lvl>
    <w:lvl w:ilvl="8">
      <w:start w:val="1"/>
      <w:numFmt w:val="bullet"/>
      <w:lvlText w:val=""/>
      <w:lvlJc w:val="left"/>
      <w:pPr>
        <w:ind w:left="7301" w:hanging="360"/>
      </w:pPr>
      <w:rPr>
        <w:rFonts w:ascii="Wingdings" w:hAnsi="Wingdings" w:hint="default"/>
      </w:rPr>
    </w:lvl>
  </w:abstractNum>
  <w:abstractNum w:abstractNumId="11" w15:restartNumberingAfterBreak="0">
    <w:nsid w:val="71D53599"/>
    <w:multiLevelType w:val="hybridMultilevel"/>
    <w:tmpl w:val="B6BE0748"/>
    <w:lvl w:ilvl="0" w:tplc="FABA3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6517328">
    <w:abstractNumId w:val="1"/>
  </w:num>
  <w:num w:numId="2" w16cid:durableId="1950312082">
    <w:abstractNumId w:val="8"/>
  </w:num>
  <w:num w:numId="3" w16cid:durableId="400375088">
    <w:abstractNumId w:val="9"/>
  </w:num>
  <w:num w:numId="4" w16cid:durableId="1352532499">
    <w:abstractNumId w:val="0"/>
  </w:num>
  <w:num w:numId="5" w16cid:durableId="1792554164">
    <w:abstractNumId w:val="4"/>
  </w:num>
  <w:num w:numId="6" w16cid:durableId="105466458">
    <w:abstractNumId w:val="10"/>
  </w:num>
  <w:num w:numId="7" w16cid:durableId="498926849">
    <w:abstractNumId w:val="7"/>
  </w:num>
  <w:num w:numId="8" w16cid:durableId="2139761794">
    <w:abstractNumId w:val="3"/>
  </w:num>
  <w:num w:numId="9" w16cid:durableId="1046684178">
    <w:abstractNumId w:val="5"/>
  </w:num>
  <w:num w:numId="10" w16cid:durableId="1743869272">
    <w:abstractNumId w:val="6"/>
  </w:num>
  <w:num w:numId="11" w16cid:durableId="1400400273">
    <w:abstractNumId w:val="2"/>
  </w:num>
  <w:num w:numId="12" w16cid:durableId="317849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8" fillcolor="white">
      <v:fill color="white"/>
    </o:shapedefaults>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A2237"/>
    <w:rsid w:val="000017D1"/>
    <w:rsid w:val="00007E31"/>
    <w:rsid w:val="00020D5C"/>
    <w:rsid w:val="0002644D"/>
    <w:rsid w:val="00032B71"/>
    <w:rsid w:val="00061A12"/>
    <w:rsid w:val="000620BA"/>
    <w:rsid w:val="00067BAB"/>
    <w:rsid w:val="0008637F"/>
    <w:rsid w:val="00096779"/>
    <w:rsid w:val="000A6533"/>
    <w:rsid w:val="000C39E6"/>
    <w:rsid w:val="000C719A"/>
    <w:rsid w:val="000E0583"/>
    <w:rsid w:val="000E7AC0"/>
    <w:rsid w:val="0010147A"/>
    <w:rsid w:val="001063FD"/>
    <w:rsid w:val="00106DB0"/>
    <w:rsid w:val="0010721C"/>
    <w:rsid w:val="00111B7A"/>
    <w:rsid w:val="00127262"/>
    <w:rsid w:val="00131B5F"/>
    <w:rsid w:val="00131D82"/>
    <w:rsid w:val="001345EE"/>
    <w:rsid w:val="001508CE"/>
    <w:rsid w:val="0015392E"/>
    <w:rsid w:val="00167686"/>
    <w:rsid w:val="001727A9"/>
    <w:rsid w:val="00172C4B"/>
    <w:rsid w:val="001A43E0"/>
    <w:rsid w:val="001B4CF4"/>
    <w:rsid w:val="001B5486"/>
    <w:rsid w:val="001C4048"/>
    <w:rsid w:val="001D5A91"/>
    <w:rsid w:val="001F348D"/>
    <w:rsid w:val="001F6AC8"/>
    <w:rsid w:val="002358F9"/>
    <w:rsid w:val="00247244"/>
    <w:rsid w:val="0025703C"/>
    <w:rsid w:val="002731DD"/>
    <w:rsid w:val="00292058"/>
    <w:rsid w:val="002955D5"/>
    <w:rsid w:val="002A5C72"/>
    <w:rsid w:val="002B52AD"/>
    <w:rsid w:val="002D10DF"/>
    <w:rsid w:val="002E453D"/>
    <w:rsid w:val="002E5DB9"/>
    <w:rsid w:val="00304E2C"/>
    <w:rsid w:val="00320AF6"/>
    <w:rsid w:val="003270A1"/>
    <w:rsid w:val="00345EE1"/>
    <w:rsid w:val="00365930"/>
    <w:rsid w:val="00384D47"/>
    <w:rsid w:val="00387C2F"/>
    <w:rsid w:val="00391E32"/>
    <w:rsid w:val="00392A6B"/>
    <w:rsid w:val="003968F5"/>
    <w:rsid w:val="003A2860"/>
    <w:rsid w:val="003A5375"/>
    <w:rsid w:val="003A6524"/>
    <w:rsid w:val="003B2327"/>
    <w:rsid w:val="003B6B5E"/>
    <w:rsid w:val="003B6E73"/>
    <w:rsid w:val="003D7687"/>
    <w:rsid w:val="003F6035"/>
    <w:rsid w:val="004130A5"/>
    <w:rsid w:val="00433C74"/>
    <w:rsid w:val="00442981"/>
    <w:rsid w:val="00442A0B"/>
    <w:rsid w:val="00451224"/>
    <w:rsid w:val="004553EE"/>
    <w:rsid w:val="0046260B"/>
    <w:rsid w:val="00467106"/>
    <w:rsid w:val="0048077E"/>
    <w:rsid w:val="0048514B"/>
    <w:rsid w:val="0049313F"/>
    <w:rsid w:val="004C5804"/>
    <w:rsid w:val="004D05F2"/>
    <w:rsid w:val="004E6FBB"/>
    <w:rsid w:val="0051798A"/>
    <w:rsid w:val="00530E3B"/>
    <w:rsid w:val="00536C5A"/>
    <w:rsid w:val="00547165"/>
    <w:rsid w:val="005572AD"/>
    <w:rsid w:val="00562B53"/>
    <w:rsid w:val="00571116"/>
    <w:rsid w:val="00573836"/>
    <w:rsid w:val="0058374A"/>
    <w:rsid w:val="005A2237"/>
    <w:rsid w:val="005A26AA"/>
    <w:rsid w:val="005A2F9A"/>
    <w:rsid w:val="005D1109"/>
    <w:rsid w:val="005D6C61"/>
    <w:rsid w:val="005D7335"/>
    <w:rsid w:val="005F2AA9"/>
    <w:rsid w:val="0060068C"/>
    <w:rsid w:val="00605F8B"/>
    <w:rsid w:val="00630732"/>
    <w:rsid w:val="0063616C"/>
    <w:rsid w:val="00640012"/>
    <w:rsid w:val="00652A9A"/>
    <w:rsid w:val="00660EB9"/>
    <w:rsid w:val="006627AF"/>
    <w:rsid w:val="00674BD0"/>
    <w:rsid w:val="006774FD"/>
    <w:rsid w:val="0068689A"/>
    <w:rsid w:val="006B7343"/>
    <w:rsid w:val="006C0C37"/>
    <w:rsid w:val="006C26A9"/>
    <w:rsid w:val="006C4D80"/>
    <w:rsid w:val="006C68A0"/>
    <w:rsid w:val="006D32B7"/>
    <w:rsid w:val="006F50CE"/>
    <w:rsid w:val="007217C5"/>
    <w:rsid w:val="007242BC"/>
    <w:rsid w:val="0072618C"/>
    <w:rsid w:val="007316FB"/>
    <w:rsid w:val="00732DA0"/>
    <w:rsid w:val="0073366C"/>
    <w:rsid w:val="00741930"/>
    <w:rsid w:val="00746932"/>
    <w:rsid w:val="00763107"/>
    <w:rsid w:val="00764965"/>
    <w:rsid w:val="007746DC"/>
    <w:rsid w:val="0078559A"/>
    <w:rsid w:val="007925E6"/>
    <w:rsid w:val="007A354B"/>
    <w:rsid w:val="007A7EA3"/>
    <w:rsid w:val="007C0668"/>
    <w:rsid w:val="007C57F7"/>
    <w:rsid w:val="007D4D52"/>
    <w:rsid w:val="007E7E84"/>
    <w:rsid w:val="008518DC"/>
    <w:rsid w:val="0085705C"/>
    <w:rsid w:val="00865861"/>
    <w:rsid w:val="00882735"/>
    <w:rsid w:val="00887A14"/>
    <w:rsid w:val="00896F59"/>
    <w:rsid w:val="008A3AEB"/>
    <w:rsid w:val="008C7D0F"/>
    <w:rsid w:val="008D604E"/>
    <w:rsid w:val="008E4847"/>
    <w:rsid w:val="008E60F6"/>
    <w:rsid w:val="008E6A9E"/>
    <w:rsid w:val="008F290F"/>
    <w:rsid w:val="008F2B27"/>
    <w:rsid w:val="008F500C"/>
    <w:rsid w:val="009022F1"/>
    <w:rsid w:val="009049C8"/>
    <w:rsid w:val="00905F56"/>
    <w:rsid w:val="0090685F"/>
    <w:rsid w:val="00920B74"/>
    <w:rsid w:val="00930530"/>
    <w:rsid w:val="00932AFF"/>
    <w:rsid w:val="00937E72"/>
    <w:rsid w:val="00951869"/>
    <w:rsid w:val="00956498"/>
    <w:rsid w:val="0096312E"/>
    <w:rsid w:val="00964ECB"/>
    <w:rsid w:val="009742E3"/>
    <w:rsid w:val="009839B4"/>
    <w:rsid w:val="009872CA"/>
    <w:rsid w:val="009A24AF"/>
    <w:rsid w:val="009A70B1"/>
    <w:rsid w:val="009B2DD9"/>
    <w:rsid w:val="009B32EB"/>
    <w:rsid w:val="009B7E25"/>
    <w:rsid w:val="009E37AD"/>
    <w:rsid w:val="009F383E"/>
    <w:rsid w:val="00A00E15"/>
    <w:rsid w:val="00A06A48"/>
    <w:rsid w:val="00A07575"/>
    <w:rsid w:val="00A130B6"/>
    <w:rsid w:val="00A25C80"/>
    <w:rsid w:val="00A337F2"/>
    <w:rsid w:val="00A44B82"/>
    <w:rsid w:val="00A50898"/>
    <w:rsid w:val="00A56A92"/>
    <w:rsid w:val="00A878C2"/>
    <w:rsid w:val="00A90351"/>
    <w:rsid w:val="00AA0B9F"/>
    <w:rsid w:val="00AA1450"/>
    <w:rsid w:val="00AA31BD"/>
    <w:rsid w:val="00AA3E88"/>
    <w:rsid w:val="00AD0B1B"/>
    <w:rsid w:val="00AD5B21"/>
    <w:rsid w:val="00AE314E"/>
    <w:rsid w:val="00AE4469"/>
    <w:rsid w:val="00AE4966"/>
    <w:rsid w:val="00AE7E3C"/>
    <w:rsid w:val="00AF1104"/>
    <w:rsid w:val="00B052C2"/>
    <w:rsid w:val="00B13ABF"/>
    <w:rsid w:val="00B32534"/>
    <w:rsid w:val="00B6180D"/>
    <w:rsid w:val="00B6269D"/>
    <w:rsid w:val="00BB7FE7"/>
    <w:rsid w:val="00BC5730"/>
    <w:rsid w:val="00BE38D0"/>
    <w:rsid w:val="00BE7850"/>
    <w:rsid w:val="00BF60C3"/>
    <w:rsid w:val="00C208A4"/>
    <w:rsid w:val="00C5495D"/>
    <w:rsid w:val="00C730E3"/>
    <w:rsid w:val="00C77DD6"/>
    <w:rsid w:val="00C82CCC"/>
    <w:rsid w:val="00C93C50"/>
    <w:rsid w:val="00C97EEC"/>
    <w:rsid w:val="00CA48C5"/>
    <w:rsid w:val="00CA5C97"/>
    <w:rsid w:val="00CC1F23"/>
    <w:rsid w:val="00CD0559"/>
    <w:rsid w:val="00CD23DD"/>
    <w:rsid w:val="00CD786E"/>
    <w:rsid w:val="00CE4021"/>
    <w:rsid w:val="00CF1457"/>
    <w:rsid w:val="00D011F7"/>
    <w:rsid w:val="00D043D6"/>
    <w:rsid w:val="00D246B7"/>
    <w:rsid w:val="00D52B90"/>
    <w:rsid w:val="00D5742D"/>
    <w:rsid w:val="00D72CCB"/>
    <w:rsid w:val="00D73BF3"/>
    <w:rsid w:val="00D74369"/>
    <w:rsid w:val="00D77C6F"/>
    <w:rsid w:val="00D82A81"/>
    <w:rsid w:val="00D90C59"/>
    <w:rsid w:val="00D90D10"/>
    <w:rsid w:val="00DB37A6"/>
    <w:rsid w:val="00DC43EC"/>
    <w:rsid w:val="00DD3516"/>
    <w:rsid w:val="00DF1743"/>
    <w:rsid w:val="00DF5715"/>
    <w:rsid w:val="00E07720"/>
    <w:rsid w:val="00E1059F"/>
    <w:rsid w:val="00E21D77"/>
    <w:rsid w:val="00E21F5C"/>
    <w:rsid w:val="00E32B51"/>
    <w:rsid w:val="00E40D4F"/>
    <w:rsid w:val="00E429FC"/>
    <w:rsid w:val="00E5114E"/>
    <w:rsid w:val="00E52257"/>
    <w:rsid w:val="00E55C6D"/>
    <w:rsid w:val="00E81E0C"/>
    <w:rsid w:val="00E94F42"/>
    <w:rsid w:val="00EA7399"/>
    <w:rsid w:val="00EB2693"/>
    <w:rsid w:val="00EF2851"/>
    <w:rsid w:val="00F46C36"/>
    <w:rsid w:val="00F61B6C"/>
    <w:rsid w:val="00FD4ED0"/>
    <w:rsid w:val="02A41EAE"/>
    <w:rsid w:val="0CDC3331"/>
    <w:rsid w:val="288A409A"/>
    <w:rsid w:val="2CA923A1"/>
    <w:rsid w:val="3CA57E05"/>
    <w:rsid w:val="48F71840"/>
    <w:rsid w:val="4A9E61E1"/>
    <w:rsid w:val="543A71A9"/>
    <w:rsid w:val="5AF21BE2"/>
    <w:rsid w:val="60964F60"/>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2"/>
    </o:shapelayout>
  </w:shapeDefaults>
  <w:doNotEmbedSmartTags/>
  <w:decimalSymbol w:val="."/>
  <w:listSeparator w:val=","/>
  <w14:docId w14:val="647A6E5B"/>
  <w15:docId w15:val="{9A040281-3B48-47A6-99B0-465D8376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C8"/>
    <w:pPr>
      <w:suppressAutoHyphens/>
      <w:jc w:val="both"/>
    </w:pPr>
    <w:rPr>
      <w:rFonts w:ascii="Arial" w:hAnsi="Arial" w:cs="Arial"/>
      <w:szCs w:val="24"/>
      <w:lang w:val="en-US" w:eastAsia="ar-SA"/>
    </w:rPr>
  </w:style>
  <w:style w:type="paragraph" w:styleId="Heading1">
    <w:name w:val="heading 1"/>
    <w:basedOn w:val="Normal"/>
    <w:next w:val="Heading1Text"/>
    <w:qFormat/>
    <w:rsid w:val="009049C8"/>
    <w:pPr>
      <w:keepNext/>
      <w:numPr>
        <w:numId w:val="1"/>
      </w:numPr>
      <w:spacing w:before="480" w:after="120"/>
      <w:jc w:val="left"/>
      <w:outlineLvl w:val="0"/>
    </w:pPr>
    <w:rPr>
      <w:b/>
      <w:bCs/>
      <w:caps/>
      <w:kern w:val="1"/>
      <w:sz w:val="28"/>
      <w:szCs w:val="28"/>
    </w:rPr>
  </w:style>
  <w:style w:type="paragraph" w:styleId="Heading2">
    <w:name w:val="heading 2"/>
    <w:basedOn w:val="Normal"/>
    <w:next w:val="Heading2Text"/>
    <w:qFormat/>
    <w:rsid w:val="009049C8"/>
    <w:pPr>
      <w:keepNext/>
      <w:numPr>
        <w:ilvl w:val="1"/>
        <w:numId w:val="1"/>
      </w:numPr>
      <w:spacing w:before="480" w:after="120"/>
      <w:jc w:val="left"/>
      <w:outlineLvl w:val="1"/>
    </w:pPr>
    <w:rPr>
      <w:b/>
      <w:bCs/>
      <w:iCs/>
      <w:sz w:val="24"/>
      <w:szCs w:val="28"/>
    </w:rPr>
  </w:style>
  <w:style w:type="paragraph" w:styleId="Heading3">
    <w:name w:val="heading 3"/>
    <w:basedOn w:val="Normal"/>
    <w:next w:val="Heading3Text"/>
    <w:qFormat/>
    <w:rsid w:val="009049C8"/>
    <w:pPr>
      <w:numPr>
        <w:ilvl w:val="2"/>
        <w:numId w:val="1"/>
      </w:numPr>
      <w:spacing w:before="60" w:after="60"/>
      <w:jc w:val="left"/>
      <w:outlineLvl w:val="2"/>
    </w:pPr>
    <w:rPr>
      <w:b/>
      <w:bCs/>
      <w:szCs w:val="26"/>
      <w:lang w:val="en-GB"/>
    </w:rPr>
  </w:style>
  <w:style w:type="paragraph" w:styleId="Heading4">
    <w:name w:val="heading 4"/>
    <w:basedOn w:val="Heading3"/>
    <w:next w:val="Heading4Text"/>
    <w:qFormat/>
    <w:rsid w:val="009049C8"/>
    <w:pPr>
      <w:numPr>
        <w:ilvl w:val="3"/>
      </w:numPr>
      <w:outlineLvl w:val="3"/>
    </w:pPr>
    <w:rPr>
      <w:szCs w:val="22"/>
    </w:rPr>
  </w:style>
  <w:style w:type="paragraph" w:styleId="Heading5">
    <w:name w:val="heading 5"/>
    <w:basedOn w:val="Heading4"/>
    <w:next w:val="Heading5Text"/>
    <w:qFormat/>
    <w:rsid w:val="009049C8"/>
    <w:pPr>
      <w:numPr>
        <w:ilvl w:val="4"/>
      </w:numPr>
      <w:outlineLvl w:val="4"/>
    </w:pPr>
  </w:style>
  <w:style w:type="paragraph" w:styleId="Heading6">
    <w:name w:val="heading 6"/>
    <w:basedOn w:val="Normal"/>
    <w:next w:val="Normal"/>
    <w:qFormat/>
    <w:rsid w:val="009049C8"/>
    <w:pPr>
      <w:numPr>
        <w:ilvl w:val="5"/>
        <w:numId w:val="1"/>
      </w:numPr>
      <w:spacing w:before="240" w:after="240"/>
      <w:jc w:val="center"/>
      <w:outlineLvl w:val="5"/>
    </w:pPr>
    <w:rPr>
      <w:b/>
      <w:bCs/>
      <w:i/>
      <w:szCs w:val="22"/>
    </w:rPr>
  </w:style>
  <w:style w:type="paragraph" w:styleId="Heading7">
    <w:name w:val="heading 7"/>
    <w:basedOn w:val="Normal"/>
    <w:next w:val="Heading7Text"/>
    <w:qFormat/>
    <w:rsid w:val="009049C8"/>
    <w:pPr>
      <w:numPr>
        <w:ilvl w:val="6"/>
        <w:numId w:val="1"/>
      </w:numPr>
      <w:spacing w:before="240" w:after="120"/>
      <w:jc w:val="left"/>
      <w:outlineLvl w:val="6"/>
    </w:pPr>
    <w:rPr>
      <w:b/>
    </w:rPr>
  </w:style>
  <w:style w:type="paragraph" w:styleId="Heading8">
    <w:name w:val="heading 8"/>
    <w:basedOn w:val="Normal"/>
    <w:next w:val="Normal"/>
    <w:qFormat/>
    <w:rsid w:val="009049C8"/>
    <w:pPr>
      <w:numPr>
        <w:ilvl w:val="7"/>
        <w:numId w:val="1"/>
      </w:numPr>
      <w:spacing w:before="240" w:after="60"/>
      <w:outlineLvl w:val="7"/>
    </w:pPr>
    <w:rPr>
      <w:rFonts w:ascii="Times New Roman" w:hAnsi="Times New Roman" w:cs="Times New Roman"/>
      <w:i/>
      <w:iCs/>
      <w:sz w:val="24"/>
    </w:rPr>
  </w:style>
  <w:style w:type="paragraph" w:styleId="Heading9">
    <w:name w:val="heading 9"/>
    <w:basedOn w:val="Heading1"/>
    <w:next w:val="AppendixText"/>
    <w:qFormat/>
    <w:rsid w:val="009049C8"/>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ext">
    <w:name w:val="Heading 1 Text"/>
    <w:basedOn w:val="Normal"/>
    <w:rsid w:val="009049C8"/>
    <w:pPr>
      <w:spacing w:after="120"/>
    </w:pPr>
    <w:rPr>
      <w:rFonts w:ascii="NimbusRomNo9L-Regu" w:hAnsi="NimbusRomNo9L-Regu" w:cs="NimbusRomNo9L-Regu"/>
      <w:b/>
      <w:szCs w:val="20"/>
    </w:rPr>
  </w:style>
  <w:style w:type="paragraph" w:customStyle="1" w:styleId="Heading2Text">
    <w:name w:val="Heading 2 Text"/>
    <w:basedOn w:val="Normal"/>
    <w:rsid w:val="009049C8"/>
    <w:pPr>
      <w:spacing w:after="120"/>
      <w:ind w:left="979"/>
    </w:pPr>
    <w:rPr>
      <w:szCs w:val="20"/>
    </w:rPr>
  </w:style>
  <w:style w:type="paragraph" w:customStyle="1" w:styleId="Heading3Text">
    <w:name w:val="Heading 3 Text"/>
    <w:basedOn w:val="Normal"/>
    <w:qFormat/>
    <w:rsid w:val="009049C8"/>
    <w:pPr>
      <w:spacing w:after="120"/>
      <w:ind w:left="862"/>
    </w:pPr>
  </w:style>
  <w:style w:type="paragraph" w:customStyle="1" w:styleId="Heading4Text">
    <w:name w:val="Heading 4 Text"/>
    <w:basedOn w:val="Normal"/>
    <w:qFormat/>
    <w:rsid w:val="009049C8"/>
    <w:pPr>
      <w:spacing w:after="120"/>
      <w:ind w:left="862"/>
    </w:pPr>
  </w:style>
  <w:style w:type="paragraph" w:customStyle="1" w:styleId="Heading5Text">
    <w:name w:val="Heading 5 Text"/>
    <w:basedOn w:val="Normal"/>
    <w:rsid w:val="009049C8"/>
    <w:pPr>
      <w:spacing w:after="120"/>
      <w:ind w:left="1440"/>
    </w:pPr>
  </w:style>
  <w:style w:type="paragraph" w:customStyle="1" w:styleId="Heading7Text">
    <w:name w:val="Heading 7 Text"/>
    <w:basedOn w:val="Normal"/>
    <w:rsid w:val="009049C8"/>
    <w:pPr>
      <w:spacing w:after="120"/>
      <w:ind w:left="2268"/>
    </w:pPr>
  </w:style>
  <w:style w:type="paragraph" w:customStyle="1" w:styleId="AppendixText">
    <w:name w:val="Appendix Text"/>
    <w:basedOn w:val="Normal"/>
    <w:qFormat/>
    <w:rsid w:val="009049C8"/>
    <w:pPr>
      <w:spacing w:after="120"/>
      <w:ind w:left="862"/>
    </w:pPr>
  </w:style>
  <w:style w:type="paragraph" w:styleId="BalloonText">
    <w:name w:val="Balloon Text"/>
    <w:basedOn w:val="Normal"/>
    <w:rsid w:val="009049C8"/>
    <w:rPr>
      <w:rFonts w:ascii="Tahoma" w:hAnsi="Tahoma" w:cs="Tahoma"/>
      <w:sz w:val="16"/>
      <w:szCs w:val="16"/>
    </w:rPr>
  </w:style>
  <w:style w:type="paragraph" w:styleId="BodyText">
    <w:name w:val="Body Text"/>
    <w:basedOn w:val="Normal"/>
    <w:qFormat/>
    <w:rsid w:val="009049C8"/>
    <w:pPr>
      <w:spacing w:after="120"/>
    </w:pPr>
  </w:style>
  <w:style w:type="paragraph" w:styleId="Caption">
    <w:name w:val="caption"/>
    <w:basedOn w:val="Normal"/>
    <w:next w:val="Normal"/>
    <w:qFormat/>
    <w:rsid w:val="009049C8"/>
    <w:rPr>
      <w:b/>
      <w:bCs/>
      <w:szCs w:val="20"/>
    </w:rPr>
  </w:style>
  <w:style w:type="paragraph" w:styleId="CommentText">
    <w:name w:val="annotation text"/>
    <w:basedOn w:val="Normal"/>
    <w:rsid w:val="009049C8"/>
    <w:rPr>
      <w:szCs w:val="20"/>
    </w:rPr>
  </w:style>
  <w:style w:type="paragraph" w:styleId="CommentSubject">
    <w:name w:val="annotation subject"/>
    <w:basedOn w:val="CommentText"/>
    <w:next w:val="CommentText"/>
    <w:qFormat/>
    <w:rsid w:val="009049C8"/>
    <w:rPr>
      <w:b/>
      <w:bCs/>
    </w:rPr>
  </w:style>
  <w:style w:type="paragraph" w:styleId="DocumentMap">
    <w:name w:val="Document Map"/>
    <w:basedOn w:val="Normal"/>
    <w:qFormat/>
    <w:rsid w:val="009049C8"/>
    <w:pPr>
      <w:shd w:val="clear" w:color="auto" w:fill="000080"/>
    </w:pPr>
    <w:rPr>
      <w:rFonts w:ascii="Tahoma" w:hAnsi="Tahoma" w:cs="Tahoma"/>
      <w:szCs w:val="20"/>
    </w:rPr>
  </w:style>
  <w:style w:type="paragraph" w:styleId="Footer">
    <w:name w:val="footer"/>
    <w:basedOn w:val="Normal"/>
    <w:rsid w:val="009049C8"/>
    <w:rPr>
      <w:sz w:val="18"/>
    </w:rPr>
  </w:style>
  <w:style w:type="paragraph" w:styleId="FootnoteText">
    <w:name w:val="footnote text"/>
    <w:basedOn w:val="Normal"/>
    <w:rsid w:val="009049C8"/>
    <w:rPr>
      <w:sz w:val="18"/>
      <w:szCs w:val="20"/>
    </w:rPr>
  </w:style>
  <w:style w:type="paragraph" w:styleId="Header">
    <w:name w:val="header"/>
    <w:basedOn w:val="Normal"/>
    <w:rsid w:val="009049C8"/>
    <w:rPr>
      <w:sz w:val="18"/>
    </w:rPr>
  </w:style>
  <w:style w:type="paragraph" w:styleId="Index1">
    <w:name w:val="index 1"/>
    <w:basedOn w:val="Normal"/>
    <w:next w:val="Normal"/>
    <w:rsid w:val="009049C8"/>
    <w:pPr>
      <w:ind w:left="200" w:hanging="200"/>
    </w:pPr>
  </w:style>
  <w:style w:type="paragraph" w:styleId="List">
    <w:name w:val="List"/>
    <w:basedOn w:val="BodyText"/>
    <w:rsid w:val="009049C8"/>
    <w:rPr>
      <w:rFonts w:cs="Mangal"/>
    </w:rPr>
  </w:style>
  <w:style w:type="paragraph" w:styleId="ListBullet2">
    <w:name w:val="List Bullet 2"/>
    <w:basedOn w:val="Normal"/>
    <w:rsid w:val="009049C8"/>
  </w:style>
  <w:style w:type="paragraph" w:styleId="ListNumber">
    <w:name w:val="List Number"/>
    <w:basedOn w:val="Normal"/>
    <w:rsid w:val="009049C8"/>
  </w:style>
  <w:style w:type="paragraph" w:styleId="NormalWeb">
    <w:name w:val="Normal (Web)"/>
    <w:basedOn w:val="Normal"/>
    <w:rsid w:val="009049C8"/>
    <w:pPr>
      <w:spacing w:before="280" w:after="280"/>
      <w:jc w:val="left"/>
    </w:pPr>
    <w:rPr>
      <w:rFonts w:ascii="Times New Roman" w:hAnsi="Times New Roman" w:cs="Times New Roman"/>
      <w:sz w:val="24"/>
    </w:rPr>
  </w:style>
  <w:style w:type="paragraph" w:styleId="Subtitle">
    <w:name w:val="Subtitle"/>
    <w:basedOn w:val="Heading"/>
    <w:next w:val="BodyText"/>
    <w:qFormat/>
    <w:rsid w:val="009049C8"/>
    <w:pPr>
      <w:jc w:val="center"/>
    </w:pPr>
    <w:rPr>
      <w:i/>
      <w:iCs/>
    </w:rPr>
  </w:style>
  <w:style w:type="paragraph" w:customStyle="1" w:styleId="Heading">
    <w:name w:val="Heading"/>
    <w:basedOn w:val="Normal"/>
    <w:next w:val="BodyText"/>
    <w:rsid w:val="009049C8"/>
    <w:pPr>
      <w:keepNext/>
      <w:spacing w:before="240" w:after="120"/>
    </w:pPr>
    <w:rPr>
      <w:rFonts w:eastAsia="Microsoft YaHei" w:cs="Mangal"/>
      <w:sz w:val="28"/>
      <w:szCs w:val="28"/>
    </w:rPr>
  </w:style>
  <w:style w:type="paragraph" w:styleId="Title">
    <w:name w:val="Title"/>
    <w:basedOn w:val="Normal"/>
    <w:next w:val="Subtitle"/>
    <w:qFormat/>
    <w:rsid w:val="009049C8"/>
    <w:pPr>
      <w:spacing w:before="240" w:after="60"/>
      <w:jc w:val="left"/>
    </w:pPr>
    <w:rPr>
      <w:b/>
      <w:bCs/>
      <w:kern w:val="1"/>
      <w:sz w:val="48"/>
      <w:szCs w:val="32"/>
    </w:rPr>
  </w:style>
  <w:style w:type="paragraph" w:styleId="TOC1">
    <w:name w:val="toc 1"/>
    <w:basedOn w:val="Normal"/>
    <w:next w:val="Normal"/>
    <w:uiPriority w:val="39"/>
    <w:rsid w:val="009049C8"/>
    <w:pPr>
      <w:spacing w:before="120" w:after="120"/>
      <w:ind w:left="979" w:hanging="878"/>
      <w:jc w:val="left"/>
    </w:pPr>
    <w:rPr>
      <w:b/>
      <w:bCs/>
      <w:caps/>
      <w:szCs w:val="20"/>
    </w:rPr>
  </w:style>
  <w:style w:type="paragraph" w:styleId="TOC2">
    <w:name w:val="toc 2"/>
    <w:basedOn w:val="Normal"/>
    <w:next w:val="Normal"/>
    <w:uiPriority w:val="39"/>
    <w:rsid w:val="009049C8"/>
    <w:pPr>
      <w:ind w:left="1692" w:hanging="720"/>
      <w:jc w:val="left"/>
    </w:pPr>
    <w:rPr>
      <w:szCs w:val="20"/>
      <w:lang w:val="en-IN"/>
    </w:rPr>
  </w:style>
  <w:style w:type="paragraph" w:styleId="TOC3">
    <w:name w:val="toc 3"/>
    <w:basedOn w:val="Normal"/>
    <w:next w:val="Normal"/>
    <w:uiPriority w:val="39"/>
    <w:rsid w:val="009049C8"/>
    <w:pPr>
      <w:ind w:left="2448" w:hanging="864"/>
      <w:jc w:val="left"/>
    </w:pPr>
    <w:rPr>
      <w:iCs/>
      <w:szCs w:val="20"/>
    </w:rPr>
  </w:style>
  <w:style w:type="paragraph" w:styleId="TOC4">
    <w:name w:val="toc 4"/>
    <w:basedOn w:val="Normal"/>
    <w:next w:val="Normal"/>
    <w:rsid w:val="009049C8"/>
    <w:pPr>
      <w:ind w:left="1939" w:hanging="1077"/>
    </w:pPr>
  </w:style>
  <w:style w:type="paragraph" w:styleId="TOC5">
    <w:name w:val="toc 5"/>
    <w:basedOn w:val="Normal"/>
    <w:next w:val="Normal"/>
    <w:rsid w:val="009049C8"/>
    <w:pPr>
      <w:ind w:left="960"/>
      <w:jc w:val="left"/>
    </w:pPr>
    <w:rPr>
      <w:rFonts w:ascii="Times New Roman" w:hAnsi="Times New Roman" w:cs="Times New Roman"/>
      <w:sz w:val="24"/>
    </w:rPr>
  </w:style>
  <w:style w:type="paragraph" w:styleId="TOC6">
    <w:name w:val="toc 6"/>
    <w:basedOn w:val="Normal"/>
    <w:next w:val="Normal"/>
    <w:rsid w:val="009049C8"/>
    <w:pPr>
      <w:ind w:left="1200"/>
      <w:jc w:val="left"/>
    </w:pPr>
    <w:rPr>
      <w:rFonts w:ascii="Times New Roman" w:hAnsi="Times New Roman" w:cs="Times New Roman"/>
      <w:sz w:val="24"/>
    </w:rPr>
  </w:style>
  <w:style w:type="paragraph" w:styleId="TOC7">
    <w:name w:val="toc 7"/>
    <w:basedOn w:val="Normal"/>
    <w:next w:val="Normal"/>
    <w:rsid w:val="009049C8"/>
    <w:pPr>
      <w:ind w:left="1440"/>
      <w:jc w:val="left"/>
    </w:pPr>
    <w:rPr>
      <w:rFonts w:ascii="Times New Roman" w:hAnsi="Times New Roman" w:cs="Times New Roman"/>
      <w:sz w:val="24"/>
    </w:rPr>
  </w:style>
  <w:style w:type="paragraph" w:styleId="TOC8">
    <w:name w:val="toc 8"/>
    <w:basedOn w:val="Normal"/>
    <w:next w:val="Normal"/>
    <w:rsid w:val="009049C8"/>
    <w:pPr>
      <w:ind w:left="1680"/>
      <w:jc w:val="left"/>
    </w:pPr>
    <w:rPr>
      <w:rFonts w:ascii="Times New Roman" w:hAnsi="Times New Roman" w:cs="Times New Roman"/>
      <w:sz w:val="24"/>
    </w:rPr>
  </w:style>
  <w:style w:type="paragraph" w:styleId="TOC9">
    <w:name w:val="toc 9"/>
    <w:basedOn w:val="Normal"/>
    <w:next w:val="Normal"/>
    <w:rsid w:val="009049C8"/>
    <w:pPr>
      <w:spacing w:before="120" w:after="120"/>
    </w:pPr>
    <w:rPr>
      <w:b/>
      <w:caps/>
      <w:szCs w:val="20"/>
    </w:rPr>
  </w:style>
  <w:style w:type="character" w:styleId="CommentReference">
    <w:name w:val="annotation reference"/>
    <w:basedOn w:val="DefaultParagraphFont"/>
    <w:rsid w:val="009049C8"/>
    <w:rPr>
      <w:sz w:val="16"/>
      <w:szCs w:val="16"/>
    </w:rPr>
  </w:style>
  <w:style w:type="character" w:styleId="Hyperlink">
    <w:name w:val="Hyperlink"/>
    <w:basedOn w:val="DefaultParagraphFont"/>
    <w:uiPriority w:val="99"/>
    <w:qFormat/>
    <w:rsid w:val="009049C8"/>
    <w:rPr>
      <w:rFonts w:ascii="Arial" w:hAnsi="Arial" w:cs="Arial"/>
      <w:color w:val="0000FF"/>
      <w:u w:val="single"/>
    </w:rPr>
  </w:style>
  <w:style w:type="character" w:styleId="PageNumber">
    <w:name w:val="page number"/>
    <w:basedOn w:val="DefaultParagraphFont"/>
    <w:rsid w:val="009049C8"/>
  </w:style>
  <w:style w:type="character" w:customStyle="1" w:styleId="WW8Num1z0">
    <w:name w:val="WW8Num1z0"/>
    <w:qFormat/>
    <w:rsid w:val="009049C8"/>
    <w:rPr>
      <w:rFonts w:ascii="Symbol" w:hAnsi="Symbol" w:cs="Symbol"/>
    </w:rPr>
  </w:style>
  <w:style w:type="character" w:customStyle="1" w:styleId="WW8Num1z1">
    <w:name w:val="WW8Num1z1"/>
    <w:rsid w:val="009049C8"/>
    <w:rPr>
      <w:sz w:val="24"/>
      <w:szCs w:val="24"/>
    </w:rPr>
  </w:style>
  <w:style w:type="character" w:customStyle="1" w:styleId="WW8Num1z2">
    <w:name w:val="WW8Num1z2"/>
    <w:rsid w:val="009049C8"/>
    <w:rPr>
      <w:rFonts w:ascii="Times New Roman" w:hAnsi="Times New Roman" w:cs="Times New Roman"/>
      <w:color w:val="000000"/>
      <w:spacing w:val="0"/>
      <w:w w:val="100"/>
      <w:kern w:val="1"/>
      <w:position w:val="0"/>
      <w:sz w:val="24"/>
      <w:szCs w:val="0"/>
      <w:u w:val="none"/>
      <w:vertAlign w:val="baseline"/>
    </w:rPr>
  </w:style>
  <w:style w:type="character" w:customStyle="1" w:styleId="WW8Num2z0">
    <w:name w:val="WW8Num2z0"/>
    <w:rsid w:val="009049C8"/>
    <w:rPr>
      <w:rFonts w:ascii="Symbol" w:hAnsi="Symbol" w:cs="Symbol"/>
    </w:rPr>
  </w:style>
  <w:style w:type="character" w:customStyle="1" w:styleId="WW8Num3z0">
    <w:name w:val="WW8Num3z0"/>
    <w:rsid w:val="009049C8"/>
    <w:rPr>
      <w:rFonts w:ascii="Symbol" w:hAnsi="Symbol" w:cs="Symbol"/>
    </w:rPr>
  </w:style>
  <w:style w:type="character" w:customStyle="1" w:styleId="WW8Num5z0">
    <w:name w:val="WW8Num5z0"/>
    <w:rsid w:val="009049C8"/>
    <w:rPr>
      <w:rFonts w:ascii="Symbol" w:hAnsi="Symbol" w:cs="Symbol"/>
    </w:rPr>
  </w:style>
  <w:style w:type="character" w:customStyle="1" w:styleId="WW8Num5z1">
    <w:name w:val="WW8Num5z1"/>
    <w:rsid w:val="009049C8"/>
    <w:rPr>
      <w:rFonts w:ascii="Courier New" w:hAnsi="Courier New" w:cs="Courier New"/>
    </w:rPr>
  </w:style>
  <w:style w:type="character" w:customStyle="1" w:styleId="WW8Num5z4">
    <w:name w:val="WW8Num5z4"/>
    <w:rsid w:val="009049C8"/>
    <w:rPr>
      <w:rFonts w:ascii="Courier New" w:hAnsi="Courier New" w:cs="Courier New"/>
    </w:rPr>
  </w:style>
  <w:style w:type="character" w:customStyle="1" w:styleId="WW8Num6z0">
    <w:name w:val="WW8Num6z0"/>
    <w:rsid w:val="009049C8"/>
    <w:rPr>
      <w:rFonts w:ascii="Symbol" w:hAnsi="Symbol" w:cs="Symbol"/>
    </w:rPr>
  </w:style>
  <w:style w:type="character" w:customStyle="1" w:styleId="WW8Num6z1">
    <w:name w:val="WW8Num6z1"/>
    <w:rsid w:val="009049C8"/>
    <w:rPr>
      <w:rFonts w:ascii="Courier New" w:hAnsi="Courier New" w:cs="Courier New"/>
    </w:rPr>
  </w:style>
  <w:style w:type="character" w:customStyle="1" w:styleId="WW8Num6z4">
    <w:name w:val="WW8Num6z4"/>
    <w:rsid w:val="009049C8"/>
    <w:rPr>
      <w:rFonts w:ascii="Courier New" w:hAnsi="Courier New" w:cs="Courier New"/>
    </w:rPr>
  </w:style>
  <w:style w:type="character" w:customStyle="1" w:styleId="WW8Num8z0">
    <w:name w:val="WW8Num8z0"/>
    <w:rsid w:val="009049C8"/>
    <w:rPr>
      <w:rFonts w:ascii="Symbol" w:hAnsi="Symbol" w:cs="Symbol"/>
    </w:rPr>
  </w:style>
  <w:style w:type="character" w:customStyle="1" w:styleId="WW8Num3z1">
    <w:name w:val="WW8Num3z1"/>
    <w:rsid w:val="009049C8"/>
    <w:rPr>
      <w:rFonts w:ascii="Courier New" w:hAnsi="Courier New" w:cs="Courier New"/>
    </w:rPr>
  </w:style>
  <w:style w:type="character" w:customStyle="1" w:styleId="WW8Num3z2">
    <w:name w:val="WW8Num3z2"/>
    <w:rsid w:val="009049C8"/>
    <w:rPr>
      <w:rFonts w:ascii="Wingdings" w:hAnsi="Wingdings" w:cs="Wingdings"/>
    </w:rPr>
  </w:style>
  <w:style w:type="character" w:customStyle="1" w:styleId="WW8Num4z0">
    <w:name w:val="WW8Num4z0"/>
    <w:rsid w:val="009049C8"/>
    <w:rPr>
      <w:rFonts w:ascii="Symbol" w:hAnsi="Symbol" w:cs="Symbol"/>
    </w:rPr>
  </w:style>
  <w:style w:type="character" w:customStyle="1" w:styleId="WW8Num4z1">
    <w:name w:val="WW8Num4z1"/>
    <w:rsid w:val="009049C8"/>
    <w:rPr>
      <w:rFonts w:ascii="Courier New" w:hAnsi="Courier New" w:cs="Courier New"/>
    </w:rPr>
  </w:style>
  <w:style w:type="character" w:customStyle="1" w:styleId="WW8Num4z2">
    <w:name w:val="WW8Num4z2"/>
    <w:rsid w:val="009049C8"/>
    <w:rPr>
      <w:rFonts w:ascii="Wingdings" w:hAnsi="Wingdings" w:cs="Wingdings"/>
    </w:rPr>
  </w:style>
  <w:style w:type="character" w:customStyle="1" w:styleId="WW8Num5z2">
    <w:name w:val="WW8Num5z2"/>
    <w:rsid w:val="009049C8"/>
    <w:rPr>
      <w:rFonts w:ascii="Wingdings" w:hAnsi="Wingdings" w:cs="Wingdings"/>
    </w:rPr>
  </w:style>
  <w:style w:type="character" w:customStyle="1" w:styleId="WW8Num6z2">
    <w:name w:val="WW8Num6z2"/>
    <w:rsid w:val="009049C8"/>
    <w:rPr>
      <w:rFonts w:ascii="Wingdings" w:hAnsi="Wingdings" w:cs="Wingdings"/>
    </w:rPr>
  </w:style>
  <w:style w:type="character" w:customStyle="1" w:styleId="WW8Num6z3">
    <w:name w:val="WW8Num6z3"/>
    <w:rsid w:val="009049C8"/>
    <w:rPr>
      <w:rFonts w:ascii="Symbol" w:hAnsi="Symbol" w:cs="Symbol"/>
    </w:rPr>
  </w:style>
  <w:style w:type="character" w:customStyle="1" w:styleId="WW8Num7z0">
    <w:name w:val="WW8Num7z0"/>
    <w:rsid w:val="009049C8"/>
    <w:rPr>
      <w:rFonts w:ascii="Symbol" w:hAnsi="Symbol" w:cs="Symbol"/>
    </w:rPr>
  </w:style>
  <w:style w:type="character" w:customStyle="1" w:styleId="WW8Num7z1">
    <w:name w:val="WW8Num7z1"/>
    <w:rsid w:val="009049C8"/>
    <w:rPr>
      <w:rFonts w:ascii="Wingdings" w:hAnsi="Wingdings" w:cs="Wingdings"/>
    </w:rPr>
  </w:style>
  <w:style w:type="character" w:customStyle="1" w:styleId="WW8Num7z4">
    <w:name w:val="WW8Num7z4"/>
    <w:rsid w:val="009049C8"/>
    <w:rPr>
      <w:rFonts w:ascii="Courier New" w:hAnsi="Courier New" w:cs="Courier New"/>
    </w:rPr>
  </w:style>
  <w:style w:type="character" w:customStyle="1" w:styleId="WW8Num8z1">
    <w:name w:val="WW8Num8z1"/>
    <w:rsid w:val="009049C8"/>
    <w:rPr>
      <w:rFonts w:ascii="Wingdings" w:hAnsi="Wingdings" w:cs="Wingdings"/>
    </w:rPr>
  </w:style>
  <w:style w:type="character" w:customStyle="1" w:styleId="WW8Num8z4">
    <w:name w:val="WW8Num8z4"/>
    <w:rsid w:val="009049C8"/>
    <w:rPr>
      <w:rFonts w:ascii="Courier New" w:hAnsi="Courier New" w:cs="Courier New"/>
    </w:rPr>
  </w:style>
  <w:style w:type="character" w:customStyle="1" w:styleId="WW8Num9z0">
    <w:name w:val="WW8Num9z0"/>
    <w:rsid w:val="009049C8"/>
    <w:rPr>
      <w:rFonts w:ascii="Symbol" w:hAnsi="Symbol" w:cs="Symbol"/>
    </w:rPr>
  </w:style>
  <w:style w:type="character" w:customStyle="1" w:styleId="WW8Num9z1">
    <w:name w:val="WW8Num9z1"/>
    <w:rsid w:val="009049C8"/>
    <w:rPr>
      <w:rFonts w:ascii="Courier New" w:hAnsi="Courier New" w:cs="Courier New"/>
    </w:rPr>
  </w:style>
  <w:style w:type="character" w:customStyle="1" w:styleId="WW8Num9z2">
    <w:name w:val="WW8Num9z2"/>
    <w:rsid w:val="009049C8"/>
    <w:rPr>
      <w:rFonts w:ascii="Wingdings" w:hAnsi="Wingdings" w:cs="Wingdings"/>
    </w:rPr>
  </w:style>
  <w:style w:type="character" w:customStyle="1" w:styleId="WW8Num10z1">
    <w:name w:val="WW8Num10z1"/>
    <w:rsid w:val="009049C8"/>
    <w:rPr>
      <w:rFonts w:ascii="Courier New" w:hAnsi="Courier New" w:cs="Courier New"/>
    </w:rPr>
  </w:style>
  <w:style w:type="character" w:customStyle="1" w:styleId="WW8Num10z2">
    <w:name w:val="WW8Num10z2"/>
    <w:rsid w:val="009049C8"/>
    <w:rPr>
      <w:rFonts w:ascii="Wingdings" w:hAnsi="Wingdings" w:cs="Wingdings"/>
    </w:rPr>
  </w:style>
  <w:style w:type="character" w:customStyle="1" w:styleId="WW8Num10z3">
    <w:name w:val="WW8Num10z3"/>
    <w:rsid w:val="009049C8"/>
    <w:rPr>
      <w:rFonts w:ascii="Symbol" w:hAnsi="Symbol" w:cs="Symbol"/>
    </w:rPr>
  </w:style>
  <w:style w:type="character" w:customStyle="1" w:styleId="WW8Num13z0">
    <w:name w:val="WW8Num13z0"/>
    <w:rsid w:val="009049C8"/>
    <w:rPr>
      <w:rFonts w:ascii="Symbol" w:hAnsi="Symbol" w:cs="Symbol"/>
    </w:rPr>
  </w:style>
  <w:style w:type="character" w:customStyle="1" w:styleId="WW8Num13z1">
    <w:name w:val="WW8Num13z1"/>
    <w:rsid w:val="009049C8"/>
    <w:rPr>
      <w:rFonts w:ascii="Courier New" w:hAnsi="Courier New" w:cs="Courier New"/>
    </w:rPr>
  </w:style>
  <w:style w:type="character" w:customStyle="1" w:styleId="WW8Num13z2">
    <w:name w:val="WW8Num13z2"/>
    <w:qFormat/>
    <w:rsid w:val="009049C8"/>
    <w:rPr>
      <w:rFonts w:ascii="Wingdings" w:hAnsi="Wingdings" w:cs="Wingdings"/>
    </w:rPr>
  </w:style>
  <w:style w:type="character" w:customStyle="1" w:styleId="WW8Num14z0">
    <w:name w:val="WW8Num14z0"/>
    <w:rsid w:val="009049C8"/>
    <w:rPr>
      <w:rFonts w:ascii="Wingdings" w:hAnsi="Wingdings" w:cs="Wingdings"/>
    </w:rPr>
  </w:style>
  <w:style w:type="character" w:customStyle="1" w:styleId="WW8Num14z1">
    <w:name w:val="WW8Num14z1"/>
    <w:rsid w:val="009049C8"/>
    <w:rPr>
      <w:rFonts w:ascii="Courier New" w:hAnsi="Courier New" w:cs="Courier New"/>
    </w:rPr>
  </w:style>
  <w:style w:type="character" w:customStyle="1" w:styleId="WW8Num14z3">
    <w:name w:val="WW8Num14z3"/>
    <w:rsid w:val="009049C8"/>
    <w:rPr>
      <w:rFonts w:ascii="Symbol" w:hAnsi="Symbol" w:cs="Symbol"/>
    </w:rPr>
  </w:style>
  <w:style w:type="character" w:customStyle="1" w:styleId="WW8Num15z0">
    <w:name w:val="WW8Num15z0"/>
    <w:rsid w:val="009049C8"/>
    <w:rPr>
      <w:b/>
      <w:sz w:val="28"/>
      <w:szCs w:val="28"/>
    </w:rPr>
  </w:style>
  <w:style w:type="character" w:customStyle="1" w:styleId="WW8Num15z1">
    <w:name w:val="WW8Num15z1"/>
    <w:rsid w:val="009049C8"/>
    <w:rPr>
      <w:sz w:val="24"/>
      <w:szCs w:val="24"/>
    </w:rPr>
  </w:style>
  <w:style w:type="character" w:customStyle="1" w:styleId="WW8Num15z2">
    <w:name w:val="WW8Num15z2"/>
    <w:rsid w:val="009049C8"/>
    <w:rPr>
      <w:rFonts w:ascii="Times New Roman" w:hAnsi="Times New Roman" w:cs="Times New Roman"/>
      <w:color w:val="000000"/>
      <w:spacing w:val="0"/>
      <w:w w:val="100"/>
      <w:kern w:val="1"/>
      <w:position w:val="0"/>
      <w:sz w:val="24"/>
      <w:szCs w:val="0"/>
      <w:u w:val="none"/>
      <w:vertAlign w:val="baseline"/>
    </w:rPr>
  </w:style>
  <w:style w:type="character" w:customStyle="1" w:styleId="FootnoteCharacters">
    <w:name w:val="Footnote Characters"/>
    <w:basedOn w:val="DefaultParagraphFont"/>
    <w:rsid w:val="009049C8"/>
    <w:rPr>
      <w:vertAlign w:val="superscript"/>
    </w:rPr>
  </w:style>
  <w:style w:type="character" w:customStyle="1" w:styleId="Heading2Char">
    <w:name w:val="Heading 2 Char"/>
    <w:basedOn w:val="DefaultParagraphFont"/>
    <w:qFormat/>
    <w:rsid w:val="009049C8"/>
    <w:rPr>
      <w:rFonts w:ascii="Arial" w:hAnsi="Arial" w:cs="Arial"/>
      <w:b/>
      <w:bCs/>
      <w:iCs/>
      <w:sz w:val="24"/>
      <w:szCs w:val="28"/>
    </w:rPr>
  </w:style>
  <w:style w:type="character" w:customStyle="1" w:styleId="Heading3Char">
    <w:name w:val="Heading 3 Char"/>
    <w:basedOn w:val="DefaultParagraphFont"/>
    <w:rsid w:val="009049C8"/>
    <w:rPr>
      <w:rFonts w:ascii="Arial" w:hAnsi="Arial" w:cs="Arial"/>
      <w:b/>
      <w:bCs/>
      <w:szCs w:val="26"/>
      <w:lang w:val="en-GB"/>
    </w:rPr>
  </w:style>
  <w:style w:type="character" w:customStyle="1" w:styleId="FooterChar">
    <w:name w:val="Footer Char"/>
    <w:basedOn w:val="DefaultParagraphFont"/>
    <w:rsid w:val="009049C8"/>
    <w:rPr>
      <w:rFonts w:ascii="Arial" w:hAnsi="Arial" w:cs="Arial"/>
      <w:sz w:val="18"/>
      <w:szCs w:val="24"/>
    </w:rPr>
  </w:style>
  <w:style w:type="character" w:customStyle="1" w:styleId="CommentTextChar">
    <w:name w:val="Comment Text Char"/>
    <w:basedOn w:val="DefaultParagraphFont"/>
    <w:rsid w:val="009049C8"/>
    <w:rPr>
      <w:rFonts w:ascii="Arial" w:hAnsi="Arial" w:cs="Arial"/>
    </w:rPr>
  </w:style>
  <w:style w:type="character" w:customStyle="1" w:styleId="CommentSubjectChar">
    <w:name w:val="Comment Subject Char"/>
    <w:basedOn w:val="CommentTextChar"/>
    <w:rsid w:val="009049C8"/>
    <w:rPr>
      <w:rFonts w:ascii="Arial" w:hAnsi="Arial" w:cs="Arial"/>
      <w:b/>
      <w:bCs/>
    </w:rPr>
  </w:style>
  <w:style w:type="character" w:customStyle="1" w:styleId="Heading4Char">
    <w:name w:val="Heading 4 Char"/>
    <w:basedOn w:val="DefaultParagraphFont"/>
    <w:rsid w:val="009049C8"/>
    <w:rPr>
      <w:rFonts w:ascii="Arial" w:hAnsi="Arial" w:cs="Arial"/>
      <w:b/>
      <w:bCs/>
      <w:szCs w:val="22"/>
      <w:lang w:val="en-GB"/>
    </w:rPr>
  </w:style>
  <w:style w:type="character" w:customStyle="1" w:styleId="NumberingSymbols">
    <w:name w:val="Numbering Symbols"/>
    <w:rsid w:val="009049C8"/>
  </w:style>
  <w:style w:type="paragraph" w:customStyle="1" w:styleId="Index">
    <w:name w:val="Index"/>
    <w:basedOn w:val="Normal"/>
    <w:rsid w:val="009049C8"/>
    <w:pPr>
      <w:suppressLineNumbers/>
    </w:pPr>
    <w:rPr>
      <w:rFonts w:cs="Mangal"/>
    </w:rPr>
  </w:style>
  <w:style w:type="paragraph" w:customStyle="1" w:styleId="Bullet1Text">
    <w:name w:val="Bullet 1 Text"/>
    <w:basedOn w:val="Heading5Text"/>
    <w:rsid w:val="009049C8"/>
    <w:rPr>
      <w:lang w:val="en-GB"/>
    </w:rPr>
  </w:style>
  <w:style w:type="paragraph" w:customStyle="1" w:styleId="NumberedList">
    <w:name w:val="Numbered List"/>
    <w:basedOn w:val="Normal"/>
    <w:rsid w:val="009049C8"/>
    <w:pPr>
      <w:keepLines/>
      <w:spacing w:before="60" w:after="60"/>
    </w:pPr>
    <w:rPr>
      <w:lang w:val="en-GB"/>
    </w:rPr>
  </w:style>
  <w:style w:type="paragraph" w:customStyle="1" w:styleId="TableTextHead">
    <w:name w:val="Table Text Head"/>
    <w:next w:val="TableText"/>
    <w:rsid w:val="009049C8"/>
    <w:pPr>
      <w:keepNext/>
      <w:suppressAutoHyphens/>
    </w:pPr>
    <w:rPr>
      <w:rFonts w:ascii="Arial" w:hAnsi="Arial" w:cs="Arial"/>
      <w:b/>
      <w:szCs w:val="24"/>
      <w:lang w:val="en-US" w:eastAsia="ar-SA"/>
    </w:rPr>
  </w:style>
  <w:style w:type="paragraph" w:customStyle="1" w:styleId="TableText">
    <w:name w:val="Table Text"/>
    <w:basedOn w:val="TableTextHead"/>
    <w:rsid w:val="009049C8"/>
    <w:pPr>
      <w:keepNext w:val="0"/>
      <w:spacing w:before="40" w:after="40"/>
    </w:pPr>
    <w:rPr>
      <w:b w:val="0"/>
    </w:rPr>
  </w:style>
  <w:style w:type="paragraph" w:customStyle="1" w:styleId="SubTitle0">
    <w:name w:val="Sub Title"/>
    <w:basedOn w:val="Title"/>
    <w:rsid w:val="009049C8"/>
    <w:rPr>
      <w:sz w:val="32"/>
    </w:rPr>
  </w:style>
  <w:style w:type="paragraph" w:customStyle="1" w:styleId="Bullet1">
    <w:name w:val="Bullet 1"/>
    <w:basedOn w:val="Normal"/>
    <w:next w:val="Bullet1Text"/>
    <w:rsid w:val="009049C8"/>
    <w:pPr>
      <w:spacing w:before="120" w:after="120"/>
    </w:pPr>
    <w:rPr>
      <w:b/>
      <w:lang w:val="en-GB"/>
    </w:rPr>
  </w:style>
  <w:style w:type="paragraph" w:customStyle="1" w:styleId="Bullet2">
    <w:name w:val="Bullet 2"/>
    <w:basedOn w:val="Normal"/>
    <w:next w:val="Bullet2Text"/>
    <w:rsid w:val="009049C8"/>
    <w:pPr>
      <w:spacing w:before="120" w:after="120"/>
      <w:ind w:left="2665" w:hanging="1225"/>
    </w:pPr>
    <w:rPr>
      <w:b/>
    </w:rPr>
  </w:style>
  <w:style w:type="paragraph" w:customStyle="1" w:styleId="Bullet2Text">
    <w:name w:val="Bullet 2 Text"/>
    <w:basedOn w:val="Heading7Text"/>
    <w:rsid w:val="009049C8"/>
    <w:rPr>
      <w:lang w:val="en-GB"/>
    </w:rPr>
  </w:style>
  <w:style w:type="paragraph" w:customStyle="1" w:styleId="BulletedText">
    <w:name w:val="Bulleted Text"/>
    <w:basedOn w:val="Normal"/>
    <w:rsid w:val="009049C8"/>
    <w:pPr>
      <w:spacing w:before="120" w:after="120"/>
    </w:pPr>
  </w:style>
  <w:style w:type="paragraph" w:customStyle="1" w:styleId="NumberedListIndented">
    <w:name w:val="Numbered List Indented"/>
    <w:basedOn w:val="Normal"/>
    <w:rsid w:val="009049C8"/>
    <w:pPr>
      <w:keepLines/>
      <w:spacing w:before="60" w:after="60"/>
    </w:pPr>
  </w:style>
  <w:style w:type="paragraph" w:customStyle="1" w:styleId="StyleTableText1">
    <w:name w:val="Style Table Text +1"/>
    <w:basedOn w:val="TableText"/>
    <w:rsid w:val="009049C8"/>
    <w:rPr>
      <w:szCs w:val="20"/>
    </w:rPr>
  </w:style>
  <w:style w:type="paragraph" w:customStyle="1" w:styleId="StyleTableTextJustifiedBefore3ptAfter3pt">
    <w:name w:val="Style Table Text + Justified Before:  3 pt After:  3 pt"/>
    <w:basedOn w:val="TableText"/>
    <w:rsid w:val="009049C8"/>
    <w:pPr>
      <w:spacing w:before="60" w:after="60"/>
    </w:pPr>
    <w:rPr>
      <w:szCs w:val="20"/>
    </w:rPr>
  </w:style>
  <w:style w:type="paragraph" w:customStyle="1" w:styleId="StyleTableTextJustifiedBefore3ptAfter3pt1">
    <w:name w:val="Style Table Text + Justified Before:  3 pt After:  3 pt1"/>
    <w:basedOn w:val="TableText"/>
    <w:rsid w:val="009049C8"/>
    <w:pPr>
      <w:spacing w:before="60" w:after="60"/>
    </w:pPr>
    <w:rPr>
      <w:szCs w:val="20"/>
    </w:rPr>
  </w:style>
  <w:style w:type="paragraph" w:styleId="ListParagraph">
    <w:name w:val="List Paragraph"/>
    <w:basedOn w:val="Normal"/>
    <w:uiPriority w:val="34"/>
    <w:qFormat/>
    <w:rsid w:val="009049C8"/>
    <w:pPr>
      <w:ind w:left="720"/>
    </w:pPr>
  </w:style>
  <w:style w:type="paragraph" w:customStyle="1" w:styleId="Revision1">
    <w:name w:val="Revision1"/>
    <w:rsid w:val="009049C8"/>
    <w:pPr>
      <w:suppressAutoHyphens/>
    </w:pPr>
    <w:rPr>
      <w:rFonts w:ascii="Arial" w:hAnsi="Arial" w:cs="Arial"/>
      <w:szCs w:val="24"/>
      <w:lang w:val="en-US" w:eastAsia="ar-SA"/>
    </w:rPr>
  </w:style>
  <w:style w:type="paragraph" w:customStyle="1" w:styleId="TableContents">
    <w:name w:val="Table Contents"/>
    <w:basedOn w:val="Normal"/>
    <w:rsid w:val="009049C8"/>
    <w:pPr>
      <w:suppressLineNumbers/>
    </w:pPr>
    <w:rPr>
      <w:rFonts w:ascii="Book Antiqua" w:hAnsi="Book Antiqua" w:cs="Book Antiqua"/>
      <w:color w:val="000000"/>
      <w:kern w:val="1"/>
      <w:sz w:val="24"/>
    </w:rPr>
  </w:style>
  <w:style w:type="paragraph" w:customStyle="1" w:styleId="TableHeading">
    <w:name w:val="Table Heading"/>
    <w:basedOn w:val="TableContents"/>
    <w:rsid w:val="009049C8"/>
    <w:pPr>
      <w:jc w:val="center"/>
    </w:pPr>
    <w:rPr>
      <w:b/>
      <w:bCs/>
    </w:rPr>
  </w:style>
  <w:style w:type="paragraph" w:customStyle="1" w:styleId="Contents10">
    <w:name w:val="Contents 10"/>
    <w:basedOn w:val="Index"/>
    <w:rsid w:val="009049C8"/>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4011">
      <w:bodyDiv w:val="1"/>
      <w:marLeft w:val="0"/>
      <w:marRight w:val="0"/>
      <w:marTop w:val="0"/>
      <w:marBottom w:val="0"/>
      <w:divBdr>
        <w:top w:val="none" w:sz="0" w:space="0" w:color="auto"/>
        <w:left w:val="none" w:sz="0" w:space="0" w:color="auto"/>
        <w:bottom w:val="none" w:sz="0" w:space="0" w:color="auto"/>
        <w:right w:val="none" w:sz="0" w:space="0" w:color="auto"/>
      </w:divBdr>
    </w:div>
    <w:div w:id="1512521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Microsoft_Excel_97-2003_Worksheet.xls"/><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yronne\Desktop\T14%20Complex%20BRS_v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0"/>
    <customShpInfo spid="_x0000_s2052"/>
    <customShpInfo spid="_x0000_s1028"/>
    <customShpInfo spid="_x0000_s1030"/>
    <customShpInfo spid="_x0000_s1031"/>
    <customShpInfo spid="_x0000_s1026"/>
    <customShpInfo spid="_x0000_s1027"/>
    <customShpInfo spid="_x0000_s1032"/>
    <customShpInfo spid="_x0000_s1029"/>
  </customShpExts>
</s:customData>
</file>

<file path=customXml/itemProps1.xml><?xml version="1.0" encoding="utf-8"?>
<ds:datastoreItem xmlns:ds="http://schemas.openxmlformats.org/officeDocument/2006/customXml" ds:itemID="{A2DC2D43-4F7D-4C63-8802-8952428F17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T14 Complex BRS_v1.01</Template>
  <TotalTime>184</TotalTime>
  <Pages>27</Pages>
  <Words>5398</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 Jain</dc:creator>
  <cp:lastModifiedBy>Aditya Tambe</cp:lastModifiedBy>
  <cp:revision>46</cp:revision>
  <cp:lastPrinted>2016-02-02T13:48:00Z</cp:lastPrinted>
  <dcterms:created xsi:type="dcterms:W3CDTF">2023-08-08T11:02:00Z</dcterms:created>
  <dcterms:modified xsi:type="dcterms:W3CDTF">2024-02-09T12:01:00Z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11th Dec 2008</vt:lpwstr>
  </property>
  <property fmtid="{D5CDD505-2E9C-101B-9397-08002B2CF9AE}" pid="3" name="Version">
    <vt:lpwstr>1.00</vt:lpwstr>
  </property>
  <property fmtid="{D5CDD505-2E9C-101B-9397-08002B2CF9AE}" pid="4" name="KSOProductBuildVer">
    <vt:lpwstr>1033-10.2.0.7636</vt:lpwstr>
  </property>
</Properties>
</file>