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xls" ContentType="application/vnd.ms-exce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1E0C" w:rsidRDefault="00E81E0C">
      <w:pPr>
        <w:rPr>
          <w:lang w:val="en-GB"/>
        </w:rPr>
      </w:pPr>
    </w:p>
    <w:p w:rsidR="00E81E0C" w:rsidRDefault="00E81E0C">
      <w:pPr>
        <w:rPr>
          <w:lang w:val="en-GB"/>
        </w:rPr>
      </w:pPr>
      <w:bookmarkStart w:id="0" w:name="OLE_LINK4"/>
      <w:bookmarkStart w:id="1" w:name="OLE_LINK3"/>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pStyle w:val="Title"/>
      </w:pPr>
      <w:r>
        <w:rPr>
          <w:lang w:val="en-GB"/>
        </w:rPr>
        <w:t>MF Utility</w:t>
      </w:r>
    </w:p>
    <w:p w:rsidR="00E81E0C" w:rsidRDefault="008E185E">
      <w:pPr>
        <w:rPr>
          <w:lang w:val="en-GB"/>
        </w:rPr>
      </w:pPr>
      <w:r>
        <w:pict>
          <v:line id="Line 5" o:spid="_x0000_s1028" style="position:absolute;left:0;text-align:left;z-index:251656192" from="1.5pt,2.35pt" to="456pt,2.35pt" strokeweight=".71mm">
            <v:stroke joinstyle="miter" endcap="square"/>
          </v:line>
        </w:pict>
      </w:r>
    </w:p>
    <w:p w:rsidR="00E81E0C" w:rsidRDefault="00E81E0C">
      <w:pPr>
        <w:pStyle w:val="SubTitle0"/>
        <w:rPr>
          <w:lang w:val="en-GB"/>
        </w:rPr>
      </w:pPr>
      <w:bookmarkStart w:id="2" w:name="__RefHeading__8_890771248"/>
      <w:r>
        <w:t xml:space="preserve">API Interface – Facilitating </w:t>
      </w:r>
      <w:r w:rsidR="00BA24E8">
        <w:t>Non Commercial Transactions</w:t>
      </w:r>
    </w:p>
    <w:p w:rsidR="00E81E0C" w:rsidRDefault="00E81E0C">
      <w:pPr>
        <w:tabs>
          <w:tab w:val="left" w:pos="3466"/>
        </w:tabs>
        <w:rPr>
          <w:lang w:val="en-GB"/>
        </w:rPr>
      </w:pPr>
      <w:r>
        <w:rPr>
          <w:lang w:val="en-GB"/>
        </w:rPr>
        <w:tab/>
      </w:r>
    </w:p>
    <w:p w:rsidR="00E81E0C" w:rsidRDefault="00E81E0C">
      <w:pPr>
        <w:rPr>
          <w:lang w:val="en-GB"/>
        </w:rPr>
      </w:pPr>
    </w:p>
    <w:p w:rsidR="00E81E0C" w:rsidRDefault="00E81E0C">
      <w:pPr>
        <w:rPr>
          <w:lang w:val="en-GB"/>
        </w:rPr>
      </w:pPr>
    </w:p>
    <w:p w:rsidR="00E81E0C" w:rsidRDefault="00E81E0C">
      <w:pPr>
        <w:rPr>
          <w:lang w:val="en-GB"/>
        </w:rPr>
      </w:pPr>
    </w:p>
    <w:bookmarkStart w:id="3" w:name="__RefHeading__10_890771248"/>
    <w:p w:rsidR="00E81E0C" w:rsidRDefault="008E185E">
      <w:pPr>
        <w:pStyle w:val="SubTitle0"/>
        <w:rPr>
          <w:lang w:val="en-GB"/>
        </w:rPr>
      </w:pPr>
      <w:r>
        <w:fldChar w:fldCharType="begin"/>
      </w:r>
      <w:r w:rsidR="00E81E0C">
        <w:instrText xml:space="preserve"> DOCPROPERTY "Category"</w:instrText>
      </w:r>
      <w:r>
        <w:fldChar w:fldCharType="separate"/>
      </w:r>
      <w:r w:rsidR="00E81E0C">
        <w:t>JSON API Specification</w:t>
      </w:r>
      <w:r>
        <w:fldChar w:fldCharType="end"/>
      </w: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tbl>
      <w:tblPr>
        <w:tblW w:w="0" w:type="auto"/>
        <w:tblInd w:w="108" w:type="dxa"/>
        <w:tblLayout w:type="fixed"/>
        <w:tblLook w:val="0000"/>
      </w:tblPr>
      <w:tblGrid>
        <w:gridCol w:w="3000"/>
        <w:gridCol w:w="6210"/>
      </w:tblGrid>
      <w:tr w:rsidR="00E81E0C">
        <w:trPr>
          <w:trHeight w:val="368"/>
          <w:tblHeader/>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Version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59A" w:rsidRPr="0078559A" w:rsidRDefault="00BA24E8" w:rsidP="0078559A">
            <w:pPr>
              <w:pStyle w:val="TableTextHead"/>
              <w:jc w:val="both"/>
              <w:rPr>
                <w:b w:val="0"/>
                <w:lang w:val="en-GB"/>
              </w:rPr>
            </w:pPr>
            <w:r>
              <w:rPr>
                <w:b w:val="0"/>
                <w:lang w:val="en-GB"/>
              </w:rPr>
              <w:t>1.</w:t>
            </w:r>
            <w:r w:rsidR="005B7EA5">
              <w:rPr>
                <w:b w:val="0"/>
                <w:lang w:val="en-GB"/>
              </w:rPr>
              <w:t>1</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pPr>
            <w:r>
              <w:rPr>
                <w:lang w:val="en-GB"/>
              </w:rPr>
              <w:t>Release Date</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Pr="001727A9" w:rsidRDefault="005B7EA5" w:rsidP="00BA24E8">
            <w:r>
              <w:t>08</w:t>
            </w:r>
            <w:r w:rsidR="0048077E">
              <w:t>-</w:t>
            </w:r>
            <w:r w:rsidR="00BA24E8">
              <w:t>Aug</w:t>
            </w:r>
            <w:r w:rsidR="00E429FC">
              <w:t>-20</w:t>
            </w:r>
            <w:r w:rsidR="003B6B5E">
              <w:t>21</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Number of Pages</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DF1743">
            <w:pPr>
              <w:pStyle w:val="TableTextHead"/>
              <w:jc w:val="both"/>
            </w:pPr>
            <w:r>
              <w:rPr>
                <w:b w:val="0"/>
                <w:lang w:val="en-GB"/>
              </w:rPr>
              <w:t>1</w:t>
            </w:r>
            <w:r w:rsidR="00CC0E7F">
              <w:rPr>
                <w:b w:val="0"/>
                <w:lang w:val="en-GB"/>
              </w:rPr>
              <w:t>1</w:t>
            </w:r>
          </w:p>
        </w:tc>
      </w:tr>
    </w:tbl>
    <w:p w:rsidR="00E81E0C" w:rsidRDefault="00E81E0C"/>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sectPr w:rsidR="00E81E0C">
          <w:headerReference w:type="default" r:id="rId8"/>
          <w:pgSz w:w="11906" w:h="16838"/>
          <w:pgMar w:top="1440" w:right="1440" w:bottom="1440" w:left="1440" w:header="720" w:footer="612" w:gutter="0"/>
          <w:cols w:space="720"/>
          <w:docGrid w:linePitch="360"/>
        </w:sectPr>
      </w:pPr>
    </w:p>
    <w:p w:rsidR="00E81E0C" w:rsidRDefault="00E81E0C">
      <w:pPr>
        <w:pStyle w:val="Heading1"/>
        <w:rPr>
          <w:lang w:val="en-GB"/>
        </w:rPr>
      </w:pPr>
      <w:bookmarkStart w:id="4" w:name="__RefHeading__12_890771248"/>
      <w:bookmarkStart w:id="5" w:name="_Toc16002250"/>
      <w:bookmarkStart w:id="6" w:name="_Toc81265088"/>
      <w:bookmarkEnd w:id="0"/>
      <w:bookmarkEnd w:id="1"/>
      <w:bookmarkEnd w:id="4"/>
      <w:r>
        <w:rPr>
          <w:lang w:val="en-GB"/>
        </w:rPr>
        <w:lastRenderedPageBreak/>
        <w:t>Document Control</w:t>
      </w:r>
      <w:bookmarkEnd w:id="5"/>
      <w:bookmarkEnd w:id="6"/>
    </w:p>
    <w:p w:rsidR="00E81E0C" w:rsidRDefault="00E81E0C">
      <w:pPr>
        <w:pStyle w:val="Heading2"/>
        <w:numPr>
          <w:ilvl w:val="0"/>
          <w:numId w:val="0"/>
        </w:numPr>
        <w:ind w:left="101"/>
        <w:rPr>
          <w:lang w:val="en-GB"/>
        </w:rPr>
      </w:pPr>
      <w:bookmarkStart w:id="7" w:name="_Toc16002251"/>
      <w:bookmarkStart w:id="8" w:name="_Toc81265089"/>
      <w:r>
        <w:rPr>
          <w:lang w:val="en-GB"/>
        </w:rPr>
        <w:t>Table of Contents</w:t>
      </w:r>
      <w:bookmarkEnd w:id="7"/>
      <w:bookmarkEnd w:id="8"/>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r w:rsidRPr="008E185E">
        <w:rPr>
          <w:lang w:val="en-GB"/>
        </w:rPr>
        <w:fldChar w:fldCharType="begin"/>
      </w:r>
      <w:r w:rsidR="00E32B51">
        <w:rPr>
          <w:lang w:val="en-GB"/>
        </w:rPr>
        <w:instrText xml:space="preserve"> TOC \o "1-2" \h \z \u </w:instrText>
      </w:r>
      <w:r w:rsidRPr="008E185E">
        <w:rPr>
          <w:lang w:val="en-GB"/>
        </w:rPr>
        <w:fldChar w:fldCharType="separate"/>
      </w:r>
      <w:hyperlink w:anchor="_Toc81265088" w:history="1">
        <w:r w:rsidR="00CC0E7F" w:rsidRPr="00EF0CE9">
          <w:rPr>
            <w:rStyle w:val="Hyperlink"/>
            <w:noProof/>
            <w:lang w:val="en-GB"/>
          </w:rPr>
          <w:t>1</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lang w:val="en-GB"/>
          </w:rPr>
          <w:t>Document Control</w:t>
        </w:r>
        <w:r w:rsidR="00CC0E7F">
          <w:rPr>
            <w:noProof/>
            <w:webHidden/>
          </w:rPr>
          <w:tab/>
        </w:r>
        <w:r>
          <w:rPr>
            <w:noProof/>
            <w:webHidden/>
          </w:rPr>
          <w:fldChar w:fldCharType="begin"/>
        </w:r>
        <w:r w:rsidR="00CC0E7F">
          <w:rPr>
            <w:noProof/>
            <w:webHidden/>
          </w:rPr>
          <w:instrText xml:space="preserve"> PAGEREF _Toc81265088 \h </w:instrText>
        </w:r>
        <w:r>
          <w:rPr>
            <w:noProof/>
            <w:webHidden/>
          </w:rPr>
        </w:r>
        <w:r>
          <w:rPr>
            <w:noProof/>
            <w:webHidden/>
          </w:rPr>
          <w:fldChar w:fldCharType="separate"/>
        </w:r>
        <w:r w:rsidR="00CC0E7F">
          <w:rPr>
            <w:noProof/>
            <w:webHidden/>
          </w:rPr>
          <w:t>2</w:t>
        </w:r>
        <w:r>
          <w:rPr>
            <w:noProof/>
            <w:webHidden/>
          </w:rPr>
          <w:fldChar w:fldCharType="end"/>
        </w:r>
      </w:hyperlink>
    </w:p>
    <w:p w:rsidR="00CC0E7F" w:rsidRDefault="008E185E">
      <w:pPr>
        <w:pStyle w:val="TOC2"/>
        <w:tabs>
          <w:tab w:val="right" w:leader="dot" w:pos="9016"/>
        </w:tabs>
        <w:rPr>
          <w:rFonts w:asciiTheme="minorHAnsi" w:eastAsiaTheme="minorEastAsia" w:hAnsiTheme="minorHAnsi" w:cstheme="minorBidi"/>
          <w:noProof/>
          <w:sz w:val="22"/>
          <w:szCs w:val="22"/>
          <w:lang w:eastAsia="en-IN"/>
        </w:rPr>
      </w:pPr>
      <w:hyperlink w:anchor="_Toc81265089" w:history="1">
        <w:r w:rsidR="00CC0E7F" w:rsidRPr="00EF0CE9">
          <w:rPr>
            <w:rStyle w:val="Hyperlink"/>
            <w:noProof/>
            <w:lang w:val="en-GB"/>
          </w:rPr>
          <w:t>Table of Contents</w:t>
        </w:r>
        <w:r w:rsidR="00CC0E7F">
          <w:rPr>
            <w:noProof/>
            <w:webHidden/>
          </w:rPr>
          <w:tab/>
        </w:r>
        <w:r>
          <w:rPr>
            <w:noProof/>
            <w:webHidden/>
          </w:rPr>
          <w:fldChar w:fldCharType="begin"/>
        </w:r>
        <w:r w:rsidR="00CC0E7F">
          <w:rPr>
            <w:noProof/>
            <w:webHidden/>
          </w:rPr>
          <w:instrText xml:space="preserve"> PAGEREF _Toc81265089 \h </w:instrText>
        </w:r>
        <w:r>
          <w:rPr>
            <w:noProof/>
            <w:webHidden/>
          </w:rPr>
        </w:r>
        <w:r>
          <w:rPr>
            <w:noProof/>
            <w:webHidden/>
          </w:rPr>
          <w:fldChar w:fldCharType="separate"/>
        </w:r>
        <w:r w:rsidR="00CC0E7F">
          <w:rPr>
            <w:noProof/>
            <w:webHidden/>
          </w:rPr>
          <w:t>2</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0" w:history="1">
        <w:r w:rsidR="00CC0E7F" w:rsidRPr="00EF0CE9">
          <w:rPr>
            <w:rStyle w:val="Hyperlink"/>
            <w:noProof/>
          </w:rPr>
          <w:t>1.1</w:t>
        </w:r>
        <w:r w:rsidR="00CC0E7F">
          <w:rPr>
            <w:rFonts w:asciiTheme="minorHAnsi" w:eastAsiaTheme="minorEastAsia" w:hAnsiTheme="minorHAnsi" w:cstheme="minorBidi"/>
            <w:noProof/>
            <w:sz w:val="22"/>
            <w:szCs w:val="22"/>
            <w:lang w:eastAsia="en-IN"/>
          </w:rPr>
          <w:tab/>
        </w:r>
        <w:r w:rsidR="00CC0E7F" w:rsidRPr="00EF0CE9">
          <w:rPr>
            <w:rStyle w:val="Hyperlink"/>
            <w:noProof/>
          </w:rPr>
          <w:t>Document Information</w:t>
        </w:r>
        <w:r w:rsidR="00CC0E7F">
          <w:rPr>
            <w:noProof/>
            <w:webHidden/>
          </w:rPr>
          <w:tab/>
        </w:r>
        <w:r>
          <w:rPr>
            <w:noProof/>
            <w:webHidden/>
          </w:rPr>
          <w:fldChar w:fldCharType="begin"/>
        </w:r>
        <w:r w:rsidR="00CC0E7F">
          <w:rPr>
            <w:noProof/>
            <w:webHidden/>
          </w:rPr>
          <w:instrText xml:space="preserve"> PAGEREF _Toc81265090 \h </w:instrText>
        </w:r>
        <w:r>
          <w:rPr>
            <w:noProof/>
            <w:webHidden/>
          </w:rPr>
        </w:r>
        <w:r>
          <w:rPr>
            <w:noProof/>
            <w:webHidden/>
          </w:rPr>
          <w:fldChar w:fldCharType="separate"/>
        </w:r>
        <w:r w:rsidR="00CC0E7F">
          <w:rPr>
            <w:noProof/>
            <w:webHidden/>
          </w:rPr>
          <w:t>3</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1" w:history="1">
        <w:r w:rsidR="00CC0E7F" w:rsidRPr="00EF0CE9">
          <w:rPr>
            <w:rStyle w:val="Hyperlink"/>
            <w:noProof/>
          </w:rPr>
          <w:t>1.2</w:t>
        </w:r>
        <w:r w:rsidR="00CC0E7F">
          <w:rPr>
            <w:rFonts w:asciiTheme="minorHAnsi" w:eastAsiaTheme="minorEastAsia" w:hAnsiTheme="minorHAnsi" w:cstheme="minorBidi"/>
            <w:noProof/>
            <w:sz w:val="22"/>
            <w:szCs w:val="22"/>
            <w:lang w:eastAsia="en-IN"/>
          </w:rPr>
          <w:tab/>
        </w:r>
        <w:r w:rsidR="00CC0E7F" w:rsidRPr="00EF0CE9">
          <w:rPr>
            <w:rStyle w:val="Hyperlink"/>
            <w:noProof/>
            <w:lang w:val="en-GB"/>
          </w:rPr>
          <w:t>Revision History</w:t>
        </w:r>
        <w:r w:rsidR="00CC0E7F">
          <w:rPr>
            <w:noProof/>
            <w:webHidden/>
          </w:rPr>
          <w:tab/>
        </w:r>
        <w:r>
          <w:rPr>
            <w:noProof/>
            <w:webHidden/>
          </w:rPr>
          <w:fldChar w:fldCharType="begin"/>
        </w:r>
        <w:r w:rsidR="00CC0E7F">
          <w:rPr>
            <w:noProof/>
            <w:webHidden/>
          </w:rPr>
          <w:instrText xml:space="preserve"> PAGEREF _Toc81265091 \h </w:instrText>
        </w:r>
        <w:r>
          <w:rPr>
            <w:noProof/>
            <w:webHidden/>
          </w:rPr>
        </w:r>
        <w:r>
          <w:rPr>
            <w:noProof/>
            <w:webHidden/>
          </w:rPr>
          <w:fldChar w:fldCharType="separate"/>
        </w:r>
        <w:r w:rsidR="00CC0E7F">
          <w:rPr>
            <w:noProof/>
            <w:webHidden/>
          </w:rPr>
          <w:t>3</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2" w:history="1">
        <w:r w:rsidR="00CC0E7F" w:rsidRPr="00EF0CE9">
          <w:rPr>
            <w:rStyle w:val="Hyperlink"/>
            <w:noProof/>
          </w:rPr>
          <w:t>1.3</w:t>
        </w:r>
        <w:r w:rsidR="00CC0E7F">
          <w:rPr>
            <w:rFonts w:asciiTheme="minorHAnsi" w:eastAsiaTheme="minorEastAsia" w:hAnsiTheme="minorHAnsi" w:cstheme="minorBidi"/>
            <w:noProof/>
            <w:sz w:val="22"/>
            <w:szCs w:val="22"/>
            <w:lang w:eastAsia="en-IN"/>
          </w:rPr>
          <w:tab/>
        </w:r>
        <w:r w:rsidR="00CC0E7F" w:rsidRPr="00EF0CE9">
          <w:rPr>
            <w:rStyle w:val="Hyperlink"/>
            <w:noProof/>
            <w:lang w:val="en-GB"/>
          </w:rPr>
          <w:t>Open Issues</w:t>
        </w:r>
        <w:r w:rsidR="00CC0E7F">
          <w:rPr>
            <w:noProof/>
            <w:webHidden/>
          </w:rPr>
          <w:tab/>
        </w:r>
        <w:r>
          <w:rPr>
            <w:noProof/>
            <w:webHidden/>
          </w:rPr>
          <w:fldChar w:fldCharType="begin"/>
        </w:r>
        <w:r w:rsidR="00CC0E7F">
          <w:rPr>
            <w:noProof/>
            <w:webHidden/>
          </w:rPr>
          <w:instrText xml:space="preserve"> PAGEREF _Toc81265092 \h </w:instrText>
        </w:r>
        <w:r>
          <w:rPr>
            <w:noProof/>
            <w:webHidden/>
          </w:rPr>
        </w:r>
        <w:r>
          <w:rPr>
            <w:noProof/>
            <w:webHidden/>
          </w:rPr>
          <w:fldChar w:fldCharType="separate"/>
        </w:r>
        <w:r w:rsidR="00CC0E7F">
          <w:rPr>
            <w:noProof/>
            <w:webHidden/>
          </w:rPr>
          <w:t>3</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3" w:history="1">
        <w:r w:rsidR="00CC0E7F" w:rsidRPr="00EF0CE9">
          <w:rPr>
            <w:rStyle w:val="Hyperlink"/>
            <w:noProof/>
          </w:rPr>
          <w:t>1.4</w:t>
        </w:r>
        <w:r w:rsidR="00CC0E7F">
          <w:rPr>
            <w:rFonts w:asciiTheme="minorHAnsi" w:eastAsiaTheme="minorEastAsia" w:hAnsiTheme="minorHAnsi" w:cstheme="minorBidi"/>
            <w:noProof/>
            <w:sz w:val="22"/>
            <w:szCs w:val="22"/>
            <w:lang w:eastAsia="en-IN"/>
          </w:rPr>
          <w:tab/>
        </w:r>
        <w:r w:rsidR="00CC0E7F" w:rsidRPr="00EF0CE9">
          <w:rPr>
            <w:rStyle w:val="Hyperlink"/>
            <w:noProof/>
            <w:lang w:val="en-GB"/>
          </w:rPr>
          <w:t>Circulation</w:t>
        </w:r>
        <w:r w:rsidR="00CC0E7F">
          <w:rPr>
            <w:noProof/>
            <w:webHidden/>
          </w:rPr>
          <w:tab/>
        </w:r>
        <w:r>
          <w:rPr>
            <w:noProof/>
            <w:webHidden/>
          </w:rPr>
          <w:fldChar w:fldCharType="begin"/>
        </w:r>
        <w:r w:rsidR="00CC0E7F">
          <w:rPr>
            <w:noProof/>
            <w:webHidden/>
          </w:rPr>
          <w:instrText xml:space="preserve"> PAGEREF _Toc81265093 \h </w:instrText>
        </w:r>
        <w:r>
          <w:rPr>
            <w:noProof/>
            <w:webHidden/>
          </w:rPr>
        </w:r>
        <w:r>
          <w:rPr>
            <w:noProof/>
            <w:webHidden/>
          </w:rPr>
          <w:fldChar w:fldCharType="separate"/>
        </w:r>
        <w:r w:rsidR="00CC0E7F">
          <w:rPr>
            <w:noProof/>
            <w:webHidden/>
          </w:rPr>
          <w:t>3</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4" w:history="1">
        <w:r w:rsidR="00CC0E7F" w:rsidRPr="00EF0CE9">
          <w:rPr>
            <w:rStyle w:val="Hyperlink"/>
            <w:noProof/>
          </w:rPr>
          <w:t>1.5</w:t>
        </w:r>
        <w:r w:rsidR="00CC0E7F">
          <w:rPr>
            <w:rFonts w:asciiTheme="minorHAnsi" w:eastAsiaTheme="minorEastAsia" w:hAnsiTheme="minorHAnsi" w:cstheme="minorBidi"/>
            <w:noProof/>
            <w:sz w:val="22"/>
            <w:szCs w:val="22"/>
            <w:lang w:eastAsia="en-IN"/>
          </w:rPr>
          <w:tab/>
        </w:r>
        <w:r w:rsidR="00CC0E7F" w:rsidRPr="00EF0CE9">
          <w:rPr>
            <w:rStyle w:val="Hyperlink"/>
            <w:noProof/>
            <w:lang w:val="en-GB"/>
          </w:rPr>
          <w:t>References</w:t>
        </w:r>
        <w:r w:rsidR="00CC0E7F">
          <w:rPr>
            <w:noProof/>
            <w:webHidden/>
          </w:rPr>
          <w:tab/>
        </w:r>
        <w:r>
          <w:rPr>
            <w:noProof/>
            <w:webHidden/>
          </w:rPr>
          <w:fldChar w:fldCharType="begin"/>
        </w:r>
        <w:r w:rsidR="00CC0E7F">
          <w:rPr>
            <w:noProof/>
            <w:webHidden/>
          </w:rPr>
          <w:instrText xml:space="preserve"> PAGEREF _Toc81265094 \h </w:instrText>
        </w:r>
        <w:r>
          <w:rPr>
            <w:noProof/>
            <w:webHidden/>
          </w:rPr>
        </w:r>
        <w:r>
          <w:rPr>
            <w:noProof/>
            <w:webHidden/>
          </w:rPr>
          <w:fldChar w:fldCharType="separate"/>
        </w:r>
        <w:r w:rsidR="00CC0E7F">
          <w:rPr>
            <w:noProof/>
            <w:webHidden/>
          </w:rPr>
          <w:t>3</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5" w:history="1">
        <w:r w:rsidR="00CC0E7F" w:rsidRPr="00EF0CE9">
          <w:rPr>
            <w:rStyle w:val="Hyperlink"/>
            <w:noProof/>
          </w:rPr>
          <w:t>1.6</w:t>
        </w:r>
        <w:r w:rsidR="00CC0E7F">
          <w:rPr>
            <w:rFonts w:asciiTheme="minorHAnsi" w:eastAsiaTheme="minorEastAsia" w:hAnsiTheme="minorHAnsi" w:cstheme="minorBidi"/>
            <w:noProof/>
            <w:sz w:val="22"/>
            <w:szCs w:val="22"/>
            <w:lang w:eastAsia="en-IN"/>
          </w:rPr>
          <w:tab/>
        </w:r>
        <w:r w:rsidR="00CC0E7F" w:rsidRPr="00EF0CE9">
          <w:rPr>
            <w:rStyle w:val="Hyperlink"/>
            <w:noProof/>
            <w:lang w:val="en-GB"/>
          </w:rPr>
          <w:t>Definitions, Acronyms and Abbreviations</w:t>
        </w:r>
        <w:r w:rsidR="00CC0E7F">
          <w:rPr>
            <w:noProof/>
            <w:webHidden/>
          </w:rPr>
          <w:tab/>
        </w:r>
        <w:r>
          <w:rPr>
            <w:noProof/>
            <w:webHidden/>
          </w:rPr>
          <w:fldChar w:fldCharType="begin"/>
        </w:r>
        <w:r w:rsidR="00CC0E7F">
          <w:rPr>
            <w:noProof/>
            <w:webHidden/>
          </w:rPr>
          <w:instrText xml:space="preserve"> PAGEREF _Toc81265095 \h </w:instrText>
        </w:r>
        <w:r>
          <w:rPr>
            <w:noProof/>
            <w:webHidden/>
          </w:rPr>
        </w:r>
        <w:r>
          <w:rPr>
            <w:noProof/>
            <w:webHidden/>
          </w:rPr>
          <w:fldChar w:fldCharType="separate"/>
        </w:r>
        <w:r w:rsidR="00CC0E7F">
          <w:rPr>
            <w:noProof/>
            <w:webHidden/>
          </w:rPr>
          <w:t>4</w:t>
        </w:r>
        <w:r>
          <w:rPr>
            <w:noProof/>
            <w:webHidden/>
          </w:rPr>
          <w:fldChar w:fldCharType="end"/>
        </w:r>
      </w:hyperlink>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265096" w:history="1">
        <w:r w:rsidR="00CC0E7F" w:rsidRPr="00EF0CE9">
          <w:rPr>
            <w:rStyle w:val="Hyperlink"/>
            <w:noProof/>
            <w:lang w:val="en-GB"/>
          </w:rPr>
          <w:t>2</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lang w:val="en-GB"/>
          </w:rPr>
          <w:t>Overview</w:t>
        </w:r>
        <w:r w:rsidR="00CC0E7F">
          <w:rPr>
            <w:noProof/>
            <w:webHidden/>
          </w:rPr>
          <w:tab/>
        </w:r>
        <w:r>
          <w:rPr>
            <w:noProof/>
            <w:webHidden/>
          </w:rPr>
          <w:fldChar w:fldCharType="begin"/>
        </w:r>
        <w:r w:rsidR="00CC0E7F">
          <w:rPr>
            <w:noProof/>
            <w:webHidden/>
          </w:rPr>
          <w:instrText xml:space="preserve"> PAGEREF _Toc81265096 \h </w:instrText>
        </w:r>
        <w:r>
          <w:rPr>
            <w:noProof/>
            <w:webHidden/>
          </w:rPr>
        </w:r>
        <w:r>
          <w:rPr>
            <w:noProof/>
            <w:webHidden/>
          </w:rPr>
          <w:fldChar w:fldCharType="separate"/>
        </w:r>
        <w:r w:rsidR="00CC0E7F">
          <w:rPr>
            <w:noProof/>
            <w:webHidden/>
          </w:rPr>
          <w:t>5</w:t>
        </w:r>
        <w:r>
          <w:rPr>
            <w:noProof/>
            <w:webHidden/>
          </w:rPr>
          <w:fldChar w:fldCharType="end"/>
        </w:r>
      </w:hyperlink>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265097" w:history="1">
        <w:r w:rsidR="00CC0E7F" w:rsidRPr="00EF0CE9">
          <w:rPr>
            <w:rStyle w:val="Hyperlink"/>
            <w:noProof/>
            <w:lang w:val="en-GB"/>
          </w:rPr>
          <w:t>3</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lang w:val="en-GB"/>
          </w:rPr>
          <w:t>dependent requirements &amp; Workflow</w:t>
        </w:r>
        <w:r w:rsidR="00CC0E7F">
          <w:rPr>
            <w:noProof/>
            <w:webHidden/>
          </w:rPr>
          <w:tab/>
        </w:r>
        <w:r>
          <w:rPr>
            <w:noProof/>
            <w:webHidden/>
          </w:rPr>
          <w:fldChar w:fldCharType="begin"/>
        </w:r>
        <w:r w:rsidR="00CC0E7F">
          <w:rPr>
            <w:noProof/>
            <w:webHidden/>
          </w:rPr>
          <w:instrText xml:space="preserve"> PAGEREF _Toc81265097 \h </w:instrText>
        </w:r>
        <w:r>
          <w:rPr>
            <w:noProof/>
            <w:webHidden/>
          </w:rPr>
        </w:r>
        <w:r>
          <w:rPr>
            <w:noProof/>
            <w:webHidden/>
          </w:rPr>
          <w:fldChar w:fldCharType="separate"/>
        </w:r>
        <w:r w:rsidR="00CC0E7F">
          <w:rPr>
            <w:noProof/>
            <w:webHidden/>
          </w:rPr>
          <w:t>5</w:t>
        </w:r>
        <w:r>
          <w:rPr>
            <w:noProof/>
            <w:webHidden/>
          </w:rPr>
          <w:fldChar w:fldCharType="end"/>
        </w:r>
      </w:hyperlink>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265098" w:history="1">
        <w:r w:rsidR="00CC0E7F" w:rsidRPr="00EF0CE9">
          <w:rPr>
            <w:rStyle w:val="Hyperlink"/>
            <w:noProof/>
          </w:rPr>
          <w:t>4</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lang w:val="en-GB"/>
          </w:rPr>
          <w:t>Interfacing Areas</w:t>
        </w:r>
        <w:r w:rsidR="00CC0E7F">
          <w:rPr>
            <w:noProof/>
            <w:webHidden/>
          </w:rPr>
          <w:tab/>
        </w:r>
        <w:r>
          <w:rPr>
            <w:noProof/>
            <w:webHidden/>
          </w:rPr>
          <w:fldChar w:fldCharType="begin"/>
        </w:r>
        <w:r w:rsidR="00CC0E7F">
          <w:rPr>
            <w:noProof/>
            <w:webHidden/>
          </w:rPr>
          <w:instrText xml:space="preserve"> PAGEREF _Toc81265098 \h </w:instrText>
        </w:r>
        <w:r>
          <w:rPr>
            <w:noProof/>
            <w:webHidden/>
          </w:rPr>
        </w:r>
        <w:r>
          <w:rPr>
            <w:noProof/>
            <w:webHidden/>
          </w:rPr>
          <w:fldChar w:fldCharType="separate"/>
        </w:r>
        <w:r w:rsidR="00CC0E7F">
          <w:rPr>
            <w:noProof/>
            <w:webHidden/>
          </w:rPr>
          <w:t>6</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099" w:history="1">
        <w:r w:rsidR="00CC0E7F" w:rsidRPr="00EF0CE9">
          <w:rPr>
            <w:rStyle w:val="Hyperlink"/>
            <w:noProof/>
          </w:rPr>
          <w:t>4.1</w:t>
        </w:r>
        <w:r w:rsidR="00CC0E7F">
          <w:rPr>
            <w:rFonts w:asciiTheme="minorHAnsi" w:eastAsiaTheme="minorEastAsia" w:hAnsiTheme="minorHAnsi" w:cstheme="minorBidi"/>
            <w:noProof/>
            <w:sz w:val="22"/>
            <w:szCs w:val="22"/>
            <w:lang w:eastAsia="en-IN"/>
          </w:rPr>
          <w:tab/>
        </w:r>
        <w:r w:rsidR="00CC0E7F" w:rsidRPr="00EF0CE9">
          <w:rPr>
            <w:rStyle w:val="Hyperlink"/>
            <w:noProof/>
          </w:rPr>
          <w:t>Non Commercial Transaction Services (NCT Service)</w:t>
        </w:r>
        <w:r w:rsidR="00CC0E7F">
          <w:rPr>
            <w:noProof/>
            <w:webHidden/>
          </w:rPr>
          <w:tab/>
        </w:r>
        <w:r>
          <w:rPr>
            <w:noProof/>
            <w:webHidden/>
          </w:rPr>
          <w:fldChar w:fldCharType="begin"/>
        </w:r>
        <w:r w:rsidR="00CC0E7F">
          <w:rPr>
            <w:noProof/>
            <w:webHidden/>
          </w:rPr>
          <w:instrText xml:space="preserve"> PAGEREF _Toc81265099 \h </w:instrText>
        </w:r>
        <w:r>
          <w:rPr>
            <w:noProof/>
            <w:webHidden/>
          </w:rPr>
        </w:r>
        <w:r>
          <w:rPr>
            <w:noProof/>
            <w:webHidden/>
          </w:rPr>
          <w:fldChar w:fldCharType="separate"/>
        </w:r>
        <w:r w:rsidR="00CC0E7F">
          <w:rPr>
            <w:noProof/>
            <w:webHidden/>
          </w:rPr>
          <w:t>6</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0" w:history="1">
        <w:r w:rsidR="00CC0E7F" w:rsidRPr="00EF0CE9">
          <w:rPr>
            <w:rStyle w:val="Hyperlink"/>
            <w:noProof/>
          </w:rPr>
          <w:t>4.2</w:t>
        </w:r>
        <w:r w:rsidR="00CC0E7F">
          <w:rPr>
            <w:rFonts w:asciiTheme="minorHAnsi" w:eastAsiaTheme="minorEastAsia" w:hAnsiTheme="minorHAnsi" w:cstheme="minorBidi"/>
            <w:noProof/>
            <w:sz w:val="22"/>
            <w:szCs w:val="22"/>
            <w:lang w:eastAsia="en-IN"/>
          </w:rPr>
          <w:tab/>
        </w:r>
        <w:r w:rsidR="00CC0E7F" w:rsidRPr="00EF0CE9">
          <w:rPr>
            <w:rStyle w:val="Hyperlink"/>
            <w:noProof/>
          </w:rPr>
          <w:t>NCT Status</w:t>
        </w:r>
        <w:r w:rsidR="00CC0E7F">
          <w:rPr>
            <w:noProof/>
            <w:webHidden/>
          </w:rPr>
          <w:tab/>
        </w:r>
        <w:r>
          <w:rPr>
            <w:noProof/>
            <w:webHidden/>
          </w:rPr>
          <w:fldChar w:fldCharType="begin"/>
        </w:r>
        <w:r w:rsidR="00CC0E7F">
          <w:rPr>
            <w:noProof/>
            <w:webHidden/>
          </w:rPr>
          <w:instrText xml:space="preserve"> PAGEREF _Toc81265100 \h </w:instrText>
        </w:r>
        <w:r>
          <w:rPr>
            <w:noProof/>
            <w:webHidden/>
          </w:rPr>
        </w:r>
        <w:r>
          <w:rPr>
            <w:noProof/>
            <w:webHidden/>
          </w:rPr>
          <w:fldChar w:fldCharType="separate"/>
        </w:r>
        <w:r w:rsidR="00CC0E7F">
          <w:rPr>
            <w:noProof/>
            <w:webHidden/>
          </w:rPr>
          <w:t>7</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1" w:history="1">
        <w:r w:rsidR="00CC0E7F" w:rsidRPr="00EF0CE9">
          <w:rPr>
            <w:rStyle w:val="Hyperlink"/>
            <w:noProof/>
          </w:rPr>
          <w:t>4.3</w:t>
        </w:r>
        <w:r w:rsidR="00CC0E7F">
          <w:rPr>
            <w:rFonts w:asciiTheme="minorHAnsi" w:eastAsiaTheme="minorEastAsia" w:hAnsiTheme="minorHAnsi" w:cstheme="minorBidi"/>
            <w:noProof/>
            <w:sz w:val="22"/>
            <w:szCs w:val="22"/>
            <w:lang w:eastAsia="en-IN"/>
          </w:rPr>
          <w:tab/>
        </w:r>
        <w:r w:rsidR="00CC0E7F" w:rsidRPr="00EF0CE9">
          <w:rPr>
            <w:rStyle w:val="Hyperlink"/>
            <w:noProof/>
          </w:rPr>
          <w:t>NCT Cancel Service</w:t>
        </w:r>
        <w:r w:rsidR="00CC0E7F">
          <w:rPr>
            <w:noProof/>
            <w:webHidden/>
          </w:rPr>
          <w:tab/>
        </w:r>
        <w:r>
          <w:rPr>
            <w:noProof/>
            <w:webHidden/>
          </w:rPr>
          <w:fldChar w:fldCharType="begin"/>
        </w:r>
        <w:r w:rsidR="00CC0E7F">
          <w:rPr>
            <w:noProof/>
            <w:webHidden/>
          </w:rPr>
          <w:instrText xml:space="preserve"> PAGEREF _Toc81265101 \h </w:instrText>
        </w:r>
        <w:r>
          <w:rPr>
            <w:noProof/>
            <w:webHidden/>
          </w:rPr>
        </w:r>
        <w:r>
          <w:rPr>
            <w:noProof/>
            <w:webHidden/>
          </w:rPr>
          <w:fldChar w:fldCharType="separate"/>
        </w:r>
        <w:r w:rsidR="00CC0E7F">
          <w:rPr>
            <w:noProof/>
            <w:webHidden/>
          </w:rPr>
          <w:t>8</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2" w:history="1">
        <w:r w:rsidR="00CC0E7F" w:rsidRPr="00EF0CE9">
          <w:rPr>
            <w:rStyle w:val="Hyperlink"/>
            <w:noProof/>
          </w:rPr>
          <w:t>4.4</w:t>
        </w:r>
        <w:r w:rsidR="00CC0E7F">
          <w:rPr>
            <w:rFonts w:asciiTheme="minorHAnsi" w:eastAsiaTheme="minorEastAsia" w:hAnsiTheme="minorHAnsi" w:cstheme="minorBidi"/>
            <w:noProof/>
            <w:sz w:val="22"/>
            <w:szCs w:val="22"/>
            <w:lang w:eastAsia="en-IN"/>
          </w:rPr>
          <w:tab/>
        </w:r>
        <w:r w:rsidR="00CC0E7F" w:rsidRPr="00EF0CE9">
          <w:rPr>
            <w:rStyle w:val="Hyperlink"/>
            <w:noProof/>
          </w:rPr>
          <w:t>Image Proof Upload Service</w:t>
        </w:r>
        <w:r w:rsidR="00CC0E7F">
          <w:rPr>
            <w:noProof/>
            <w:webHidden/>
          </w:rPr>
          <w:tab/>
        </w:r>
        <w:r>
          <w:rPr>
            <w:noProof/>
            <w:webHidden/>
          </w:rPr>
          <w:fldChar w:fldCharType="begin"/>
        </w:r>
        <w:r w:rsidR="00CC0E7F">
          <w:rPr>
            <w:noProof/>
            <w:webHidden/>
          </w:rPr>
          <w:instrText xml:space="preserve"> PAGEREF _Toc81265102 \h </w:instrText>
        </w:r>
        <w:r>
          <w:rPr>
            <w:noProof/>
            <w:webHidden/>
          </w:rPr>
        </w:r>
        <w:r>
          <w:rPr>
            <w:noProof/>
            <w:webHidden/>
          </w:rPr>
          <w:fldChar w:fldCharType="separate"/>
        </w:r>
        <w:r w:rsidR="00CC0E7F">
          <w:rPr>
            <w:noProof/>
            <w:webHidden/>
          </w:rPr>
          <w:t>8</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3" w:history="1">
        <w:r w:rsidR="00CC0E7F" w:rsidRPr="00EF0CE9">
          <w:rPr>
            <w:rStyle w:val="Hyperlink"/>
            <w:noProof/>
          </w:rPr>
          <w:t>4.5</w:t>
        </w:r>
        <w:r w:rsidR="00CC0E7F">
          <w:rPr>
            <w:rFonts w:asciiTheme="minorHAnsi" w:eastAsiaTheme="minorEastAsia" w:hAnsiTheme="minorHAnsi" w:cstheme="minorBidi"/>
            <w:noProof/>
            <w:sz w:val="22"/>
            <w:szCs w:val="22"/>
            <w:lang w:eastAsia="en-IN"/>
          </w:rPr>
          <w:tab/>
        </w:r>
        <w:r w:rsidR="00CC0E7F" w:rsidRPr="00EF0CE9">
          <w:rPr>
            <w:rStyle w:val="Hyperlink"/>
            <w:noProof/>
          </w:rPr>
          <w:t>NCT Push Notification Service</w:t>
        </w:r>
        <w:r w:rsidR="00CC0E7F">
          <w:rPr>
            <w:noProof/>
            <w:webHidden/>
          </w:rPr>
          <w:tab/>
        </w:r>
        <w:r>
          <w:rPr>
            <w:noProof/>
            <w:webHidden/>
          </w:rPr>
          <w:fldChar w:fldCharType="begin"/>
        </w:r>
        <w:r w:rsidR="00CC0E7F">
          <w:rPr>
            <w:noProof/>
            <w:webHidden/>
          </w:rPr>
          <w:instrText xml:space="preserve"> PAGEREF _Toc81265103 \h </w:instrText>
        </w:r>
        <w:r>
          <w:rPr>
            <w:noProof/>
            <w:webHidden/>
          </w:rPr>
        </w:r>
        <w:r>
          <w:rPr>
            <w:noProof/>
            <w:webHidden/>
          </w:rPr>
          <w:fldChar w:fldCharType="separate"/>
        </w:r>
        <w:r w:rsidR="00CC0E7F">
          <w:rPr>
            <w:noProof/>
            <w:webHidden/>
          </w:rPr>
          <w:t>8</w:t>
        </w:r>
        <w:r>
          <w:rPr>
            <w:noProof/>
            <w:webHidden/>
          </w:rPr>
          <w:fldChar w:fldCharType="end"/>
        </w:r>
      </w:hyperlink>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265104" w:history="1">
        <w:r w:rsidR="00CC0E7F" w:rsidRPr="00EF0CE9">
          <w:rPr>
            <w:rStyle w:val="Hyperlink"/>
            <w:noProof/>
            <w:lang w:val="en-GB"/>
          </w:rPr>
          <w:t>5</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lang w:val="en-GB"/>
          </w:rPr>
          <w:t>Model implementation activity &amp; Checklist</w:t>
        </w:r>
        <w:r w:rsidR="00CC0E7F">
          <w:rPr>
            <w:noProof/>
            <w:webHidden/>
          </w:rPr>
          <w:tab/>
        </w:r>
        <w:r>
          <w:rPr>
            <w:noProof/>
            <w:webHidden/>
          </w:rPr>
          <w:fldChar w:fldCharType="begin"/>
        </w:r>
        <w:r w:rsidR="00CC0E7F">
          <w:rPr>
            <w:noProof/>
            <w:webHidden/>
          </w:rPr>
          <w:instrText xml:space="preserve"> PAGEREF _Toc81265104 \h </w:instrText>
        </w:r>
        <w:r>
          <w:rPr>
            <w:noProof/>
            <w:webHidden/>
          </w:rPr>
        </w:r>
        <w:r>
          <w:rPr>
            <w:noProof/>
            <w:webHidden/>
          </w:rPr>
          <w:fldChar w:fldCharType="separate"/>
        </w:r>
        <w:r w:rsidR="00CC0E7F">
          <w:rPr>
            <w:noProof/>
            <w:webHidden/>
          </w:rPr>
          <w:t>9</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5" w:history="1">
        <w:r w:rsidR="00CC0E7F" w:rsidRPr="00EF0CE9">
          <w:rPr>
            <w:rStyle w:val="Hyperlink"/>
            <w:noProof/>
          </w:rPr>
          <w:t>5.1</w:t>
        </w:r>
        <w:r w:rsidR="00CC0E7F">
          <w:rPr>
            <w:rFonts w:asciiTheme="minorHAnsi" w:eastAsiaTheme="minorEastAsia" w:hAnsiTheme="minorHAnsi" w:cstheme="minorBidi"/>
            <w:noProof/>
            <w:sz w:val="22"/>
            <w:szCs w:val="22"/>
            <w:lang w:eastAsia="en-IN"/>
          </w:rPr>
          <w:tab/>
        </w:r>
        <w:r w:rsidR="00CC0E7F" w:rsidRPr="00EF0CE9">
          <w:rPr>
            <w:rStyle w:val="Hyperlink"/>
            <w:noProof/>
          </w:rPr>
          <w:t>API Integration Model Checklist Template - UAT</w:t>
        </w:r>
        <w:r w:rsidR="00CC0E7F">
          <w:rPr>
            <w:noProof/>
            <w:webHidden/>
          </w:rPr>
          <w:tab/>
        </w:r>
        <w:r>
          <w:rPr>
            <w:noProof/>
            <w:webHidden/>
          </w:rPr>
          <w:fldChar w:fldCharType="begin"/>
        </w:r>
        <w:r w:rsidR="00CC0E7F">
          <w:rPr>
            <w:noProof/>
            <w:webHidden/>
          </w:rPr>
          <w:instrText xml:space="preserve"> PAGEREF _Toc81265105 \h </w:instrText>
        </w:r>
        <w:r>
          <w:rPr>
            <w:noProof/>
            <w:webHidden/>
          </w:rPr>
        </w:r>
        <w:r>
          <w:rPr>
            <w:noProof/>
            <w:webHidden/>
          </w:rPr>
          <w:fldChar w:fldCharType="separate"/>
        </w:r>
        <w:r w:rsidR="00CC0E7F">
          <w:rPr>
            <w:noProof/>
            <w:webHidden/>
          </w:rPr>
          <w:t>9</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6" w:history="1">
        <w:r w:rsidR="00CC0E7F" w:rsidRPr="00EF0CE9">
          <w:rPr>
            <w:rStyle w:val="Hyperlink"/>
            <w:noProof/>
          </w:rPr>
          <w:t>5.2</w:t>
        </w:r>
        <w:r w:rsidR="00CC0E7F">
          <w:rPr>
            <w:rFonts w:asciiTheme="minorHAnsi" w:eastAsiaTheme="minorEastAsia" w:hAnsiTheme="minorHAnsi" w:cstheme="minorBidi"/>
            <w:noProof/>
            <w:sz w:val="22"/>
            <w:szCs w:val="22"/>
            <w:lang w:eastAsia="en-IN"/>
          </w:rPr>
          <w:tab/>
        </w:r>
        <w:r w:rsidR="00CC0E7F" w:rsidRPr="00EF0CE9">
          <w:rPr>
            <w:rStyle w:val="Hyperlink"/>
            <w:noProof/>
          </w:rPr>
          <w:t>API Integration Model Checklist Template - Production</w:t>
        </w:r>
        <w:r w:rsidR="00CC0E7F">
          <w:rPr>
            <w:noProof/>
            <w:webHidden/>
          </w:rPr>
          <w:tab/>
        </w:r>
        <w:r>
          <w:rPr>
            <w:noProof/>
            <w:webHidden/>
          </w:rPr>
          <w:fldChar w:fldCharType="begin"/>
        </w:r>
        <w:r w:rsidR="00CC0E7F">
          <w:rPr>
            <w:noProof/>
            <w:webHidden/>
          </w:rPr>
          <w:instrText xml:space="preserve"> PAGEREF _Toc81265106 \h </w:instrText>
        </w:r>
        <w:r>
          <w:rPr>
            <w:noProof/>
            <w:webHidden/>
          </w:rPr>
        </w:r>
        <w:r>
          <w:rPr>
            <w:noProof/>
            <w:webHidden/>
          </w:rPr>
          <w:fldChar w:fldCharType="separate"/>
        </w:r>
        <w:r w:rsidR="00CC0E7F">
          <w:rPr>
            <w:noProof/>
            <w:webHidden/>
          </w:rPr>
          <w:t>10</w:t>
        </w:r>
        <w:r>
          <w:rPr>
            <w:noProof/>
            <w:webHidden/>
          </w:rPr>
          <w:fldChar w:fldCharType="end"/>
        </w:r>
      </w:hyperlink>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265107" w:history="1">
        <w:r w:rsidR="00CC0E7F" w:rsidRPr="00EF0CE9">
          <w:rPr>
            <w:rStyle w:val="Hyperlink"/>
            <w:noProof/>
          </w:rPr>
          <w:t>6</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rPr>
          <w:t>GENERAL SECURITY</w:t>
        </w:r>
        <w:r w:rsidR="00CC0E7F">
          <w:rPr>
            <w:noProof/>
            <w:webHidden/>
          </w:rPr>
          <w:tab/>
        </w:r>
        <w:r>
          <w:rPr>
            <w:noProof/>
            <w:webHidden/>
          </w:rPr>
          <w:fldChar w:fldCharType="begin"/>
        </w:r>
        <w:r w:rsidR="00CC0E7F">
          <w:rPr>
            <w:noProof/>
            <w:webHidden/>
          </w:rPr>
          <w:instrText xml:space="preserve"> PAGEREF _Toc81265107 \h </w:instrText>
        </w:r>
        <w:r>
          <w:rPr>
            <w:noProof/>
            <w:webHidden/>
          </w:rPr>
        </w:r>
        <w:r>
          <w:rPr>
            <w:noProof/>
            <w:webHidden/>
          </w:rPr>
          <w:fldChar w:fldCharType="separate"/>
        </w:r>
        <w:r w:rsidR="00CC0E7F">
          <w:rPr>
            <w:noProof/>
            <w:webHidden/>
          </w:rPr>
          <w:t>11</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8" w:history="1">
        <w:r w:rsidR="00CC0E7F" w:rsidRPr="00EF0CE9">
          <w:rPr>
            <w:rStyle w:val="Hyperlink"/>
            <w:noProof/>
          </w:rPr>
          <w:t>6.1</w:t>
        </w:r>
        <w:r w:rsidR="00CC0E7F">
          <w:rPr>
            <w:rFonts w:asciiTheme="minorHAnsi" w:eastAsiaTheme="minorEastAsia" w:hAnsiTheme="minorHAnsi" w:cstheme="minorBidi"/>
            <w:noProof/>
            <w:sz w:val="22"/>
            <w:szCs w:val="22"/>
            <w:lang w:eastAsia="en-IN"/>
          </w:rPr>
          <w:tab/>
        </w:r>
        <w:r w:rsidR="00CC0E7F" w:rsidRPr="00EF0CE9">
          <w:rPr>
            <w:rStyle w:val="Hyperlink"/>
            <w:noProof/>
          </w:rPr>
          <w:t>Restricted Access</w:t>
        </w:r>
        <w:r w:rsidR="00CC0E7F">
          <w:rPr>
            <w:noProof/>
            <w:webHidden/>
          </w:rPr>
          <w:tab/>
        </w:r>
        <w:r>
          <w:rPr>
            <w:noProof/>
            <w:webHidden/>
          </w:rPr>
          <w:fldChar w:fldCharType="begin"/>
        </w:r>
        <w:r w:rsidR="00CC0E7F">
          <w:rPr>
            <w:noProof/>
            <w:webHidden/>
          </w:rPr>
          <w:instrText xml:space="preserve"> PAGEREF _Toc81265108 \h </w:instrText>
        </w:r>
        <w:r>
          <w:rPr>
            <w:noProof/>
            <w:webHidden/>
          </w:rPr>
        </w:r>
        <w:r>
          <w:rPr>
            <w:noProof/>
            <w:webHidden/>
          </w:rPr>
          <w:fldChar w:fldCharType="separate"/>
        </w:r>
        <w:r w:rsidR="00CC0E7F">
          <w:rPr>
            <w:noProof/>
            <w:webHidden/>
          </w:rPr>
          <w:t>11</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09" w:history="1">
        <w:r w:rsidR="00CC0E7F" w:rsidRPr="00EF0CE9">
          <w:rPr>
            <w:rStyle w:val="Hyperlink"/>
            <w:noProof/>
            <w:lang w:val="en-GB"/>
          </w:rPr>
          <w:t>6.2</w:t>
        </w:r>
        <w:r w:rsidR="00CC0E7F">
          <w:rPr>
            <w:rFonts w:asciiTheme="minorHAnsi" w:eastAsiaTheme="minorEastAsia" w:hAnsiTheme="minorHAnsi" w:cstheme="minorBidi"/>
            <w:noProof/>
            <w:sz w:val="22"/>
            <w:szCs w:val="22"/>
            <w:lang w:eastAsia="en-IN"/>
          </w:rPr>
          <w:tab/>
        </w:r>
        <w:r w:rsidR="00CC0E7F" w:rsidRPr="00EF0CE9">
          <w:rPr>
            <w:rStyle w:val="Hyperlink"/>
            <w:noProof/>
          </w:rPr>
          <w:t xml:space="preserve">Online </w:t>
        </w:r>
        <w:r w:rsidR="00CC0E7F" w:rsidRPr="00EF0CE9">
          <w:rPr>
            <w:rStyle w:val="Hyperlink"/>
            <w:noProof/>
            <w:lang w:val="en-GB"/>
          </w:rPr>
          <w:t>Interfaces</w:t>
        </w:r>
        <w:r w:rsidR="00CC0E7F">
          <w:rPr>
            <w:noProof/>
            <w:webHidden/>
          </w:rPr>
          <w:tab/>
        </w:r>
        <w:r>
          <w:rPr>
            <w:noProof/>
            <w:webHidden/>
          </w:rPr>
          <w:fldChar w:fldCharType="begin"/>
        </w:r>
        <w:r w:rsidR="00CC0E7F">
          <w:rPr>
            <w:noProof/>
            <w:webHidden/>
          </w:rPr>
          <w:instrText xml:space="preserve"> PAGEREF _Toc81265109 \h </w:instrText>
        </w:r>
        <w:r>
          <w:rPr>
            <w:noProof/>
            <w:webHidden/>
          </w:rPr>
        </w:r>
        <w:r>
          <w:rPr>
            <w:noProof/>
            <w:webHidden/>
          </w:rPr>
          <w:fldChar w:fldCharType="separate"/>
        </w:r>
        <w:r w:rsidR="00CC0E7F">
          <w:rPr>
            <w:noProof/>
            <w:webHidden/>
          </w:rPr>
          <w:t>11</w:t>
        </w:r>
        <w:r>
          <w:rPr>
            <w:noProof/>
            <w:webHidden/>
          </w:rPr>
          <w:fldChar w:fldCharType="end"/>
        </w:r>
      </w:hyperlink>
    </w:p>
    <w:p w:rsidR="00CC0E7F" w:rsidRDefault="008E185E">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265110" w:history="1">
        <w:r w:rsidR="00CC0E7F" w:rsidRPr="00EF0CE9">
          <w:rPr>
            <w:rStyle w:val="Hyperlink"/>
            <w:noProof/>
            <w:lang w:val="en-GB"/>
          </w:rPr>
          <w:t>7</w:t>
        </w:r>
        <w:r w:rsidR="00CC0E7F">
          <w:rPr>
            <w:rFonts w:asciiTheme="minorHAnsi" w:eastAsiaTheme="minorEastAsia" w:hAnsiTheme="minorHAnsi" w:cstheme="minorBidi"/>
            <w:b w:val="0"/>
            <w:bCs w:val="0"/>
            <w:caps w:val="0"/>
            <w:noProof/>
            <w:sz w:val="22"/>
            <w:szCs w:val="22"/>
            <w:lang w:val="en-IN" w:eastAsia="en-IN"/>
          </w:rPr>
          <w:tab/>
        </w:r>
        <w:r w:rsidR="00CC0E7F" w:rsidRPr="00EF0CE9">
          <w:rPr>
            <w:rStyle w:val="Hyperlink"/>
            <w:noProof/>
          </w:rPr>
          <w:t>Appendix</w:t>
        </w:r>
        <w:r w:rsidR="00CC0E7F">
          <w:rPr>
            <w:noProof/>
            <w:webHidden/>
          </w:rPr>
          <w:tab/>
        </w:r>
        <w:r>
          <w:rPr>
            <w:noProof/>
            <w:webHidden/>
          </w:rPr>
          <w:fldChar w:fldCharType="begin"/>
        </w:r>
        <w:r w:rsidR="00CC0E7F">
          <w:rPr>
            <w:noProof/>
            <w:webHidden/>
          </w:rPr>
          <w:instrText xml:space="preserve"> PAGEREF _Toc81265110 \h </w:instrText>
        </w:r>
        <w:r>
          <w:rPr>
            <w:noProof/>
            <w:webHidden/>
          </w:rPr>
        </w:r>
        <w:r>
          <w:rPr>
            <w:noProof/>
            <w:webHidden/>
          </w:rPr>
          <w:fldChar w:fldCharType="separate"/>
        </w:r>
        <w:r w:rsidR="00CC0E7F">
          <w:rPr>
            <w:noProof/>
            <w:webHidden/>
          </w:rPr>
          <w:t>11</w:t>
        </w:r>
        <w:r>
          <w:rPr>
            <w:noProof/>
            <w:webHidden/>
          </w:rPr>
          <w:fldChar w:fldCharType="end"/>
        </w:r>
      </w:hyperlink>
    </w:p>
    <w:p w:rsidR="00CC0E7F" w:rsidRDefault="008E185E">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265111" w:history="1">
        <w:r w:rsidR="00CC0E7F" w:rsidRPr="00EF0CE9">
          <w:rPr>
            <w:rStyle w:val="Hyperlink"/>
            <w:noProof/>
          </w:rPr>
          <w:t>7.1</w:t>
        </w:r>
        <w:r w:rsidR="00CC0E7F">
          <w:rPr>
            <w:rFonts w:asciiTheme="minorHAnsi" w:eastAsiaTheme="minorEastAsia" w:hAnsiTheme="minorHAnsi" w:cstheme="minorBidi"/>
            <w:noProof/>
            <w:sz w:val="22"/>
            <w:szCs w:val="22"/>
            <w:lang w:eastAsia="en-IN"/>
          </w:rPr>
          <w:tab/>
        </w:r>
        <w:r w:rsidR="00CC0E7F" w:rsidRPr="00EF0CE9">
          <w:rPr>
            <w:rStyle w:val="Hyperlink"/>
            <w:noProof/>
          </w:rPr>
          <w:t>APPENDIX A - JSON_NCT_API_SPECIFICATION</w:t>
        </w:r>
        <w:r w:rsidR="00CC0E7F">
          <w:rPr>
            <w:noProof/>
            <w:webHidden/>
          </w:rPr>
          <w:tab/>
        </w:r>
        <w:r>
          <w:rPr>
            <w:noProof/>
            <w:webHidden/>
          </w:rPr>
          <w:fldChar w:fldCharType="begin"/>
        </w:r>
        <w:r w:rsidR="00CC0E7F">
          <w:rPr>
            <w:noProof/>
            <w:webHidden/>
          </w:rPr>
          <w:instrText xml:space="preserve"> PAGEREF _Toc81265111 \h </w:instrText>
        </w:r>
        <w:r>
          <w:rPr>
            <w:noProof/>
            <w:webHidden/>
          </w:rPr>
        </w:r>
        <w:r>
          <w:rPr>
            <w:noProof/>
            <w:webHidden/>
          </w:rPr>
          <w:fldChar w:fldCharType="separate"/>
        </w:r>
        <w:r w:rsidR="00CC0E7F">
          <w:rPr>
            <w:noProof/>
            <w:webHidden/>
          </w:rPr>
          <w:t>11</w:t>
        </w:r>
        <w:r>
          <w:rPr>
            <w:noProof/>
            <w:webHidden/>
          </w:rPr>
          <w:fldChar w:fldCharType="end"/>
        </w:r>
      </w:hyperlink>
    </w:p>
    <w:p w:rsidR="00E81E0C" w:rsidRDefault="008E185E">
      <w:pPr>
        <w:pStyle w:val="Heading2Text"/>
        <w:ind w:left="0"/>
        <w:rPr>
          <w:lang w:val="en-GB"/>
        </w:rPr>
      </w:pPr>
      <w:r>
        <w:rPr>
          <w:lang w:val="en-GB"/>
        </w:rPr>
        <w:fldChar w:fldCharType="end"/>
      </w:r>
    </w:p>
    <w:p w:rsidR="00E81E0C" w:rsidRDefault="00E81E0C">
      <w:pPr>
        <w:sectPr w:rsidR="00E81E0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619" w:gutter="0"/>
          <w:cols w:space="720"/>
          <w:docGrid w:linePitch="360"/>
        </w:sectPr>
      </w:pPr>
    </w:p>
    <w:p w:rsidR="00E81E0C" w:rsidRDefault="00E81E0C">
      <w:pPr>
        <w:pStyle w:val="TOC2"/>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pStyle w:val="Heading2"/>
      </w:pPr>
      <w:bookmarkStart w:id="9" w:name="_Toc16002252"/>
      <w:bookmarkStart w:id="10" w:name="_Toc81265090"/>
      <w:r>
        <w:lastRenderedPageBreak/>
        <w:t>Document Information</w:t>
      </w:r>
      <w:bookmarkEnd w:id="9"/>
      <w:bookmarkEnd w:id="10"/>
    </w:p>
    <w:p w:rsidR="00E81E0C" w:rsidRDefault="008E185E">
      <w:pPr>
        <w:rPr>
          <w:lang w:val="en-GB"/>
        </w:rPr>
      </w:pPr>
      <w:r>
        <w:pict>
          <v:line id="Line 8" o:spid="_x0000_s1030" style="position:absolute;left:0;text-align:left;z-index:251658240" from="0,2.5pt" to="452.25pt,2.5pt" strokeweight=".71mm">
            <v:stroke joinstyle="miter" endcap="square"/>
          </v:line>
        </w:pict>
      </w:r>
    </w:p>
    <w:tbl>
      <w:tblPr>
        <w:tblW w:w="0" w:type="auto"/>
        <w:tblInd w:w="108" w:type="dxa"/>
        <w:tblLayout w:type="fixed"/>
        <w:tblLook w:val="0000"/>
      </w:tblPr>
      <w:tblGrid>
        <w:gridCol w:w="1800"/>
        <w:gridCol w:w="7230"/>
      </w:tblGrid>
      <w:tr w:rsidR="00E81E0C">
        <w:trPr>
          <w:tblHeader/>
        </w:trPr>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bookmarkStart w:id="11" w:name="_Ref166905240"/>
            <w:bookmarkEnd w:id="11"/>
            <w:r>
              <w:rPr>
                <w:lang w:val="en-GB"/>
              </w:rPr>
              <w:t>Drafted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r>
              <w:rPr>
                <w:lang w:val="en-GB"/>
              </w:rPr>
              <w:t>Subbulakshmi</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Reviewed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429FC">
            <w:pPr>
              <w:pStyle w:val="TableText"/>
              <w:jc w:val="both"/>
              <w:rPr>
                <w:lang w:val="en-GB"/>
              </w:rPr>
            </w:pPr>
            <w:r>
              <w:rPr>
                <w:lang w:val="en-GB"/>
              </w:rPr>
              <w:t>Ganesh Kamalraa</w:t>
            </w:r>
            <w:r w:rsidR="00746932">
              <w:rPr>
                <w:lang w:val="en-GB"/>
              </w:rPr>
              <w:t>j</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Client Sources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r>
              <w:rPr>
                <w:lang w:val="en-GB"/>
              </w:rPr>
              <w:t>-</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Status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AA31BD">
            <w:pPr>
              <w:pStyle w:val="TableText"/>
              <w:jc w:val="both"/>
              <w:rPr>
                <w:lang w:val="en-GB"/>
              </w:rPr>
            </w:pPr>
            <w:r>
              <w:rPr>
                <w:lang w:val="en-GB"/>
              </w:rPr>
              <w:t>Baseline</w:t>
            </w:r>
            <w:r w:rsidR="00E429FC">
              <w:rPr>
                <w:lang w:val="en-GB"/>
              </w:rPr>
              <w:t xml:space="preserve"> Version</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Version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BA24E8">
            <w:pPr>
              <w:pStyle w:val="TableText"/>
              <w:jc w:val="both"/>
              <w:rPr>
                <w:lang w:val="en-GB"/>
              </w:rPr>
            </w:pPr>
            <w:r>
              <w:rPr>
                <w:lang w:val="en-GB"/>
              </w:rPr>
              <w:t>1.</w:t>
            </w:r>
            <w:r w:rsidR="005B7EA5">
              <w:rPr>
                <w:lang w:val="en-GB"/>
              </w:rPr>
              <w:t>1</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Release Date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5B7EA5" w:rsidP="00BA24E8">
            <w:pPr>
              <w:pStyle w:val="TableText"/>
              <w:jc w:val="both"/>
              <w:rPr>
                <w:lang w:val="en-GB"/>
              </w:rPr>
            </w:pPr>
            <w:r>
              <w:t>08</w:t>
            </w:r>
            <w:r w:rsidR="00E81E0C">
              <w:t>-</w:t>
            </w:r>
            <w:r w:rsidR="00BA24E8">
              <w:t>Aug</w:t>
            </w:r>
            <w:r w:rsidR="00E81E0C">
              <w:t>-20</w:t>
            </w:r>
            <w:r w:rsidR="003B6B5E">
              <w:t>21</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SoW Reference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numPr>
                <w:ilvl w:val="0"/>
                <w:numId w:val="8"/>
              </w:numPr>
              <w:snapToGrid w:val="0"/>
              <w:jc w:val="both"/>
            </w:pPr>
          </w:p>
        </w:tc>
      </w:tr>
    </w:tbl>
    <w:p w:rsidR="005A2237" w:rsidRPr="005A2237" w:rsidRDefault="00E81E0C" w:rsidP="005A2237">
      <w:pPr>
        <w:pStyle w:val="Heading2"/>
      </w:pPr>
      <w:bookmarkStart w:id="12" w:name="_Toc16002253"/>
      <w:bookmarkStart w:id="13" w:name="_Toc81265091"/>
      <w:r>
        <w:rPr>
          <w:lang w:val="en-GB"/>
        </w:rPr>
        <w:t>Revision History</w:t>
      </w:r>
      <w:bookmarkEnd w:id="12"/>
      <w:bookmarkEnd w:id="13"/>
    </w:p>
    <w:p w:rsidR="00E81E0C" w:rsidRDefault="008E185E" w:rsidP="005A2237">
      <w:pPr>
        <w:rPr>
          <w:lang w:val="en-GB"/>
        </w:rPr>
      </w:pPr>
      <w:r>
        <w:pict>
          <v:line id="Line 15" o:spid="_x0000_s1031" style="position:absolute;left:0;text-align:left;z-index:251659264" from="0,.3pt" to="452.25pt,.3pt" strokeweight=".71mm">
            <v:stroke joinstyle="miter" endcap="square"/>
          </v:line>
        </w:pict>
      </w:r>
    </w:p>
    <w:p w:rsidR="005A2237" w:rsidRDefault="005A2237" w:rsidP="005A2237">
      <w:pPr>
        <w:rPr>
          <w:lang w:val="en-GB"/>
        </w:rPr>
      </w:pPr>
    </w:p>
    <w:tbl>
      <w:tblPr>
        <w:tblW w:w="91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44"/>
        <w:gridCol w:w="1005"/>
        <w:gridCol w:w="6516"/>
      </w:tblGrid>
      <w:tr w:rsidR="00E81E0C" w:rsidTr="00391E32">
        <w:trPr>
          <w:cantSplit/>
          <w:trHeight w:val="418"/>
          <w:tblHeader/>
        </w:trPr>
        <w:tc>
          <w:tcPr>
            <w:tcW w:w="1644" w:type="dxa"/>
            <w:shd w:val="clear" w:color="auto" w:fill="E6E6E6"/>
          </w:tcPr>
          <w:p w:rsidR="00E81E0C" w:rsidRPr="005A2237" w:rsidRDefault="00E81E0C" w:rsidP="005A2237">
            <w:pPr>
              <w:jc w:val="center"/>
              <w:rPr>
                <w:b/>
                <w:lang w:val="en-GB"/>
              </w:rPr>
            </w:pPr>
            <w:r w:rsidRPr="005A2237">
              <w:rPr>
                <w:b/>
                <w:lang w:val="en-GB"/>
              </w:rPr>
              <w:t>Date</w:t>
            </w:r>
          </w:p>
        </w:tc>
        <w:tc>
          <w:tcPr>
            <w:tcW w:w="1005" w:type="dxa"/>
            <w:shd w:val="clear" w:color="auto" w:fill="E6E6E6"/>
          </w:tcPr>
          <w:p w:rsidR="00E81E0C" w:rsidRPr="005A2237" w:rsidRDefault="00E81E0C" w:rsidP="005A2237">
            <w:pPr>
              <w:jc w:val="center"/>
              <w:rPr>
                <w:b/>
                <w:lang w:val="en-GB"/>
              </w:rPr>
            </w:pPr>
            <w:r w:rsidRPr="005A2237">
              <w:rPr>
                <w:b/>
                <w:lang w:val="en-GB"/>
              </w:rPr>
              <w:t>Version</w:t>
            </w:r>
          </w:p>
        </w:tc>
        <w:tc>
          <w:tcPr>
            <w:tcW w:w="6516" w:type="dxa"/>
            <w:shd w:val="clear" w:color="auto" w:fill="E6E6E6"/>
          </w:tcPr>
          <w:p w:rsidR="00E81E0C" w:rsidRPr="005A2237" w:rsidRDefault="00E81E0C" w:rsidP="005A2237">
            <w:pPr>
              <w:jc w:val="center"/>
              <w:rPr>
                <w:b/>
                <w:lang w:val="en-GB"/>
              </w:rPr>
            </w:pPr>
            <w:r w:rsidRPr="005A2237">
              <w:rPr>
                <w:b/>
                <w:lang w:val="en-GB"/>
              </w:rPr>
              <w:t>Description</w:t>
            </w:r>
          </w:p>
        </w:tc>
      </w:tr>
      <w:tr w:rsidR="00E81E0C" w:rsidTr="00391E32">
        <w:trPr>
          <w:cantSplit/>
          <w:trHeight w:val="316"/>
        </w:trPr>
        <w:tc>
          <w:tcPr>
            <w:tcW w:w="1644" w:type="dxa"/>
            <w:shd w:val="clear" w:color="auto" w:fill="auto"/>
          </w:tcPr>
          <w:p w:rsidR="00E81E0C" w:rsidRDefault="00AA651F">
            <w:pPr>
              <w:pStyle w:val="TableText"/>
              <w:rPr>
                <w:lang w:val="en-GB"/>
              </w:rPr>
            </w:pPr>
            <w:r>
              <w:rPr>
                <w:lang w:val="en-GB"/>
              </w:rPr>
              <w:t>29-Aug-2021</w:t>
            </w:r>
          </w:p>
        </w:tc>
        <w:tc>
          <w:tcPr>
            <w:tcW w:w="1005" w:type="dxa"/>
            <w:shd w:val="clear" w:color="auto" w:fill="auto"/>
          </w:tcPr>
          <w:p w:rsidR="00E81E0C" w:rsidRDefault="00AA651F">
            <w:pPr>
              <w:pStyle w:val="TableText"/>
              <w:rPr>
                <w:lang w:val="en-GB"/>
              </w:rPr>
            </w:pPr>
            <w:r>
              <w:rPr>
                <w:lang w:val="en-GB"/>
              </w:rPr>
              <w:t>1.0</w:t>
            </w:r>
          </w:p>
        </w:tc>
        <w:tc>
          <w:tcPr>
            <w:tcW w:w="6516" w:type="dxa"/>
            <w:shd w:val="clear" w:color="auto" w:fill="auto"/>
          </w:tcPr>
          <w:p w:rsidR="00E81E0C" w:rsidRDefault="00AA651F">
            <w:pPr>
              <w:pStyle w:val="TableText"/>
              <w:jc w:val="both"/>
              <w:rPr>
                <w:lang w:val="en-GB"/>
              </w:rPr>
            </w:pPr>
            <w:r>
              <w:rPr>
                <w:lang w:val="en-GB"/>
              </w:rPr>
              <w:t>Baseline Version – MFU NCT API</w:t>
            </w:r>
          </w:p>
        </w:tc>
      </w:tr>
      <w:tr w:rsidR="00A25C80" w:rsidTr="00391E32">
        <w:trPr>
          <w:cantSplit/>
          <w:trHeight w:val="333"/>
        </w:trPr>
        <w:tc>
          <w:tcPr>
            <w:tcW w:w="1644" w:type="dxa"/>
            <w:shd w:val="clear" w:color="auto" w:fill="auto"/>
          </w:tcPr>
          <w:p w:rsidR="00A25C80" w:rsidRDefault="005B7EA5" w:rsidP="001727A9">
            <w:pPr>
              <w:pStyle w:val="TableText"/>
              <w:rPr>
                <w:lang w:val="en-GB"/>
              </w:rPr>
            </w:pPr>
            <w:r>
              <w:t>08-Aug-2021</w:t>
            </w:r>
          </w:p>
        </w:tc>
        <w:tc>
          <w:tcPr>
            <w:tcW w:w="1005" w:type="dxa"/>
            <w:shd w:val="clear" w:color="auto" w:fill="auto"/>
          </w:tcPr>
          <w:p w:rsidR="00A25C80" w:rsidRDefault="005B7EA5" w:rsidP="001727A9">
            <w:pPr>
              <w:pStyle w:val="TableText"/>
              <w:rPr>
                <w:lang w:val="en-GB"/>
              </w:rPr>
            </w:pPr>
            <w:r>
              <w:rPr>
                <w:lang w:val="en-GB"/>
              </w:rPr>
              <w:t>1.1</w:t>
            </w:r>
          </w:p>
        </w:tc>
        <w:tc>
          <w:tcPr>
            <w:tcW w:w="6516" w:type="dxa"/>
            <w:shd w:val="clear" w:color="auto" w:fill="auto"/>
          </w:tcPr>
          <w:p w:rsidR="00A25C80" w:rsidRPr="00764965" w:rsidRDefault="005B7EA5" w:rsidP="001727A9">
            <w:pPr>
              <w:pStyle w:val="TableText"/>
              <w:jc w:val="both"/>
              <w:rPr>
                <w:lang w:val="en-GB"/>
              </w:rPr>
            </w:pPr>
            <w:r w:rsidRPr="005B7EA5">
              <w:rPr>
                <w:lang w:val="en-GB"/>
              </w:rPr>
              <w:t>For this CR#220812 - Events to be handled at entity's end the NCT API is changed.</w:t>
            </w:r>
          </w:p>
        </w:tc>
      </w:tr>
    </w:tbl>
    <w:p w:rsidR="00E81E0C" w:rsidRDefault="00E81E0C" w:rsidP="006627AF">
      <w:pPr>
        <w:pStyle w:val="Heading2"/>
      </w:pPr>
      <w:bookmarkStart w:id="14" w:name="_Toc16002254"/>
      <w:bookmarkStart w:id="15" w:name="_Toc81265092"/>
      <w:r>
        <w:rPr>
          <w:lang w:val="en-GB"/>
        </w:rPr>
        <w:t>Open Issues</w:t>
      </w:r>
      <w:bookmarkEnd w:id="14"/>
      <w:bookmarkEnd w:id="15"/>
    </w:p>
    <w:p w:rsidR="00E81E0C" w:rsidRDefault="008E185E">
      <w:pPr>
        <w:rPr>
          <w:lang w:val="en-GB"/>
        </w:rPr>
      </w:pPr>
      <w:r>
        <w:pict>
          <v:line id="Line 2" o:spid="_x0000_s1026" style="position:absolute;left:0;text-align:left;z-index:251654144" from="0,.3pt" to="452.25pt,.3pt" strokeweight=".71mm">
            <v:stroke joinstyle="miter" endcap="square"/>
          </v:line>
        </w:pict>
      </w:r>
    </w:p>
    <w:tbl>
      <w:tblPr>
        <w:tblW w:w="0" w:type="auto"/>
        <w:tblInd w:w="108" w:type="dxa"/>
        <w:tblLayout w:type="fixed"/>
        <w:tblLook w:val="0000"/>
      </w:tblPr>
      <w:tblGrid>
        <w:gridCol w:w="540"/>
        <w:gridCol w:w="4860"/>
        <w:gridCol w:w="1260"/>
        <w:gridCol w:w="1310"/>
        <w:gridCol w:w="1060"/>
      </w:tblGrid>
      <w:tr w:rsidR="00E81E0C">
        <w:trPr>
          <w:cantSplit/>
          <w:tblHeader/>
        </w:trPr>
        <w:tc>
          <w:tcPr>
            <w:tcW w:w="54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w:t>
            </w:r>
          </w:p>
        </w:tc>
        <w:tc>
          <w:tcPr>
            <w:tcW w:w="48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jc w:val="both"/>
              <w:rPr>
                <w:lang w:val="en-GB"/>
              </w:rPr>
            </w:pPr>
            <w:r>
              <w:rPr>
                <w:lang w:val="en-GB"/>
              </w:rPr>
              <w:t>Description</w:t>
            </w:r>
          </w:p>
        </w:tc>
        <w:tc>
          <w:tcPr>
            <w:tcW w:w="12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Date</w:t>
            </w:r>
          </w:p>
        </w:tc>
        <w:tc>
          <w:tcPr>
            <w:tcW w:w="131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Owner</w:t>
            </w:r>
          </w:p>
        </w:tc>
        <w:tc>
          <w:tcPr>
            <w:tcW w:w="1060" w:type="dxa"/>
            <w:tcBorders>
              <w:top w:val="single" w:sz="4" w:space="0" w:color="000000"/>
              <w:left w:val="single" w:sz="4" w:space="0" w:color="000000"/>
              <w:bottom w:val="single" w:sz="4" w:space="0" w:color="000000"/>
              <w:right w:val="single" w:sz="4" w:space="0" w:color="000000"/>
            </w:tcBorders>
            <w:shd w:val="clear" w:color="auto" w:fill="E6E6E6"/>
          </w:tcPr>
          <w:p w:rsidR="00E81E0C" w:rsidRDefault="00E81E0C">
            <w:pPr>
              <w:pStyle w:val="TableTextHead"/>
              <w:spacing w:before="40" w:after="40"/>
              <w:rPr>
                <w:lang w:val="en-GB"/>
              </w:rPr>
            </w:pPr>
            <w:r>
              <w:rPr>
                <w:lang w:val="en-GB"/>
              </w:rPr>
              <w:t>Status</w:t>
            </w:r>
          </w:p>
        </w:tc>
      </w:tr>
      <w:tr w:rsidR="00E81E0C">
        <w:trPr>
          <w:cantSplit/>
        </w:trPr>
        <w:tc>
          <w:tcPr>
            <w:tcW w:w="54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48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jc w:val="both"/>
              <w:rPr>
                <w:lang w:val="en-GB"/>
              </w:rPr>
            </w:pPr>
          </w:p>
        </w:tc>
        <w:tc>
          <w:tcPr>
            <w:tcW w:w="12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31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rPr>
                <w:lang w:val="en-GB"/>
              </w:rPr>
            </w:pPr>
          </w:p>
        </w:tc>
      </w:tr>
    </w:tbl>
    <w:p w:rsidR="00E81E0C" w:rsidRDefault="00E81E0C">
      <w:pPr>
        <w:pStyle w:val="Heading2"/>
      </w:pPr>
      <w:bookmarkStart w:id="16" w:name="_Toc16002255"/>
      <w:bookmarkStart w:id="17" w:name="_Toc81265093"/>
      <w:r>
        <w:rPr>
          <w:lang w:val="en-GB"/>
        </w:rPr>
        <w:t>Circulation</w:t>
      </w:r>
      <w:bookmarkEnd w:id="16"/>
      <w:bookmarkEnd w:id="17"/>
    </w:p>
    <w:p w:rsidR="00E81E0C" w:rsidRDefault="008E185E">
      <w:pPr>
        <w:rPr>
          <w:lang w:val="en-GB"/>
        </w:rPr>
      </w:pPr>
      <w:r>
        <w:pict>
          <v:line id="Line 3" o:spid="_x0000_s1027" style="position:absolute;left:0;text-align:left;z-index:251655168" from="0,.3pt" to="452.25pt,.3pt" strokeweight=".71mm">
            <v:stroke joinstyle="miter" endcap="square"/>
          </v:line>
        </w:pict>
      </w:r>
    </w:p>
    <w:tbl>
      <w:tblPr>
        <w:tblW w:w="0" w:type="auto"/>
        <w:tblInd w:w="108" w:type="dxa"/>
        <w:tblLayout w:type="fixed"/>
        <w:tblLook w:val="0000"/>
      </w:tblPr>
      <w:tblGrid>
        <w:gridCol w:w="2520"/>
        <w:gridCol w:w="6510"/>
      </w:tblGrid>
      <w:tr w:rsidR="00E81E0C">
        <w:trPr>
          <w:cantSplit/>
          <w:trHeight w:val="225"/>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MF Utilities India Ltd. And API Entities</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b/>
                <w:lang w:val="en-GB"/>
              </w:rPr>
            </w:pPr>
            <w:r>
              <w:rPr>
                <w:lang w:val="en-GB"/>
              </w:rPr>
              <w:t>Entities partnering with MFU for API can also have access to this document</w:t>
            </w: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Intellect Design Arena Ltd</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snapToGrid w:val="0"/>
              <w:jc w:val="both"/>
              <w:rPr>
                <w:b/>
                <w:lang w:val="en-GB"/>
              </w:rPr>
            </w:pP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bl>
    <w:p w:rsidR="00E81E0C" w:rsidRDefault="00E81E0C">
      <w:pPr>
        <w:pStyle w:val="Heading2"/>
      </w:pPr>
      <w:bookmarkStart w:id="18" w:name="_Toc16002256"/>
      <w:bookmarkStart w:id="19" w:name="_Toc81265094"/>
      <w:r>
        <w:rPr>
          <w:lang w:val="en-GB"/>
        </w:rPr>
        <w:t>References</w:t>
      </w:r>
      <w:bookmarkEnd w:id="18"/>
      <w:bookmarkEnd w:id="19"/>
    </w:p>
    <w:p w:rsidR="00E81E0C" w:rsidRDefault="008E185E">
      <w:pPr>
        <w:rPr>
          <w:lang w:val="en-GB"/>
        </w:rPr>
      </w:pPr>
      <w:r>
        <w:pict>
          <v:line id="Line 16" o:spid="_x0000_s1032" style="position:absolute;left:0;text-align:left;z-index:251660288" from="0,.3pt" to="452.25pt,.3pt" strokeweight=".71mm">
            <v:stroke joinstyle="miter" endcap="square"/>
          </v:line>
        </w:pict>
      </w:r>
    </w:p>
    <w:p w:rsidR="00E81E0C" w:rsidRDefault="00E81E0C">
      <w:pPr>
        <w:rPr>
          <w:lang w:val="en-GB"/>
        </w:rPr>
      </w:pPr>
      <w:r>
        <w:rPr>
          <w:lang w:val="en-GB"/>
        </w:rPr>
        <w:t>N/A</w:t>
      </w:r>
    </w:p>
    <w:p w:rsidR="00E81E0C" w:rsidRDefault="00E81E0C">
      <w:pPr>
        <w:rPr>
          <w:lang w:val="en-GB"/>
        </w:rPr>
      </w:pPr>
    </w:p>
    <w:p w:rsidR="001D3552" w:rsidRDefault="001D3552">
      <w:pPr>
        <w:suppressAutoHyphens w:val="0"/>
        <w:jc w:val="left"/>
        <w:rPr>
          <w:b/>
          <w:bCs/>
          <w:iCs/>
          <w:sz w:val="24"/>
          <w:szCs w:val="28"/>
          <w:lang w:val="en-GB"/>
        </w:rPr>
      </w:pPr>
      <w:bookmarkStart w:id="20" w:name="_Toc16002257"/>
      <w:r>
        <w:rPr>
          <w:lang w:val="en-GB"/>
        </w:rPr>
        <w:br w:type="page"/>
      </w:r>
    </w:p>
    <w:p w:rsidR="00E81E0C" w:rsidRDefault="00E81E0C">
      <w:pPr>
        <w:pStyle w:val="Heading2"/>
      </w:pPr>
      <w:bookmarkStart w:id="21" w:name="_Toc81265095"/>
      <w:r>
        <w:rPr>
          <w:lang w:val="en-GB"/>
        </w:rPr>
        <w:lastRenderedPageBreak/>
        <w:t>Definitions, Acronyms and Abbreviations</w:t>
      </w:r>
      <w:bookmarkEnd w:id="20"/>
      <w:bookmarkEnd w:id="21"/>
    </w:p>
    <w:p w:rsidR="00E81E0C" w:rsidRDefault="008E185E">
      <w:pPr>
        <w:rPr>
          <w:lang w:val="en-GB"/>
        </w:rPr>
      </w:pPr>
      <w:r>
        <w:pict>
          <v:line id="Line 6" o:spid="_x0000_s1029" style="position:absolute;left:0;text-align:left;z-index:251657216" from="0,.3pt" to="452.25pt,.3pt" strokeweight=".71mm">
            <v:stroke joinstyle="miter" endcap="square"/>
          </v:line>
        </w:pict>
      </w:r>
    </w:p>
    <w:p w:rsidR="00E81E0C" w:rsidRDefault="00E81E0C"/>
    <w:tbl>
      <w:tblPr>
        <w:tblW w:w="0" w:type="auto"/>
        <w:tblInd w:w="108" w:type="dxa"/>
        <w:tblLayout w:type="fixed"/>
        <w:tblLook w:val="0000"/>
      </w:tblPr>
      <w:tblGrid>
        <w:gridCol w:w="1350"/>
        <w:gridCol w:w="7680"/>
      </w:tblGrid>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AMC</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Asset Management Company</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lang w:val="en-GB"/>
              </w:rPr>
            </w:pPr>
            <w:r>
              <w:rPr>
                <w:b/>
                <w:lang w:val="en-GB"/>
              </w:rPr>
              <w:t>API</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lang w:val="en-GB"/>
              </w:rPr>
              <w:t>Application Programming Interface</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ARN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lang w:val="en-GB"/>
              </w:rPr>
              <w:t>AMFI Registration Number</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CAN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Common Account Number.   This is a unique number allotted by MFU system for an “Investor combination” which can be used for investments across various Mutual Funds in the industry, when transacted through MFU</w:t>
            </w:r>
          </w:p>
        </w:tc>
      </w:tr>
      <w:tr w:rsidR="00916865">
        <w:trPr>
          <w:cantSplit/>
        </w:trPr>
        <w:tc>
          <w:tcPr>
            <w:tcW w:w="1350" w:type="dxa"/>
            <w:tcBorders>
              <w:top w:val="single" w:sz="4" w:space="0" w:color="000000"/>
              <w:left w:val="single" w:sz="4" w:space="0" w:color="000000"/>
              <w:bottom w:val="single" w:sz="4" w:space="0" w:color="000000"/>
            </w:tcBorders>
            <w:shd w:val="clear" w:color="auto" w:fill="auto"/>
          </w:tcPr>
          <w:p w:rsidR="00916865" w:rsidRDefault="00916865">
            <w:pPr>
              <w:pStyle w:val="TableText"/>
              <w:spacing w:before="60" w:after="60"/>
              <w:jc w:val="both"/>
              <w:rPr>
                <w:b/>
                <w:szCs w:val="20"/>
              </w:rPr>
            </w:pPr>
            <w:r>
              <w:rPr>
                <w:b/>
                <w:szCs w:val="20"/>
              </w:rPr>
              <w:t>CT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916865" w:rsidRDefault="00916865">
            <w:pPr>
              <w:pStyle w:val="TableText"/>
              <w:spacing w:before="60" w:after="60"/>
              <w:jc w:val="both"/>
              <w:rPr>
                <w:szCs w:val="20"/>
              </w:rPr>
            </w:pPr>
            <w:r>
              <w:rPr>
                <w:szCs w:val="20"/>
              </w:rPr>
              <w:t>Commercial Transactions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Distributors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rPr>
              <w:t>Distributors are entities who act as intermediaries between the investors and the Mutual Funds. They are empanelled by AMCs to mobilize funds for their schemes.  Distributors can also use MFU system to route transactions of investors</w:t>
            </w:r>
          </w:p>
        </w:tc>
      </w:tr>
      <w:tr w:rsidR="006B1AED">
        <w:trPr>
          <w:cantSplit/>
        </w:trPr>
        <w:tc>
          <w:tcPr>
            <w:tcW w:w="1350" w:type="dxa"/>
            <w:tcBorders>
              <w:top w:val="single" w:sz="4" w:space="0" w:color="000000"/>
              <w:left w:val="single" w:sz="4" w:space="0" w:color="000000"/>
              <w:bottom w:val="single" w:sz="4" w:space="0" w:color="000000"/>
            </w:tcBorders>
            <w:shd w:val="clear" w:color="auto" w:fill="auto"/>
          </w:tcPr>
          <w:p w:rsidR="006B1AED" w:rsidRDefault="006B1AED">
            <w:pPr>
              <w:pStyle w:val="TableText"/>
              <w:spacing w:before="60" w:after="60"/>
              <w:jc w:val="both"/>
              <w:rPr>
                <w:b/>
                <w:lang w:val="en-GB"/>
              </w:rPr>
            </w:pPr>
            <w:r>
              <w:rPr>
                <w:b/>
                <w:lang w:val="en-GB"/>
              </w:rPr>
              <w:t>DP</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6B1AED" w:rsidRDefault="006B1AED">
            <w:pPr>
              <w:pStyle w:val="TableText"/>
              <w:spacing w:before="60" w:after="60"/>
              <w:jc w:val="both"/>
              <w:rPr>
                <w:lang w:val="en-GB"/>
              </w:rPr>
            </w:pPr>
            <w:r>
              <w:rPr>
                <w:lang w:val="en-GB"/>
              </w:rPr>
              <w:t xml:space="preserve">Depository Participant Account. </w:t>
            </w:r>
          </w:p>
        </w:tc>
      </w:tr>
      <w:tr w:rsidR="006B1AED">
        <w:trPr>
          <w:cantSplit/>
        </w:trPr>
        <w:tc>
          <w:tcPr>
            <w:tcW w:w="1350" w:type="dxa"/>
            <w:tcBorders>
              <w:top w:val="single" w:sz="4" w:space="0" w:color="000000"/>
              <w:left w:val="single" w:sz="4" w:space="0" w:color="000000"/>
              <w:bottom w:val="single" w:sz="4" w:space="0" w:color="000000"/>
            </w:tcBorders>
            <w:shd w:val="clear" w:color="auto" w:fill="auto"/>
          </w:tcPr>
          <w:p w:rsidR="006B1AED" w:rsidRDefault="006B1AED">
            <w:pPr>
              <w:pStyle w:val="TableText"/>
              <w:spacing w:before="60" w:after="60"/>
              <w:jc w:val="both"/>
              <w:rPr>
                <w:b/>
                <w:lang w:val="en-GB"/>
              </w:rPr>
            </w:pPr>
            <w:r>
              <w:rPr>
                <w:b/>
                <w:lang w:val="en-GB"/>
              </w:rPr>
              <w:t>FATCA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6B1AED" w:rsidRDefault="006B1AED">
            <w:pPr>
              <w:pStyle w:val="TableText"/>
              <w:spacing w:before="60" w:after="60"/>
              <w:jc w:val="both"/>
              <w:rPr>
                <w:lang w:val="en-GB"/>
              </w:rPr>
            </w:pPr>
            <w:r w:rsidRPr="006B1AED">
              <w:rPr>
                <w:lang w:val="en-GB"/>
              </w:rPr>
              <w:t>Foreign Account Tax Compliance Act</w:t>
            </w:r>
            <w:r>
              <w:rPr>
                <w:lang w:val="en-GB"/>
              </w:rPr>
              <w:t>. Refers to Foreign Tax detail of the investor (CAN Holder) in case he / she pays taxable remuneration abroad.</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lang w:val="en-GB"/>
              </w:rPr>
            </w:pPr>
            <w:r>
              <w:rPr>
                <w:b/>
                <w:lang w:val="en-GB"/>
              </w:rPr>
              <w:t>MFU</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lang w:val="en-GB"/>
              </w:rPr>
              <w:t>Mutual Funds Utility (MF Utility)</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NCT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rPr>
              <w:t>Non Commercial Transactions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szCs w:val="20"/>
              </w:rPr>
              <w:t>PAN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lang w:val="en-GB"/>
              </w:rPr>
              <w:t>Permanent Account Number</w:t>
            </w:r>
          </w:p>
        </w:tc>
      </w:tr>
      <w:tr w:rsidR="00731237">
        <w:trPr>
          <w:cantSplit/>
        </w:trPr>
        <w:tc>
          <w:tcPr>
            <w:tcW w:w="1350" w:type="dxa"/>
            <w:tcBorders>
              <w:top w:val="single" w:sz="4" w:space="0" w:color="000000"/>
              <w:left w:val="single" w:sz="4" w:space="0" w:color="000000"/>
              <w:bottom w:val="single" w:sz="4" w:space="0" w:color="000000"/>
            </w:tcBorders>
            <w:shd w:val="clear" w:color="auto" w:fill="auto"/>
          </w:tcPr>
          <w:p w:rsidR="00731237" w:rsidRDefault="00731237">
            <w:pPr>
              <w:pStyle w:val="TableText"/>
              <w:spacing w:before="60" w:after="60"/>
              <w:jc w:val="both"/>
              <w:rPr>
                <w:b/>
                <w:lang w:val="en-GB"/>
              </w:rPr>
            </w:pPr>
            <w:r>
              <w:rPr>
                <w:b/>
                <w:lang w:val="en-GB"/>
              </w:rPr>
              <w:t>Partnering Entities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731237" w:rsidRDefault="00731237">
            <w:pPr>
              <w:pStyle w:val="TableText"/>
              <w:spacing w:before="60" w:after="60"/>
              <w:jc w:val="both"/>
              <w:rPr>
                <w:szCs w:val="20"/>
                <w:lang w:val="en-GB"/>
              </w:rPr>
            </w:pPr>
            <w:r>
              <w:rPr>
                <w:szCs w:val="20"/>
                <w:lang w:val="en-GB"/>
              </w:rPr>
              <w:t>In this document, Partnering Entities refer to those entities (Distributor / RIA / Neutral Entity)  who subscribes to API Model for NCTs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POS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Point Of Services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RIA</w:t>
            </w:r>
          </w:p>
        </w:tc>
        <w:tc>
          <w:tcPr>
            <w:tcW w:w="7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3552" w:rsidRDefault="001D3552">
            <w:pPr>
              <w:spacing w:before="60" w:after="60"/>
              <w:jc w:val="left"/>
            </w:pPr>
            <w:r>
              <w:rPr>
                <w:szCs w:val="20"/>
              </w:rPr>
              <w:t>SEBI Registered Investment Advisors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RTA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Registrar &amp; Transfer Agents</w:t>
            </w:r>
          </w:p>
        </w:tc>
      </w:tr>
    </w:tbl>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1D3552" w:rsidRDefault="001D3552">
      <w:pPr>
        <w:suppressAutoHyphens w:val="0"/>
        <w:jc w:val="left"/>
        <w:rPr>
          <w:b/>
          <w:bCs/>
          <w:caps/>
          <w:kern w:val="1"/>
          <w:sz w:val="28"/>
          <w:szCs w:val="28"/>
          <w:lang w:val="en-GB"/>
        </w:rPr>
      </w:pPr>
      <w:bookmarkStart w:id="22" w:name="_Toc16002258"/>
      <w:r>
        <w:rPr>
          <w:lang w:val="en-GB"/>
        </w:rPr>
        <w:br w:type="page"/>
      </w:r>
    </w:p>
    <w:p w:rsidR="00E81E0C" w:rsidRDefault="00E81E0C">
      <w:pPr>
        <w:pStyle w:val="Heading1"/>
        <w:rPr>
          <w:b w:val="0"/>
          <w:lang w:val="en-GB"/>
        </w:rPr>
      </w:pPr>
      <w:bookmarkStart w:id="23" w:name="_Toc81265096"/>
      <w:r>
        <w:rPr>
          <w:lang w:val="en-GB"/>
        </w:rPr>
        <w:lastRenderedPageBreak/>
        <w:t>Overview</w:t>
      </w:r>
      <w:bookmarkEnd w:id="22"/>
      <w:bookmarkEnd w:id="23"/>
    </w:p>
    <w:p w:rsidR="00E81E0C" w:rsidRDefault="00E81E0C">
      <w:pPr>
        <w:pStyle w:val="Heading1Text"/>
        <w:rPr>
          <w:b w:val="0"/>
          <w:lang w:val="en-GB"/>
        </w:rPr>
      </w:pPr>
    </w:p>
    <w:p w:rsidR="00E81E0C" w:rsidRPr="006627AF" w:rsidRDefault="00E81E0C">
      <w:pPr>
        <w:pStyle w:val="Heading1Text"/>
        <w:numPr>
          <w:ilvl w:val="0"/>
          <w:numId w:val="4"/>
        </w:numPr>
        <w:rPr>
          <w:rFonts w:ascii="Arial" w:hAnsi="Arial" w:cs="Arial"/>
          <w:b w:val="0"/>
          <w:lang w:val="en-GB"/>
        </w:rPr>
      </w:pPr>
      <w:r w:rsidRPr="006627AF">
        <w:rPr>
          <w:rFonts w:ascii="Arial" w:hAnsi="Arial" w:cs="Arial"/>
          <w:b w:val="0"/>
          <w:lang w:val="en-GB"/>
        </w:rPr>
        <w:t xml:space="preserve">MF Utility is a transaction aggregation portal for the Mutual Funds Industry in India, setup under the aegis of AMFI through which the investors may place orders either by themselves or through a Distributor, RIA or an AMC branch or a Point of Service (POS), appointed by MFU. </w:t>
      </w:r>
    </w:p>
    <w:p w:rsidR="00E81E0C" w:rsidRPr="006627AF" w:rsidRDefault="00E81E0C">
      <w:pPr>
        <w:pStyle w:val="Heading1Text"/>
        <w:numPr>
          <w:ilvl w:val="0"/>
          <w:numId w:val="4"/>
        </w:numPr>
        <w:rPr>
          <w:rFonts w:ascii="Arial" w:hAnsi="Arial" w:cs="Arial"/>
          <w:b w:val="0"/>
          <w:lang w:val="en-GB"/>
        </w:rPr>
      </w:pPr>
      <w:r w:rsidRPr="006627AF">
        <w:rPr>
          <w:rFonts w:ascii="Arial" w:hAnsi="Arial" w:cs="Arial"/>
          <w:b w:val="0"/>
          <w:lang w:val="en-GB"/>
        </w:rPr>
        <w:t>This platform can be leveraged by current Mutual Fund Distributors or Advisors by integrating their application for Transaction</w:t>
      </w:r>
      <w:r w:rsidR="00916865">
        <w:rPr>
          <w:rFonts w:ascii="Arial" w:hAnsi="Arial" w:cs="Arial"/>
          <w:b w:val="0"/>
          <w:lang w:val="en-GB"/>
        </w:rPr>
        <w:t xml:space="preserve"> (CT &amp; NCT)</w:t>
      </w:r>
      <w:r w:rsidRPr="006627AF">
        <w:rPr>
          <w:rFonts w:ascii="Arial" w:hAnsi="Arial" w:cs="Arial"/>
          <w:b w:val="0"/>
          <w:lang w:val="en-GB"/>
        </w:rPr>
        <w:t xml:space="preserve"> routing and processing direct online transactions from their respective application /portal.</w:t>
      </w:r>
    </w:p>
    <w:p w:rsidR="00E81E0C" w:rsidRPr="00652A9A" w:rsidRDefault="00916865">
      <w:pPr>
        <w:pStyle w:val="Heading1Text"/>
        <w:numPr>
          <w:ilvl w:val="0"/>
          <w:numId w:val="4"/>
        </w:numPr>
        <w:rPr>
          <w:rFonts w:ascii="Arial" w:hAnsi="Arial" w:cs="Arial"/>
        </w:rPr>
      </w:pPr>
      <w:r>
        <w:rPr>
          <w:rFonts w:ascii="Arial" w:hAnsi="Arial" w:cs="Arial"/>
          <w:b w:val="0"/>
          <w:lang w:val="en-GB"/>
        </w:rPr>
        <w:t xml:space="preserve">This document lists interaction areas, </w:t>
      </w:r>
      <w:r w:rsidR="00E81E0C" w:rsidRPr="006627AF">
        <w:rPr>
          <w:rFonts w:ascii="Arial" w:hAnsi="Arial" w:cs="Arial"/>
          <w:b w:val="0"/>
          <w:lang w:val="en-GB"/>
        </w:rPr>
        <w:t xml:space="preserve">data points and forms a basis for Technical Interface between MFU and </w:t>
      </w:r>
      <w:r w:rsidR="001D3552">
        <w:rPr>
          <w:rFonts w:ascii="Arial" w:hAnsi="Arial" w:cs="Arial"/>
          <w:b w:val="0"/>
          <w:lang w:val="en-GB"/>
        </w:rPr>
        <w:t xml:space="preserve">Partnering Entities for collecting &amp; routing Non Commercial </w:t>
      </w:r>
      <w:r w:rsidR="00E81E0C" w:rsidRPr="006627AF">
        <w:rPr>
          <w:rFonts w:ascii="Arial" w:hAnsi="Arial" w:cs="Arial"/>
          <w:b w:val="0"/>
          <w:lang w:val="en-GB"/>
        </w:rPr>
        <w:t>Transaction</w:t>
      </w:r>
      <w:r w:rsidR="001D3552">
        <w:rPr>
          <w:rFonts w:ascii="Arial" w:hAnsi="Arial" w:cs="Arial"/>
          <w:b w:val="0"/>
          <w:lang w:val="en-GB"/>
        </w:rPr>
        <w:t>s</w:t>
      </w:r>
      <w:r w:rsidR="006B1AED">
        <w:rPr>
          <w:rFonts w:ascii="Arial" w:hAnsi="Arial" w:cs="Arial"/>
          <w:b w:val="0"/>
          <w:lang w:val="en-GB"/>
        </w:rPr>
        <w:t xml:space="preserve"> (NCTs)</w:t>
      </w:r>
      <w:r>
        <w:rPr>
          <w:rFonts w:ascii="Arial" w:hAnsi="Arial" w:cs="Arial"/>
          <w:b w:val="0"/>
          <w:lang w:val="en-GB"/>
        </w:rPr>
        <w:t>. For commercial transactions, there is a separate specification available from MFU.</w:t>
      </w:r>
    </w:p>
    <w:p w:rsidR="00E81E0C" w:rsidRDefault="00E81E0C">
      <w:pPr>
        <w:pStyle w:val="Heading1"/>
        <w:rPr>
          <w:b w:val="0"/>
          <w:lang w:val="en-GB"/>
        </w:rPr>
      </w:pPr>
      <w:bookmarkStart w:id="24" w:name="_Toc16002259"/>
      <w:bookmarkStart w:id="25" w:name="_Toc81265097"/>
      <w:bookmarkStart w:id="26" w:name="__RefHeading__16_890771248"/>
      <w:r>
        <w:rPr>
          <w:lang w:val="en-GB"/>
        </w:rPr>
        <w:t>dependent requirements</w:t>
      </w:r>
      <w:bookmarkEnd w:id="24"/>
      <w:r w:rsidR="00AF2268">
        <w:rPr>
          <w:lang w:val="en-GB"/>
        </w:rPr>
        <w:t>&amp; Workflow</w:t>
      </w:r>
      <w:bookmarkEnd w:id="25"/>
    </w:p>
    <w:p w:rsidR="00E81E0C" w:rsidRDefault="00E81E0C">
      <w:pPr>
        <w:pStyle w:val="Heading1Text"/>
        <w:ind w:left="821"/>
        <w:rPr>
          <w:b w:val="0"/>
          <w:lang w:val="en-GB"/>
        </w:rPr>
      </w:pPr>
    </w:p>
    <w:p w:rsidR="00E81E0C" w:rsidRPr="006627AF" w:rsidRDefault="00E81E0C" w:rsidP="007E0F3B">
      <w:pPr>
        <w:pStyle w:val="Heading1Text"/>
        <w:numPr>
          <w:ilvl w:val="0"/>
          <w:numId w:val="15"/>
        </w:numPr>
        <w:rPr>
          <w:rFonts w:ascii="Arial" w:hAnsi="Arial" w:cs="Arial"/>
          <w:b w:val="0"/>
          <w:lang w:val="en-GB"/>
        </w:rPr>
      </w:pPr>
      <w:r w:rsidRPr="006627AF">
        <w:rPr>
          <w:rFonts w:ascii="Arial" w:hAnsi="Arial" w:cs="Arial"/>
          <w:b w:val="0"/>
          <w:lang w:val="en-GB"/>
        </w:rPr>
        <w:t>Interfacing Entity to complete all the formalities with MFU like agreements process to make use of API Facilities.</w:t>
      </w:r>
    </w:p>
    <w:p w:rsidR="00E81E0C" w:rsidRPr="006627AF" w:rsidRDefault="00E81E0C" w:rsidP="007E0F3B">
      <w:pPr>
        <w:pStyle w:val="Heading1Text"/>
        <w:numPr>
          <w:ilvl w:val="0"/>
          <w:numId w:val="15"/>
        </w:numPr>
        <w:rPr>
          <w:rFonts w:ascii="Arial" w:hAnsi="Arial" w:cs="Arial"/>
          <w:b w:val="0"/>
          <w:lang w:val="en-GB"/>
        </w:rPr>
      </w:pPr>
      <w:r w:rsidRPr="006627AF">
        <w:rPr>
          <w:rFonts w:ascii="Arial" w:hAnsi="Arial" w:cs="Arial"/>
          <w:b w:val="0"/>
          <w:lang w:val="en-GB"/>
        </w:rPr>
        <w:t>Interfacing Entity to provide all required inputs for setting up this feature.</w:t>
      </w:r>
    </w:p>
    <w:p w:rsidR="00781790" w:rsidRDefault="00E81E0C" w:rsidP="00781790">
      <w:pPr>
        <w:pStyle w:val="Heading1Text"/>
        <w:numPr>
          <w:ilvl w:val="0"/>
          <w:numId w:val="15"/>
        </w:numPr>
        <w:rPr>
          <w:rFonts w:ascii="Arial" w:hAnsi="Arial" w:cs="Arial"/>
          <w:b w:val="0"/>
          <w:lang w:val="en-GB"/>
        </w:rPr>
      </w:pPr>
      <w:r w:rsidRPr="006627AF">
        <w:rPr>
          <w:rFonts w:ascii="Arial" w:hAnsi="Arial" w:cs="Arial"/>
          <w:b w:val="0"/>
          <w:lang w:val="en-GB"/>
        </w:rPr>
        <w:t xml:space="preserve">Interfacing Entity has their own arrangement to collect the MF </w:t>
      </w:r>
      <w:r w:rsidR="006B1AED">
        <w:rPr>
          <w:rFonts w:ascii="Arial" w:hAnsi="Arial" w:cs="Arial"/>
          <w:b w:val="0"/>
          <w:lang w:val="en-GB"/>
        </w:rPr>
        <w:t>Non Commercial T</w:t>
      </w:r>
      <w:r w:rsidRPr="006627AF">
        <w:rPr>
          <w:rFonts w:ascii="Arial" w:hAnsi="Arial" w:cs="Arial"/>
          <w:b w:val="0"/>
          <w:lang w:val="en-GB"/>
        </w:rPr>
        <w:t>ransactions and will route the data to MFU for further processing.</w:t>
      </w:r>
    </w:p>
    <w:p w:rsidR="007E0F3B" w:rsidRPr="00781790" w:rsidRDefault="00E81E0C" w:rsidP="00781790">
      <w:pPr>
        <w:pStyle w:val="Heading1Text"/>
        <w:numPr>
          <w:ilvl w:val="0"/>
          <w:numId w:val="15"/>
        </w:numPr>
        <w:rPr>
          <w:rFonts w:ascii="Arial" w:hAnsi="Arial" w:cs="Arial"/>
          <w:b w:val="0"/>
          <w:lang w:val="en-GB"/>
        </w:rPr>
      </w:pPr>
      <w:r w:rsidRPr="00781790">
        <w:rPr>
          <w:rFonts w:ascii="Arial" w:hAnsi="Arial" w:cs="Arial"/>
          <w:b w:val="0"/>
          <w:lang w:val="en-GB"/>
        </w:rPr>
        <w:t>Interfacing Entity to have their own / contracted technical team to implement the API Specification shared by MFU</w:t>
      </w:r>
    </w:p>
    <w:p w:rsidR="007E0F3B" w:rsidRDefault="007E0F3B" w:rsidP="007E0F3B">
      <w:pPr>
        <w:pStyle w:val="Heading1Text"/>
        <w:numPr>
          <w:ilvl w:val="0"/>
          <w:numId w:val="15"/>
        </w:numPr>
        <w:rPr>
          <w:rFonts w:ascii="Arial" w:hAnsi="Arial" w:cs="Arial"/>
          <w:b w:val="0"/>
        </w:rPr>
      </w:pPr>
      <w:r w:rsidRPr="007E0F3B">
        <w:rPr>
          <w:rFonts w:ascii="Arial" w:hAnsi="Arial" w:cs="Arial"/>
          <w:b w:val="0"/>
        </w:rPr>
        <w:t>NCT</w:t>
      </w:r>
      <w:r>
        <w:rPr>
          <w:rFonts w:ascii="Arial" w:hAnsi="Arial" w:cs="Arial"/>
          <w:b w:val="0"/>
        </w:rPr>
        <w:t xml:space="preserve"> Workflow involves the following steps:</w:t>
      </w:r>
    </w:p>
    <w:p w:rsidR="007E0F3B" w:rsidRDefault="007E0F3B" w:rsidP="007E0F3B">
      <w:pPr>
        <w:pStyle w:val="Heading1Text"/>
        <w:numPr>
          <w:ilvl w:val="1"/>
          <w:numId w:val="15"/>
        </w:numPr>
        <w:rPr>
          <w:rFonts w:ascii="Arial" w:hAnsi="Arial" w:cs="Arial"/>
          <w:b w:val="0"/>
        </w:rPr>
      </w:pPr>
      <w:r>
        <w:rPr>
          <w:rFonts w:ascii="Arial" w:hAnsi="Arial" w:cs="Arial"/>
          <w:b w:val="0"/>
        </w:rPr>
        <w:t>Entities raising the request through API</w:t>
      </w:r>
    </w:p>
    <w:p w:rsidR="00677015" w:rsidRDefault="00677015" w:rsidP="007E0F3B">
      <w:pPr>
        <w:pStyle w:val="Heading1Text"/>
        <w:numPr>
          <w:ilvl w:val="1"/>
          <w:numId w:val="15"/>
        </w:numPr>
        <w:rPr>
          <w:rFonts w:ascii="Arial" w:hAnsi="Arial" w:cs="Arial"/>
          <w:b w:val="0"/>
        </w:rPr>
      </w:pPr>
      <w:r>
        <w:rPr>
          <w:rFonts w:ascii="Arial" w:hAnsi="Arial" w:cs="Arial"/>
          <w:b w:val="0"/>
        </w:rPr>
        <w:t>If any validation fails, NCT request will not be collected and error message will be shared with Entities.</w:t>
      </w:r>
    </w:p>
    <w:p w:rsidR="00677015" w:rsidRDefault="00677015" w:rsidP="007E0F3B">
      <w:pPr>
        <w:pStyle w:val="Heading1Text"/>
        <w:numPr>
          <w:ilvl w:val="1"/>
          <w:numId w:val="15"/>
        </w:numPr>
        <w:rPr>
          <w:rFonts w:ascii="Arial" w:hAnsi="Arial" w:cs="Arial"/>
          <w:b w:val="0"/>
        </w:rPr>
      </w:pPr>
      <w:r>
        <w:rPr>
          <w:rFonts w:ascii="Arial" w:hAnsi="Arial" w:cs="Arial"/>
          <w:b w:val="0"/>
        </w:rPr>
        <w:t>If the validation is successful, success response will be shared with Entities</w:t>
      </w:r>
    </w:p>
    <w:p w:rsidR="007E0F3B" w:rsidRDefault="007E0F3B" w:rsidP="007E0F3B">
      <w:pPr>
        <w:pStyle w:val="Heading1Text"/>
        <w:numPr>
          <w:ilvl w:val="1"/>
          <w:numId w:val="15"/>
        </w:numPr>
        <w:rPr>
          <w:rFonts w:ascii="Arial" w:hAnsi="Arial" w:cs="Arial"/>
          <w:b w:val="0"/>
        </w:rPr>
      </w:pPr>
      <w:r>
        <w:rPr>
          <w:rFonts w:ascii="Arial" w:hAnsi="Arial" w:cs="Arial"/>
          <w:b w:val="0"/>
        </w:rPr>
        <w:t>If proof image to be uploaded, then re</w:t>
      </w:r>
      <w:r w:rsidR="00677015">
        <w:rPr>
          <w:rFonts w:ascii="Arial" w:hAnsi="Arial" w:cs="Arial"/>
          <w:b w:val="0"/>
        </w:rPr>
        <w:t>quest will be in initiated status</w:t>
      </w:r>
    </w:p>
    <w:p w:rsidR="007E0F3B" w:rsidRDefault="007E0F3B" w:rsidP="007E0F3B">
      <w:pPr>
        <w:pStyle w:val="Heading1Text"/>
        <w:numPr>
          <w:ilvl w:val="1"/>
          <w:numId w:val="15"/>
        </w:numPr>
        <w:rPr>
          <w:rFonts w:ascii="Arial" w:hAnsi="Arial" w:cs="Arial"/>
          <w:b w:val="0"/>
        </w:rPr>
      </w:pPr>
      <w:r>
        <w:rPr>
          <w:rFonts w:ascii="Arial" w:hAnsi="Arial" w:cs="Arial"/>
          <w:b w:val="0"/>
        </w:rPr>
        <w:t xml:space="preserve">If proof image is not required or proof image is </w:t>
      </w:r>
      <w:r w:rsidR="00677015">
        <w:rPr>
          <w:rFonts w:ascii="Arial" w:hAnsi="Arial" w:cs="Arial"/>
          <w:b w:val="0"/>
        </w:rPr>
        <w:t>uploaded, request will be in</w:t>
      </w:r>
      <w:r>
        <w:rPr>
          <w:rFonts w:ascii="Arial" w:hAnsi="Arial" w:cs="Arial"/>
          <w:b w:val="0"/>
        </w:rPr>
        <w:t xml:space="preserve"> pending</w:t>
      </w:r>
      <w:r w:rsidR="00677015">
        <w:rPr>
          <w:rFonts w:ascii="Arial" w:hAnsi="Arial" w:cs="Arial"/>
          <w:b w:val="0"/>
        </w:rPr>
        <w:t xml:space="preserve"> status</w:t>
      </w:r>
    </w:p>
    <w:p w:rsidR="007E0F3B" w:rsidRDefault="00677015" w:rsidP="007E0F3B">
      <w:pPr>
        <w:pStyle w:val="Heading1Text"/>
        <w:numPr>
          <w:ilvl w:val="1"/>
          <w:numId w:val="15"/>
        </w:numPr>
        <w:rPr>
          <w:rFonts w:ascii="Arial" w:hAnsi="Arial" w:cs="Arial"/>
          <w:b w:val="0"/>
        </w:rPr>
      </w:pPr>
      <w:r>
        <w:rPr>
          <w:rFonts w:ascii="Arial" w:hAnsi="Arial" w:cs="Arial"/>
          <w:b w:val="0"/>
        </w:rPr>
        <w:t xml:space="preserve">Image Generation - </w:t>
      </w:r>
      <w:r w:rsidR="007E0F3B">
        <w:rPr>
          <w:rFonts w:ascii="Arial" w:hAnsi="Arial" w:cs="Arial"/>
          <w:b w:val="0"/>
        </w:rPr>
        <w:t xml:space="preserve">System will generate a </w:t>
      </w:r>
      <w:r>
        <w:rPr>
          <w:rFonts w:ascii="Arial" w:hAnsi="Arial" w:cs="Arial"/>
          <w:b w:val="0"/>
        </w:rPr>
        <w:t>data filled form as a image</w:t>
      </w:r>
    </w:p>
    <w:p w:rsidR="00677015" w:rsidRDefault="00677015" w:rsidP="007E0F3B">
      <w:pPr>
        <w:pStyle w:val="Heading1Text"/>
        <w:numPr>
          <w:ilvl w:val="1"/>
          <w:numId w:val="15"/>
        </w:numPr>
        <w:rPr>
          <w:rFonts w:ascii="Arial" w:hAnsi="Arial" w:cs="Arial"/>
          <w:b w:val="0"/>
        </w:rPr>
      </w:pPr>
      <w:r>
        <w:rPr>
          <w:rFonts w:ascii="Arial" w:hAnsi="Arial" w:cs="Arial"/>
          <w:b w:val="0"/>
        </w:rPr>
        <w:t>If the Partner Entity is setup with Auto-Approval configuration (Auto approval = Y)</w:t>
      </w:r>
    </w:p>
    <w:p w:rsidR="00677015" w:rsidRDefault="00677015" w:rsidP="00677015">
      <w:pPr>
        <w:pStyle w:val="Heading1Text"/>
        <w:numPr>
          <w:ilvl w:val="2"/>
          <w:numId w:val="15"/>
        </w:numPr>
        <w:rPr>
          <w:rFonts w:ascii="Arial" w:hAnsi="Arial" w:cs="Arial"/>
          <w:b w:val="0"/>
        </w:rPr>
      </w:pPr>
      <w:r>
        <w:rPr>
          <w:rFonts w:ascii="Arial" w:hAnsi="Arial" w:cs="Arial"/>
          <w:b w:val="0"/>
        </w:rPr>
        <w:t>NCT Request will be marked as approved and will be shared with RTAs in the next step</w:t>
      </w:r>
    </w:p>
    <w:p w:rsidR="00677015" w:rsidRDefault="00677015" w:rsidP="00677015">
      <w:pPr>
        <w:pStyle w:val="Heading1Text"/>
        <w:numPr>
          <w:ilvl w:val="1"/>
          <w:numId w:val="15"/>
        </w:numPr>
        <w:rPr>
          <w:rFonts w:ascii="Arial" w:hAnsi="Arial" w:cs="Arial"/>
          <w:b w:val="0"/>
        </w:rPr>
      </w:pPr>
      <w:r>
        <w:rPr>
          <w:rFonts w:ascii="Arial" w:hAnsi="Arial" w:cs="Arial"/>
          <w:b w:val="0"/>
        </w:rPr>
        <w:t>If the Partner Entity is setup with No Auto Approval (Auto approval = N)</w:t>
      </w:r>
    </w:p>
    <w:p w:rsidR="00677015" w:rsidRDefault="00677015" w:rsidP="00677015">
      <w:pPr>
        <w:pStyle w:val="Heading1Text"/>
        <w:numPr>
          <w:ilvl w:val="2"/>
          <w:numId w:val="15"/>
        </w:numPr>
        <w:rPr>
          <w:rFonts w:ascii="Arial" w:hAnsi="Arial" w:cs="Arial"/>
          <w:b w:val="0"/>
        </w:rPr>
      </w:pPr>
      <w:r>
        <w:rPr>
          <w:rFonts w:ascii="Arial" w:hAnsi="Arial" w:cs="Arial"/>
          <w:b w:val="0"/>
        </w:rPr>
        <w:t>NCT Request will be marked as Submitted to MFU</w:t>
      </w:r>
    </w:p>
    <w:p w:rsidR="00677015" w:rsidRDefault="00677015" w:rsidP="00677015">
      <w:pPr>
        <w:pStyle w:val="Heading1Text"/>
        <w:numPr>
          <w:ilvl w:val="2"/>
          <w:numId w:val="15"/>
        </w:numPr>
        <w:rPr>
          <w:rFonts w:ascii="Arial" w:hAnsi="Arial" w:cs="Arial"/>
          <w:b w:val="0"/>
        </w:rPr>
      </w:pPr>
      <w:r>
        <w:rPr>
          <w:rFonts w:ascii="Arial" w:hAnsi="Arial" w:cs="Arial"/>
          <w:b w:val="0"/>
        </w:rPr>
        <w:t>NCT Re</w:t>
      </w:r>
      <w:r w:rsidR="00C815A9">
        <w:rPr>
          <w:rFonts w:ascii="Arial" w:hAnsi="Arial" w:cs="Arial"/>
          <w:b w:val="0"/>
        </w:rPr>
        <w:t>quest will be checked by MFU BO</w:t>
      </w:r>
      <w:r>
        <w:rPr>
          <w:rFonts w:ascii="Arial" w:hAnsi="Arial" w:cs="Arial"/>
          <w:b w:val="0"/>
        </w:rPr>
        <w:t xml:space="preserve"> and marked as Approved / Rejected</w:t>
      </w:r>
    </w:p>
    <w:p w:rsidR="00677015" w:rsidRDefault="00677015" w:rsidP="00677015">
      <w:pPr>
        <w:pStyle w:val="Heading1Text"/>
        <w:numPr>
          <w:ilvl w:val="1"/>
          <w:numId w:val="15"/>
        </w:numPr>
        <w:rPr>
          <w:rFonts w:ascii="Arial" w:hAnsi="Arial" w:cs="Arial"/>
          <w:b w:val="0"/>
        </w:rPr>
      </w:pPr>
      <w:r>
        <w:rPr>
          <w:rFonts w:ascii="Arial" w:hAnsi="Arial" w:cs="Arial"/>
          <w:b w:val="0"/>
        </w:rPr>
        <w:t>NCT Requests that are in approved state will be shared with RTAs</w:t>
      </w:r>
    </w:p>
    <w:p w:rsidR="00781790" w:rsidRDefault="00781790" w:rsidP="00677015">
      <w:pPr>
        <w:pStyle w:val="Heading1Text"/>
        <w:numPr>
          <w:ilvl w:val="1"/>
          <w:numId w:val="15"/>
        </w:numPr>
        <w:rPr>
          <w:rFonts w:ascii="Arial" w:hAnsi="Arial" w:cs="Arial"/>
          <w:b w:val="0"/>
        </w:rPr>
      </w:pPr>
      <w:r>
        <w:rPr>
          <w:rFonts w:ascii="Arial" w:hAnsi="Arial" w:cs="Arial"/>
          <w:b w:val="0"/>
        </w:rPr>
        <w:t>There is a push notification for informing the Entities about their NCT request status.</w:t>
      </w:r>
    </w:p>
    <w:p w:rsidR="00781790" w:rsidRDefault="00781790" w:rsidP="00677015">
      <w:pPr>
        <w:pStyle w:val="Heading1Text"/>
        <w:numPr>
          <w:ilvl w:val="1"/>
          <w:numId w:val="15"/>
        </w:numPr>
        <w:rPr>
          <w:rFonts w:ascii="Arial" w:hAnsi="Arial" w:cs="Arial"/>
          <w:b w:val="0"/>
        </w:rPr>
      </w:pPr>
      <w:r>
        <w:rPr>
          <w:rFonts w:ascii="Arial" w:hAnsi="Arial" w:cs="Arial"/>
          <w:b w:val="0"/>
        </w:rPr>
        <w:t>Entities may also query the status of successfully submitted orders to get the detail</w:t>
      </w:r>
    </w:p>
    <w:p w:rsidR="00781790" w:rsidRDefault="00781790" w:rsidP="00677015">
      <w:pPr>
        <w:pStyle w:val="Heading1Text"/>
        <w:numPr>
          <w:ilvl w:val="1"/>
          <w:numId w:val="15"/>
        </w:numPr>
        <w:rPr>
          <w:rFonts w:ascii="Arial" w:hAnsi="Arial" w:cs="Arial"/>
          <w:b w:val="0"/>
        </w:rPr>
      </w:pPr>
      <w:r>
        <w:rPr>
          <w:rFonts w:ascii="Arial" w:hAnsi="Arial" w:cs="Arial"/>
          <w:b w:val="0"/>
        </w:rPr>
        <w:t xml:space="preserve">Entities may cancel the NCT request prior to approval state </w:t>
      </w:r>
    </w:p>
    <w:p w:rsidR="00CC0E7F" w:rsidRDefault="00CC0E7F" w:rsidP="00677015">
      <w:pPr>
        <w:pStyle w:val="Heading1Text"/>
        <w:numPr>
          <w:ilvl w:val="1"/>
          <w:numId w:val="15"/>
        </w:numPr>
        <w:rPr>
          <w:rFonts w:ascii="Arial" w:hAnsi="Arial" w:cs="Arial"/>
          <w:b w:val="0"/>
        </w:rPr>
      </w:pPr>
      <w:r>
        <w:rPr>
          <w:rFonts w:ascii="Arial" w:hAnsi="Arial" w:cs="Arial"/>
          <w:b w:val="0"/>
        </w:rPr>
        <w:t>There is a provision to enable / disable Emails to CAN Holders being sent by MFU when NCT is approved or rejected. Entity may choose to set it up accordingly.</w:t>
      </w:r>
    </w:p>
    <w:p w:rsidR="00781790" w:rsidRPr="00677015" w:rsidRDefault="00781790" w:rsidP="00781790">
      <w:pPr>
        <w:pStyle w:val="Heading1Text"/>
        <w:ind w:left="1541"/>
        <w:rPr>
          <w:rFonts w:ascii="Arial" w:hAnsi="Arial" w:cs="Arial"/>
          <w:b w:val="0"/>
        </w:rPr>
      </w:pPr>
    </w:p>
    <w:p w:rsidR="00E81E0C" w:rsidRDefault="00E81E0C">
      <w:pPr>
        <w:pStyle w:val="Heading1"/>
      </w:pPr>
      <w:bookmarkStart w:id="27" w:name="_Toc16002260"/>
      <w:bookmarkStart w:id="28" w:name="_Toc81265098"/>
      <w:bookmarkStart w:id="29" w:name="__RefHeading__18_890771248"/>
      <w:r>
        <w:rPr>
          <w:lang w:val="en-GB"/>
        </w:rPr>
        <w:t>Interfacing Areas</w:t>
      </w:r>
      <w:bookmarkEnd w:id="27"/>
      <w:bookmarkEnd w:id="28"/>
    </w:p>
    <w:p w:rsidR="003A28EA" w:rsidRDefault="003A28EA">
      <w:pPr>
        <w:pStyle w:val="Heading2Text"/>
        <w:ind w:left="0"/>
      </w:pPr>
    </w:p>
    <w:p w:rsidR="00E81E0C" w:rsidRDefault="00E81E0C">
      <w:pPr>
        <w:pStyle w:val="Heading2Text"/>
        <w:ind w:left="0"/>
      </w:pPr>
      <w:r>
        <w:t xml:space="preserve">Following areas have been identified for JSON API based </w:t>
      </w:r>
      <w:r w:rsidR="003A28EA">
        <w:t>NCT Interface. Each of these requests will have a common request header containing Entity ID, API Type, Version, User id, Encrypted Password, unique request id and Timestamp of the request</w:t>
      </w:r>
    </w:p>
    <w:p w:rsidR="003A28EA" w:rsidRDefault="003A28EA">
      <w:pPr>
        <w:pStyle w:val="Heading2Text"/>
        <w:ind w:left="0"/>
      </w:pPr>
    </w:p>
    <w:tbl>
      <w:tblPr>
        <w:tblW w:w="9300" w:type="dxa"/>
        <w:tblInd w:w="108" w:type="dxa"/>
        <w:tblLayout w:type="fixed"/>
        <w:tblLook w:val="0000"/>
      </w:tblPr>
      <w:tblGrid>
        <w:gridCol w:w="900"/>
        <w:gridCol w:w="2880"/>
        <w:gridCol w:w="5520"/>
      </w:tblGrid>
      <w:tr w:rsidR="00E81E0C" w:rsidTr="00BC5730">
        <w:trPr>
          <w:cantSplit/>
          <w:tblHeader/>
        </w:trPr>
        <w:tc>
          <w:tcPr>
            <w:tcW w:w="900"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30" w:name="_Toc16002261"/>
            <w:r>
              <w:t>Spec Points</w:t>
            </w:r>
            <w:bookmarkEnd w:id="30"/>
          </w:p>
        </w:tc>
        <w:tc>
          <w:tcPr>
            <w:tcW w:w="2880" w:type="dxa"/>
            <w:tcBorders>
              <w:top w:val="single" w:sz="4" w:space="0" w:color="000000"/>
              <w:left w:val="single" w:sz="4" w:space="0" w:color="000000"/>
              <w:bottom w:val="single" w:sz="4" w:space="0" w:color="000000"/>
            </w:tcBorders>
            <w:shd w:val="clear" w:color="auto" w:fill="D9D9D9"/>
          </w:tcPr>
          <w:p w:rsidR="00E81E0C" w:rsidRDefault="00E81E0C">
            <w:pPr>
              <w:pStyle w:val="TableText"/>
              <w:spacing w:before="60" w:after="60"/>
              <w:rPr>
                <w:b/>
                <w:lang w:val="en-GB"/>
              </w:rPr>
            </w:pPr>
            <w:r>
              <w:rPr>
                <w:b/>
                <w:lang w:val="en-GB"/>
              </w:rPr>
              <w:t xml:space="preserve">Interface </w:t>
            </w:r>
          </w:p>
        </w:tc>
        <w:tc>
          <w:tcPr>
            <w:tcW w:w="5520" w:type="dxa"/>
            <w:tcBorders>
              <w:top w:val="single" w:sz="4" w:space="0" w:color="000000"/>
              <w:left w:val="single" w:sz="4" w:space="0" w:color="000000"/>
              <w:bottom w:val="single" w:sz="4" w:space="0" w:color="000000"/>
              <w:right w:val="single" w:sz="4" w:space="0" w:color="000000"/>
            </w:tcBorders>
            <w:shd w:val="clear" w:color="auto" w:fill="D9D9D9"/>
          </w:tcPr>
          <w:p w:rsidR="00E81E0C" w:rsidRDefault="00E81E0C">
            <w:pPr>
              <w:pStyle w:val="TableText"/>
              <w:spacing w:before="60" w:after="60"/>
              <w:ind w:left="612"/>
              <w:jc w:val="both"/>
            </w:pPr>
            <w:r>
              <w:rPr>
                <w:b/>
                <w:lang w:val="en-GB"/>
              </w:rPr>
              <w:t xml:space="preserve">Description </w:t>
            </w:r>
          </w:p>
        </w:tc>
      </w:tr>
      <w:tr w:rsidR="00E81E0C" w:rsidTr="00BC5730">
        <w:trPr>
          <w:cantSplit/>
        </w:trPr>
        <w:tc>
          <w:tcPr>
            <w:tcW w:w="900" w:type="dxa"/>
            <w:tcBorders>
              <w:top w:val="single" w:sz="4" w:space="0" w:color="000000"/>
              <w:left w:val="single" w:sz="4" w:space="0" w:color="000000"/>
              <w:bottom w:val="single" w:sz="4" w:space="0" w:color="000000"/>
            </w:tcBorders>
            <w:shd w:val="clear" w:color="auto" w:fill="auto"/>
          </w:tcPr>
          <w:p w:rsidR="00E81E0C" w:rsidRDefault="00E81E0C">
            <w:pPr>
              <w:jc w:val="left"/>
            </w:pPr>
            <w:r>
              <w:t>4.1</w:t>
            </w:r>
          </w:p>
        </w:tc>
        <w:tc>
          <w:tcPr>
            <w:tcW w:w="2880" w:type="dxa"/>
            <w:tcBorders>
              <w:top w:val="single" w:sz="4" w:space="0" w:color="000000"/>
              <w:left w:val="single" w:sz="4" w:space="0" w:color="000000"/>
              <w:bottom w:val="single" w:sz="4" w:space="0" w:color="000000"/>
            </w:tcBorders>
            <w:shd w:val="clear" w:color="auto" w:fill="auto"/>
          </w:tcPr>
          <w:p w:rsidR="00E81E0C" w:rsidRDefault="006B1AED">
            <w:pPr>
              <w:pStyle w:val="TableText"/>
              <w:spacing w:before="60" w:after="60"/>
              <w:rPr>
                <w:lang w:val="en-GB"/>
              </w:rPr>
            </w:pPr>
            <w:r>
              <w:t>Non Commercial Transaction (NCT) Services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6B1AED" w:rsidRPr="006B1AED" w:rsidRDefault="006B1AED" w:rsidP="006B1AED">
            <w:pPr>
              <w:pStyle w:val="TableText"/>
              <w:numPr>
                <w:ilvl w:val="0"/>
                <w:numId w:val="3"/>
              </w:numPr>
              <w:spacing w:before="60" w:after="60"/>
              <w:rPr>
                <w:lang w:val="en-GB"/>
              </w:rPr>
            </w:pPr>
            <w:r w:rsidRPr="006B1AED">
              <w:rPr>
                <w:lang w:val="en-GB"/>
              </w:rPr>
              <w:t>NCT DP</w:t>
            </w:r>
          </w:p>
          <w:p w:rsidR="006B1AED" w:rsidRPr="006B1AED" w:rsidRDefault="006B1AED" w:rsidP="006B1AED">
            <w:pPr>
              <w:pStyle w:val="TableText"/>
              <w:numPr>
                <w:ilvl w:val="0"/>
                <w:numId w:val="3"/>
              </w:numPr>
              <w:spacing w:before="60" w:after="60"/>
              <w:rPr>
                <w:lang w:val="en-GB"/>
              </w:rPr>
            </w:pPr>
            <w:r w:rsidRPr="006B1AED">
              <w:rPr>
                <w:lang w:val="en-GB"/>
              </w:rPr>
              <w:t>NCT Nominee</w:t>
            </w:r>
          </w:p>
          <w:p w:rsidR="006B1AED" w:rsidRPr="006B1AED" w:rsidRDefault="006B1AED" w:rsidP="006B1AED">
            <w:pPr>
              <w:pStyle w:val="TableText"/>
              <w:numPr>
                <w:ilvl w:val="0"/>
                <w:numId w:val="3"/>
              </w:numPr>
              <w:spacing w:before="60" w:after="60"/>
              <w:rPr>
                <w:lang w:val="en-GB"/>
              </w:rPr>
            </w:pPr>
            <w:r w:rsidRPr="006B1AED">
              <w:rPr>
                <w:lang w:val="en-GB"/>
              </w:rPr>
              <w:t>NCT Contact</w:t>
            </w:r>
          </w:p>
          <w:p w:rsidR="006B1AED" w:rsidRPr="006B1AED" w:rsidRDefault="006B1AED" w:rsidP="006B1AED">
            <w:pPr>
              <w:pStyle w:val="TableText"/>
              <w:numPr>
                <w:ilvl w:val="0"/>
                <w:numId w:val="3"/>
              </w:numPr>
              <w:spacing w:before="60" w:after="60"/>
              <w:rPr>
                <w:lang w:val="en-GB"/>
              </w:rPr>
            </w:pPr>
            <w:r w:rsidRPr="006B1AED">
              <w:rPr>
                <w:lang w:val="en-GB"/>
              </w:rPr>
              <w:t>NCT Bank</w:t>
            </w:r>
          </w:p>
          <w:p w:rsidR="00E81E0C" w:rsidRPr="00BC5730" w:rsidRDefault="006B1AED" w:rsidP="006B1AED">
            <w:pPr>
              <w:pStyle w:val="TableText"/>
              <w:numPr>
                <w:ilvl w:val="0"/>
                <w:numId w:val="3"/>
              </w:numPr>
              <w:spacing w:before="60" w:after="60"/>
              <w:rPr>
                <w:lang w:val="en-GB"/>
              </w:rPr>
            </w:pPr>
            <w:r w:rsidRPr="006B1AED">
              <w:rPr>
                <w:lang w:val="en-GB"/>
              </w:rPr>
              <w:t>NCT FATCA</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BC5730" w:rsidP="00007E31">
            <w:pPr>
              <w:jc w:val="left"/>
            </w:pPr>
            <w:r>
              <w:t>4.</w:t>
            </w:r>
            <w:r w:rsidR="00CD0559">
              <w:t>2</w:t>
            </w:r>
          </w:p>
        </w:tc>
        <w:tc>
          <w:tcPr>
            <w:tcW w:w="2880" w:type="dxa"/>
            <w:tcBorders>
              <w:top w:val="single" w:sz="4" w:space="0" w:color="000000"/>
              <w:left w:val="single" w:sz="4" w:space="0" w:color="000000"/>
              <w:bottom w:val="single" w:sz="4" w:space="0" w:color="000000"/>
            </w:tcBorders>
            <w:shd w:val="clear" w:color="auto" w:fill="auto"/>
          </w:tcPr>
          <w:p w:rsidR="00BC5730" w:rsidRDefault="006B1AED" w:rsidP="00007E31">
            <w:pPr>
              <w:pStyle w:val="TableText"/>
              <w:spacing w:before="60" w:after="60"/>
              <w:rPr>
                <w:lang w:val="en-GB"/>
              </w:rPr>
            </w:pPr>
            <w:r>
              <w:t>NCT Status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Pr="00BC5730" w:rsidRDefault="006B1AED" w:rsidP="006B1AED">
            <w:pPr>
              <w:pStyle w:val="TableText"/>
              <w:numPr>
                <w:ilvl w:val="0"/>
                <w:numId w:val="3"/>
              </w:numPr>
              <w:spacing w:before="60" w:after="60"/>
              <w:rPr>
                <w:lang w:val="en-GB"/>
              </w:rPr>
            </w:pPr>
            <w:r>
              <w:rPr>
                <w:lang w:val="en-GB"/>
              </w:rPr>
              <w:t>To get the status of the NCT request raised with MFU</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BC5730">
            <w:r>
              <w:t>4.3</w:t>
            </w:r>
          </w:p>
        </w:tc>
        <w:tc>
          <w:tcPr>
            <w:tcW w:w="2880" w:type="dxa"/>
            <w:tcBorders>
              <w:top w:val="single" w:sz="4" w:space="0" w:color="000000"/>
              <w:left w:val="single" w:sz="4" w:space="0" w:color="000000"/>
              <w:bottom w:val="single" w:sz="4" w:space="0" w:color="000000"/>
            </w:tcBorders>
            <w:shd w:val="clear" w:color="auto" w:fill="auto"/>
          </w:tcPr>
          <w:p w:rsidR="00BC5730" w:rsidRDefault="006B1AED">
            <w:pPr>
              <w:pStyle w:val="TableText"/>
              <w:spacing w:before="60" w:after="60"/>
              <w:rPr>
                <w:lang w:val="en-GB"/>
              </w:rPr>
            </w:pPr>
            <w:r>
              <w:rPr>
                <w:lang w:val="en-GB"/>
              </w:rPr>
              <w:t>NCT Cancel</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Default="006B1AED">
            <w:pPr>
              <w:pStyle w:val="TableText"/>
              <w:numPr>
                <w:ilvl w:val="0"/>
                <w:numId w:val="3"/>
              </w:numPr>
              <w:spacing w:before="60" w:after="60"/>
            </w:pPr>
            <w:r>
              <w:rPr>
                <w:lang w:val="en-GB"/>
              </w:rPr>
              <w:t>Service to cancel the raised NCT request. Applicable only when the NCT is pending to get approved</w:t>
            </w:r>
            <w:r w:rsidR="00781790">
              <w:rPr>
                <w:lang w:val="en-GB"/>
              </w:rPr>
              <w:t>. Post approval, NCT can not be cancelled.</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BC5730" w:rsidP="00007E31">
            <w:r>
              <w:t>4.4</w:t>
            </w:r>
          </w:p>
        </w:tc>
        <w:tc>
          <w:tcPr>
            <w:tcW w:w="2880" w:type="dxa"/>
            <w:tcBorders>
              <w:top w:val="single" w:sz="4" w:space="0" w:color="000000"/>
              <w:left w:val="single" w:sz="4" w:space="0" w:color="000000"/>
              <w:bottom w:val="single" w:sz="4" w:space="0" w:color="000000"/>
            </w:tcBorders>
            <w:shd w:val="clear" w:color="auto" w:fill="auto"/>
          </w:tcPr>
          <w:p w:rsidR="00BC5730" w:rsidRDefault="006B1AED" w:rsidP="00007E31">
            <w:pPr>
              <w:pStyle w:val="TableText"/>
              <w:spacing w:before="60" w:after="60"/>
              <w:rPr>
                <w:lang w:val="en-GB"/>
              </w:rPr>
            </w:pPr>
            <w:r>
              <w:t>NCT Image Upload</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Default="00C93C34" w:rsidP="00007E31">
            <w:pPr>
              <w:pStyle w:val="TableText"/>
              <w:numPr>
                <w:ilvl w:val="0"/>
                <w:numId w:val="3"/>
              </w:numPr>
              <w:spacing w:before="60" w:after="60"/>
            </w:pPr>
            <w:r>
              <w:rPr>
                <w:lang w:val="en-GB"/>
              </w:rPr>
              <w:t>Service to upload the image proof supporting the NCT request</w:t>
            </w:r>
            <w:r w:rsidR="00F816A5">
              <w:rPr>
                <w:lang w:val="en-GB"/>
              </w:rPr>
              <w:t xml:space="preserve"> wherever applicable (e.g. NCT Bank)</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BC5730">
            <w:r>
              <w:t>4.5</w:t>
            </w:r>
          </w:p>
        </w:tc>
        <w:tc>
          <w:tcPr>
            <w:tcW w:w="2880" w:type="dxa"/>
            <w:tcBorders>
              <w:top w:val="single" w:sz="4" w:space="0" w:color="000000"/>
              <w:left w:val="single" w:sz="4" w:space="0" w:color="000000"/>
              <w:bottom w:val="single" w:sz="4" w:space="0" w:color="000000"/>
            </w:tcBorders>
            <w:shd w:val="clear" w:color="auto" w:fill="auto"/>
          </w:tcPr>
          <w:p w:rsidR="00BC5730" w:rsidRDefault="00C93C34">
            <w:pPr>
              <w:pStyle w:val="TableText"/>
              <w:spacing w:before="60" w:after="60"/>
              <w:rPr>
                <w:lang w:val="en-GB"/>
              </w:rPr>
            </w:pPr>
            <w:r>
              <w:t>NCT Push Notification</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Pr="00F816A5" w:rsidRDefault="00F816A5">
            <w:pPr>
              <w:pStyle w:val="TableText"/>
              <w:numPr>
                <w:ilvl w:val="0"/>
                <w:numId w:val="3"/>
              </w:numPr>
              <w:spacing w:before="60" w:after="60"/>
            </w:pPr>
            <w:r>
              <w:rPr>
                <w:lang w:val="en-GB"/>
              </w:rPr>
              <w:t xml:space="preserve">Periodic </w:t>
            </w:r>
            <w:r w:rsidR="00C93C34">
              <w:rPr>
                <w:lang w:val="en-GB"/>
              </w:rPr>
              <w:t xml:space="preserve">Notification service </w:t>
            </w:r>
            <w:r>
              <w:rPr>
                <w:lang w:val="en-GB"/>
              </w:rPr>
              <w:t xml:space="preserve">– This will automatically fetch the status of NCTs requested by partnering entities and share. </w:t>
            </w:r>
          </w:p>
          <w:p w:rsidR="00F816A5" w:rsidRDefault="00F816A5">
            <w:pPr>
              <w:pStyle w:val="TableText"/>
              <w:numPr>
                <w:ilvl w:val="0"/>
                <w:numId w:val="3"/>
              </w:numPr>
              <w:spacing w:before="60" w:after="60"/>
            </w:pPr>
            <w:r>
              <w:t>There will be multiple records (one record per NCT request) in the same message</w:t>
            </w:r>
          </w:p>
        </w:tc>
      </w:tr>
    </w:tbl>
    <w:p w:rsidR="00E81E0C" w:rsidRDefault="00C93C34" w:rsidP="007C57F7">
      <w:pPr>
        <w:pStyle w:val="Heading2"/>
      </w:pPr>
      <w:bookmarkStart w:id="31" w:name="_Toc16002264"/>
      <w:bookmarkStart w:id="32" w:name="_Toc81265099"/>
      <w:r>
        <w:t xml:space="preserve">Non Commercial </w:t>
      </w:r>
      <w:r w:rsidR="00E81E0C">
        <w:t xml:space="preserve">Transaction Services </w:t>
      </w:r>
      <w:bookmarkEnd w:id="31"/>
      <w:r>
        <w:t>(NCT Service)</w:t>
      </w:r>
      <w:bookmarkEnd w:id="32"/>
    </w:p>
    <w:p w:rsidR="00E81E0C" w:rsidRDefault="00C93C34">
      <w:pPr>
        <w:pStyle w:val="ListParagraph"/>
        <w:numPr>
          <w:ilvl w:val="0"/>
          <w:numId w:val="5"/>
        </w:numPr>
        <w:spacing w:line="276" w:lineRule="auto"/>
        <w:jc w:val="left"/>
      </w:pPr>
      <w:r>
        <w:t>NCT Services are</w:t>
      </w:r>
      <w:r w:rsidR="00E81E0C">
        <w:t xml:space="preserve"> applicable for all Interfacing Entities empanelled with MFU</w:t>
      </w:r>
    </w:p>
    <w:p w:rsidR="00E81E0C" w:rsidRDefault="00F816A5">
      <w:pPr>
        <w:pStyle w:val="ListParagraph"/>
        <w:numPr>
          <w:ilvl w:val="0"/>
          <w:numId w:val="5"/>
        </w:numPr>
        <w:spacing w:line="276" w:lineRule="auto"/>
      </w:pPr>
      <w:r>
        <w:t xml:space="preserve">For each type of </w:t>
      </w:r>
      <w:r w:rsidR="00C93C34">
        <w:t>NCT</w:t>
      </w:r>
      <w:r w:rsidR="00E81E0C">
        <w:t>, there is separate API structure provided in the Appendix A.</w:t>
      </w:r>
    </w:p>
    <w:p w:rsidR="00E81EB6" w:rsidRDefault="00E81EB6">
      <w:pPr>
        <w:pStyle w:val="ListParagraph"/>
        <w:numPr>
          <w:ilvl w:val="0"/>
          <w:numId w:val="5"/>
        </w:numPr>
        <w:spacing w:line="276" w:lineRule="auto"/>
      </w:pPr>
      <w:r>
        <w:t>These NCTs are applicable for only Retail investors having valid CAN registered with MFU</w:t>
      </w:r>
    </w:p>
    <w:p w:rsidR="00E81E0C" w:rsidRDefault="00F816A5">
      <w:pPr>
        <w:pStyle w:val="ListParagraph"/>
        <w:numPr>
          <w:ilvl w:val="0"/>
          <w:numId w:val="5"/>
        </w:numPr>
        <w:spacing w:line="276" w:lineRule="auto"/>
      </w:pPr>
      <w:r>
        <w:t xml:space="preserve">In case of NCT FATCA, there is </w:t>
      </w:r>
      <w:r w:rsidR="00E81EB6">
        <w:t xml:space="preserve">a </w:t>
      </w:r>
      <w:r>
        <w:t>provision to send multiple country wise tax detail</w:t>
      </w:r>
      <w:r w:rsidR="00E81EB6">
        <w:t xml:space="preserve"> in a single request</w:t>
      </w:r>
    </w:p>
    <w:p w:rsidR="00E81E0C" w:rsidRDefault="00F816A5">
      <w:pPr>
        <w:pStyle w:val="ListParagraph"/>
        <w:numPr>
          <w:ilvl w:val="0"/>
          <w:numId w:val="5"/>
        </w:numPr>
        <w:spacing w:line="276" w:lineRule="auto"/>
      </w:pPr>
      <w:r>
        <w:t xml:space="preserve">There is a common response structure for both Successful and Failure response. </w:t>
      </w:r>
      <w:r w:rsidR="00E81E0C">
        <w:t xml:space="preserve">Refer to </w:t>
      </w:r>
      <w:r>
        <w:rPr>
          <w:b/>
        </w:rPr>
        <w:t xml:space="preserve">NCT-Transaction </w:t>
      </w:r>
      <w:r w:rsidR="00E81E0C">
        <w:rPr>
          <w:b/>
        </w:rPr>
        <w:t>Response</w:t>
      </w:r>
      <w:r w:rsidR="001576C0">
        <w:t xml:space="preserve"> worksheet of MFU</w:t>
      </w:r>
      <w:r w:rsidR="00E81E0C">
        <w:t>_</w:t>
      </w:r>
      <w:r>
        <w:t>NCT_</w:t>
      </w:r>
      <w:r w:rsidR="00E81E0C">
        <w:t>API_Specification provided in Appendix A.</w:t>
      </w:r>
    </w:p>
    <w:p w:rsidR="00E81E0C" w:rsidRDefault="00E81E0C">
      <w:pPr>
        <w:pStyle w:val="Heading3Text"/>
        <w:rPr>
          <w:lang w:val="en-GB"/>
        </w:rPr>
      </w:pPr>
    </w:p>
    <w:tbl>
      <w:tblPr>
        <w:tblW w:w="9678" w:type="dxa"/>
        <w:tblInd w:w="705" w:type="dxa"/>
        <w:tblLayout w:type="fixed"/>
        <w:tblLook w:val="0000"/>
      </w:tblPr>
      <w:tblGrid>
        <w:gridCol w:w="828"/>
        <w:gridCol w:w="1440"/>
        <w:gridCol w:w="3060"/>
        <w:gridCol w:w="4350"/>
      </w:tblGrid>
      <w:tr w:rsidR="00E81E0C" w:rsidTr="003A28EA">
        <w:trPr>
          <w:tblHeader/>
        </w:trPr>
        <w:tc>
          <w:tcPr>
            <w:tcW w:w="828"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33" w:name="_Toc16002265"/>
            <w:r>
              <w:t>Spec. Points</w:t>
            </w:r>
            <w:bookmarkEnd w:id="33"/>
          </w:p>
        </w:tc>
        <w:tc>
          <w:tcPr>
            <w:tcW w:w="1440" w:type="dxa"/>
            <w:tcBorders>
              <w:top w:val="single" w:sz="4" w:space="0" w:color="000000"/>
              <w:left w:val="single" w:sz="4" w:space="0" w:color="000000"/>
              <w:bottom w:val="single" w:sz="4" w:space="0" w:color="000000"/>
            </w:tcBorders>
            <w:shd w:val="clear" w:color="auto" w:fill="D9D9D9"/>
            <w:vAlign w:val="center"/>
          </w:tcPr>
          <w:p w:rsidR="00E81E0C" w:rsidRDefault="00E81E0C">
            <w:pPr>
              <w:pStyle w:val="TableText"/>
              <w:spacing w:before="60" w:after="60"/>
              <w:rPr>
                <w:b/>
                <w:lang w:val="en-GB"/>
              </w:rPr>
            </w:pPr>
            <w:r>
              <w:rPr>
                <w:b/>
                <w:lang w:val="en-GB"/>
              </w:rPr>
              <w:t>Transaction</w:t>
            </w:r>
          </w:p>
        </w:tc>
        <w:tc>
          <w:tcPr>
            <w:tcW w:w="3060" w:type="dxa"/>
            <w:tcBorders>
              <w:top w:val="single" w:sz="4" w:space="0" w:color="000000"/>
              <w:left w:val="single" w:sz="4" w:space="0" w:color="000000"/>
              <w:bottom w:val="single" w:sz="4" w:space="0" w:color="000000"/>
            </w:tcBorders>
            <w:shd w:val="clear" w:color="auto" w:fill="D9D9D9"/>
            <w:vAlign w:val="center"/>
          </w:tcPr>
          <w:p w:rsidR="00E81E0C" w:rsidRDefault="00E81E0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81E0C" w:rsidRDefault="00E81E0C">
            <w:pPr>
              <w:pStyle w:val="TableText"/>
              <w:spacing w:before="60" w:after="60"/>
              <w:jc w:val="center"/>
            </w:pPr>
            <w:r>
              <w:rPr>
                <w:b/>
                <w:lang w:val="en-GB"/>
              </w:rPr>
              <w:t>Reference</w:t>
            </w:r>
          </w:p>
        </w:tc>
      </w:tr>
      <w:tr w:rsidR="00E81E0C" w:rsidTr="003A28EA">
        <w:tc>
          <w:tcPr>
            <w:tcW w:w="828" w:type="dxa"/>
            <w:tcBorders>
              <w:top w:val="single" w:sz="4" w:space="0" w:color="000000"/>
              <w:left w:val="single" w:sz="4" w:space="0" w:color="000000"/>
              <w:bottom w:val="single" w:sz="4" w:space="0" w:color="000000"/>
            </w:tcBorders>
            <w:shd w:val="clear" w:color="auto" w:fill="auto"/>
          </w:tcPr>
          <w:p w:rsidR="00E81E0C" w:rsidRDefault="00E81E0C">
            <w:pPr>
              <w:pStyle w:val="Heading3"/>
              <w:snapToGrid w:val="0"/>
            </w:pPr>
            <w:bookmarkStart w:id="34" w:name="_Toc16002266"/>
            <w:bookmarkEnd w:id="34"/>
          </w:p>
        </w:tc>
        <w:tc>
          <w:tcPr>
            <w:tcW w:w="1440" w:type="dxa"/>
            <w:tcBorders>
              <w:top w:val="single" w:sz="4" w:space="0" w:color="000000"/>
              <w:left w:val="single" w:sz="4" w:space="0" w:color="000000"/>
              <w:bottom w:val="single" w:sz="4" w:space="0" w:color="000000"/>
            </w:tcBorders>
            <w:shd w:val="clear" w:color="auto" w:fill="auto"/>
          </w:tcPr>
          <w:p w:rsidR="00E81E0C" w:rsidRDefault="003A28EA">
            <w:pPr>
              <w:pStyle w:val="TableText"/>
              <w:spacing w:before="60" w:after="60"/>
              <w:rPr>
                <w:lang w:val="en-GB"/>
              </w:rPr>
            </w:pPr>
            <w:r>
              <w:rPr>
                <w:lang w:val="en-GB"/>
              </w:rPr>
              <w:t>NCT DP</w:t>
            </w:r>
          </w:p>
        </w:tc>
        <w:tc>
          <w:tcPr>
            <w:tcW w:w="306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rPr>
                <w:b/>
                <w:color w:val="632423"/>
                <w:sz w:val="24"/>
                <w:lang w:val="en-GB"/>
              </w:rPr>
            </w:pPr>
            <w:r>
              <w:rPr>
                <w:lang w:val="en-GB"/>
              </w:rPr>
              <w:t xml:space="preserve">API Structure </w:t>
            </w:r>
            <w:r w:rsidR="003A28EA">
              <w:rPr>
                <w:lang w:val="en-GB"/>
              </w:rPr>
              <w:t>for DP account addition / deletion for the given CAN Holder</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3A28EA" w:rsidP="003A28EA">
            <w:pPr>
              <w:pStyle w:val="TableText"/>
              <w:spacing w:before="60" w:after="60"/>
              <w:rPr>
                <w:lang w:val="en-GB"/>
              </w:rPr>
            </w:pPr>
            <w:r>
              <w:rPr>
                <w:b/>
                <w:color w:val="632423"/>
                <w:sz w:val="24"/>
                <w:lang w:val="en-GB"/>
              </w:rPr>
              <w:t>NCT DP</w:t>
            </w:r>
            <w:r w:rsidR="00E81E0C">
              <w:rPr>
                <w:lang w:val="en-GB"/>
              </w:rPr>
              <w:t>worksheet of JSON_</w:t>
            </w:r>
            <w:r>
              <w:rPr>
                <w:lang w:val="en-GB"/>
              </w:rPr>
              <w:t>NCT_</w:t>
            </w:r>
            <w:r w:rsidR="00E81E0C">
              <w:rPr>
                <w:lang w:val="en-GB"/>
              </w:rPr>
              <w:t>API_Specification in Appendix A.</w:t>
            </w:r>
          </w:p>
          <w:p w:rsidR="003A28EA" w:rsidRDefault="003A28EA" w:rsidP="003A28EA">
            <w:pPr>
              <w:pStyle w:val="TableText"/>
              <w:spacing w:before="60" w:after="60"/>
              <w:rPr>
                <w:lang w:val="en-GB"/>
              </w:rPr>
            </w:pPr>
          </w:p>
          <w:p w:rsidR="003A28EA" w:rsidRDefault="003A28EA" w:rsidP="003A28EA">
            <w:pPr>
              <w:pStyle w:val="TableText"/>
              <w:spacing w:before="60" w:after="60"/>
            </w:pPr>
            <w:r>
              <w:rPr>
                <w:lang w:val="en-GB"/>
              </w:rPr>
              <w:t>DP Proof document image will have to separately shared using Image upload service</w:t>
            </w:r>
          </w:p>
        </w:tc>
      </w:tr>
      <w:tr w:rsidR="00E81E0C" w:rsidTr="003A28EA">
        <w:tc>
          <w:tcPr>
            <w:tcW w:w="828" w:type="dxa"/>
            <w:tcBorders>
              <w:top w:val="single" w:sz="4" w:space="0" w:color="000000"/>
              <w:left w:val="single" w:sz="4" w:space="0" w:color="000000"/>
              <w:bottom w:val="single" w:sz="4" w:space="0" w:color="000000"/>
            </w:tcBorders>
            <w:shd w:val="clear" w:color="auto" w:fill="auto"/>
          </w:tcPr>
          <w:p w:rsidR="00E81E0C" w:rsidRDefault="00E81E0C">
            <w:pPr>
              <w:pStyle w:val="Heading3"/>
              <w:snapToGrid w:val="0"/>
            </w:pPr>
            <w:bookmarkStart w:id="35" w:name="_Toc16002267"/>
            <w:bookmarkEnd w:id="35"/>
          </w:p>
        </w:tc>
        <w:tc>
          <w:tcPr>
            <w:tcW w:w="1440" w:type="dxa"/>
            <w:tcBorders>
              <w:top w:val="single" w:sz="4" w:space="0" w:color="000000"/>
              <w:left w:val="single" w:sz="4" w:space="0" w:color="000000"/>
              <w:bottom w:val="single" w:sz="4" w:space="0" w:color="000000"/>
            </w:tcBorders>
            <w:shd w:val="clear" w:color="auto" w:fill="auto"/>
          </w:tcPr>
          <w:p w:rsidR="00E81E0C" w:rsidRDefault="003A28EA">
            <w:pPr>
              <w:pStyle w:val="TableText"/>
              <w:spacing w:before="60" w:after="60"/>
              <w:rPr>
                <w:lang w:val="en-GB"/>
              </w:rPr>
            </w:pPr>
            <w:r>
              <w:rPr>
                <w:lang w:val="en-GB"/>
              </w:rPr>
              <w:t xml:space="preserve">NCT </w:t>
            </w:r>
            <w:r>
              <w:rPr>
                <w:lang w:val="en-GB"/>
              </w:rPr>
              <w:lastRenderedPageBreak/>
              <w:t>Nominee</w:t>
            </w:r>
          </w:p>
        </w:tc>
        <w:tc>
          <w:tcPr>
            <w:tcW w:w="3060" w:type="dxa"/>
            <w:tcBorders>
              <w:top w:val="single" w:sz="4" w:space="0" w:color="000000"/>
              <w:left w:val="single" w:sz="4" w:space="0" w:color="000000"/>
              <w:bottom w:val="single" w:sz="4" w:space="0" w:color="000000"/>
            </w:tcBorders>
            <w:shd w:val="clear" w:color="auto" w:fill="auto"/>
          </w:tcPr>
          <w:p w:rsidR="00E81E0C" w:rsidRDefault="00E81E0C" w:rsidP="003A28EA">
            <w:pPr>
              <w:pStyle w:val="TableText"/>
              <w:spacing w:before="60" w:after="60"/>
              <w:rPr>
                <w:b/>
                <w:color w:val="632423"/>
                <w:sz w:val="24"/>
                <w:lang w:val="en-GB"/>
              </w:rPr>
            </w:pPr>
            <w:r>
              <w:rPr>
                <w:lang w:val="en-GB"/>
              </w:rPr>
              <w:lastRenderedPageBreak/>
              <w:t xml:space="preserve">API Structure for </w:t>
            </w:r>
            <w:r w:rsidR="003A28EA">
              <w:rPr>
                <w:lang w:val="en-GB"/>
              </w:rPr>
              <w:t xml:space="preserve">replacing </w:t>
            </w:r>
            <w:r w:rsidR="003A28EA">
              <w:rPr>
                <w:lang w:val="en-GB"/>
              </w:rPr>
              <w:lastRenderedPageBreak/>
              <w:t>(Overwriting) the  Nominee detail for the CAN Holder</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3A28EA" w:rsidP="003A28EA">
            <w:pPr>
              <w:pStyle w:val="TableText"/>
              <w:spacing w:before="60" w:after="60"/>
              <w:rPr>
                <w:lang w:val="en-GB"/>
              </w:rPr>
            </w:pPr>
            <w:r>
              <w:rPr>
                <w:b/>
                <w:color w:val="632423"/>
                <w:sz w:val="24"/>
                <w:lang w:val="en-GB"/>
              </w:rPr>
              <w:lastRenderedPageBreak/>
              <w:t>NCT Nominee</w:t>
            </w:r>
            <w:r w:rsidR="00E81E0C">
              <w:rPr>
                <w:lang w:val="en-GB"/>
              </w:rPr>
              <w:t xml:space="preserve">worksheet of </w:t>
            </w:r>
            <w:r w:rsidR="00E81E0C">
              <w:rPr>
                <w:lang w:val="en-GB"/>
              </w:rPr>
              <w:lastRenderedPageBreak/>
              <w:t>JSON_</w:t>
            </w:r>
            <w:r>
              <w:rPr>
                <w:lang w:val="en-GB"/>
              </w:rPr>
              <w:t>NCT_</w:t>
            </w:r>
            <w:r w:rsidR="00E81E0C">
              <w:rPr>
                <w:lang w:val="en-GB"/>
              </w:rPr>
              <w:t>API_Specification in Appendix A.</w:t>
            </w:r>
          </w:p>
          <w:p w:rsidR="003A28EA" w:rsidRDefault="003A28EA" w:rsidP="003A28EA">
            <w:pPr>
              <w:pStyle w:val="TableText"/>
              <w:spacing w:before="60" w:after="60"/>
            </w:pPr>
            <w:r>
              <w:rPr>
                <w:lang w:val="en-GB"/>
              </w:rPr>
              <w:t>Nominee detail given here will replace the current nominees for the CAN Holder. More than one nominee is allowed. Nomination % should be 100%</w:t>
            </w:r>
          </w:p>
        </w:tc>
      </w:tr>
      <w:tr w:rsidR="00E81E0C" w:rsidTr="003A28EA">
        <w:tc>
          <w:tcPr>
            <w:tcW w:w="828" w:type="dxa"/>
            <w:tcBorders>
              <w:top w:val="single" w:sz="4" w:space="0" w:color="000000"/>
              <w:left w:val="single" w:sz="4" w:space="0" w:color="000000"/>
              <w:bottom w:val="single" w:sz="4" w:space="0" w:color="000000"/>
            </w:tcBorders>
            <w:shd w:val="clear" w:color="auto" w:fill="auto"/>
          </w:tcPr>
          <w:p w:rsidR="00E81E0C" w:rsidRDefault="00E81E0C">
            <w:pPr>
              <w:pStyle w:val="Heading3"/>
              <w:snapToGrid w:val="0"/>
            </w:pPr>
            <w:bookmarkStart w:id="36" w:name="_Toc16002268"/>
            <w:bookmarkEnd w:id="36"/>
          </w:p>
        </w:tc>
        <w:tc>
          <w:tcPr>
            <w:tcW w:w="1440" w:type="dxa"/>
            <w:tcBorders>
              <w:top w:val="single" w:sz="4" w:space="0" w:color="000000"/>
              <w:left w:val="single" w:sz="4" w:space="0" w:color="000000"/>
              <w:bottom w:val="single" w:sz="4" w:space="0" w:color="000000"/>
            </w:tcBorders>
            <w:shd w:val="clear" w:color="auto" w:fill="auto"/>
          </w:tcPr>
          <w:p w:rsidR="00E81E0C" w:rsidRDefault="003A28EA">
            <w:pPr>
              <w:pStyle w:val="TableText"/>
              <w:spacing w:before="60" w:after="60"/>
              <w:rPr>
                <w:lang w:val="en-GB"/>
              </w:rPr>
            </w:pPr>
            <w:r>
              <w:rPr>
                <w:lang w:val="en-GB"/>
              </w:rPr>
              <w:t>NCT Contact</w:t>
            </w:r>
          </w:p>
        </w:tc>
        <w:tc>
          <w:tcPr>
            <w:tcW w:w="3060" w:type="dxa"/>
            <w:tcBorders>
              <w:top w:val="single" w:sz="4" w:space="0" w:color="000000"/>
              <w:left w:val="single" w:sz="4" w:space="0" w:color="000000"/>
              <w:bottom w:val="single" w:sz="4" w:space="0" w:color="000000"/>
            </w:tcBorders>
            <w:shd w:val="clear" w:color="auto" w:fill="auto"/>
          </w:tcPr>
          <w:p w:rsidR="00E81E0C" w:rsidRDefault="003A28EA" w:rsidP="003A28EA">
            <w:pPr>
              <w:pStyle w:val="TableText"/>
              <w:spacing w:before="60" w:after="60"/>
              <w:rPr>
                <w:b/>
                <w:color w:val="632423"/>
                <w:sz w:val="24"/>
                <w:lang w:val="en-GB"/>
              </w:rPr>
            </w:pPr>
            <w:r>
              <w:rPr>
                <w:lang w:val="en-GB"/>
              </w:rPr>
              <w:t>API Structure for changing the Mobile / Email Contact for a given CAN Holder</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3A28EA">
            <w:pPr>
              <w:pStyle w:val="TableText"/>
              <w:spacing w:before="60" w:after="60"/>
            </w:pPr>
            <w:r>
              <w:rPr>
                <w:b/>
                <w:color w:val="632423"/>
                <w:sz w:val="24"/>
                <w:lang w:val="en-GB"/>
              </w:rPr>
              <w:t>NCT-Contact</w:t>
            </w:r>
            <w:r w:rsidR="00E81E0C">
              <w:rPr>
                <w:lang w:val="en-GB"/>
              </w:rPr>
              <w:t xml:space="preserve"> worksheet of JSON_</w:t>
            </w:r>
            <w:r>
              <w:rPr>
                <w:lang w:val="en-GB"/>
              </w:rPr>
              <w:t>NCT_</w:t>
            </w:r>
            <w:r w:rsidR="00E81E0C">
              <w:rPr>
                <w:lang w:val="en-GB"/>
              </w:rPr>
              <w:t>API_Specification in Appendix A.</w:t>
            </w:r>
          </w:p>
        </w:tc>
      </w:tr>
      <w:tr w:rsidR="003A28EA" w:rsidTr="003A28EA">
        <w:tc>
          <w:tcPr>
            <w:tcW w:w="828" w:type="dxa"/>
            <w:tcBorders>
              <w:top w:val="single" w:sz="4" w:space="0" w:color="000000"/>
              <w:left w:val="single" w:sz="4" w:space="0" w:color="000000"/>
              <w:bottom w:val="single" w:sz="4" w:space="0" w:color="000000"/>
            </w:tcBorders>
            <w:shd w:val="clear" w:color="auto" w:fill="auto"/>
          </w:tcPr>
          <w:p w:rsidR="003A28EA" w:rsidRDefault="003A28EA">
            <w:pPr>
              <w:pStyle w:val="Heading3"/>
              <w:snapToGrid w:val="0"/>
            </w:pPr>
            <w:bookmarkStart w:id="37" w:name="_Toc16002269"/>
            <w:bookmarkEnd w:id="37"/>
          </w:p>
        </w:tc>
        <w:tc>
          <w:tcPr>
            <w:tcW w:w="1440" w:type="dxa"/>
            <w:tcBorders>
              <w:top w:val="single" w:sz="4" w:space="0" w:color="000000"/>
              <w:left w:val="single" w:sz="4" w:space="0" w:color="000000"/>
              <w:bottom w:val="single" w:sz="4" w:space="0" w:color="000000"/>
            </w:tcBorders>
            <w:shd w:val="clear" w:color="auto" w:fill="auto"/>
          </w:tcPr>
          <w:p w:rsidR="003A28EA" w:rsidRDefault="003A28EA" w:rsidP="003A28EA">
            <w:pPr>
              <w:pStyle w:val="TableText"/>
              <w:spacing w:before="60" w:after="60"/>
              <w:rPr>
                <w:lang w:val="en-GB"/>
              </w:rPr>
            </w:pPr>
            <w:r>
              <w:rPr>
                <w:lang w:val="en-GB"/>
              </w:rPr>
              <w:t>NCT Bank</w:t>
            </w:r>
          </w:p>
        </w:tc>
        <w:tc>
          <w:tcPr>
            <w:tcW w:w="3060" w:type="dxa"/>
            <w:tcBorders>
              <w:top w:val="single" w:sz="4" w:space="0" w:color="000000"/>
              <w:left w:val="single" w:sz="4" w:space="0" w:color="000000"/>
              <w:bottom w:val="single" w:sz="4" w:space="0" w:color="000000"/>
            </w:tcBorders>
            <w:shd w:val="clear" w:color="auto" w:fill="auto"/>
          </w:tcPr>
          <w:p w:rsidR="003A28EA" w:rsidRDefault="003A28EA" w:rsidP="00E81EB6">
            <w:pPr>
              <w:pStyle w:val="TableText"/>
              <w:spacing w:before="60" w:after="60"/>
              <w:rPr>
                <w:b/>
                <w:color w:val="632423"/>
                <w:sz w:val="24"/>
                <w:lang w:val="en-GB"/>
              </w:rPr>
            </w:pPr>
            <w:r>
              <w:rPr>
                <w:lang w:val="en-GB"/>
              </w:rPr>
              <w:t xml:space="preserve">API Structure for </w:t>
            </w:r>
            <w:r w:rsidR="00E81EB6">
              <w:rPr>
                <w:lang w:val="en-GB"/>
              </w:rPr>
              <w:t>adding / deleting a bank account for the CAN or for making one bank account as a default account</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3A28EA" w:rsidRDefault="003A28EA" w:rsidP="00E81EB6">
            <w:pPr>
              <w:pStyle w:val="TableText"/>
              <w:spacing w:before="60" w:after="60"/>
            </w:pPr>
            <w:r>
              <w:rPr>
                <w:b/>
                <w:color w:val="632423"/>
                <w:sz w:val="24"/>
                <w:lang w:val="en-GB"/>
              </w:rPr>
              <w:t>NCT-</w:t>
            </w:r>
            <w:r w:rsidR="00E81EB6">
              <w:rPr>
                <w:b/>
                <w:color w:val="632423"/>
                <w:sz w:val="24"/>
                <w:lang w:val="en-GB"/>
              </w:rPr>
              <w:t>Bank</w:t>
            </w:r>
            <w:r>
              <w:rPr>
                <w:lang w:val="en-GB"/>
              </w:rPr>
              <w:t xml:space="preserve"> worksheet of JSON_NCT_API_Specification in Appendix A.</w:t>
            </w:r>
          </w:p>
        </w:tc>
      </w:tr>
      <w:tr w:rsidR="003A28EA" w:rsidTr="003A28EA">
        <w:trPr>
          <w:trHeight w:val="665"/>
        </w:trPr>
        <w:tc>
          <w:tcPr>
            <w:tcW w:w="828" w:type="dxa"/>
            <w:tcBorders>
              <w:top w:val="single" w:sz="4" w:space="0" w:color="000000"/>
              <w:left w:val="single" w:sz="4" w:space="0" w:color="000000"/>
              <w:bottom w:val="single" w:sz="4" w:space="0" w:color="000000"/>
            </w:tcBorders>
            <w:shd w:val="clear" w:color="auto" w:fill="auto"/>
          </w:tcPr>
          <w:p w:rsidR="003A28EA" w:rsidRDefault="003A28EA">
            <w:pPr>
              <w:pStyle w:val="Heading3"/>
              <w:snapToGrid w:val="0"/>
            </w:pPr>
            <w:bookmarkStart w:id="38" w:name="_Toc16002270"/>
            <w:bookmarkEnd w:id="38"/>
          </w:p>
        </w:tc>
        <w:tc>
          <w:tcPr>
            <w:tcW w:w="1440" w:type="dxa"/>
            <w:tcBorders>
              <w:top w:val="single" w:sz="4" w:space="0" w:color="000000"/>
              <w:left w:val="single" w:sz="4" w:space="0" w:color="000000"/>
              <w:bottom w:val="single" w:sz="4" w:space="0" w:color="000000"/>
            </w:tcBorders>
            <w:shd w:val="clear" w:color="auto" w:fill="auto"/>
          </w:tcPr>
          <w:p w:rsidR="003A28EA" w:rsidRDefault="003A28EA" w:rsidP="002C6660">
            <w:pPr>
              <w:pStyle w:val="TableText"/>
              <w:spacing w:before="60" w:after="60"/>
              <w:rPr>
                <w:lang w:val="en-GB"/>
              </w:rPr>
            </w:pPr>
            <w:r>
              <w:rPr>
                <w:lang w:val="en-GB"/>
              </w:rPr>
              <w:t xml:space="preserve">NCT </w:t>
            </w:r>
            <w:r w:rsidR="00E81EB6">
              <w:rPr>
                <w:lang w:val="en-GB"/>
              </w:rPr>
              <w:t>FATCA</w:t>
            </w:r>
          </w:p>
        </w:tc>
        <w:tc>
          <w:tcPr>
            <w:tcW w:w="3060" w:type="dxa"/>
            <w:tcBorders>
              <w:top w:val="single" w:sz="4" w:space="0" w:color="000000"/>
              <w:left w:val="single" w:sz="4" w:space="0" w:color="000000"/>
              <w:bottom w:val="single" w:sz="4" w:space="0" w:color="000000"/>
            </w:tcBorders>
            <w:shd w:val="clear" w:color="auto" w:fill="auto"/>
          </w:tcPr>
          <w:p w:rsidR="003A28EA" w:rsidRDefault="003A28EA" w:rsidP="00736CE0">
            <w:pPr>
              <w:pStyle w:val="TableText"/>
              <w:spacing w:before="60" w:after="60"/>
              <w:rPr>
                <w:b/>
                <w:color w:val="632423"/>
                <w:sz w:val="24"/>
                <w:lang w:val="en-GB"/>
              </w:rPr>
            </w:pPr>
            <w:r>
              <w:rPr>
                <w:lang w:val="en-GB"/>
              </w:rPr>
              <w:t>API Structure for</w:t>
            </w:r>
            <w:r w:rsidR="00736CE0">
              <w:rPr>
                <w:lang w:val="en-GB"/>
              </w:rPr>
              <w:t xml:space="preserve"> changing Additional KYC Detail and FATCA Detail.</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3A28EA" w:rsidRDefault="003A28EA" w:rsidP="00736CE0">
            <w:pPr>
              <w:pStyle w:val="TableText"/>
              <w:spacing w:before="60" w:after="60"/>
            </w:pPr>
            <w:r>
              <w:rPr>
                <w:b/>
                <w:color w:val="632423"/>
                <w:sz w:val="24"/>
                <w:lang w:val="en-GB"/>
              </w:rPr>
              <w:t>NCT-</w:t>
            </w:r>
            <w:r w:rsidR="00736CE0">
              <w:rPr>
                <w:b/>
                <w:color w:val="632423"/>
                <w:sz w:val="24"/>
                <w:lang w:val="en-GB"/>
              </w:rPr>
              <w:t>FATCA</w:t>
            </w:r>
            <w:r>
              <w:rPr>
                <w:lang w:val="en-GB"/>
              </w:rPr>
              <w:t xml:space="preserve"> worksheet of JSON_NCT_API_Specification in Appendix A.</w:t>
            </w:r>
          </w:p>
        </w:tc>
      </w:tr>
    </w:tbl>
    <w:p w:rsidR="00E81E0C" w:rsidRDefault="00E81E0C">
      <w:pPr>
        <w:jc w:val="left"/>
      </w:pPr>
      <w:bookmarkStart w:id="39" w:name="_Toc16002271"/>
      <w:bookmarkEnd w:id="39"/>
    </w:p>
    <w:p w:rsidR="00E81E0C" w:rsidRDefault="00E81E0C">
      <w:pPr>
        <w:jc w:val="left"/>
      </w:pPr>
    </w:p>
    <w:p w:rsidR="00E81E0C" w:rsidRPr="00277E75" w:rsidRDefault="00E81E0C" w:rsidP="00A25C80">
      <w:pPr>
        <w:pStyle w:val="ListParagraph"/>
        <w:numPr>
          <w:ilvl w:val="0"/>
          <w:numId w:val="5"/>
        </w:numPr>
        <w:spacing w:line="276" w:lineRule="auto"/>
      </w:pPr>
      <w:r>
        <w:t xml:space="preserve">For Transaction response </w:t>
      </w:r>
      <w:r w:rsidR="00736CE0">
        <w:t xml:space="preserve">there is a single structure for both Successful and Failure response. Please refer to </w:t>
      </w:r>
      <w:r w:rsidR="00736CE0">
        <w:rPr>
          <w:b/>
          <w:color w:val="632423"/>
          <w:sz w:val="24"/>
          <w:lang w:val="en-GB"/>
        </w:rPr>
        <w:t xml:space="preserve">NCT-Transaction Response </w:t>
      </w:r>
      <w:r w:rsidR="00736CE0">
        <w:rPr>
          <w:lang w:val="en-GB"/>
        </w:rPr>
        <w:t>worksheet of JSON_NCT_API_Specification in Appendix A.</w:t>
      </w:r>
    </w:p>
    <w:p w:rsidR="00277E75" w:rsidRPr="00736CE0" w:rsidRDefault="00277E75" w:rsidP="00277E75">
      <w:pPr>
        <w:pStyle w:val="ListParagraph"/>
        <w:spacing w:line="276" w:lineRule="auto"/>
      </w:pPr>
    </w:p>
    <w:p w:rsidR="00E81E0C" w:rsidRDefault="00736CE0" w:rsidP="00D246B7">
      <w:pPr>
        <w:pStyle w:val="Heading2"/>
        <w:spacing w:before="240"/>
        <w:ind w:left="578" w:hanging="578"/>
      </w:pPr>
      <w:bookmarkStart w:id="40" w:name="_Toc81265100"/>
      <w:r>
        <w:t>NCT Status</w:t>
      </w:r>
      <w:bookmarkEnd w:id="40"/>
    </w:p>
    <w:p w:rsidR="00736CE0" w:rsidRDefault="00736CE0">
      <w:pPr>
        <w:pStyle w:val="ListParagraph"/>
        <w:numPr>
          <w:ilvl w:val="0"/>
          <w:numId w:val="5"/>
        </w:numPr>
        <w:spacing w:line="276" w:lineRule="auto"/>
        <w:jc w:val="left"/>
      </w:pPr>
      <w:r>
        <w:t xml:space="preserve">For all the NCT transactions that are successfully accepted by MFU system, partnering entities may query the status of their particular NCT request. </w:t>
      </w:r>
    </w:p>
    <w:p w:rsidR="00736CE0" w:rsidRDefault="00277E75">
      <w:pPr>
        <w:pStyle w:val="ListParagraph"/>
        <w:numPr>
          <w:ilvl w:val="0"/>
          <w:numId w:val="5"/>
        </w:numPr>
        <w:spacing w:line="276" w:lineRule="auto"/>
      </w:pPr>
      <w:r>
        <w:t>If the original NCT request is not accepted (failed validations), then the status of that request will not be available in MFU system.</w:t>
      </w:r>
    </w:p>
    <w:p w:rsidR="00E81E0C" w:rsidRDefault="00E81E0C">
      <w:pPr>
        <w:pStyle w:val="ListParagraph"/>
        <w:numPr>
          <w:ilvl w:val="0"/>
          <w:numId w:val="5"/>
        </w:numPr>
        <w:spacing w:line="276" w:lineRule="auto"/>
        <w:rPr>
          <w:b/>
          <w:bCs/>
          <w:iCs/>
          <w:sz w:val="24"/>
          <w:szCs w:val="28"/>
        </w:rPr>
      </w:pPr>
      <w:r>
        <w:t xml:space="preserve">There is separate API structure </w:t>
      </w:r>
      <w:r w:rsidR="00277E75">
        <w:t xml:space="preserve">for NCT Status request </w:t>
      </w:r>
      <w:r>
        <w:t>and the same is provided in the Appendix A</w:t>
      </w:r>
    </w:p>
    <w:p w:rsidR="00E81E0C" w:rsidRDefault="00E81E0C">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E81E0C">
        <w:trPr>
          <w:tblHeader/>
        </w:trPr>
        <w:tc>
          <w:tcPr>
            <w:tcW w:w="828"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41" w:name="_Toc16002273"/>
            <w:r>
              <w:t>Spec. Points</w:t>
            </w:r>
            <w:bookmarkEnd w:id="41"/>
          </w:p>
        </w:tc>
        <w:tc>
          <w:tcPr>
            <w:tcW w:w="3060" w:type="dxa"/>
            <w:tcBorders>
              <w:top w:val="single" w:sz="4" w:space="0" w:color="000000"/>
              <w:left w:val="single" w:sz="4" w:space="0" w:color="000000"/>
              <w:bottom w:val="single" w:sz="4" w:space="0" w:color="000000"/>
            </w:tcBorders>
            <w:shd w:val="clear" w:color="auto" w:fill="D9D9D9"/>
            <w:vAlign w:val="center"/>
          </w:tcPr>
          <w:p w:rsidR="00E81E0C" w:rsidRDefault="00E81E0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81E0C" w:rsidRDefault="00E81E0C">
            <w:pPr>
              <w:pStyle w:val="TableText"/>
              <w:spacing w:before="60" w:after="60"/>
              <w:jc w:val="center"/>
            </w:pPr>
            <w:r>
              <w:rPr>
                <w:b/>
                <w:lang w:val="en-GB"/>
              </w:rPr>
              <w:t>Reference</w:t>
            </w:r>
          </w:p>
        </w:tc>
      </w:tr>
      <w:tr w:rsidR="00E81E0C">
        <w:tc>
          <w:tcPr>
            <w:tcW w:w="828" w:type="dxa"/>
            <w:tcBorders>
              <w:top w:val="single" w:sz="4" w:space="0" w:color="000000"/>
              <w:left w:val="single" w:sz="4" w:space="0" w:color="000000"/>
              <w:bottom w:val="single" w:sz="4" w:space="0" w:color="000000"/>
            </w:tcBorders>
            <w:shd w:val="clear" w:color="auto" w:fill="auto"/>
          </w:tcPr>
          <w:p w:rsidR="00E81E0C" w:rsidRDefault="00E81E0C">
            <w:pPr>
              <w:pStyle w:val="Heading3"/>
              <w:snapToGrid w:val="0"/>
            </w:pPr>
            <w:bookmarkStart w:id="42" w:name="_Toc16002274"/>
            <w:bookmarkEnd w:id="42"/>
          </w:p>
        </w:tc>
        <w:tc>
          <w:tcPr>
            <w:tcW w:w="306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rPr>
                <w:b/>
                <w:color w:val="632423"/>
                <w:sz w:val="24"/>
                <w:lang w:val="en-GB"/>
              </w:rPr>
            </w:pPr>
            <w:r>
              <w:rPr>
                <w:lang w:val="en-GB"/>
              </w:rPr>
              <w:t xml:space="preserve">API Structure for </w:t>
            </w:r>
            <w:r w:rsidR="00277E75">
              <w:rPr>
                <w:lang w:val="en-GB"/>
              </w:rPr>
              <w:t>getting the status of a particular NCT successfully submitted by the Entity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277E75">
            <w:pPr>
              <w:pStyle w:val="TableText"/>
              <w:spacing w:before="60" w:after="60"/>
            </w:pPr>
            <w:r>
              <w:rPr>
                <w:b/>
                <w:color w:val="632423"/>
                <w:sz w:val="24"/>
                <w:lang w:val="en-GB"/>
              </w:rPr>
              <w:t>NCT Status</w:t>
            </w:r>
            <w:r>
              <w:rPr>
                <w:lang w:val="en-GB"/>
              </w:rPr>
              <w:t xml:space="preserve"> worksheet of JSON_NCT_API_Specification in Appendix A.</w:t>
            </w:r>
          </w:p>
        </w:tc>
      </w:tr>
    </w:tbl>
    <w:p w:rsidR="00D246B7" w:rsidRDefault="00D246B7" w:rsidP="00D246B7">
      <w:pPr>
        <w:pStyle w:val="Heading1"/>
        <w:numPr>
          <w:ilvl w:val="0"/>
          <w:numId w:val="0"/>
        </w:numPr>
        <w:ind w:left="432" w:hanging="432"/>
        <w:rPr>
          <w:lang w:val="en-GB"/>
        </w:rPr>
      </w:pPr>
      <w:bookmarkStart w:id="43" w:name="_Toc16002296"/>
      <w:r w:rsidRPr="00D246B7">
        <w:rPr>
          <w:lang w:val="en-GB"/>
        </w:rPr>
        <w:br w:type="page"/>
      </w:r>
    </w:p>
    <w:p w:rsidR="00277E75" w:rsidRDefault="00277E75" w:rsidP="00277E75">
      <w:pPr>
        <w:pStyle w:val="Heading2"/>
        <w:spacing w:before="240"/>
        <w:ind w:left="578" w:hanging="578"/>
      </w:pPr>
      <w:bookmarkStart w:id="44" w:name="_Toc81265101"/>
      <w:r>
        <w:lastRenderedPageBreak/>
        <w:t>NCT Cancel Service</w:t>
      </w:r>
      <w:bookmarkEnd w:id="44"/>
    </w:p>
    <w:p w:rsidR="00277E75" w:rsidRDefault="00277E75" w:rsidP="003C5A2A">
      <w:pPr>
        <w:pStyle w:val="ListParagraph"/>
        <w:numPr>
          <w:ilvl w:val="0"/>
          <w:numId w:val="5"/>
        </w:numPr>
        <w:spacing w:line="276" w:lineRule="auto"/>
        <w:jc w:val="left"/>
      </w:pPr>
      <w:r>
        <w:t>For all the NCT transactions that are successfully accepted by MFU system, partnering entities may seek to cancel the NCT request if the same is not yet approved.</w:t>
      </w:r>
    </w:p>
    <w:p w:rsidR="00277E75" w:rsidRDefault="00277E75" w:rsidP="00277E75">
      <w:pPr>
        <w:pStyle w:val="ListParagraph"/>
        <w:numPr>
          <w:ilvl w:val="0"/>
          <w:numId w:val="5"/>
        </w:numPr>
        <w:spacing w:line="276" w:lineRule="auto"/>
        <w:rPr>
          <w:b/>
          <w:bCs/>
          <w:iCs/>
          <w:sz w:val="24"/>
          <w:szCs w:val="28"/>
        </w:rPr>
      </w:pPr>
      <w:r>
        <w:t>There is separate API structure for NCT Cancel request and the same is provided in the Appendix A</w:t>
      </w:r>
    </w:p>
    <w:p w:rsidR="00277E75" w:rsidRDefault="00277E75" w:rsidP="00277E75">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277E75" w:rsidTr="002C6660">
        <w:trPr>
          <w:tblHeader/>
        </w:trPr>
        <w:tc>
          <w:tcPr>
            <w:tcW w:w="828" w:type="dxa"/>
            <w:tcBorders>
              <w:top w:val="single" w:sz="4" w:space="0" w:color="000000"/>
              <w:left w:val="single" w:sz="4" w:space="0" w:color="000000"/>
              <w:bottom w:val="single" w:sz="4" w:space="0" w:color="000000"/>
            </w:tcBorders>
            <w:shd w:val="clear" w:color="auto" w:fill="D9D9D9"/>
          </w:tcPr>
          <w:p w:rsidR="00277E75" w:rsidRDefault="00277E75" w:rsidP="002C6660">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77E75" w:rsidRDefault="00277E75" w:rsidP="002C6660">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7E75" w:rsidRDefault="00277E75" w:rsidP="002C6660">
            <w:pPr>
              <w:pStyle w:val="TableText"/>
              <w:spacing w:before="60" w:after="60"/>
              <w:jc w:val="center"/>
            </w:pPr>
            <w:r>
              <w:rPr>
                <w:b/>
                <w:lang w:val="en-GB"/>
              </w:rPr>
              <w:t>Reference</w:t>
            </w:r>
          </w:p>
        </w:tc>
      </w:tr>
      <w:tr w:rsidR="00277E75" w:rsidTr="002C6660">
        <w:tc>
          <w:tcPr>
            <w:tcW w:w="828" w:type="dxa"/>
            <w:tcBorders>
              <w:top w:val="single" w:sz="4" w:space="0" w:color="000000"/>
              <w:left w:val="single" w:sz="4" w:space="0" w:color="000000"/>
              <w:bottom w:val="single" w:sz="4" w:space="0" w:color="000000"/>
            </w:tcBorders>
            <w:shd w:val="clear" w:color="auto" w:fill="auto"/>
          </w:tcPr>
          <w:p w:rsidR="00277E75" w:rsidRDefault="00277E75" w:rsidP="002C6660">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77E75" w:rsidRDefault="00277E75" w:rsidP="00277E75">
            <w:pPr>
              <w:pStyle w:val="TableText"/>
              <w:spacing w:before="60" w:after="60"/>
              <w:rPr>
                <w:b/>
                <w:color w:val="632423"/>
                <w:sz w:val="24"/>
                <w:lang w:val="en-GB"/>
              </w:rPr>
            </w:pPr>
            <w:r>
              <w:rPr>
                <w:lang w:val="en-GB"/>
              </w:rPr>
              <w:t>API Structure for cancelling a particular NCT request successfully submitted by the Entity.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77E75" w:rsidRDefault="00277E75" w:rsidP="00277E75">
            <w:pPr>
              <w:pStyle w:val="TableText"/>
              <w:spacing w:before="60" w:after="60"/>
            </w:pPr>
            <w:r>
              <w:rPr>
                <w:b/>
                <w:color w:val="632423"/>
                <w:sz w:val="24"/>
                <w:lang w:val="en-GB"/>
              </w:rPr>
              <w:t>NCT Cancel</w:t>
            </w:r>
            <w:r>
              <w:rPr>
                <w:lang w:val="en-GB"/>
              </w:rPr>
              <w:t xml:space="preserve"> worksheet of JSON_NCT_API_Specification in Appendix A.</w:t>
            </w:r>
          </w:p>
        </w:tc>
      </w:tr>
    </w:tbl>
    <w:p w:rsidR="00277E75" w:rsidRDefault="00277E75" w:rsidP="00277E75">
      <w:pPr>
        <w:pStyle w:val="Heading1Text"/>
        <w:rPr>
          <w:lang w:val="en-GB"/>
        </w:rPr>
      </w:pPr>
    </w:p>
    <w:p w:rsidR="00277E75" w:rsidRDefault="00277E75" w:rsidP="00277E75">
      <w:pPr>
        <w:pStyle w:val="Heading2"/>
        <w:spacing w:before="240"/>
        <w:ind w:left="578" w:hanging="578"/>
      </w:pPr>
      <w:bookmarkStart w:id="45" w:name="_Toc81265102"/>
      <w:r>
        <w:t>Image Proof Upload Service</w:t>
      </w:r>
      <w:bookmarkEnd w:id="45"/>
    </w:p>
    <w:p w:rsidR="00277E75" w:rsidRDefault="00277E75" w:rsidP="00277E75">
      <w:pPr>
        <w:pStyle w:val="ListParagraph"/>
        <w:numPr>
          <w:ilvl w:val="0"/>
          <w:numId w:val="5"/>
        </w:numPr>
        <w:spacing w:line="276" w:lineRule="auto"/>
        <w:jc w:val="left"/>
      </w:pPr>
      <w:r>
        <w:t xml:space="preserve">If the NCT Request require proof documents to be uploaded, post </w:t>
      </w:r>
      <w:r w:rsidR="002C4F40">
        <w:t xml:space="preserve">successful </w:t>
      </w:r>
      <w:r>
        <w:t xml:space="preserve">submission of NCT request, </w:t>
      </w:r>
      <w:r w:rsidR="007F1FF0">
        <w:t xml:space="preserve">Partnering </w:t>
      </w:r>
      <w:r>
        <w:t xml:space="preserve">Entities may </w:t>
      </w:r>
      <w:r w:rsidR="007F1FF0">
        <w:t>choose the upload the proof images using this service</w:t>
      </w:r>
    </w:p>
    <w:p w:rsidR="007F1FF0" w:rsidRPr="007F1FF0" w:rsidRDefault="007F1FF0" w:rsidP="00277E75">
      <w:pPr>
        <w:pStyle w:val="ListParagraph"/>
        <w:numPr>
          <w:ilvl w:val="0"/>
          <w:numId w:val="5"/>
        </w:numPr>
        <w:spacing w:line="276" w:lineRule="auto"/>
      </w:pPr>
      <w:r>
        <w:t xml:space="preserve">Supported Image types are: </w:t>
      </w:r>
      <w:r w:rsidRPr="007F1FF0">
        <w:rPr>
          <w:b/>
          <w:sz w:val="24"/>
        </w:rPr>
        <w:t>jpg / jpeg / png / bmp</w:t>
      </w:r>
    </w:p>
    <w:p w:rsidR="007F1FF0" w:rsidRDefault="007F1FF0" w:rsidP="00277E75">
      <w:pPr>
        <w:pStyle w:val="ListParagraph"/>
        <w:numPr>
          <w:ilvl w:val="0"/>
          <w:numId w:val="5"/>
        </w:numPr>
        <w:spacing w:line="276" w:lineRule="auto"/>
      </w:pPr>
      <w:r>
        <w:t>Image size should be less than 500 KB</w:t>
      </w:r>
    </w:p>
    <w:p w:rsidR="00277E75" w:rsidRDefault="007F1FF0" w:rsidP="00277E75">
      <w:pPr>
        <w:pStyle w:val="ListParagraph"/>
        <w:numPr>
          <w:ilvl w:val="0"/>
          <w:numId w:val="5"/>
        </w:numPr>
        <w:spacing w:line="276" w:lineRule="auto"/>
      </w:pPr>
      <w:r>
        <w:t>This service is available to upload one image at a time. So, if there are multiple proof images to be uploaded for the given NCT, this service needs to be called that many times to upload all the images.</w:t>
      </w:r>
    </w:p>
    <w:p w:rsidR="00277E75" w:rsidRDefault="00277E75" w:rsidP="00277E75">
      <w:pPr>
        <w:pStyle w:val="ListParagraph"/>
        <w:numPr>
          <w:ilvl w:val="0"/>
          <w:numId w:val="5"/>
        </w:numPr>
        <w:spacing w:line="276" w:lineRule="auto"/>
        <w:rPr>
          <w:b/>
          <w:bCs/>
          <w:iCs/>
          <w:sz w:val="24"/>
          <w:szCs w:val="28"/>
        </w:rPr>
      </w:pPr>
      <w:r>
        <w:t xml:space="preserve">There is separate API structure for </w:t>
      </w:r>
      <w:r w:rsidR="007F1FF0">
        <w:t>Image Proof Upload service</w:t>
      </w:r>
      <w:r>
        <w:t xml:space="preserve"> and the same is provided in the Appendix A</w:t>
      </w:r>
    </w:p>
    <w:p w:rsidR="00277E75" w:rsidRDefault="00277E75" w:rsidP="00277E75">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277E75" w:rsidTr="002C6660">
        <w:trPr>
          <w:tblHeader/>
        </w:trPr>
        <w:tc>
          <w:tcPr>
            <w:tcW w:w="828" w:type="dxa"/>
            <w:tcBorders>
              <w:top w:val="single" w:sz="4" w:space="0" w:color="000000"/>
              <w:left w:val="single" w:sz="4" w:space="0" w:color="000000"/>
              <w:bottom w:val="single" w:sz="4" w:space="0" w:color="000000"/>
            </w:tcBorders>
            <w:shd w:val="clear" w:color="auto" w:fill="D9D9D9"/>
          </w:tcPr>
          <w:p w:rsidR="00277E75" w:rsidRDefault="00277E75" w:rsidP="002C6660">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77E75" w:rsidRDefault="00277E75" w:rsidP="002C6660">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7E75" w:rsidRDefault="00277E75" w:rsidP="002C6660">
            <w:pPr>
              <w:pStyle w:val="TableText"/>
              <w:spacing w:before="60" w:after="60"/>
              <w:jc w:val="center"/>
            </w:pPr>
            <w:r>
              <w:rPr>
                <w:b/>
                <w:lang w:val="en-GB"/>
              </w:rPr>
              <w:t>Reference</w:t>
            </w:r>
          </w:p>
        </w:tc>
      </w:tr>
      <w:tr w:rsidR="00277E75" w:rsidTr="002C6660">
        <w:tc>
          <w:tcPr>
            <w:tcW w:w="828" w:type="dxa"/>
            <w:tcBorders>
              <w:top w:val="single" w:sz="4" w:space="0" w:color="000000"/>
              <w:left w:val="single" w:sz="4" w:space="0" w:color="000000"/>
              <w:bottom w:val="single" w:sz="4" w:space="0" w:color="000000"/>
            </w:tcBorders>
            <w:shd w:val="clear" w:color="auto" w:fill="auto"/>
          </w:tcPr>
          <w:p w:rsidR="00277E75" w:rsidRDefault="00277E75" w:rsidP="002C6660">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77E75" w:rsidRDefault="00277E75" w:rsidP="007F1FF0">
            <w:pPr>
              <w:pStyle w:val="TableText"/>
              <w:spacing w:before="60" w:after="60"/>
              <w:rPr>
                <w:b/>
                <w:color w:val="632423"/>
                <w:sz w:val="24"/>
                <w:lang w:val="en-GB"/>
              </w:rPr>
            </w:pPr>
            <w:r>
              <w:rPr>
                <w:lang w:val="en-GB"/>
              </w:rPr>
              <w:t xml:space="preserve">API Structure for </w:t>
            </w:r>
            <w:r w:rsidR="007F1FF0">
              <w:rPr>
                <w:lang w:val="en-GB"/>
              </w:rPr>
              <w:t>uploading the proof images mapped to  the particular NCT</w:t>
            </w:r>
            <w:r w:rsidR="002C4F40">
              <w:rPr>
                <w:lang w:val="en-GB"/>
              </w:rPr>
              <w:t xml:space="preserve"> as applicable</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77E75" w:rsidRDefault="002C4F40" w:rsidP="002C4F40">
            <w:pPr>
              <w:pStyle w:val="TableText"/>
              <w:spacing w:before="60" w:after="60"/>
            </w:pPr>
            <w:r>
              <w:rPr>
                <w:b/>
                <w:color w:val="632423"/>
                <w:sz w:val="24"/>
                <w:lang w:val="en-GB"/>
              </w:rPr>
              <w:t xml:space="preserve">Image Proof Upload </w:t>
            </w:r>
            <w:r w:rsidR="00277E75">
              <w:rPr>
                <w:lang w:val="en-GB"/>
              </w:rPr>
              <w:t>worksheet of JSON_NCT_API_Specification in Appendix A.</w:t>
            </w:r>
          </w:p>
        </w:tc>
      </w:tr>
    </w:tbl>
    <w:p w:rsidR="00277E75" w:rsidRDefault="00277E75" w:rsidP="00277E75">
      <w:pPr>
        <w:pStyle w:val="Heading1Text"/>
        <w:rPr>
          <w:lang w:val="en-GB"/>
        </w:rPr>
      </w:pPr>
    </w:p>
    <w:p w:rsidR="002C4F40" w:rsidRDefault="002C4F40" w:rsidP="002C4F40">
      <w:pPr>
        <w:pStyle w:val="Heading2"/>
        <w:spacing w:before="240"/>
        <w:ind w:left="578" w:hanging="578"/>
      </w:pPr>
      <w:bookmarkStart w:id="46" w:name="_Toc81265103"/>
      <w:r>
        <w:t>NCT Push Notification Service</w:t>
      </w:r>
      <w:bookmarkEnd w:id="46"/>
    </w:p>
    <w:p w:rsidR="002C4F40" w:rsidRDefault="002C4F40" w:rsidP="002C4F40">
      <w:pPr>
        <w:pStyle w:val="ListParagraph"/>
        <w:numPr>
          <w:ilvl w:val="0"/>
          <w:numId w:val="5"/>
        </w:numPr>
        <w:spacing w:line="276" w:lineRule="auto"/>
        <w:jc w:val="left"/>
      </w:pPr>
      <w:r>
        <w:t>For all the NCT transactions that are successfully accepted by MFU system, MFU will notify the partnering entities if there is any status update for that NCT.</w:t>
      </w:r>
    </w:p>
    <w:p w:rsidR="002C4F40" w:rsidRDefault="002C4F40" w:rsidP="002C4F40">
      <w:pPr>
        <w:pStyle w:val="ListParagraph"/>
        <w:numPr>
          <w:ilvl w:val="0"/>
          <w:numId w:val="5"/>
        </w:numPr>
        <w:spacing w:line="276" w:lineRule="auto"/>
      </w:pPr>
      <w:r>
        <w:t>If the original NCT request is not accepted (failed validations), then the status of that request will not be available in MFU system.</w:t>
      </w:r>
    </w:p>
    <w:p w:rsidR="002C4F40" w:rsidRDefault="002C4F40" w:rsidP="002C4F40">
      <w:pPr>
        <w:pStyle w:val="ListParagraph"/>
        <w:numPr>
          <w:ilvl w:val="0"/>
          <w:numId w:val="5"/>
        </w:numPr>
        <w:spacing w:line="276" w:lineRule="auto"/>
      </w:pPr>
      <w:r>
        <w:t>Periodically MFU system will share the latest status of the NCT requests that are changed since last notification.</w:t>
      </w:r>
    </w:p>
    <w:p w:rsidR="002C4F40" w:rsidRDefault="002C4F40" w:rsidP="002C4F40">
      <w:pPr>
        <w:pStyle w:val="ListParagraph"/>
        <w:numPr>
          <w:ilvl w:val="0"/>
          <w:numId w:val="5"/>
        </w:numPr>
        <w:spacing w:line="276" w:lineRule="auto"/>
        <w:rPr>
          <w:b/>
          <w:bCs/>
          <w:iCs/>
          <w:sz w:val="24"/>
          <w:szCs w:val="28"/>
        </w:rPr>
      </w:pPr>
      <w:r>
        <w:t>There is separate API structure for NCT Push Notification and the same is provided in the Appendix A</w:t>
      </w:r>
    </w:p>
    <w:p w:rsidR="002C4F40" w:rsidRDefault="002C4F40" w:rsidP="002C4F40">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2C4F40" w:rsidTr="002C6660">
        <w:trPr>
          <w:tblHeader/>
        </w:trPr>
        <w:tc>
          <w:tcPr>
            <w:tcW w:w="828" w:type="dxa"/>
            <w:tcBorders>
              <w:top w:val="single" w:sz="4" w:space="0" w:color="000000"/>
              <w:left w:val="single" w:sz="4" w:space="0" w:color="000000"/>
              <w:bottom w:val="single" w:sz="4" w:space="0" w:color="000000"/>
            </w:tcBorders>
            <w:shd w:val="clear" w:color="auto" w:fill="D9D9D9"/>
          </w:tcPr>
          <w:p w:rsidR="002C4F40" w:rsidRDefault="002C4F40" w:rsidP="002C6660">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C4F40" w:rsidRDefault="002C4F40" w:rsidP="002C6660">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C4F40" w:rsidRDefault="002C4F40" w:rsidP="002C6660">
            <w:pPr>
              <w:pStyle w:val="TableText"/>
              <w:spacing w:before="60" w:after="60"/>
              <w:jc w:val="center"/>
            </w:pPr>
            <w:r>
              <w:rPr>
                <w:b/>
                <w:lang w:val="en-GB"/>
              </w:rPr>
              <w:t>Reference</w:t>
            </w:r>
          </w:p>
        </w:tc>
      </w:tr>
      <w:tr w:rsidR="002C4F40" w:rsidTr="002C6660">
        <w:tc>
          <w:tcPr>
            <w:tcW w:w="828" w:type="dxa"/>
            <w:tcBorders>
              <w:top w:val="single" w:sz="4" w:space="0" w:color="000000"/>
              <w:left w:val="single" w:sz="4" w:space="0" w:color="000000"/>
              <w:bottom w:val="single" w:sz="4" w:space="0" w:color="000000"/>
            </w:tcBorders>
            <w:shd w:val="clear" w:color="auto" w:fill="auto"/>
          </w:tcPr>
          <w:p w:rsidR="002C4F40" w:rsidRDefault="002C4F40" w:rsidP="002C6660">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C4F40" w:rsidRDefault="002C4F40" w:rsidP="002C6660">
            <w:pPr>
              <w:pStyle w:val="TableText"/>
              <w:spacing w:before="60" w:after="60"/>
              <w:rPr>
                <w:b/>
                <w:color w:val="632423"/>
                <w:sz w:val="24"/>
                <w:lang w:val="en-GB"/>
              </w:rPr>
            </w:pPr>
            <w:r>
              <w:rPr>
                <w:lang w:val="en-GB"/>
              </w:rPr>
              <w:t>API Structure for NCT Push Notification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C4F40" w:rsidRDefault="002C4F40" w:rsidP="002C6660">
            <w:pPr>
              <w:pStyle w:val="TableText"/>
              <w:spacing w:before="60" w:after="60"/>
            </w:pPr>
            <w:r>
              <w:rPr>
                <w:b/>
                <w:color w:val="632423"/>
                <w:sz w:val="24"/>
                <w:lang w:val="en-GB"/>
              </w:rPr>
              <w:t>NCT Push Notification</w:t>
            </w:r>
            <w:r>
              <w:rPr>
                <w:lang w:val="en-GB"/>
              </w:rPr>
              <w:t xml:space="preserve"> worksheet of JSON_NCT_API_Specification in Appendix A.</w:t>
            </w:r>
          </w:p>
        </w:tc>
      </w:tr>
    </w:tbl>
    <w:p w:rsidR="002C4F40" w:rsidRPr="00277E75" w:rsidRDefault="002C4F40" w:rsidP="00277E75">
      <w:pPr>
        <w:pStyle w:val="Heading1Text"/>
        <w:rPr>
          <w:lang w:val="en-GB"/>
        </w:rPr>
      </w:pPr>
    </w:p>
    <w:p w:rsidR="00E81E0C" w:rsidRDefault="00E81E0C">
      <w:pPr>
        <w:pStyle w:val="Heading1"/>
        <w:rPr>
          <w:b w:val="0"/>
          <w:lang w:val="en-GB"/>
        </w:rPr>
      </w:pPr>
      <w:bookmarkStart w:id="47" w:name="_Toc81265104"/>
      <w:r>
        <w:rPr>
          <w:lang w:val="en-GB"/>
        </w:rPr>
        <w:lastRenderedPageBreak/>
        <w:t>Model implementation activity &amp; Checklist</w:t>
      </w:r>
      <w:bookmarkEnd w:id="43"/>
      <w:bookmarkEnd w:id="47"/>
    </w:p>
    <w:p w:rsidR="00E81E0C" w:rsidRDefault="00E81E0C">
      <w:pPr>
        <w:pStyle w:val="Heading1Text"/>
        <w:spacing w:line="276" w:lineRule="auto"/>
        <w:rPr>
          <w:b w:val="0"/>
          <w:lang w:val="en-GB"/>
        </w:rPr>
      </w:pPr>
    </w:p>
    <w:p w:rsidR="00E81E0C" w:rsidRDefault="00E81E0C">
      <w:pPr>
        <w:pStyle w:val="Heading1Text"/>
        <w:spacing w:line="276" w:lineRule="auto"/>
        <w:rPr>
          <w:b w:val="0"/>
          <w:lang w:val="en-GB"/>
        </w:rPr>
      </w:pPr>
      <w:r>
        <w:rPr>
          <w:b w:val="0"/>
          <w:lang w:val="en-GB"/>
        </w:rPr>
        <w:t>The Model implementation activities include the following:</w:t>
      </w:r>
    </w:p>
    <w:tbl>
      <w:tblPr>
        <w:tblW w:w="0" w:type="auto"/>
        <w:tblInd w:w="55" w:type="dxa"/>
        <w:tblLayout w:type="fixed"/>
        <w:tblCellMar>
          <w:top w:w="55" w:type="dxa"/>
          <w:left w:w="55" w:type="dxa"/>
          <w:bottom w:w="55" w:type="dxa"/>
          <w:right w:w="55" w:type="dxa"/>
        </w:tblCellMar>
        <w:tblLook w:val="0000"/>
      </w:tblPr>
      <w:tblGrid>
        <w:gridCol w:w="6210"/>
        <w:gridCol w:w="2846"/>
      </w:tblGrid>
      <w:tr w:rsidR="00E81E0C">
        <w:trPr>
          <w:tblHeader/>
        </w:trPr>
        <w:tc>
          <w:tcPr>
            <w:tcW w:w="6210" w:type="dxa"/>
            <w:tcBorders>
              <w:top w:val="single" w:sz="4" w:space="0" w:color="000000"/>
              <w:left w:val="single" w:sz="4" w:space="0" w:color="000000"/>
              <w:bottom w:val="single" w:sz="4" w:space="0" w:color="000000"/>
            </w:tcBorders>
            <w:shd w:val="clear" w:color="auto" w:fill="3333FF"/>
          </w:tcPr>
          <w:p w:rsidR="00E81E0C" w:rsidRDefault="00E81E0C">
            <w:pPr>
              <w:pStyle w:val="TableContents"/>
              <w:jc w:val="center"/>
              <w:rPr>
                <w:b/>
                <w:bCs/>
                <w:color w:val="FFFFFF"/>
              </w:rPr>
            </w:pPr>
            <w:r>
              <w:rPr>
                <w:b/>
                <w:bCs/>
                <w:color w:val="FFFFFF"/>
              </w:rPr>
              <w:t>Tasks</w:t>
            </w:r>
          </w:p>
        </w:tc>
        <w:tc>
          <w:tcPr>
            <w:tcW w:w="2846" w:type="dxa"/>
            <w:tcBorders>
              <w:top w:val="single" w:sz="4" w:space="0" w:color="000000"/>
              <w:left w:val="single" w:sz="4" w:space="0" w:color="000000"/>
              <w:bottom w:val="single" w:sz="4" w:space="0" w:color="000000"/>
              <w:right w:val="single" w:sz="4" w:space="0" w:color="000000"/>
            </w:tcBorders>
            <w:shd w:val="clear" w:color="auto" w:fill="3333FF"/>
          </w:tcPr>
          <w:p w:rsidR="00E81E0C" w:rsidRDefault="00E81E0C">
            <w:pPr>
              <w:pStyle w:val="TableContents"/>
              <w:jc w:val="center"/>
              <w:rPr>
                <w:rFonts w:ascii="Arial" w:hAnsi="Arial" w:cs="Arial"/>
                <w:sz w:val="20"/>
                <w:szCs w:val="20"/>
              </w:rPr>
            </w:pPr>
            <w:r>
              <w:rPr>
                <w:b/>
                <w:bCs/>
                <w:color w:val="FFFFFF"/>
              </w:rPr>
              <w:t>Action By</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Brief walk through on the Specifications</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&amp; Entity</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Sign-off Agreement with MFU for API Services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 &amp; MFU</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 UAT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jc w:val="left"/>
              <w:rPr>
                <w:rFonts w:ascii="Arial" w:hAnsi="Arial" w:cs="Arial"/>
                <w:sz w:val="20"/>
                <w:szCs w:val="20"/>
              </w:rPr>
            </w:pPr>
            <w:r>
              <w:rPr>
                <w:rFonts w:ascii="Arial" w:hAnsi="Arial" w:cs="Arial"/>
                <w:sz w:val="20"/>
                <w:szCs w:val="20"/>
              </w:rPr>
              <w:t>Integration Checklist Sharing  with UAT URL &amp; UAT Symmetric Key for interfacing</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MFU UAT environment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MFU</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Integration testing by customer &amp; Application team</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Intellect &amp; Entity</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Go Live Planning</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b/>
                <w:bCs/>
                <w:sz w:val="20"/>
                <w:szCs w:val="20"/>
                <w:u w:val="single"/>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b/>
                <w:bCs/>
                <w:sz w:val="20"/>
                <w:szCs w:val="20"/>
                <w:u w:val="single"/>
              </w:rPr>
              <w:t>GO Live Support</w:t>
            </w:r>
          </w:p>
          <w:p w:rsidR="00E81E0C" w:rsidRDefault="00E81E0C">
            <w:pPr>
              <w:pStyle w:val="TableContents"/>
              <w:spacing w:line="276" w:lineRule="auto"/>
              <w:rPr>
                <w:rFonts w:ascii="Arial" w:hAnsi="Arial" w:cs="Arial"/>
                <w:sz w:val="20"/>
                <w:szCs w:val="20"/>
              </w:rPr>
            </w:pPr>
            <w:r>
              <w:rPr>
                <w:rFonts w:ascii="Arial" w:hAnsi="Arial" w:cs="Arial"/>
                <w:sz w:val="20"/>
                <w:szCs w:val="20"/>
              </w:rPr>
              <w:t>Support for First week of Live</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napToGrid w:val="0"/>
              <w:spacing w:line="276" w:lineRule="auto"/>
              <w:rPr>
                <w:rFonts w:ascii="Arial" w:hAnsi="Arial" w:cs="Arial"/>
                <w:sz w:val="20"/>
                <w:szCs w:val="20"/>
              </w:rPr>
            </w:pPr>
          </w:p>
          <w:p w:rsidR="00E81E0C" w:rsidRDefault="00E81E0C">
            <w:pPr>
              <w:pStyle w:val="TableContents"/>
              <w:spacing w:line="276" w:lineRule="auto"/>
              <w:rPr>
                <w:rFonts w:ascii="Arial" w:hAnsi="Arial" w:cs="Arial"/>
                <w:sz w:val="20"/>
                <w:szCs w:val="20"/>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 xml:space="preserve">Further support on Live implementation </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pPr>
            <w:r>
              <w:rPr>
                <w:rFonts w:ascii="Arial" w:hAnsi="Arial" w:cs="Arial"/>
                <w:sz w:val="20"/>
                <w:szCs w:val="20"/>
              </w:rPr>
              <w:t>MFU</w:t>
            </w:r>
          </w:p>
        </w:tc>
      </w:tr>
    </w:tbl>
    <w:p w:rsidR="00E81E0C" w:rsidRDefault="00E81E0C">
      <w:pPr>
        <w:pStyle w:val="Heading1Text"/>
        <w:spacing w:line="276" w:lineRule="auto"/>
      </w:pPr>
    </w:p>
    <w:p w:rsidR="00E81E0C" w:rsidRDefault="00E81E0C">
      <w:pPr>
        <w:pStyle w:val="Heading2"/>
      </w:pPr>
      <w:bookmarkStart w:id="48" w:name="_Toc16002297"/>
      <w:bookmarkStart w:id="49" w:name="_Toc81265105"/>
      <w:r>
        <w:t xml:space="preserve">API Integration Model Checklist Template </w:t>
      </w:r>
      <w:r w:rsidR="00FE61AA">
        <w:t>–</w:t>
      </w:r>
      <w:r>
        <w:t xml:space="preserve"> UAT</w:t>
      </w:r>
      <w:bookmarkEnd w:id="48"/>
      <w:bookmarkEnd w:id="49"/>
    </w:p>
    <w:p w:rsidR="00FE61AA" w:rsidRDefault="00FE61AA" w:rsidP="00FE61AA">
      <w:pPr>
        <w:pStyle w:val="Heading2Text"/>
      </w:pPr>
    </w:p>
    <w:tbl>
      <w:tblPr>
        <w:tblW w:w="9275" w:type="dxa"/>
        <w:tblInd w:w="-15" w:type="dxa"/>
        <w:tblLayout w:type="fixed"/>
        <w:tblLook w:val="0000"/>
      </w:tblPr>
      <w:tblGrid>
        <w:gridCol w:w="4047"/>
        <w:gridCol w:w="3600"/>
        <w:gridCol w:w="1628"/>
      </w:tblGrid>
      <w:tr w:rsidR="00FE61AA" w:rsidTr="00BF3B8B">
        <w:trPr>
          <w:trHeight w:val="300"/>
          <w:tblHeader/>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vAlign w:val="center"/>
          </w:tcPr>
          <w:p w:rsidR="00FE61AA" w:rsidRDefault="00FE61AA" w:rsidP="00BF3B8B">
            <w:pPr>
              <w:jc w:val="center"/>
              <w:rPr>
                <w:rFonts w:ascii="Calibri" w:hAnsi="Calibri" w:cs="Calibri"/>
                <w:b/>
                <w:bCs/>
                <w:color w:val="FFFFFF"/>
                <w:sz w:val="22"/>
                <w:szCs w:val="22"/>
              </w:rPr>
            </w:pPr>
            <w:r>
              <w:rPr>
                <w:rFonts w:ascii="Calibri" w:hAnsi="Calibri" w:cs="Calibri"/>
                <w:b/>
                <w:bCs/>
                <w:color w:val="000000"/>
                <w:sz w:val="22"/>
                <w:szCs w:val="22"/>
              </w:rPr>
              <w:t>Test Environment Details for the Entity API Integration</w:t>
            </w:r>
          </w:p>
        </w:tc>
      </w:tr>
      <w:tr w:rsidR="00FE61AA" w:rsidTr="00BF3B8B">
        <w:trPr>
          <w:trHeight w:val="300"/>
          <w:tblHeader/>
        </w:trPr>
        <w:tc>
          <w:tcPr>
            <w:tcW w:w="4047" w:type="dxa"/>
            <w:tcBorders>
              <w:left w:val="single" w:sz="4" w:space="0" w:color="000000"/>
              <w:bottom w:val="single" w:sz="4" w:space="0" w:color="000000"/>
            </w:tcBorders>
            <w:shd w:val="clear" w:color="auto" w:fill="0070C0"/>
            <w:vAlign w:val="bottom"/>
          </w:tcPr>
          <w:p w:rsidR="00FE61AA" w:rsidRDefault="00FE61AA" w:rsidP="00BF3B8B">
            <w:pPr>
              <w:jc w:val="center"/>
              <w:rPr>
                <w:rFonts w:ascii="Calibri" w:hAnsi="Calibri" w:cs="Calibri"/>
                <w:b/>
                <w:bCs/>
                <w:color w:val="FFFFFF"/>
                <w:sz w:val="22"/>
                <w:szCs w:val="22"/>
              </w:rPr>
            </w:pPr>
            <w:r>
              <w:rPr>
                <w:rFonts w:ascii="Calibri" w:hAnsi="Calibri" w:cs="Calibri"/>
                <w:b/>
                <w:bCs/>
                <w:color w:val="FFFFFF"/>
                <w:sz w:val="22"/>
                <w:szCs w:val="22"/>
              </w:rPr>
              <w:t>Description</w:t>
            </w:r>
          </w:p>
        </w:tc>
        <w:tc>
          <w:tcPr>
            <w:tcW w:w="3600" w:type="dxa"/>
            <w:tcBorders>
              <w:left w:val="single" w:sz="4" w:space="0" w:color="000000"/>
              <w:bottom w:val="single" w:sz="4" w:space="0" w:color="000000"/>
            </w:tcBorders>
            <w:shd w:val="clear" w:color="auto" w:fill="0070C0"/>
            <w:vAlign w:val="bottom"/>
          </w:tcPr>
          <w:p w:rsidR="00FE61AA" w:rsidRDefault="00FE61AA" w:rsidP="00BF3B8B">
            <w:pPr>
              <w:jc w:val="center"/>
              <w:rPr>
                <w:rFonts w:ascii="Calibri" w:hAnsi="Calibri" w:cs="Calibri"/>
                <w:b/>
                <w:bCs/>
                <w:color w:val="FFFFFF"/>
                <w:sz w:val="22"/>
                <w:szCs w:val="22"/>
              </w:rPr>
            </w:pPr>
            <w:r>
              <w:rPr>
                <w:rFonts w:ascii="Calibri" w:hAnsi="Calibri" w:cs="Calibri"/>
                <w:b/>
                <w:bCs/>
                <w:color w:val="FFFFFF"/>
                <w:sz w:val="22"/>
                <w:szCs w:val="22"/>
              </w:rPr>
              <w:t>Remarks</w:t>
            </w:r>
          </w:p>
        </w:tc>
        <w:tc>
          <w:tcPr>
            <w:tcW w:w="1628" w:type="dxa"/>
            <w:tcBorders>
              <w:left w:val="single" w:sz="4" w:space="0" w:color="000000"/>
              <w:bottom w:val="single" w:sz="4" w:space="0" w:color="000000"/>
              <w:right w:val="single" w:sz="4" w:space="0" w:color="000000"/>
            </w:tcBorders>
            <w:shd w:val="clear" w:color="auto" w:fill="0070C0"/>
            <w:vAlign w:val="bottom"/>
          </w:tcPr>
          <w:p w:rsidR="00FE61AA" w:rsidRDefault="00FE61AA" w:rsidP="00BF3B8B">
            <w:pPr>
              <w:jc w:val="left"/>
              <w:rPr>
                <w:color w:val="000000"/>
                <w:szCs w:val="20"/>
              </w:rPr>
            </w:pPr>
            <w:r>
              <w:rPr>
                <w:rFonts w:ascii="Calibri" w:hAnsi="Calibri" w:cs="Calibri"/>
                <w:b/>
                <w:bCs/>
                <w:color w:val="FFFFFF"/>
                <w:sz w:val="22"/>
                <w:szCs w:val="22"/>
              </w:rPr>
              <w:t>Action By</w:t>
            </w:r>
          </w:p>
        </w:tc>
      </w:tr>
      <w:tr w:rsidR="00FE61AA" w:rsidTr="00BF3B8B">
        <w:trPr>
          <w:trHeight w:val="570"/>
        </w:trPr>
        <w:tc>
          <w:tcPr>
            <w:tcW w:w="4047" w:type="dxa"/>
            <w:tcBorders>
              <w:left w:val="single" w:sz="4" w:space="0" w:color="000000"/>
              <w:bottom w:val="single" w:sz="4" w:space="0" w:color="C0C0C0"/>
            </w:tcBorders>
            <w:shd w:val="clear" w:color="auto" w:fill="auto"/>
          </w:tcPr>
          <w:p w:rsidR="00FE61AA" w:rsidRDefault="00FE61AA" w:rsidP="00BF3B8B">
            <w:pPr>
              <w:jc w:val="left"/>
              <w:rPr>
                <w:szCs w:val="20"/>
              </w:rPr>
            </w:pPr>
            <w:r>
              <w:rPr>
                <w:color w:val="000000"/>
                <w:szCs w:val="20"/>
              </w:rPr>
              <w:t>Entity ID</w:t>
            </w:r>
          </w:p>
        </w:tc>
        <w:tc>
          <w:tcPr>
            <w:tcW w:w="3600" w:type="dxa"/>
            <w:tcBorders>
              <w:left w:val="single" w:sz="4" w:space="0" w:color="C0C0C0"/>
              <w:bottom w:val="single" w:sz="4" w:space="0" w:color="C0C0C0"/>
            </w:tcBorders>
            <w:shd w:val="clear" w:color="auto" w:fill="auto"/>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auto"/>
          </w:tcPr>
          <w:p w:rsidR="00FE61AA" w:rsidRDefault="00FE61AA" w:rsidP="00BF3B8B">
            <w:pPr>
              <w:jc w:val="left"/>
              <w:rPr>
                <w:color w:val="000000"/>
                <w:szCs w:val="20"/>
              </w:rPr>
            </w:pPr>
            <w:r>
              <w:rPr>
                <w:color w:val="000000"/>
                <w:szCs w:val="20"/>
              </w:rPr>
              <w:t>MFU</w:t>
            </w:r>
          </w:p>
        </w:tc>
      </w:tr>
      <w:tr w:rsidR="00FE61AA" w:rsidTr="00BF3B8B">
        <w:trPr>
          <w:trHeight w:val="300"/>
        </w:trPr>
        <w:tc>
          <w:tcPr>
            <w:tcW w:w="4047" w:type="dxa"/>
            <w:tcBorders>
              <w:left w:val="single" w:sz="4" w:space="0" w:color="000000"/>
            </w:tcBorders>
            <w:shd w:val="clear" w:color="auto" w:fill="F2F2F2"/>
          </w:tcPr>
          <w:p w:rsidR="00FE61AA" w:rsidRDefault="00FE61AA" w:rsidP="00BF3B8B">
            <w:pPr>
              <w:jc w:val="left"/>
              <w:rPr>
                <w:color w:val="000000"/>
                <w:szCs w:val="20"/>
              </w:rPr>
            </w:pPr>
            <w:r>
              <w:rPr>
                <w:color w:val="000000"/>
                <w:szCs w:val="20"/>
              </w:rPr>
              <w:t>Entity Name</w:t>
            </w:r>
          </w:p>
        </w:tc>
        <w:tc>
          <w:tcPr>
            <w:tcW w:w="3600" w:type="dxa"/>
            <w:tcBorders>
              <w:left w:val="single" w:sz="4" w:space="0" w:color="C0C0C0"/>
              <w:bottom w:val="single" w:sz="4" w:space="0" w:color="C0C0C0"/>
            </w:tcBorders>
            <w:shd w:val="clear" w:color="auto" w:fill="F2F2F2"/>
          </w:tcPr>
          <w:p w:rsidR="00FE61AA" w:rsidRDefault="00FE61AA" w:rsidP="00BF3B8B">
            <w:pPr>
              <w:jc w:val="left"/>
              <w:rPr>
                <w:color w:val="000000"/>
                <w:szCs w:val="20"/>
              </w:rPr>
            </w:pPr>
            <w:r>
              <w:rPr>
                <w:color w:val="000000"/>
                <w:szCs w:val="20"/>
              </w:rPr>
              <w:t>Name of the Entity</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BF3B8B">
            <w:pPr>
              <w:jc w:val="left"/>
              <w:rPr>
                <w:color w:val="000000"/>
                <w:szCs w:val="20"/>
              </w:rPr>
            </w:pPr>
            <w:r>
              <w:rPr>
                <w:color w:val="000000"/>
                <w:szCs w:val="20"/>
              </w:rPr>
              <w:t>Entity</w:t>
            </w:r>
          </w:p>
        </w:tc>
      </w:tr>
      <w:tr w:rsidR="00FE61AA" w:rsidTr="00BF3B8B">
        <w:trPr>
          <w:trHeight w:val="570"/>
        </w:trPr>
        <w:tc>
          <w:tcPr>
            <w:tcW w:w="4047" w:type="dxa"/>
            <w:tcBorders>
              <w:top w:val="single" w:sz="4" w:space="0" w:color="C0C0C0"/>
              <w:left w:val="single" w:sz="4" w:space="0" w:color="000000"/>
              <w:bottom w:val="single" w:sz="4" w:space="0" w:color="C0C0C0"/>
            </w:tcBorders>
            <w:shd w:val="clear" w:color="auto" w:fill="auto"/>
          </w:tcPr>
          <w:p w:rsidR="00FE61AA" w:rsidRDefault="00FE61AA" w:rsidP="00BF3B8B">
            <w:pPr>
              <w:jc w:val="left"/>
              <w:rPr>
                <w:szCs w:val="20"/>
              </w:rPr>
            </w:pPr>
            <w:r>
              <w:rPr>
                <w:color w:val="000000"/>
                <w:szCs w:val="20"/>
              </w:rPr>
              <w:t>Login Id</w:t>
            </w:r>
          </w:p>
        </w:tc>
        <w:tc>
          <w:tcPr>
            <w:tcW w:w="3600" w:type="dxa"/>
            <w:tcBorders>
              <w:left w:val="single" w:sz="4" w:space="0" w:color="C0C0C0"/>
              <w:bottom w:val="single" w:sz="4" w:space="0" w:color="C0C0C0"/>
            </w:tcBorders>
            <w:shd w:val="clear" w:color="auto" w:fill="auto"/>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auto"/>
          </w:tcPr>
          <w:p w:rsidR="00FE61AA" w:rsidRDefault="00FE61AA" w:rsidP="00BF3B8B">
            <w:pPr>
              <w:jc w:val="left"/>
              <w:rPr>
                <w:color w:val="000000"/>
                <w:szCs w:val="20"/>
              </w:rPr>
            </w:pPr>
            <w:r>
              <w:rPr>
                <w:color w:val="000000"/>
                <w:szCs w:val="20"/>
              </w:rPr>
              <w:t>MFU</w:t>
            </w:r>
          </w:p>
        </w:tc>
      </w:tr>
      <w:tr w:rsidR="00FE61AA" w:rsidTr="00BF3B8B">
        <w:trPr>
          <w:trHeight w:val="570"/>
        </w:trPr>
        <w:tc>
          <w:tcPr>
            <w:tcW w:w="4047" w:type="dxa"/>
            <w:tcBorders>
              <w:left w:val="single" w:sz="4" w:space="0" w:color="000000"/>
            </w:tcBorders>
            <w:shd w:val="clear" w:color="auto" w:fill="F2F2F2"/>
          </w:tcPr>
          <w:p w:rsidR="00FE61AA" w:rsidRDefault="00FE61AA" w:rsidP="00BF3B8B">
            <w:pPr>
              <w:jc w:val="left"/>
              <w:rPr>
                <w:szCs w:val="20"/>
              </w:rPr>
            </w:pPr>
            <w:r>
              <w:rPr>
                <w:color w:val="000000"/>
                <w:szCs w:val="20"/>
              </w:rPr>
              <w:t>Password</w:t>
            </w:r>
          </w:p>
        </w:tc>
        <w:tc>
          <w:tcPr>
            <w:tcW w:w="3600" w:type="dxa"/>
            <w:tcBorders>
              <w:left w:val="single" w:sz="4" w:space="0" w:color="C0C0C0"/>
              <w:bottom w:val="single" w:sz="4" w:space="0" w:color="C0C0C0"/>
            </w:tcBorders>
            <w:shd w:val="clear" w:color="auto" w:fill="F2F2F2"/>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BF3B8B">
            <w:pPr>
              <w:jc w:val="left"/>
              <w:rPr>
                <w:color w:val="000000"/>
                <w:szCs w:val="20"/>
              </w:rPr>
            </w:pPr>
            <w:r>
              <w:rPr>
                <w:color w:val="000000"/>
                <w:szCs w:val="20"/>
              </w:rPr>
              <w:t>MFU &amp; Intellect</w:t>
            </w:r>
          </w:p>
        </w:tc>
      </w:tr>
      <w:tr w:rsidR="00FE61AA" w:rsidTr="00BF3B8B">
        <w:trPr>
          <w:trHeight w:val="570"/>
        </w:trPr>
        <w:tc>
          <w:tcPr>
            <w:tcW w:w="4047" w:type="dxa"/>
            <w:tcBorders>
              <w:top w:val="single" w:sz="4" w:space="0" w:color="C0C0C0"/>
              <w:left w:val="single" w:sz="4" w:space="0" w:color="000000"/>
              <w:bottom w:val="single" w:sz="4" w:space="0" w:color="C0C0C0"/>
            </w:tcBorders>
            <w:shd w:val="clear" w:color="auto" w:fill="auto"/>
          </w:tcPr>
          <w:p w:rsidR="00FE61AA" w:rsidRDefault="00FE61AA" w:rsidP="00BF3B8B">
            <w:pPr>
              <w:jc w:val="left"/>
              <w:rPr>
                <w:szCs w:val="20"/>
              </w:rPr>
            </w:pPr>
            <w:r>
              <w:rPr>
                <w:color w:val="000000"/>
                <w:szCs w:val="20"/>
              </w:rPr>
              <w:t>Public Key &amp;IvKey (for password encryption)</w:t>
            </w:r>
          </w:p>
        </w:tc>
        <w:tc>
          <w:tcPr>
            <w:tcW w:w="3600" w:type="dxa"/>
            <w:tcBorders>
              <w:left w:val="single" w:sz="4" w:space="0" w:color="C0C0C0"/>
              <w:bottom w:val="single" w:sz="4" w:space="0" w:color="C0C0C0"/>
            </w:tcBorders>
            <w:shd w:val="clear" w:color="auto" w:fill="auto"/>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BF3B8B">
            <w:pPr>
              <w:jc w:val="left"/>
              <w:rPr>
                <w:color w:val="000000"/>
                <w:szCs w:val="20"/>
              </w:rPr>
            </w:pPr>
            <w:r>
              <w:rPr>
                <w:color w:val="000000"/>
                <w:szCs w:val="20"/>
              </w:rPr>
              <w:t>MFU &amp; Intellect</w:t>
            </w:r>
          </w:p>
        </w:tc>
      </w:tr>
      <w:tr w:rsidR="00FE61AA" w:rsidTr="00BF3B8B">
        <w:trPr>
          <w:trHeight w:val="300"/>
        </w:trPr>
        <w:tc>
          <w:tcPr>
            <w:tcW w:w="4047" w:type="dxa"/>
            <w:tcBorders>
              <w:left w:val="single" w:sz="4" w:space="0" w:color="000000"/>
              <w:bottom w:val="single" w:sz="4" w:space="0" w:color="C0C0C0"/>
            </w:tcBorders>
            <w:shd w:val="clear" w:color="auto" w:fill="F2F2F2"/>
          </w:tcPr>
          <w:p w:rsidR="00FE61AA" w:rsidRDefault="00FE61AA" w:rsidP="00BF3B8B">
            <w:pPr>
              <w:jc w:val="left"/>
              <w:rPr>
                <w:szCs w:val="20"/>
              </w:rPr>
            </w:pPr>
            <w:r>
              <w:rPr>
                <w:color w:val="000000"/>
                <w:szCs w:val="20"/>
              </w:rPr>
              <w:t>Test Environment URL</w:t>
            </w:r>
          </w:p>
        </w:tc>
        <w:tc>
          <w:tcPr>
            <w:tcW w:w="3600" w:type="dxa"/>
            <w:tcBorders>
              <w:left w:val="single" w:sz="4" w:space="0" w:color="C0C0C0"/>
              <w:bottom w:val="single" w:sz="4" w:space="0" w:color="C0C0C0"/>
            </w:tcBorders>
            <w:shd w:val="clear" w:color="auto" w:fill="F2F2F2"/>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BF3B8B">
            <w:pPr>
              <w:jc w:val="left"/>
              <w:rPr>
                <w:color w:val="000000"/>
                <w:szCs w:val="20"/>
              </w:rPr>
            </w:pPr>
            <w:r>
              <w:rPr>
                <w:color w:val="000000"/>
                <w:szCs w:val="20"/>
              </w:rPr>
              <w:t>MFU</w:t>
            </w:r>
          </w:p>
        </w:tc>
      </w:tr>
      <w:tr w:rsidR="00FE61AA" w:rsidTr="00BF3B8B">
        <w:trPr>
          <w:trHeight w:val="300"/>
        </w:trPr>
        <w:tc>
          <w:tcPr>
            <w:tcW w:w="4047" w:type="dxa"/>
            <w:tcBorders>
              <w:left w:val="single" w:sz="4" w:space="0" w:color="000000"/>
              <w:bottom w:val="single" w:sz="4" w:space="0" w:color="C0C0C0"/>
            </w:tcBorders>
            <w:shd w:val="clear" w:color="auto" w:fill="auto"/>
          </w:tcPr>
          <w:p w:rsidR="00FE61AA" w:rsidRDefault="00FE61AA" w:rsidP="00BF3B8B">
            <w:pPr>
              <w:jc w:val="left"/>
              <w:rPr>
                <w:color w:val="000000"/>
                <w:szCs w:val="20"/>
              </w:rPr>
            </w:pPr>
            <w:r>
              <w:rPr>
                <w:color w:val="000000"/>
                <w:szCs w:val="20"/>
              </w:rPr>
              <w:t>Test Environment Port</w:t>
            </w:r>
          </w:p>
        </w:tc>
        <w:tc>
          <w:tcPr>
            <w:tcW w:w="3600" w:type="dxa"/>
            <w:tcBorders>
              <w:left w:val="single" w:sz="4" w:space="0" w:color="000000"/>
              <w:bottom w:val="single" w:sz="4" w:space="0" w:color="C0C0C0"/>
            </w:tcBorders>
            <w:shd w:val="clear" w:color="auto" w:fill="auto"/>
          </w:tcPr>
          <w:p w:rsidR="00FE61AA" w:rsidRDefault="00FE61AA" w:rsidP="00BF3B8B">
            <w:pPr>
              <w:jc w:val="left"/>
              <w:rPr>
                <w:color w:val="000000"/>
                <w:szCs w:val="20"/>
              </w:rPr>
            </w:pPr>
            <w:r>
              <w:rPr>
                <w:color w:val="000000"/>
                <w:szCs w:val="20"/>
              </w:rPr>
              <w:t>NA</w:t>
            </w:r>
          </w:p>
        </w:tc>
        <w:tc>
          <w:tcPr>
            <w:tcW w:w="1628" w:type="dxa"/>
            <w:tcBorders>
              <w:left w:val="single" w:sz="4" w:space="0" w:color="C0C0C0"/>
              <w:bottom w:val="single" w:sz="4" w:space="0" w:color="C0C0C0"/>
              <w:right w:val="single" w:sz="4" w:space="0" w:color="000000"/>
            </w:tcBorders>
            <w:shd w:val="clear" w:color="auto" w:fill="auto"/>
          </w:tcPr>
          <w:p w:rsidR="00FE61AA" w:rsidRDefault="00FE61AA" w:rsidP="00BF3B8B">
            <w:pPr>
              <w:jc w:val="left"/>
              <w:rPr>
                <w:color w:val="000000"/>
                <w:szCs w:val="20"/>
              </w:rPr>
            </w:pPr>
            <w:r>
              <w:rPr>
                <w:color w:val="000000"/>
                <w:szCs w:val="20"/>
              </w:rPr>
              <w:t>MFU</w:t>
            </w:r>
          </w:p>
        </w:tc>
      </w:tr>
      <w:tr w:rsidR="00FE61AA" w:rsidTr="00BF3B8B">
        <w:trPr>
          <w:trHeight w:val="300"/>
        </w:trPr>
        <w:tc>
          <w:tcPr>
            <w:tcW w:w="4047" w:type="dxa"/>
            <w:tcBorders>
              <w:left w:val="single" w:sz="4" w:space="0" w:color="000000"/>
              <w:bottom w:val="single" w:sz="4" w:space="0" w:color="C0C0C0"/>
            </w:tcBorders>
            <w:shd w:val="clear" w:color="auto" w:fill="F2F2F2"/>
          </w:tcPr>
          <w:p w:rsidR="00FE61AA" w:rsidRDefault="00FE61AA" w:rsidP="00BF3B8B">
            <w:pPr>
              <w:jc w:val="left"/>
              <w:rPr>
                <w:color w:val="000000"/>
                <w:szCs w:val="20"/>
              </w:rPr>
            </w:pPr>
            <w:r>
              <w:rPr>
                <w:color w:val="000000"/>
                <w:szCs w:val="20"/>
              </w:rPr>
              <w:t>Entity Auto Approval Flag</w:t>
            </w:r>
          </w:p>
        </w:tc>
        <w:tc>
          <w:tcPr>
            <w:tcW w:w="3600" w:type="dxa"/>
            <w:tcBorders>
              <w:left w:val="single" w:sz="4" w:space="0" w:color="C0C0C0"/>
              <w:bottom w:val="single" w:sz="4" w:space="0" w:color="C0C0C0"/>
            </w:tcBorders>
            <w:shd w:val="clear" w:color="auto" w:fill="F2F2F2"/>
          </w:tcPr>
          <w:p w:rsidR="00FE61AA" w:rsidRDefault="00FE61AA" w:rsidP="00BF3B8B">
            <w:pPr>
              <w:jc w:val="left"/>
              <w:rPr>
                <w:szCs w:val="20"/>
              </w:rPr>
            </w:pPr>
            <w:r>
              <w:rPr>
                <w:szCs w:val="20"/>
              </w:rPr>
              <w:t>To be set up as agreed. Y / N</w:t>
            </w:r>
          </w:p>
        </w:tc>
        <w:tc>
          <w:tcPr>
            <w:tcW w:w="1628" w:type="dxa"/>
            <w:tcBorders>
              <w:left w:val="single" w:sz="4" w:space="0" w:color="C0C0C0"/>
              <w:bottom w:val="single" w:sz="4" w:space="0" w:color="C0C0C0"/>
              <w:right w:val="single" w:sz="4" w:space="0" w:color="000000"/>
            </w:tcBorders>
            <w:shd w:val="clear" w:color="auto" w:fill="auto"/>
          </w:tcPr>
          <w:p w:rsidR="00FE61AA" w:rsidRDefault="006369E1" w:rsidP="00BF3B8B">
            <w:pPr>
              <w:jc w:val="left"/>
              <w:rPr>
                <w:color w:val="000000"/>
                <w:szCs w:val="20"/>
              </w:rPr>
            </w:pPr>
            <w:r>
              <w:rPr>
                <w:color w:val="000000"/>
                <w:szCs w:val="20"/>
              </w:rPr>
              <w:t>Entity</w:t>
            </w:r>
          </w:p>
        </w:tc>
      </w:tr>
      <w:tr w:rsidR="00FE61AA" w:rsidTr="00BF3B8B">
        <w:trPr>
          <w:trHeight w:val="300"/>
        </w:trPr>
        <w:tc>
          <w:tcPr>
            <w:tcW w:w="4047" w:type="dxa"/>
            <w:tcBorders>
              <w:left w:val="single" w:sz="4" w:space="0" w:color="000000"/>
              <w:bottom w:val="single" w:sz="4" w:space="0" w:color="C0C0C0"/>
            </w:tcBorders>
            <w:shd w:val="clear" w:color="auto" w:fill="F2F2F2"/>
          </w:tcPr>
          <w:p w:rsidR="00FE61AA" w:rsidRDefault="00FE61AA" w:rsidP="00BF3B8B">
            <w:pPr>
              <w:jc w:val="left"/>
              <w:rPr>
                <w:color w:val="000000"/>
                <w:szCs w:val="20"/>
              </w:rPr>
            </w:pPr>
            <w:r>
              <w:rPr>
                <w:color w:val="000000"/>
                <w:szCs w:val="20"/>
              </w:rPr>
              <w:t>Entity Email Flag</w:t>
            </w:r>
          </w:p>
        </w:tc>
        <w:tc>
          <w:tcPr>
            <w:tcW w:w="3600" w:type="dxa"/>
            <w:tcBorders>
              <w:left w:val="single" w:sz="4" w:space="0" w:color="C0C0C0"/>
              <w:bottom w:val="single" w:sz="4" w:space="0" w:color="C0C0C0"/>
            </w:tcBorders>
            <w:shd w:val="clear" w:color="auto" w:fill="F2F2F2"/>
          </w:tcPr>
          <w:p w:rsidR="00FE61AA" w:rsidRDefault="00FE61AA" w:rsidP="00BF3B8B">
            <w:pPr>
              <w:jc w:val="left"/>
              <w:rPr>
                <w:szCs w:val="20"/>
              </w:rPr>
            </w:pPr>
            <w:r>
              <w:rPr>
                <w:szCs w:val="20"/>
              </w:rPr>
              <w:t>To be setup as agreed Y / N</w:t>
            </w:r>
          </w:p>
        </w:tc>
        <w:tc>
          <w:tcPr>
            <w:tcW w:w="1628" w:type="dxa"/>
            <w:tcBorders>
              <w:left w:val="single" w:sz="4" w:space="0" w:color="C0C0C0"/>
              <w:bottom w:val="single" w:sz="4" w:space="0" w:color="C0C0C0"/>
              <w:right w:val="single" w:sz="4" w:space="0" w:color="000000"/>
            </w:tcBorders>
            <w:shd w:val="clear" w:color="auto" w:fill="auto"/>
          </w:tcPr>
          <w:p w:rsidR="00FE61AA" w:rsidRDefault="006369E1" w:rsidP="00BF3B8B">
            <w:pPr>
              <w:jc w:val="left"/>
              <w:rPr>
                <w:color w:val="000000"/>
                <w:szCs w:val="20"/>
              </w:rPr>
            </w:pPr>
            <w:r>
              <w:rPr>
                <w:color w:val="000000"/>
                <w:szCs w:val="20"/>
              </w:rPr>
              <w:t>Entity</w:t>
            </w:r>
          </w:p>
        </w:tc>
      </w:tr>
      <w:tr w:rsidR="00FE61AA" w:rsidTr="00BF3B8B">
        <w:trPr>
          <w:trHeight w:val="980"/>
        </w:trPr>
        <w:tc>
          <w:tcPr>
            <w:tcW w:w="4047" w:type="dxa"/>
            <w:tcBorders>
              <w:left w:val="single" w:sz="4" w:space="0" w:color="000000"/>
              <w:bottom w:val="single" w:sz="4" w:space="0" w:color="000000"/>
            </w:tcBorders>
            <w:shd w:val="clear" w:color="auto" w:fill="F2F2F2"/>
          </w:tcPr>
          <w:p w:rsidR="00FE61AA" w:rsidRDefault="00FE61AA" w:rsidP="00BF3B8B">
            <w:pPr>
              <w:jc w:val="left"/>
              <w:rPr>
                <w:color w:val="000000"/>
                <w:szCs w:val="20"/>
              </w:rPr>
            </w:pPr>
            <w:r>
              <w:rPr>
                <w:color w:val="000000"/>
                <w:szCs w:val="20"/>
              </w:rPr>
              <w:t>Business Flow / Operational queries on JSON-API</w:t>
            </w:r>
          </w:p>
        </w:tc>
        <w:tc>
          <w:tcPr>
            <w:tcW w:w="3600" w:type="dxa"/>
            <w:tcBorders>
              <w:left w:val="single" w:sz="4" w:space="0" w:color="C0C0C0"/>
              <w:bottom w:val="single" w:sz="4" w:space="0" w:color="000000"/>
            </w:tcBorders>
            <w:shd w:val="clear" w:color="auto" w:fill="F2F2F2"/>
          </w:tcPr>
          <w:p w:rsidR="00FE61AA" w:rsidRDefault="00FE61AA" w:rsidP="00BF3B8B">
            <w:pPr>
              <w:jc w:val="left"/>
              <w:rPr>
                <w:szCs w:val="20"/>
              </w:rPr>
            </w:pPr>
            <w:r>
              <w:rPr>
                <w:color w:val="000000"/>
                <w:szCs w:val="20"/>
              </w:rPr>
              <w:t xml:space="preserve">You may contact authorized </w:t>
            </w:r>
            <w:r>
              <w:rPr>
                <w:b/>
                <w:bCs/>
                <w:color w:val="000000"/>
                <w:szCs w:val="20"/>
              </w:rPr>
              <w:t>SPOC from MFU</w:t>
            </w:r>
            <w:r>
              <w:rPr>
                <w:color w:val="000000"/>
                <w:szCs w:val="20"/>
              </w:rPr>
              <w:t>.</w:t>
            </w:r>
          </w:p>
          <w:p w:rsidR="00FE61AA" w:rsidRDefault="00FE61AA" w:rsidP="00FE61AA">
            <w:pPr>
              <w:jc w:val="left"/>
              <w:rPr>
                <w:color w:val="000000"/>
                <w:szCs w:val="20"/>
              </w:rPr>
            </w:pPr>
            <w:r>
              <w:rPr>
                <w:szCs w:val="20"/>
              </w:rPr>
              <w:t>Details will be shared to you  in  checklist during UAT</w:t>
            </w:r>
          </w:p>
        </w:tc>
        <w:tc>
          <w:tcPr>
            <w:tcW w:w="1628" w:type="dxa"/>
            <w:tcBorders>
              <w:left w:val="single" w:sz="4" w:space="0" w:color="C0C0C0"/>
              <w:bottom w:val="single" w:sz="4" w:space="0" w:color="000000"/>
              <w:right w:val="single" w:sz="4" w:space="0" w:color="000000"/>
            </w:tcBorders>
            <w:shd w:val="clear" w:color="auto" w:fill="F2F2F2"/>
          </w:tcPr>
          <w:p w:rsidR="00FE61AA" w:rsidRDefault="00FE61AA" w:rsidP="00BF3B8B">
            <w:pPr>
              <w:jc w:val="left"/>
            </w:pPr>
            <w:r>
              <w:rPr>
                <w:color w:val="000000"/>
                <w:szCs w:val="20"/>
              </w:rPr>
              <w:t>MFU</w:t>
            </w:r>
          </w:p>
        </w:tc>
      </w:tr>
    </w:tbl>
    <w:p w:rsidR="00FE61AA" w:rsidRDefault="00FE61AA" w:rsidP="00FE61AA">
      <w:pPr>
        <w:pStyle w:val="Heading2Text"/>
      </w:pPr>
    </w:p>
    <w:p w:rsidR="00FE61AA" w:rsidRDefault="00FE61AA" w:rsidP="00FE61AA">
      <w:pPr>
        <w:pStyle w:val="Heading2Text"/>
      </w:pPr>
    </w:p>
    <w:p w:rsidR="00FE61AA" w:rsidRPr="00FE61AA" w:rsidRDefault="00FE61AA" w:rsidP="00FE61AA">
      <w:pPr>
        <w:pStyle w:val="Heading2Text"/>
      </w:pPr>
    </w:p>
    <w:p w:rsidR="00E81E0C" w:rsidRDefault="00E81E0C">
      <w:pPr>
        <w:pStyle w:val="Heading2"/>
      </w:pPr>
      <w:bookmarkStart w:id="50" w:name="_Toc16002298"/>
      <w:bookmarkStart w:id="51" w:name="_Toc81265106"/>
      <w:r>
        <w:lastRenderedPageBreak/>
        <w:t>API Integration Model Checklist Template - Production</w:t>
      </w:r>
      <w:bookmarkEnd w:id="50"/>
      <w:bookmarkEnd w:id="51"/>
    </w:p>
    <w:p w:rsidR="00E81E0C" w:rsidRDefault="00E81E0C">
      <w:pPr>
        <w:pStyle w:val="Heading2Text"/>
      </w:pPr>
    </w:p>
    <w:tbl>
      <w:tblPr>
        <w:tblW w:w="9275" w:type="dxa"/>
        <w:tblInd w:w="-15" w:type="dxa"/>
        <w:tblLayout w:type="fixed"/>
        <w:tblLook w:val="0000"/>
      </w:tblPr>
      <w:tblGrid>
        <w:gridCol w:w="4047"/>
        <w:gridCol w:w="3600"/>
        <w:gridCol w:w="1628"/>
      </w:tblGrid>
      <w:tr w:rsidR="00E81E0C" w:rsidTr="002C4F40">
        <w:trPr>
          <w:trHeight w:val="300"/>
          <w:tblHeader/>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vAlign w:val="center"/>
          </w:tcPr>
          <w:p w:rsidR="00E81E0C" w:rsidRDefault="00E81E0C">
            <w:pPr>
              <w:jc w:val="center"/>
              <w:rPr>
                <w:rFonts w:ascii="Calibri" w:hAnsi="Calibri" w:cs="Calibri"/>
                <w:b/>
                <w:bCs/>
                <w:color w:val="FFFFFF"/>
                <w:sz w:val="22"/>
                <w:szCs w:val="22"/>
              </w:rPr>
            </w:pPr>
            <w:r>
              <w:rPr>
                <w:rFonts w:ascii="Calibri" w:hAnsi="Calibri" w:cs="Calibri"/>
                <w:b/>
                <w:bCs/>
                <w:color w:val="000000"/>
                <w:sz w:val="22"/>
                <w:szCs w:val="22"/>
              </w:rPr>
              <w:t>Production Environment Details for the Entity API Integration</w:t>
            </w:r>
          </w:p>
        </w:tc>
      </w:tr>
      <w:tr w:rsidR="00E81E0C" w:rsidTr="002C4F40">
        <w:trPr>
          <w:trHeight w:val="300"/>
          <w:tblHeader/>
        </w:trPr>
        <w:tc>
          <w:tcPr>
            <w:tcW w:w="4047" w:type="dxa"/>
            <w:tcBorders>
              <w:left w:val="single" w:sz="4" w:space="0" w:color="000000"/>
              <w:bottom w:val="single" w:sz="4" w:space="0" w:color="000000"/>
            </w:tcBorders>
            <w:shd w:val="clear" w:color="auto" w:fill="0070C0"/>
            <w:vAlign w:val="bottom"/>
          </w:tcPr>
          <w:p w:rsidR="00E81E0C" w:rsidRDefault="00E81E0C">
            <w:pPr>
              <w:jc w:val="center"/>
              <w:rPr>
                <w:rFonts w:ascii="Calibri" w:hAnsi="Calibri" w:cs="Calibri"/>
                <w:b/>
                <w:bCs/>
                <w:color w:val="FFFFFF"/>
                <w:sz w:val="22"/>
                <w:szCs w:val="22"/>
              </w:rPr>
            </w:pPr>
            <w:r>
              <w:rPr>
                <w:rFonts w:ascii="Calibri" w:hAnsi="Calibri" w:cs="Calibri"/>
                <w:b/>
                <w:bCs/>
                <w:color w:val="FFFFFF"/>
                <w:sz w:val="22"/>
                <w:szCs w:val="22"/>
              </w:rPr>
              <w:t>Description</w:t>
            </w:r>
          </w:p>
        </w:tc>
        <w:tc>
          <w:tcPr>
            <w:tcW w:w="3600" w:type="dxa"/>
            <w:tcBorders>
              <w:left w:val="single" w:sz="4" w:space="0" w:color="000000"/>
              <w:bottom w:val="single" w:sz="4" w:space="0" w:color="000000"/>
            </w:tcBorders>
            <w:shd w:val="clear" w:color="auto" w:fill="0070C0"/>
            <w:vAlign w:val="bottom"/>
          </w:tcPr>
          <w:p w:rsidR="00E81E0C" w:rsidRDefault="00E81E0C">
            <w:pPr>
              <w:jc w:val="center"/>
              <w:rPr>
                <w:rFonts w:ascii="Calibri" w:hAnsi="Calibri" w:cs="Calibri"/>
                <w:b/>
                <w:bCs/>
                <w:color w:val="FFFFFF"/>
                <w:sz w:val="22"/>
                <w:szCs w:val="22"/>
              </w:rPr>
            </w:pPr>
            <w:r>
              <w:rPr>
                <w:rFonts w:ascii="Calibri" w:hAnsi="Calibri" w:cs="Calibri"/>
                <w:b/>
                <w:bCs/>
                <w:color w:val="FFFFFF"/>
                <w:sz w:val="22"/>
                <w:szCs w:val="22"/>
              </w:rPr>
              <w:t>Remarks</w:t>
            </w:r>
          </w:p>
        </w:tc>
        <w:tc>
          <w:tcPr>
            <w:tcW w:w="1628" w:type="dxa"/>
            <w:tcBorders>
              <w:left w:val="single" w:sz="4" w:space="0" w:color="000000"/>
              <w:bottom w:val="single" w:sz="4" w:space="0" w:color="000000"/>
              <w:right w:val="single" w:sz="4" w:space="0" w:color="000000"/>
            </w:tcBorders>
            <w:shd w:val="clear" w:color="auto" w:fill="0070C0"/>
            <w:vAlign w:val="bottom"/>
          </w:tcPr>
          <w:p w:rsidR="00E81E0C" w:rsidRDefault="00E81E0C">
            <w:pPr>
              <w:jc w:val="left"/>
              <w:rPr>
                <w:color w:val="000000"/>
                <w:szCs w:val="20"/>
              </w:rPr>
            </w:pPr>
            <w:r>
              <w:rPr>
                <w:rFonts w:ascii="Calibri" w:hAnsi="Calibri" w:cs="Calibri"/>
                <w:b/>
                <w:bCs/>
                <w:color w:val="FFFFFF"/>
                <w:sz w:val="22"/>
                <w:szCs w:val="22"/>
              </w:rPr>
              <w:t>Action By</w:t>
            </w:r>
          </w:p>
        </w:tc>
      </w:tr>
      <w:tr w:rsidR="00E81E0C" w:rsidTr="002C4F40">
        <w:trPr>
          <w:trHeight w:val="570"/>
        </w:trPr>
        <w:tc>
          <w:tcPr>
            <w:tcW w:w="4047" w:type="dxa"/>
            <w:tcBorders>
              <w:left w:val="single" w:sz="4" w:space="0" w:color="000000"/>
              <w:bottom w:val="single" w:sz="4" w:space="0" w:color="C0C0C0"/>
            </w:tcBorders>
            <w:shd w:val="clear" w:color="auto" w:fill="auto"/>
          </w:tcPr>
          <w:p w:rsidR="00E81E0C" w:rsidRDefault="00E81E0C">
            <w:pPr>
              <w:jc w:val="left"/>
              <w:rPr>
                <w:szCs w:val="20"/>
              </w:rPr>
            </w:pPr>
            <w:r>
              <w:rPr>
                <w:color w:val="000000"/>
                <w:szCs w:val="20"/>
              </w:rPr>
              <w:t>Entity ID</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E81E0C" w:rsidTr="002C4F40">
        <w:trPr>
          <w:trHeight w:val="300"/>
        </w:trPr>
        <w:tc>
          <w:tcPr>
            <w:tcW w:w="4047" w:type="dxa"/>
            <w:tcBorders>
              <w:left w:val="single" w:sz="4" w:space="0" w:color="000000"/>
            </w:tcBorders>
            <w:shd w:val="clear" w:color="auto" w:fill="F2F2F2"/>
          </w:tcPr>
          <w:p w:rsidR="00E81E0C" w:rsidRDefault="00E81E0C">
            <w:pPr>
              <w:jc w:val="left"/>
              <w:rPr>
                <w:color w:val="000000"/>
                <w:szCs w:val="20"/>
              </w:rPr>
            </w:pPr>
            <w:r>
              <w:rPr>
                <w:color w:val="000000"/>
                <w:szCs w:val="20"/>
              </w:rPr>
              <w:t>Entity Name</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color w:val="000000"/>
                <w:szCs w:val="20"/>
              </w:rPr>
              <w:t>Name of the Entity</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Entity</w:t>
            </w:r>
          </w:p>
        </w:tc>
      </w:tr>
      <w:tr w:rsidR="00E81E0C" w:rsidTr="002C4F40">
        <w:trPr>
          <w:trHeight w:val="570"/>
        </w:trPr>
        <w:tc>
          <w:tcPr>
            <w:tcW w:w="4047" w:type="dxa"/>
            <w:tcBorders>
              <w:top w:val="single" w:sz="4" w:space="0" w:color="C0C0C0"/>
              <w:left w:val="single" w:sz="4" w:space="0" w:color="000000"/>
              <w:bottom w:val="single" w:sz="4" w:space="0" w:color="C0C0C0"/>
            </w:tcBorders>
            <w:shd w:val="clear" w:color="auto" w:fill="auto"/>
          </w:tcPr>
          <w:p w:rsidR="00E81E0C" w:rsidRDefault="00E81E0C">
            <w:pPr>
              <w:jc w:val="left"/>
              <w:rPr>
                <w:szCs w:val="20"/>
              </w:rPr>
            </w:pPr>
            <w:r>
              <w:rPr>
                <w:color w:val="000000"/>
                <w:szCs w:val="20"/>
              </w:rPr>
              <w:t>Login Id</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E81E0C" w:rsidTr="002C4F40">
        <w:trPr>
          <w:trHeight w:val="570"/>
        </w:trPr>
        <w:tc>
          <w:tcPr>
            <w:tcW w:w="4047" w:type="dxa"/>
            <w:tcBorders>
              <w:left w:val="single" w:sz="4" w:space="0" w:color="000000"/>
            </w:tcBorders>
            <w:shd w:val="clear" w:color="auto" w:fill="F2F2F2"/>
          </w:tcPr>
          <w:p w:rsidR="00E81E0C" w:rsidRDefault="00E81E0C">
            <w:pPr>
              <w:jc w:val="left"/>
              <w:rPr>
                <w:szCs w:val="20"/>
              </w:rPr>
            </w:pPr>
            <w:r>
              <w:rPr>
                <w:color w:val="000000"/>
                <w:szCs w:val="20"/>
              </w:rPr>
              <w:t>Password</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 &amp; Intellect</w:t>
            </w:r>
          </w:p>
        </w:tc>
      </w:tr>
      <w:tr w:rsidR="00E81E0C" w:rsidTr="002C4F40">
        <w:trPr>
          <w:trHeight w:val="570"/>
        </w:trPr>
        <w:tc>
          <w:tcPr>
            <w:tcW w:w="4047" w:type="dxa"/>
            <w:tcBorders>
              <w:top w:val="single" w:sz="4" w:space="0" w:color="C0C0C0"/>
              <w:left w:val="single" w:sz="4" w:space="0" w:color="000000"/>
              <w:bottom w:val="single" w:sz="4" w:space="0" w:color="C0C0C0"/>
            </w:tcBorders>
            <w:shd w:val="clear" w:color="auto" w:fill="auto"/>
          </w:tcPr>
          <w:p w:rsidR="00E81E0C" w:rsidRDefault="00CC0E7F">
            <w:pPr>
              <w:jc w:val="left"/>
              <w:rPr>
                <w:szCs w:val="20"/>
              </w:rPr>
            </w:pPr>
            <w:r>
              <w:rPr>
                <w:color w:val="000000"/>
                <w:szCs w:val="20"/>
              </w:rPr>
              <w:t>Public Key &amp;IvKey</w:t>
            </w:r>
            <w:r w:rsidR="00E81E0C">
              <w:rPr>
                <w:color w:val="000000"/>
                <w:szCs w:val="20"/>
              </w:rPr>
              <w:t xml:space="preserve"> (for password encryption)</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 &amp; Intellect</w:t>
            </w:r>
          </w:p>
        </w:tc>
      </w:tr>
      <w:tr w:rsidR="00E81E0C" w:rsidTr="002C4F40">
        <w:trPr>
          <w:trHeight w:val="300"/>
        </w:trPr>
        <w:tc>
          <w:tcPr>
            <w:tcW w:w="4047" w:type="dxa"/>
            <w:tcBorders>
              <w:left w:val="single" w:sz="4" w:space="0" w:color="000000"/>
              <w:bottom w:val="single" w:sz="4" w:space="0" w:color="C0C0C0"/>
            </w:tcBorders>
            <w:shd w:val="clear" w:color="auto" w:fill="F2F2F2"/>
          </w:tcPr>
          <w:p w:rsidR="00E81E0C" w:rsidRDefault="00E81E0C">
            <w:pPr>
              <w:jc w:val="left"/>
              <w:rPr>
                <w:szCs w:val="20"/>
              </w:rPr>
            </w:pPr>
            <w:r>
              <w:rPr>
                <w:color w:val="000000"/>
                <w:szCs w:val="20"/>
              </w:rPr>
              <w:t>Production Environment URL</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w:t>
            </w:r>
          </w:p>
        </w:tc>
      </w:tr>
      <w:tr w:rsidR="00E81E0C" w:rsidTr="002C4F40">
        <w:trPr>
          <w:trHeight w:val="300"/>
        </w:trPr>
        <w:tc>
          <w:tcPr>
            <w:tcW w:w="4047" w:type="dxa"/>
            <w:tcBorders>
              <w:left w:val="single" w:sz="4" w:space="0" w:color="000000"/>
              <w:bottom w:val="single" w:sz="4" w:space="0" w:color="C0C0C0"/>
            </w:tcBorders>
            <w:shd w:val="clear" w:color="auto" w:fill="auto"/>
          </w:tcPr>
          <w:p w:rsidR="00E81E0C" w:rsidRDefault="00E81E0C">
            <w:pPr>
              <w:jc w:val="left"/>
              <w:rPr>
                <w:color w:val="000000"/>
                <w:szCs w:val="20"/>
              </w:rPr>
            </w:pPr>
            <w:r>
              <w:rPr>
                <w:color w:val="000000"/>
                <w:szCs w:val="20"/>
              </w:rPr>
              <w:t>Production Environment Port</w:t>
            </w:r>
          </w:p>
        </w:tc>
        <w:tc>
          <w:tcPr>
            <w:tcW w:w="3600" w:type="dxa"/>
            <w:tcBorders>
              <w:left w:val="single" w:sz="4" w:space="0" w:color="000000"/>
              <w:bottom w:val="single" w:sz="4" w:space="0" w:color="C0C0C0"/>
            </w:tcBorders>
            <w:shd w:val="clear" w:color="auto" w:fill="auto"/>
          </w:tcPr>
          <w:p w:rsidR="00E81E0C" w:rsidRDefault="00E81E0C">
            <w:pPr>
              <w:jc w:val="left"/>
              <w:rPr>
                <w:color w:val="000000"/>
                <w:szCs w:val="20"/>
              </w:rPr>
            </w:pPr>
            <w:r>
              <w:rPr>
                <w:color w:val="000000"/>
                <w:szCs w:val="20"/>
              </w:rPr>
              <w:t>NA</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CC0E7F" w:rsidTr="002C4F40">
        <w:trPr>
          <w:trHeight w:val="300"/>
        </w:trPr>
        <w:tc>
          <w:tcPr>
            <w:tcW w:w="4047" w:type="dxa"/>
            <w:tcBorders>
              <w:left w:val="single" w:sz="4" w:space="0" w:color="000000"/>
              <w:bottom w:val="single" w:sz="4" w:space="0" w:color="C0C0C0"/>
            </w:tcBorders>
            <w:shd w:val="clear" w:color="auto" w:fill="F2F2F2"/>
          </w:tcPr>
          <w:p w:rsidR="00CC0E7F" w:rsidRDefault="00CC0E7F">
            <w:pPr>
              <w:jc w:val="left"/>
              <w:rPr>
                <w:color w:val="000000"/>
                <w:szCs w:val="20"/>
              </w:rPr>
            </w:pPr>
            <w:r>
              <w:rPr>
                <w:color w:val="000000"/>
                <w:szCs w:val="20"/>
              </w:rPr>
              <w:t>Entity Auto Approval Flag</w:t>
            </w:r>
          </w:p>
        </w:tc>
        <w:tc>
          <w:tcPr>
            <w:tcW w:w="3600" w:type="dxa"/>
            <w:tcBorders>
              <w:left w:val="single" w:sz="4" w:space="0" w:color="C0C0C0"/>
              <w:bottom w:val="single" w:sz="4" w:space="0" w:color="C0C0C0"/>
            </w:tcBorders>
            <w:shd w:val="clear" w:color="auto" w:fill="F2F2F2"/>
          </w:tcPr>
          <w:p w:rsidR="00CC0E7F" w:rsidRDefault="00CC0E7F">
            <w:pPr>
              <w:jc w:val="left"/>
              <w:rPr>
                <w:szCs w:val="20"/>
              </w:rPr>
            </w:pPr>
            <w:r>
              <w:rPr>
                <w:szCs w:val="20"/>
              </w:rPr>
              <w:t>To be set up as agreed. Y / N</w:t>
            </w:r>
          </w:p>
        </w:tc>
        <w:tc>
          <w:tcPr>
            <w:tcW w:w="1628" w:type="dxa"/>
            <w:tcBorders>
              <w:left w:val="single" w:sz="4" w:space="0" w:color="C0C0C0"/>
              <w:bottom w:val="single" w:sz="4" w:space="0" w:color="C0C0C0"/>
              <w:right w:val="single" w:sz="4" w:space="0" w:color="000000"/>
            </w:tcBorders>
            <w:shd w:val="clear" w:color="auto" w:fill="auto"/>
          </w:tcPr>
          <w:p w:rsidR="00CC0E7F" w:rsidRDefault="00101CC0">
            <w:pPr>
              <w:jc w:val="left"/>
              <w:rPr>
                <w:color w:val="000000"/>
                <w:szCs w:val="20"/>
              </w:rPr>
            </w:pPr>
            <w:r>
              <w:rPr>
                <w:color w:val="000000"/>
                <w:szCs w:val="20"/>
              </w:rPr>
              <w:t>Entity</w:t>
            </w:r>
          </w:p>
        </w:tc>
      </w:tr>
      <w:tr w:rsidR="00CC0E7F" w:rsidTr="002C4F40">
        <w:trPr>
          <w:trHeight w:val="300"/>
        </w:trPr>
        <w:tc>
          <w:tcPr>
            <w:tcW w:w="4047" w:type="dxa"/>
            <w:tcBorders>
              <w:left w:val="single" w:sz="4" w:space="0" w:color="000000"/>
              <w:bottom w:val="single" w:sz="4" w:space="0" w:color="C0C0C0"/>
            </w:tcBorders>
            <w:shd w:val="clear" w:color="auto" w:fill="F2F2F2"/>
          </w:tcPr>
          <w:p w:rsidR="00CC0E7F" w:rsidRDefault="00CC0E7F">
            <w:pPr>
              <w:jc w:val="left"/>
              <w:rPr>
                <w:color w:val="000000"/>
                <w:szCs w:val="20"/>
              </w:rPr>
            </w:pPr>
            <w:r>
              <w:rPr>
                <w:color w:val="000000"/>
                <w:szCs w:val="20"/>
              </w:rPr>
              <w:t>Entity Email Flag</w:t>
            </w:r>
          </w:p>
        </w:tc>
        <w:tc>
          <w:tcPr>
            <w:tcW w:w="3600" w:type="dxa"/>
            <w:tcBorders>
              <w:left w:val="single" w:sz="4" w:space="0" w:color="C0C0C0"/>
              <w:bottom w:val="single" w:sz="4" w:space="0" w:color="C0C0C0"/>
            </w:tcBorders>
            <w:shd w:val="clear" w:color="auto" w:fill="F2F2F2"/>
          </w:tcPr>
          <w:p w:rsidR="00CC0E7F" w:rsidRDefault="00CC0E7F">
            <w:pPr>
              <w:jc w:val="left"/>
              <w:rPr>
                <w:szCs w:val="20"/>
              </w:rPr>
            </w:pPr>
            <w:r>
              <w:rPr>
                <w:szCs w:val="20"/>
              </w:rPr>
              <w:t>To be setup as agreed Y / N</w:t>
            </w:r>
          </w:p>
        </w:tc>
        <w:tc>
          <w:tcPr>
            <w:tcW w:w="1628" w:type="dxa"/>
            <w:tcBorders>
              <w:left w:val="single" w:sz="4" w:space="0" w:color="C0C0C0"/>
              <w:bottom w:val="single" w:sz="4" w:space="0" w:color="C0C0C0"/>
              <w:right w:val="single" w:sz="4" w:space="0" w:color="000000"/>
            </w:tcBorders>
            <w:shd w:val="clear" w:color="auto" w:fill="auto"/>
          </w:tcPr>
          <w:p w:rsidR="00CC0E7F" w:rsidRDefault="00101CC0">
            <w:pPr>
              <w:jc w:val="left"/>
              <w:rPr>
                <w:color w:val="000000"/>
                <w:szCs w:val="20"/>
              </w:rPr>
            </w:pPr>
            <w:r>
              <w:rPr>
                <w:color w:val="000000"/>
                <w:szCs w:val="20"/>
              </w:rPr>
              <w:t>Entity</w:t>
            </w:r>
          </w:p>
        </w:tc>
      </w:tr>
      <w:tr w:rsidR="00E81E0C" w:rsidTr="002C4F40">
        <w:trPr>
          <w:trHeight w:val="980"/>
        </w:trPr>
        <w:tc>
          <w:tcPr>
            <w:tcW w:w="4047" w:type="dxa"/>
            <w:tcBorders>
              <w:left w:val="single" w:sz="4" w:space="0" w:color="000000"/>
              <w:bottom w:val="single" w:sz="4" w:space="0" w:color="000000"/>
            </w:tcBorders>
            <w:shd w:val="clear" w:color="auto" w:fill="F2F2F2"/>
          </w:tcPr>
          <w:p w:rsidR="00E81E0C" w:rsidRDefault="00E81E0C">
            <w:pPr>
              <w:jc w:val="left"/>
              <w:rPr>
                <w:color w:val="000000"/>
                <w:szCs w:val="20"/>
              </w:rPr>
            </w:pPr>
            <w:r>
              <w:rPr>
                <w:color w:val="000000"/>
                <w:szCs w:val="20"/>
              </w:rPr>
              <w:t>Business Flow / Operational queries on JSON-API</w:t>
            </w:r>
          </w:p>
        </w:tc>
        <w:tc>
          <w:tcPr>
            <w:tcW w:w="3600" w:type="dxa"/>
            <w:tcBorders>
              <w:left w:val="single" w:sz="4" w:space="0" w:color="C0C0C0"/>
              <w:bottom w:val="single" w:sz="4" w:space="0" w:color="000000"/>
            </w:tcBorders>
            <w:shd w:val="clear" w:color="auto" w:fill="F2F2F2"/>
          </w:tcPr>
          <w:p w:rsidR="00E81E0C" w:rsidRDefault="00E81E0C">
            <w:pPr>
              <w:jc w:val="left"/>
              <w:rPr>
                <w:szCs w:val="20"/>
              </w:rPr>
            </w:pPr>
            <w:r>
              <w:rPr>
                <w:color w:val="000000"/>
                <w:szCs w:val="20"/>
              </w:rPr>
              <w:t xml:space="preserve">You may contact authorized </w:t>
            </w:r>
            <w:r>
              <w:rPr>
                <w:b/>
                <w:bCs/>
                <w:color w:val="000000"/>
                <w:szCs w:val="20"/>
              </w:rPr>
              <w:t>SPOC from MFU</w:t>
            </w:r>
            <w:r>
              <w:rPr>
                <w:color w:val="000000"/>
                <w:szCs w:val="20"/>
              </w:rPr>
              <w:t>.</w:t>
            </w:r>
          </w:p>
          <w:p w:rsidR="00E81E0C" w:rsidRDefault="00E81E0C">
            <w:pPr>
              <w:jc w:val="left"/>
              <w:rPr>
                <w:color w:val="000000"/>
                <w:szCs w:val="20"/>
              </w:rPr>
            </w:pPr>
            <w:r>
              <w:rPr>
                <w:szCs w:val="20"/>
              </w:rPr>
              <w:t>Details will be shared to you  in  checklist during Live</w:t>
            </w:r>
          </w:p>
        </w:tc>
        <w:tc>
          <w:tcPr>
            <w:tcW w:w="1628" w:type="dxa"/>
            <w:tcBorders>
              <w:left w:val="single" w:sz="4" w:space="0" w:color="C0C0C0"/>
              <w:bottom w:val="single" w:sz="4" w:space="0" w:color="000000"/>
              <w:right w:val="single" w:sz="4" w:space="0" w:color="000000"/>
            </w:tcBorders>
            <w:shd w:val="clear" w:color="auto" w:fill="F2F2F2"/>
          </w:tcPr>
          <w:p w:rsidR="00E81E0C" w:rsidRDefault="00E81E0C">
            <w:pPr>
              <w:jc w:val="left"/>
            </w:pPr>
            <w:r>
              <w:rPr>
                <w:color w:val="000000"/>
                <w:szCs w:val="20"/>
              </w:rPr>
              <w:t>MFU</w:t>
            </w:r>
          </w:p>
        </w:tc>
      </w:tr>
    </w:tbl>
    <w:p w:rsidR="00E81E0C" w:rsidRDefault="00E81E0C">
      <w:pPr>
        <w:pStyle w:val="Heading2Text"/>
      </w:pPr>
    </w:p>
    <w:p w:rsidR="00652A9A" w:rsidRDefault="00652A9A">
      <w:pPr>
        <w:suppressAutoHyphens w:val="0"/>
        <w:jc w:val="left"/>
        <w:rPr>
          <w:b/>
          <w:bCs/>
          <w:caps/>
          <w:kern w:val="1"/>
          <w:sz w:val="28"/>
          <w:szCs w:val="28"/>
        </w:rPr>
      </w:pPr>
      <w:bookmarkStart w:id="52" w:name="__RefHeading__22_890771248"/>
      <w:bookmarkStart w:id="53" w:name="_Toc16002299"/>
      <w:bookmarkEnd w:id="52"/>
      <w:r>
        <w:br w:type="page"/>
      </w:r>
    </w:p>
    <w:p w:rsidR="00E81E0C" w:rsidRDefault="00E81E0C">
      <w:pPr>
        <w:pStyle w:val="Heading1"/>
      </w:pPr>
      <w:bookmarkStart w:id="54" w:name="_Toc81265107"/>
      <w:r>
        <w:lastRenderedPageBreak/>
        <w:t>GENERAL SECURITY</w:t>
      </w:r>
      <w:bookmarkEnd w:id="53"/>
      <w:bookmarkEnd w:id="54"/>
    </w:p>
    <w:p w:rsidR="00E81E0C" w:rsidRDefault="00E81E0C">
      <w:pPr>
        <w:pStyle w:val="Heading2"/>
        <w:tabs>
          <w:tab w:val="left" w:pos="972"/>
        </w:tabs>
        <w:ind w:left="972"/>
        <w:rPr>
          <w:b w:val="0"/>
        </w:rPr>
      </w:pPr>
      <w:bookmarkStart w:id="55" w:name="_Toc16002300"/>
      <w:bookmarkStart w:id="56" w:name="_Toc81265108"/>
      <w:r>
        <w:t>Restricted Access</w:t>
      </w:r>
      <w:bookmarkEnd w:id="55"/>
      <w:bookmarkEnd w:id="56"/>
    </w:p>
    <w:p w:rsidR="00E81E0C" w:rsidRDefault="00E81E0C">
      <w:pPr>
        <w:pStyle w:val="Heading1Text"/>
        <w:numPr>
          <w:ilvl w:val="0"/>
          <w:numId w:val="2"/>
        </w:numPr>
      </w:pPr>
      <w:r>
        <w:rPr>
          <w:b w:val="0"/>
        </w:rPr>
        <w:t>Once Agreement is signed, their API access is enabled. Not all the transaction entities have access to this feature.</w:t>
      </w:r>
    </w:p>
    <w:p w:rsidR="00E81E0C" w:rsidRDefault="00E81E0C">
      <w:pPr>
        <w:pStyle w:val="Heading2"/>
        <w:tabs>
          <w:tab w:val="left" w:pos="972"/>
        </w:tabs>
        <w:ind w:left="972"/>
        <w:rPr>
          <w:lang w:val="en-GB"/>
        </w:rPr>
      </w:pPr>
      <w:bookmarkStart w:id="57" w:name="_Toc16002301"/>
      <w:bookmarkStart w:id="58" w:name="_Toc81265109"/>
      <w:r>
        <w:t xml:space="preserve">Online </w:t>
      </w:r>
      <w:r>
        <w:rPr>
          <w:lang w:val="en-GB"/>
        </w:rPr>
        <w:t>Interfaces</w:t>
      </w:r>
      <w:bookmarkEnd w:id="57"/>
      <w:bookmarkEnd w:id="58"/>
    </w:p>
    <w:p w:rsidR="00E81E0C" w:rsidRDefault="00E81E0C">
      <w:pPr>
        <w:pStyle w:val="Heading2Text"/>
        <w:rPr>
          <w:lang w:val="en-GB"/>
        </w:rPr>
      </w:pPr>
    </w:p>
    <w:p w:rsidR="00E81E0C" w:rsidRDefault="00E81E0C">
      <w:pPr>
        <w:pStyle w:val="Heading1Text"/>
        <w:numPr>
          <w:ilvl w:val="0"/>
          <w:numId w:val="2"/>
        </w:numPr>
        <w:rPr>
          <w:b w:val="0"/>
        </w:rPr>
      </w:pPr>
      <w:r>
        <w:rPr>
          <w:b w:val="0"/>
        </w:rPr>
        <w:t xml:space="preserve">HTTPS would be used for communicating with the Online Interfaces; It is a network layer encryption and uses SSL </w:t>
      </w:r>
    </w:p>
    <w:p w:rsidR="00E81E0C" w:rsidRDefault="00CC0E7F">
      <w:pPr>
        <w:pStyle w:val="Heading1Text"/>
        <w:numPr>
          <w:ilvl w:val="0"/>
          <w:numId w:val="2"/>
        </w:numPr>
        <w:rPr>
          <w:b w:val="0"/>
        </w:rPr>
      </w:pPr>
      <w:r w:rsidRPr="00CC0E7F">
        <w:rPr>
          <w:b w:val="0"/>
        </w:rPr>
        <w:t xml:space="preserve">The password should be encrypted using </w:t>
      </w:r>
      <w:r w:rsidRPr="00150B29">
        <w:t>AES/CBC/PKCS5Padding</w:t>
      </w:r>
      <w:r w:rsidRPr="00CC0E7F">
        <w:rPr>
          <w:b w:val="0"/>
        </w:rPr>
        <w:t xml:space="preserve"> algorithm. MFU will provide a separate public key and IvKey for password encryption at the time of integration</w:t>
      </w:r>
    </w:p>
    <w:p w:rsidR="00E81E0C" w:rsidRDefault="00E81E0C">
      <w:pPr>
        <w:pStyle w:val="Heading1"/>
        <w:ind w:left="720"/>
        <w:rPr>
          <w:lang w:val="en-GB"/>
        </w:rPr>
      </w:pPr>
      <w:bookmarkStart w:id="59" w:name="__RefHeading__24_890771248"/>
      <w:bookmarkStart w:id="60" w:name="_Toc16002302"/>
      <w:bookmarkStart w:id="61" w:name="_Toc81265110"/>
      <w:bookmarkEnd w:id="59"/>
      <w:r>
        <w:t>Appendix</w:t>
      </w:r>
      <w:bookmarkEnd w:id="60"/>
      <w:bookmarkEnd w:id="61"/>
    </w:p>
    <w:p w:rsidR="00E81E0C" w:rsidRPr="009B2DD9" w:rsidRDefault="00E81E0C" w:rsidP="009B2DD9">
      <w:pPr>
        <w:pStyle w:val="Heading2"/>
        <w:tabs>
          <w:tab w:val="num" w:pos="871"/>
          <w:tab w:val="left" w:pos="972"/>
        </w:tabs>
        <w:ind w:left="972" w:hanging="680"/>
      </w:pPr>
      <w:bookmarkStart w:id="62" w:name="_Toc16002303"/>
      <w:bookmarkStart w:id="63" w:name="_Toc81265111"/>
      <w:r w:rsidRPr="009B2DD9">
        <w:t>APPENDIX A - JSON_</w:t>
      </w:r>
      <w:r w:rsidR="002C4F40">
        <w:t>NCT_</w:t>
      </w:r>
      <w:r w:rsidRPr="009B2DD9">
        <w:t>API_SPECIFICATION</w:t>
      </w:r>
      <w:bookmarkEnd w:id="62"/>
      <w:bookmarkEnd w:id="63"/>
    </w:p>
    <w:p w:rsidR="00E81E0C" w:rsidRDefault="00E81E0C">
      <w:pPr>
        <w:pStyle w:val="Heading1Text"/>
        <w:numPr>
          <w:ilvl w:val="0"/>
          <w:numId w:val="2"/>
        </w:numPr>
        <w:rPr>
          <w:b w:val="0"/>
        </w:rPr>
      </w:pPr>
      <w:r>
        <w:rPr>
          <w:b w:val="0"/>
        </w:rPr>
        <w:t xml:space="preserve">JSON </w:t>
      </w:r>
      <w:r w:rsidR="002C4F40">
        <w:rPr>
          <w:b w:val="0"/>
        </w:rPr>
        <w:t xml:space="preserve">NCT </w:t>
      </w:r>
      <w:r>
        <w:rPr>
          <w:b w:val="0"/>
        </w:rPr>
        <w:t xml:space="preserve">API Structure along with guideline is appended herewith for the developer reference. </w:t>
      </w:r>
    </w:p>
    <w:p w:rsidR="00E81E0C" w:rsidRDefault="00E81E0C">
      <w:pPr>
        <w:pStyle w:val="Heading1Text"/>
        <w:numPr>
          <w:ilvl w:val="0"/>
          <w:numId w:val="2"/>
        </w:numPr>
        <w:rPr>
          <w:b w:val="0"/>
        </w:rPr>
      </w:pPr>
      <w:r>
        <w:rPr>
          <w:b w:val="0"/>
        </w:rPr>
        <w:t>Worksheet for each of the services is available in the specification.</w:t>
      </w:r>
    </w:p>
    <w:p w:rsidR="00E81E0C" w:rsidRDefault="00E81E0C">
      <w:pPr>
        <w:pStyle w:val="Heading1Text"/>
        <w:numPr>
          <w:ilvl w:val="0"/>
          <w:numId w:val="2"/>
        </w:numPr>
      </w:pPr>
      <w:r>
        <w:rPr>
          <w:b w:val="0"/>
        </w:rPr>
        <w:t>URL given against each of the service should be appended to the base URL received  for a particular environment from MFU India (UAT Environment, Testing Environment, Production Env</w:t>
      </w:r>
      <w:bookmarkEnd w:id="2"/>
      <w:bookmarkEnd w:id="3"/>
      <w:bookmarkEnd w:id="26"/>
      <w:bookmarkEnd w:id="29"/>
      <w:r>
        <w:rPr>
          <w:b w:val="0"/>
        </w:rPr>
        <w:t>ironment)</w:t>
      </w:r>
    </w:p>
    <w:p w:rsidR="00E81E0C" w:rsidRDefault="00E81E0C" w:rsidP="009B2DD9">
      <w:pPr>
        <w:pStyle w:val="Heading1Text"/>
        <w:ind w:left="2160"/>
      </w:pPr>
    </w:p>
    <w:p w:rsidR="002E453D" w:rsidRDefault="002E453D" w:rsidP="00630732">
      <w:pPr>
        <w:pStyle w:val="Heading1Text"/>
        <w:ind w:left="360"/>
      </w:pPr>
    </w:p>
    <w:p w:rsidR="00C5495D" w:rsidRDefault="0046608A" w:rsidP="009B2DD9">
      <w:pPr>
        <w:pStyle w:val="Heading1Text"/>
        <w:ind w:left="2160"/>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98.25pt" o:ole="">
            <v:imagedata r:id="rId15" o:title=""/>
          </v:shape>
          <o:OLEObject Type="Embed" ProgID="Excel.Sheet.8" ShapeID="_x0000_i1025" DrawAspect="Icon" ObjectID="_1752584370" r:id="rId16"/>
        </w:object>
      </w:r>
    </w:p>
    <w:sectPr w:rsidR="00C5495D" w:rsidSect="00547165">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61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040" w:rsidRDefault="00F83040">
      <w:r>
        <w:separator/>
      </w:r>
    </w:p>
  </w:endnote>
  <w:endnote w:type="continuationSeparator" w:id="1">
    <w:p w:rsidR="00F83040" w:rsidRDefault="00F83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NimbusRomNo9L-Regu">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116"/>
      <w:gridCol w:w="1322"/>
    </w:tblGrid>
    <w:tr w:rsidR="00AA651F">
      <w:trPr>
        <w:trHeight w:val="496"/>
        <w:tblHeader/>
      </w:trPr>
      <w:tc>
        <w:tcPr>
          <w:tcW w:w="8116" w:type="dxa"/>
          <w:tcBorders>
            <w:top w:val="single" w:sz="4" w:space="0" w:color="000000"/>
          </w:tcBorders>
          <w:shd w:val="clear" w:color="auto" w:fill="auto"/>
          <w:vAlign w:val="center"/>
        </w:tcPr>
        <w:p w:rsidR="00AA651F" w:rsidRDefault="00AA651F" w:rsidP="00131B5F">
          <w:pPr>
            <w:pStyle w:val="Footer"/>
            <w:tabs>
              <w:tab w:val="right" w:pos="13860"/>
            </w:tabs>
            <w:jc w:val="left"/>
            <w:rPr>
              <w:lang w:val="en-IN"/>
            </w:rPr>
          </w:pPr>
          <w:r>
            <w:t>MFU API Specification for NCT</w:t>
          </w:r>
        </w:p>
      </w:tc>
      <w:tc>
        <w:tcPr>
          <w:tcW w:w="1322" w:type="dxa"/>
          <w:shd w:val="clear" w:color="auto" w:fill="auto"/>
          <w:vAlign w:val="center"/>
        </w:tcPr>
        <w:p w:rsidR="00AA651F" w:rsidRDefault="00AA651F">
          <w:pPr>
            <w:pStyle w:val="Footer"/>
            <w:tabs>
              <w:tab w:val="right" w:pos="13860"/>
            </w:tabs>
            <w:jc w:val="right"/>
          </w:pPr>
          <w:r>
            <w:rPr>
              <w:lang w:val="en-IN"/>
            </w:rPr>
            <w:t xml:space="preserve">Page </w:t>
          </w:r>
          <w:r w:rsidR="008E185E">
            <w:rPr>
              <w:lang w:val="en-IN"/>
            </w:rPr>
            <w:fldChar w:fldCharType="begin"/>
          </w:r>
          <w:r>
            <w:rPr>
              <w:lang w:val="en-IN"/>
            </w:rPr>
            <w:instrText xml:space="preserve"> PAGE </w:instrText>
          </w:r>
          <w:r w:rsidR="008E185E">
            <w:rPr>
              <w:lang w:val="en-IN"/>
            </w:rPr>
            <w:fldChar w:fldCharType="separate"/>
          </w:r>
          <w:r w:rsidR="0046608A">
            <w:rPr>
              <w:noProof/>
              <w:lang w:val="en-IN"/>
            </w:rPr>
            <w:t>2</w:t>
          </w:r>
          <w:r w:rsidR="008E185E">
            <w:rPr>
              <w:lang w:val="en-IN"/>
            </w:rPr>
            <w:fldChar w:fldCharType="end"/>
          </w:r>
          <w:r>
            <w:rPr>
              <w:lang w:val="en-IN"/>
            </w:rPr>
            <w:t xml:space="preserve"> / </w:t>
          </w:r>
          <w:r w:rsidR="008E185E">
            <w:rPr>
              <w:lang w:val="en-IN"/>
            </w:rPr>
            <w:fldChar w:fldCharType="begin"/>
          </w:r>
          <w:r>
            <w:rPr>
              <w:lang w:val="en-IN"/>
            </w:rPr>
            <w:instrText xml:space="preserve"> NUMPAGES \*Arabic </w:instrText>
          </w:r>
          <w:r w:rsidR="008E185E">
            <w:rPr>
              <w:lang w:val="en-IN"/>
            </w:rPr>
            <w:fldChar w:fldCharType="separate"/>
          </w:r>
          <w:r w:rsidR="0046608A">
            <w:rPr>
              <w:noProof/>
              <w:lang w:val="en-IN"/>
            </w:rPr>
            <w:t>11</w:t>
          </w:r>
          <w:r w:rsidR="008E185E">
            <w:rPr>
              <w:lang w:val="en-IN"/>
            </w:rPr>
            <w:fldChar w:fldCharType="end"/>
          </w:r>
        </w:p>
      </w:tc>
    </w:tr>
  </w:tbl>
  <w:p w:rsidR="00AA651F" w:rsidRDefault="00AA651F">
    <w:pPr>
      <w:pStyle w:val="Footer"/>
      <w:tabs>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116"/>
      <w:gridCol w:w="1322"/>
    </w:tblGrid>
    <w:tr w:rsidR="00AA651F">
      <w:trPr>
        <w:trHeight w:val="496"/>
        <w:tblHeader/>
      </w:trPr>
      <w:tc>
        <w:tcPr>
          <w:tcW w:w="8116" w:type="dxa"/>
          <w:tcBorders>
            <w:top w:val="single" w:sz="4" w:space="0" w:color="000000"/>
          </w:tcBorders>
          <w:shd w:val="clear" w:color="auto" w:fill="auto"/>
          <w:vAlign w:val="center"/>
        </w:tcPr>
        <w:p w:rsidR="00AA651F" w:rsidRDefault="00AA651F" w:rsidP="00131B5F">
          <w:pPr>
            <w:pStyle w:val="Footer"/>
            <w:tabs>
              <w:tab w:val="right" w:pos="13860"/>
            </w:tabs>
            <w:jc w:val="left"/>
            <w:rPr>
              <w:lang w:val="en-IN"/>
            </w:rPr>
          </w:pPr>
          <w:r>
            <w:t>MFU API Specification for NCT</w:t>
          </w:r>
        </w:p>
      </w:tc>
      <w:tc>
        <w:tcPr>
          <w:tcW w:w="1322" w:type="dxa"/>
          <w:shd w:val="clear" w:color="auto" w:fill="auto"/>
          <w:vAlign w:val="center"/>
        </w:tcPr>
        <w:p w:rsidR="00AA651F" w:rsidRDefault="00AA651F">
          <w:pPr>
            <w:pStyle w:val="Footer"/>
            <w:tabs>
              <w:tab w:val="right" w:pos="13860"/>
            </w:tabs>
            <w:jc w:val="right"/>
          </w:pPr>
          <w:r>
            <w:rPr>
              <w:lang w:val="en-IN"/>
            </w:rPr>
            <w:t xml:space="preserve">Page </w:t>
          </w:r>
          <w:r w:rsidR="008E185E">
            <w:rPr>
              <w:lang w:val="en-IN"/>
            </w:rPr>
            <w:fldChar w:fldCharType="begin"/>
          </w:r>
          <w:r>
            <w:rPr>
              <w:lang w:val="en-IN"/>
            </w:rPr>
            <w:instrText xml:space="preserve"> PAGE </w:instrText>
          </w:r>
          <w:r w:rsidR="008E185E">
            <w:rPr>
              <w:lang w:val="en-IN"/>
            </w:rPr>
            <w:fldChar w:fldCharType="separate"/>
          </w:r>
          <w:r w:rsidR="0046608A">
            <w:rPr>
              <w:noProof/>
              <w:lang w:val="en-IN"/>
            </w:rPr>
            <w:t>3</w:t>
          </w:r>
          <w:r w:rsidR="008E185E">
            <w:rPr>
              <w:lang w:val="en-IN"/>
            </w:rPr>
            <w:fldChar w:fldCharType="end"/>
          </w:r>
          <w:r>
            <w:rPr>
              <w:lang w:val="en-IN"/>
            </w:rPr>
            <w:t xml:space="preserve"> / </w:t>
          </w:r>
          <w:r w:rsidR="008E185E">
            <w:rPr>
              <w:lang w:val="en-IN"/>
            </w:rPr>
            <w:fldChar w:fldCharType="begin"/>
          </w:r>
          <w:r>
            <w:rPr>
              <w:lang w:val="en-IN"/>
            </w:rPr>
            <w:instrText xml:space="preserve"> NUMPAGES \*Arabic </w:instrText>
          </w:r>
          <w:r w:rsidR="008E185E">
            <w:rPr>
              <w:lang w:val="en-IN"/>
            </w:rPr>
            <w:fldChar w:fldCharType="separate"/>
          </w:r>
          <w:r w:rsidR="0046608A">
            <w:rPr>
              <w:noProof/>
              <w:lang w:val="en-IN"/>
            </w:rPr>
            <w:t>11</w:t>
          </w:r>
          <w:r w:rsidR="008E185E">
            <w:rPr>
              <w:lang w:val="en-IN"/>
            </w:rPr>
            <w:fldChar w:fldCharType="end"/>
          </w:r>
        </w:p>
      </w:tc>
    </w:tr>
  </w:tbl>
  <w:p w:rsidR="00AA651F" w:rsidRDefault="00AA651F">
    <w:pPr>
      <w:pStyle w:val="Footer"/>
      <w:tabs>
        <w:tab w:val="right" w:pos="9000"/>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040" w:rsidRDefault="00F83040">
      <w:r>
        <w:separator/>
      </w:r>
    </w:p>
  </w:footnote>
  <w:footnote w:type="continuationSeparator" w:id="1">
    <w:p w:rsidR="00F83040" w:rsidRDefault="00F83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pPr>
      <w:pStyle w:val="Header"/>
      <w:rPr>
        <w:lang w:val="en-IN"/>
      </w:rPr>
    </w:pPr>
    <w:r w:rsidRPr="00573836">
      <w:rPr>
        <w:noProof/>
        <w:lang w:eastAsia="ko-KR" w:bidi="th-TH"/>
      </w:rPr>
      <w:drawing>
        <wp:anchor distT="0" distB="0" distL="114300" distR="114300" simplePos="0" relativeHeight="251663872" behindDoc="0" locked="0" layoutInCell="1" allowOverlap="1">
          <wp:simplePos x="0" y="0"/>
          <wp:positionH relativeFrom="column">
            <wp:posOffset>-885825</wp:posOffset>
          </wp:positionH>
          <wp:positionV relativeFrom="paragraph">
            <wp:posOffset>-428625</wp:posOffset>
          </wp:positionV>
          <wp:extent cx="1400175" cy="504825"/>
          <wp:effectExtent l="19050" t="0" r="9525" b="0"/>
          <wp:wrapSquare wrapText="bothSides"/>
          <wp:docPr id="6"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pPr>
      <w:pStyle w:val="Footer"/>
      <w:tabs>
        <w:tab w:val="right" w:pos="9000"/>
      </w:tabs>
      <w:jc w:val="center"/>
      <w:rPr>
        <w:sz w:val="20"/>
        <w:szCs w:val="20"/>
        <w:lang w:val="en-IN"/>
      </w:rPr>
    </w:pPr>
    <w:r w:rsidRPr="00573836">
      <w:rPr>
        <w:noProof/>
        <w:lang w:eastAsia="ko-KR" w:bidi="th-TH"/>
      </w:rPr>
      <w:drawing>
        <wp:anchor distT="0" distB="0" distL="114300" distR="114300" simplePos="0" relativeHeight="251661824" behindDoc="0" locked="0" layoutInCell="1" allowOverlap="1">
          <wp:simplePos x="0" y="0"/>
          <wp:positionH relativeFrom="column">
            <wp:posOffset>-866775</wp:posOffset>
          </wp:positionH>
          <wp:positionV relativeFrom="paragraph">
            <wp:posOffset>-419100</wp:posOffset>
          </wp:positionV>
          <wp:extent cx="1400175" cy="504825"/>
          <wp:effectExtent l="19050" t="0" r="9525" b="0"/>
          <wp:wrapSquare wrapText="bothSides"/>
          <wp:docPr id="7" name="Picture 7"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AA651F" w:rsidRDefault="00AA651F">
    <w:pPr>
      <w:pStyle w:val="Footer"/>
      <w:tabs>
        <w:tab w:val="right" w:pos="9000"/>
      </w:tabs>
      <w:jc w:val="center"/>
    </w:pPr>
    <w:r>
      <w:rPr>
        <w:sz w:val="20"/>
        <w:szCs w:val="20"/>
      </w:rPr>
      <w:t>Proprietary and Confidential</w:t>
    </w:r>
  </w:p>
  <w:p w:rsidR="00AA651F" w:rsidRDefault="008E185E">
    <w:pPr>
      <w:pStyle w:val="Header"/>
      <w:jc w:val="right"/>
      <w:rPr>
        <w:lang w:val="en-IN"/>
      </w:rPr>
    </w:pPr>
    <w:r>
      <w:pict>
        <v:line id="Line 4" o:spid="_x0000_s2050" style="position:absolute;left:0;text-align:left;flip:y;z-index:-251659776" from=".75pt,3.25pt" to="450pt,4pt" strokeweight=".53mm">
          <v:stroke joinstyle="miter" endcap="squar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pPr>
      <w:pStyle w:val="Footer"/>
      <w:tabs>
        <w:tab w:val="right" w:pos="9000"/>
      </w:tabs>
      <w:jc w:val="center"/>
      <w:rPr>
        <w:sz w:val="20"/>
        <w:szCs w:val="20"/>
        <w:lang w:val="en-IN"/>
      </w:rPr>
    </w:pPr>
    <w:r w:rsidRPr="00111B7A">
      <w:rPr>
        <w:noProof/>
        <w:lang w:eastAsia="ko-KR" w:bidi="th-TH"/>
      </w:rPr>
      <w:drawing>
        <wp:anchor distT="0" distB="0" distL="114300" distR="114300" simplePos="0" relativeHeight="251665920" behindDoc="0" locked="0" layoutInCell="1" allowOverlap="1">
          <wp:simplePos x="0" y="0"/>
          <wp:positionH relativeFrom="column">
            <wp:posOffset>-885825</wp:posOffset>
          </wp:positionH>
          <wp:positionV relativeFrom="paragraph">
            <wp:posOffset>-419100</wp:posOffset>
          </wp:positionV>
          <wp:extent cx="1400175" cy="504825"/>
          <wp:effectExtent l="19050" t="0" r="9525" b="0"/>
          <wp:wrapSquare wrapText="bothSides"/>
          <wp:docPr id="1"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AA651F" w:rsidRDefault="00AA651F">
    <w:pPr>
      <w:pStyle w:val="Footer"/>
      <w:tabs>
        <w:tab w:val="right" w:pos="9000"/>
      </w:tabs>
      <w:jc w:val="center"/>
    </w:pPr>
    <w:r>
      <w:rPr>
        <w:sz w:val="20"/>
        <w:szCs w:val="20"/>
      </w:rPr>
      <w:t>Proprietary and Confidential</w:t>
    </w:r>
  </w:p>
  <w:p w:rsidR="00AA651F" w:rsidRDefault="008E185E">
    <w:pPr>
      <w:pStyle w:val="Header"/>
      <w:jc w:val="right"/>
      <w:rPr>
        <w:lang w:val="en-IN"/>
      </w:rPr>
    </w:pPr>
    <w:r>
      <w:pict>
        <v:line id="_x0000_s2052" style="position:absolute;left:0;text-align:left;flip:y;z-index:-251657728" from=".75pt,3.25pt" to="450pt,4pt" strokeweight=".53mm">
          <v:stroke joinstyle="miter" endcap="square"/>
        </v:lin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1F" w:rsidRDefault="00AA651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3">
    <w:nsid w:val="00000004"/>
    <w:multiLevelType w:val="singleLevel"/>
    <w:tmpl w:val="235A763C"/>
    <w:name w:val="WW8Num4"/>
    <w:lvl w:ilvl="0">
      <w:start w:val="1"/>
      <w:numFmt w:val="lowerLetter"/>
      <w:lvlText w:val="%1)"/>
      <w:lvlJc w:val="left"/>
      <w:pPr>
        <w:tabs>
          <w:tab w:val="num" w:pos="0"/>
        </w:tabs>
        <w:ind w:left="821" w:hanging="360"/>
      </w:pPr>
      <w:rPr>
        <w:b w:val="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0"/>
        </w:tabs>
        <w:ind w:left="2160" w:hanging="360"/>
      </w:pPr>
      <w:rPr>
        <w:rFonts w:ascii="Wingdings" w:hAnsi="Wingdings" w:cs="Courier New"/>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5">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6">
    <w:nsid w:val="00000007"/>
    <w:multiLevelType w:val="singleLevel"/>
    <w:tmpl w:val="5A5E3884"/>
    <w:name w:val="WW8Num7"/>
    <w:lvl w:ilvl="0">
      <w:start w:val="1"/>
      <w:numFmt w:val="decimal"/>
      <w:lvlText w:val="%1."/>
      <w:lvlJc w:val="left"/>
      <w:pPr>
        <w:tabs>
          <w:tab w:val="num" w:pos="0"/>
        </w:tabs>
        <w:ind w:left="821" w:hanging="360"/>
      </w:pPr>
      <w:rPr>
        <w:b w:val="0"/>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Symbol"/>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D8A1916"/>
    <w:multiLevelType w:val="hybridMultilevel"/>
    <w:tmpl w:val="12CEA89E"/>
    <w:lvl w:ilvl="0" w:tplc="40090001">
      <w:start w:val="1"/>
      <w:numFmt w:val="bullet"/>
      <w:lvlText w:val=""/>
      <w:lvlJc w:val="left"/>
      <w:pPr>
        <w:ind w:left="1541" w:hanging="360"/>
      </w:pPr>
      <w:rPr>
        <w:rFonts w:ascii="Symbol" w:hAnsi="Symbol" w:hint="default"/>
      </w:rPr>
    </w:lvl>
    <w:lvl w:ilvl="1" w:tplc="40090003">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0">
    <w:nsid w:val="26194BDC"/>
    <w:multiLevelType w:val="multilevel"/>
    <w:tmpl w:val="40090025"/>
    <w:styleLink w:val="MultiLevel"/>
    <w:lvl w:ilvl="0">
      <w:start w:val="1"/>
      <w:numFmt w:val="decimal"/>
      <w:lvlText w:val="%1"/>
      <w:lvlJc w:val="left"/>
      <w:pPr>
        <w:ind w:left="432" w:hanging="432"/>
      </w:pPr>
    </w:lvl>
    <w:lvl w:ilvl="1">
      <w:start w:val="1"/>
      <w:numFmt w:val="decimal"/>
      <w:lvlText w:val="%1.%2"/>
      <w:lvlJc w:val="left"/>
      <w:pPr>
        <w:ind w:left="576" w:hanging="576"/>
      </w:pPr>
      <w:rPr>
        <w:rFonts w:ascii="Arial" w:hAnsi="Arial"/>
        <w:b/>
        <w:sz w:val="24"/>
        <w:szCs w:val="24"/>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CF86E10"/>
    <w:multiLevelType w:val="hybridMultilevel"/>
    <w:tmpl w:val="3DD473D0"/>
    <w:lvl w:ilvl="0" w:tplc="4009000F">
      <w:start w:val="1"/>
      <w:numFmt w:val="decimal"/>
      <w:lvlText w:val="%1."/>
      <w:lvlJc w:val="left"/>
      <w:pPr>
        <w:ind w:left="821" w:hanging="360"/>
      </w:pPr>
      <w:rPr>
        <w:rFonts w:hint="default"/>
      </w:rPr>
    </w:lvl>
    <w:lvl w:ilvl="1" w:tplc="40090003">
      <w:start w:val="1"/>
      <w:numFmt w:val="bullet"/>
      <w:lvlText w:val="o"/>
      <w:lvlJc w:val="left"/>
      <w:pPr>
        <w:ind w:left="1541" w:hanging="360"/>
      </w:pPr>
      <w:rPr>
        <w:rFonts w:ascii="Courier New" w:hAnsi="Courier New" w:cs="Courier New" w:hint="default"/>
      </w:rPr>
    </w:lvl>
    <w:lvl w:ilvl="2" w:tplc="40090005">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2">
    <w:nsid w:val="6CB6640A"/>
    <w:multiLevelType w:val="hybridMultilevel"/>
    <w:tmpl w:val="6096F8F8"/>
    <w:lvl w:ilvl="0" w:tplc="8B10716C">
      <w:start w:val="1"/>
      <w:numFmt w:val="decimal"/>
      <w:lvlText w:val="%1."/>
      <w:lvlJc w:val="left"/>
      <w:pPr>
        <w:ind w:left="720" w:hanging="360"/>
      </w:pPr>
      <w:rPr>
        <w:rFonts w:ascii="Arial" w:hAnsi="Arial" w:hint="default"/>
        <w:b/>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39261F"/>
    <w:multiLevelType w:val="hybridMultilevel"/>
    <w:tmpl w:val="5D20248E"/>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0"/>
  </w:num>
  <w:num w:numId="12">
    <w:abstractNumId w:val="0"/>
  </w:num>
  <w:num w:numId="13">
    <w:abstractNumId w:val="9"/>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applyBreakingRules/>
  </w:compat>
  <w:rsids>
    <w:rsidRoot w:val="005A2237"/>
    <w:rsid w:val="000017D1"/>
    <w:rsid w:val="00007E31"/>
    <w:rsid w:val="00020D5C"/>
    <w:rsid w:val="0002644D"/>
    <w:rsid w:val="00032B71"/>
    <w:rsid w:val="00036C58"/>
    <w:rsid w:val="00061A12"/>
    <w:rsid w:val="00067BAB"/>
    <w:rsid w:val="0008637F"/>
    <w:rsid w:val="000878C7"/>
    <w:rsid w:val="00096779"/>
    <w:rsid w:val="000A6533"/>
    <w:rsid w:val="000C39E6"/>
    <w:rsid w:val="000C4010"/>
    <w:rsid w:val="000E7AC0"/>
    <w:rsid w:val="0010147A"/>
    <w:rsid w:val="00101CC0"/>
    <w:rsid w:val="001063FD"/>
    <w:rsid w:val="00106DB0"/>
    <w:rsid w:val="00111B7A"/>
    <w:rsid w:val="00127262"/>
    <w:rsid w:val="00131B5F"/>
    <w:rsid w:val="001508CE"/>
    <w:rsid w:val="00150B29"/>
    <w:rsid w:val="0015392E"/>
    <w:rsid w:val="001576C0"/>
    <w:rsid w:val="00167686"/>
    <w:rsid w:val="001727A9"/>
    <w:rsid w:val="001845ED"/>
    <w:rsid w:val="001D3552"/>
    <w:rsid w:val="001D5A91"/>
    <w:rsid w:val="001F348D"/>
    <w:rsid w:val="001F6AC8"/>
    <w:rsid w:val="002358F9"/>
    <w:rsid w:val="00247244"/>
    <w:rsid w:val="0025703C"/>
    <w:rsid w:val="002731DD"/>
    <w:rsid w:val="00277E75"/>
    <w:rsid w:val="00292058"/>
    <w:rsid w:val="002955D5"/>
    <w:rsid w:val="002A5C72"/>
    <w:rsid w:val="002A6942"/>
    <w:rsid w:val="002C4F40"/>
    <w:rsid w:val="002D10DF"/>
    <w:rsid w:val="002D2145"/>
    <w:rsid w:val="002E453D"/>
    <w:rsid w:val="00304E2C"/>
    <w:rsid w:val="00320AF6"/>
    <w:rsid w:val="00345EE1"/>
    <w:rsid w:val="00373711"/>
    <w:rsid w:val="00391E32"/>
    <w:rsid w:val="00392A6B"/>
    <w:rsid w:val="003968F5"/>
    <w:rsid w:val="003A1C1F"/>
    <w:rsid w:val="003A2860"/>
    <w:rsid w:val="003A28EA"/>
    <w:rsid w:val="003A5375"/>
    <w:rsid w:val="003A6524"/>
    <w:rsid w:val="003B2327"/>
    <w:rsid w:val="003B6B5E"/>
    <w:rsid w:val="003C5A2A"/>
    <w:rsid w:val="003F6035"/>
    <w:rsid w:val="004130A5"/>
    <w:rsid w:val="00442981"/>
    <w:rsid w:val="00451224"/>
    <w:rsid w:val="0046608A"/>
    <w:rsid w:val="00467106"/>
    <w:rsid w:val="0048077E"/>
    <w:rsid w:val="0049313F"/>
    <w:rsid w:val="004E6FBB"/>
    <w:rsid w:val="0051798A"/>
    <w:rsid w:val="00547165"/>
    <w:rsid w:val="005572AD"/>
    <w:rsid w:val="00562B53"/>
    <w:rsid w:val="00573836"/>
    <w:rsid w:val="0058374A"/>
    <w:rsid w:val="005A2237"/>
    <w:rsid w:val="005A26AA"/>
    <w:rsid w:val="005A2F9A"/>
    <w:rsid w:val="005B569B"/>
    <w:rsid w:val="005B7EA5"/>
    <w:rsid w:val="005D1109"/>
    <w:rsid w:val="005D6C61"/>
    <w:rsid w:val="005D7335"/>
    <w:rsid w:val="005F2AA9"/>
    <w:rsid w:val="00605F8B"/>
    <w:rsid w:val="00630732"/>
    <w:rsid w:val="0063616C"/>
    <w:rsid w:val="006369E1"/>
    <w:rsid w:val="00640012"/>
    <w:rsid w:val="00652A9A"/>
    <w:rsid w:val="00660EB9"/>
    <w:rsid w:val="006627AF"/>
    <w:rsid w:val="00674BD0"/>
    <w:rsid w:val="00677015"/>
    <w:rsid w:val="006774FD"/>
    <w:rsid w:val="0068689A"/>
    <w:rsid w:val="006B1AED"/>
    <w:rsid w:val="006C0C37"/>
    <w:rsid w:val="006C26A9"/>
    <w:rsid w:val="006C68A0"/>
    <w:rsid w:val="006D32B7"/>
    <w:rsid w:val="006F50CE"/>
    <w:rsid w:val="007217C5"/>
    <w:rsid w:val="007242BC"/>
    <w:rsid w:val="0072618C"/>
    <w:rsid w:val="00731237"/>
    <w:rsid w:val="0073366C"/>
    <w:rsid w:val="00736CE0"/>
    <w:rsid w:val="00741930"/>
    <w:rsid w:val="00746932"/>
    <w:rsid w:val="00763543"/>
    <w:rsid w:val="00764965"/>
    <w:rsid w:val="007746DC"/>
    <w:rsid w:val="00781790"/>
    <w:rsid w:val="0078559A"/>
    <w:rsid w:val="007925E6"/>
    <w:rsid w:val="007A354B"/>
    <w:rsid w:val="007A7EA3"/>
    <w:rsid w:val="007C0668"/>
    <w:rsid w:val="007C57F7"/>
    <w:rsid w:val="007D4D52"/>
    <w:rsid w:val="007E0F3B"/>
    <w:rsid w:val="007E7E84"/>
    <w:rsid w:val="007F1FF0"/>
    <w:rsid w:val="008518DC"/>
    <w:rsid w:val="0085705C"/>
    <w:rsid w:val="00865861"/>
    <w:rsid w:val="008A3AEB"/>
    <w:rsid w:val="008C308D"/>
    <w:rsid w:val="008D604E"/>
    <w:rsid w:val="008E185E"/>
    <w:rsid w:val="008E60F6"/>
    <w:rsid w:val="008F2B27"/>
    <w:rsid w:val="009022F1"/>
    <w:rsid w:val="00905F56"/>
    <w:rsid w:val="0090685F"/>
    <w:rsid w:val="00916865"/>
    <w:rsid w:val="00930530"/>
    <w:rsid w:val="00937E72"/>
    <w:rsid w:val="00951869"/>
    <w:rsid w:val="00956498"/>
    <w:rsid w:val="0096312E"/>
    <w:rsid w:val="009839B4"/>
    <w:rsid w:val="009A24AF"/>
    <w:rsid w:val="009A70B1"/>
    <w:rsid w:val="009B2DD9"/>
    <w:rsid w:val="009B32EB"/>
    <w:rsid w:val="009E37AD"/>
    <w:rsid w:val="009F383E"/>
    <w:rsid w:val="00A00E15"/>
    <w:rsid w:val="00A06A48"/>
    <w:rsid w:val="00A07575"/>
    <w:rsid w:val="00A25C80"/>
    <w:rsid w:val="00A337F2"/>
    <w:rsid w:val="00A56A92"/>
    <w:rsid w:val="00A90351"/>
    <w:rsid w:val="00AA1450"/>
    <w:rsid w:val="00AA31BD"/>
    <w:rsid w:val="00AA651F"/>
    <w:rsid w:val="00AD0B1B"/>
    <w:rsid w:val="00AD5B21"/>
    <w:rsid w:val="00AE4966"/>
    <w:rsid w:val="00AE7E3C"/>
    <w:rsid w:val="00AF1104"/>
    <w:rsid w:val="00AF2268"/>
    <w:rsid w:val="00B052C2"/>
    <w:rsid w:val="00B13ABF"/>
    <w:rsid w:val="00B41428"/>
    <w:rsid w:val="00B81C6F"/>
    <w:rsid w:val="00BA24E8"/>
    <w:rsid w:val="00BC5730"/>
    <w:rsid w:val="00BE7850"/>
    <w:rsid w:val="00BF60C3"/>
    <w:rsid w:val="00C208A4"/>
    <w:rsid w:val="00C5495D"/>
    <w:rsid w:val="00C730E3"/>
    <w:rsid w:val="00C77DD6"/>
    <w:rsid w:val="00C815A9"/>
    <w:rsid w:val="00C82CCC"/>
    <w:rsid w:val="00C93C34"/>
    <w:rsid w:val="00C93C50"/>
    <w:rsid w:val="00C95BAC"/>
    <w:rsid w:val="00C97EEC"/>
    <w:rsid w:val="00CA48C5"/>
    <w:rsid w:val="00CC0E7F"/>
    <w:rsid w:val="00CC1F23"/>
    <w:rsid w:val="00CD0559"/>
    <w:rsid w:val="00CD786E"/>
    <w:rsid w:val="00CE4021"/>
    <w:rsid w:val="00CF1457"/>
    <w:rsid w:val="00D011F7"/>
    <w:rsid w:val="00D043D6"/>
    <w:rsid w:val="00D246B7"/>
    <w:rsid w:val="00D41C8E"/>
    <w:rsid w:val="00D52B90"/>
    <w:rsid w:val="00D72CCB"/>
    <w:rsid w:val="00D77C6F"/>
    <w:rsid w:val="00D90C59"/>
    <w:rsid w:val="00D90D10"/>
    <w:rsid w:val="00DB37A6"/>
    <w:rsid w:val="00DC71DE"/>
    <w:rsid w:val="00DD3516"/>
    <w:rsid w:val="00DF1743"/>
    <w:rsid w:val="00DF5715"/>
    <w:rsid w:val="00E07720"/>
    <w:rsid w:val="00E21D77"/>
    <w:rsid w:val="00E21F5C"/>
    <w:rsid w:val="00E32B51"/>
    <w:rsid w:val="00E429FC"/>
    <w:rsid w:val="00E5114E"/>
    <w:rsid w:val="00E52257"/>
    <w:rsid w:val="00E81E0C"/>
    <w:rsid w:val="00E81EB6"/>
    <w:rsid w:val="00E94F42"/>
    <w:rsid w:val="00EA7399"/>
    <w:rsid w:val="00EB2693"/>
    <w:rsid w:val="00F058C9"/>
    <w:rsid w:val="00F516F5"/>
    <w:rsid w:val="00F816A5"/>
    <w:rsid w:val="00F83040"/>
    <w:rsid w:val="00FD4ED0"/>
    <w:rsid w:val="00FE61AA"/>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165"/>
    <w:pPr>
      <w:suppressAutoHyphens/>
      <w:jc w:val="both"/>
    </w:pPr>
    <w:rPr>
      <w:rFonts w:ascii="Arial" w:hAnsi="Arial" w:cs="Arial"/>
      <w:szCs w:val="24"/>
      <w:lang w:val="en-US" w:eastAsia="ar-SA"/>
    </w:rPr>
  </w:style>
  <w:style w:type="paragraph" w:styleId="Heading1">
    <w:name w:val="heading 1"/>
    <w:basedOn w:val="Normal"/>
    <w:next w:val="Heading1Text"/>
    <w:qFormat/>
    <w:rsid w:val="006627AF"/>
    <w:pPr>
      <w:keepNext/>
      <w:numPr>
        <w:numId w:val="1"/>
      </w:numPr>
      <w:spacing w:before="480" w:after="120"/>
      <w:jc w:val="left"/>
      <w:outlineLvl w:val="0"/>
    </w:pPr>
    <w:rPr>
      <w:b/>
      <w:bCs/>
      <w:caps/>
      <w:kern w:val="1"/>
      <w:sz w:val="28"/>
      <w:szCs w:val="28"/>
    </w:rPr>
  </w:style>
  <w:style w:type="paragraph" w:styleId="Heading2">
    <w:name w:val="heading 2"/>
    <w:basedOn w:val="Normal"/>
    <w:next w:val="Heading2Text"/>
    <w:qFormat/>
    <w:rsid w:val="006627AF"/>
    <w:pPr>
      <w:keepNext/>
      <w:numPr>
        <w:ilvl w:val="1"/>
        <w:numId w:val="1"/>
      </w:numPr>
      <w:spacing w:before="480" w:after="120"/>
      <w:jc w:val="left"/>
      <w:outlineLvl w:val="1"/>
    </w:pPr>
    <w:rPr>
      <w:b/>
      <w:bCs/>
      <w:iCs/>
      <w:sz w:val="24"/>
      <w:szCs w:val="28"/>
    </w:rPr>
  </w:style>
  <w:style w:type="paragraph" w:styleId="Heading3">
    <w:name w:val="heading 3"/>
    <w:basedOn w:val="Normal"/>
    <w:next w:val="Heading3Text"/>
    <w:qFormat/>
    <w:rsid w:val="00547165"/>
    <w:pPr>
      <w:numPr>
        <w:ilvl w:val="2"/>
        <w:numId w:val="1"/>
      </w:numPr>
      <w:spacing w:before="60" w:after="60"/>
      <w:jc w:val="left"/>
      <w:outlineLvl w:val="2"/>
    </w:pPr>
    <w:rPr>
      <w:b/>
      <w:bCs/>
      <w:szCs w:val="26"/>
      <w:lang w:val="en-GB"/>
    </w:rPr>
  </w:style>
  <w:style w:type="paragraph" w:styleId="Heading4">
    <w:name w:val="heading 4"/>
    <w:basedOn w:val="Heading3"/>
    <w:next w:val="Heading4Text"/>
    <w:qFormat/>
    <w:rsid w:val="00547165"/>
    <w:pPr>
      <w:numPr>
        <w:ilvl w:val="3"/>
      </w:numPr>
      <w:outlineLvl w:val="3"/>
    </w:pPr>
    <w:rPr>
      <w:szCs w:val="22"/>
    </w:rPr>
  </w:style>
  <w:style w:type="paragraph" w:styleId="Heading5">
    <w:name w:val="heading 5"/>
    <w:basedOn w:val="Heading4"/>
    <w:next w:val="Heading5Text"/>
    <w:qFormat/>
    <w:rsid w:val="00547165"/>
    <w:pPr>
      <w:numPr>
        <w:ilvl w:val="4"/>
      </w:numPr>
      <w:outlineLvl w:val="4"/>
    </w:pPr>
  </w:style>
  <w:style w:type="paragraph" w:styleId="Heading6">
    <w:name w:val="heading 6"/>
    <w:basedOn w:val="Normal"/>
    <w:next w:val="Normal"/>
    <w:qFormat/>
    <w:rsid w:val="00547165"/>
    <w:pPr>
      <w:numPr>
        <w:ilvl w:val="5"/>
        <w:numId w:val="1"/>
      </w:numPr>
      <w:spacing w:before="240" w:after="240"/>
      <w:jc w:val="center"/>
      <w:outlineLvl w:val="5"/>
    </w:pPr>
    <w:rPr>
      <w:b/>
      <w:bCs/>
      <w:i/>
      <w:szCs w:val="22"/>
    </w:rPr>
  </w:style>
  <w:style w:type="paragraph" w:styleId="Heading7">
    <w:name w:val="heading 7"/>
    <w:basedOn w:val="Normal"/>
    <w:next w:val="Heading7Text"/>
    <w:qFormat/>
    <w:rsid w:val="00547165"/>
    <w:pPr>
      <w:numPr>
        <w:ilvl w:val="6"/>
        <w:numId w:val="1"/>
      </w:numPr>
      <w:spacing w:before="240" w:after="120"/>
      <w:jc w:val="left"/>
      <w:outlineLvl w:val="6"/>
    </w:pPr>
    <w:rPr>
      <w:b/>
    </w:rPr>
  </w:style>
  <w:style w:type="paragraph" w:styleId="Heading8">
    <w:name w:val="heading 8"/>
    <w:basedOn w:val="Normal"/>
    <w:next w:val="Normal"/>
    <w:qFormat/>
    <w:rsid w:val="00547165"/>
    <w:pPr>
      <w:numPr>
        <w:ilvl w:val="7"/>
        <w:numId w:val="1"/>
      </w:numPr>
      <w:spacing w:before="240" w:after="60"/>
      <w:outlineLvl w:val="7"/>
    </w:pPr>
    <w:rPr>
      <w:rFonts w:ascii="Times New Roman" w:hAnsi="Times New Roman" w:cs="Times New Roman"/>
      <w:i/>
      <w:iCs/>
      <w:sz w:val="24"/>
    </w:rPr>
  </w:style>
  <w:style w:type="paragraph" w:styleId="Heading9">
    <w:name w:val="heading 9"/>
    <w:basedOn w:val="Heading1"/>
    <w:next w:val="AppendixText"/>
    <w:qFormat/>
    <w:rsid w:val="00547165"/>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47165"/>
    <w:rPr>
      <w:rFonts w:ascii="Symbol" w:hAnsi="Symbol" w:cs="Symbol"/>
    </w:rPr>
  </w:style>
  <w:style w:type="character" w:customStyle="1" w:styleId="WW8Num1z1">
    <w:name w:val="WW8Num1z1"/>
    <w:rsid w:val="00547165"/>
    <w:rPr>
      <w:b w:val="0"/>
      <w:i w:val="0"/>
      <w:sz w:val="24"/>
      <w:szCs w:val="24"/>
    </w:rPr>
  </w:style>
  <w:style w:type="character" w:customStyle="1" w:styleId="WW8Num1z2">
    <w:name w:val="WW8Num1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z0">
    <w:name w:val="WW8Num2z0"/>
    <w:rsid w:val="00547165"/>
    <w:rPr>
      <w:rFonts w:ascii="Symbol" w:hAnsi="Symbol" w:cs="Symbol"/>
    </w:rPr>
  </w:style>
  <w:style w:type="character" w:customStyle="1" w:styleId="WW8Num3z0">
    <w:name w:val="WW8Num3z0"/>
    <w:rsid w:val="00547165"/>
    <w:rPr>
      <w:rFonts w:ascii="Symbol" w:hAnsi="Symbol" w:cs="Symbol"/>
    </w:rPr>
  </w:style>
  <w:style w:type="character" w:customStyle="1" w:styleId="WW8Num5z0">
    <w:name w:val="WW8Num5z0"/>
    <w:rsid w:val="00547165"/>
    <w:rPr>
      <w:rFonts w:ascii="Symbol" w:hAnsi="Symbol" w:cs="Symbol"/>
    </w:rPr>
  </w:style>
  <w:style w:type="character" w:customStyle="1" w:styleId="WW8Num5z1">
    <w:name w:val="WW8Num5z1"/>
    <w:rsid w:val="00547165"/>
    <w:rPr>
      <w:rFonts w:ascii="Courier New" w:hAnsi="Courier New" w:cs="Courier New"/>
    </w:rPr>
  </w:style>
  <w:style w:type="character" w:customStyle="1" w:styleId="WW8Num5z4">
    <w:name w:val="WW8Num5z4"/>
    <w:rsid w:val="00547165"/>
    <w:rPr>
      <w:rFonts w:ascii="Courier New" w:hAnsi="Courier New" w:cs="Courier New"/>
    </w:rPr>
  </w:style>
  <w:style w:type="character" w:customStyle="1" w:styleId="WW8Num6z0">
    <w:name w:val="WW8Num6z0"/>
    <w:rsid w:val="00547165"/>
    <w:rPr>
      <w:rFonts w:ascii="Symbol" w:hAnsi="Symbol" w:cs="Symbol"/>
    </w:rPr>
  </w:style>
  <w:style w:type="character" w:customStyle="1" w:styleId="WW8Num6z1">
    <w:name w:val="WW8Num6z1"/>
    <w:rsid w:val="00547165"/>
    <w:rPr>
      <w:rFonts w:ascii="Courier New" w:hAnsi="Courier New" w:cs="Courier New"/>
    </w:rPr>
  </w:style>
  <w:style w:type="character" w:customStyle="1" w:styleId="WW8Num6z4">
    <w:name w:val="WW8Num6z4"/>
    <w:rsid w:val="00547165"/>
    <w:rPr>
      <w:rFonts w:ascii="Courier New" w:hAnsi="Courier New" w:cs="Courier New"/>
    </w:rPr>
  </w:style>
  <w:style w:type="character" w:customStyle="1" w:styleId="WW8Num8z0">
    <w:name w:val="WW8Num8z0"/>
    <w:rsid w:val="00547165"/>
    <w:rPr>
      <w:rFonts w:ascii="Symbol" w:hAnsi="Symbol" w:cs="Symbol"/>
    </w:rPr>
  </w:style>
  <w:style w:type="character" w:customStyle="1" w:styleId="WW8Num3z1">
    <w:name w:val="WW8Num3z1"/>
    <w:rsid w:val="00547165"/>
    <w:rPr>
      <w:rFonts w:ascii="Courier New" w:hAnsi="Courier New" w:cs="Courier New"/>
    </w:rPr>
  </w:style>
  <w:style w:type="character" w:customStyle="1" w:styleId="WW8Num3z2">
    <w:name w:val="WW8Num3z2"/>
    <w:rsid w:val="00547165"/>
    <w:rPr>
      <w:rFonts w:ascii="Wingdings" w:hAnsi="Wingdings" w:cs="Wingdings"/>
    </w:rPr>
  </w:style>
  <w:style w:type="character" w:customStyle="1" w:styleId="WW8Num4z0">
    <w:name w:val="WW8Num4z0"/>
    <w:rsid w:val="00547165"/>
    <w:rPr>
      <w:rFonts w:ascii="Symbol" w:hAnsi="Symbol" w:cs="Symbol"/>
    </w:rPr>
  </w:style>
  <w:style w:type="character" w:customStyle="1" w:styleId="WW8Num4z1">
    <w:name w:val="WW8Num4z1"/>
    <w:rsid w:val="00547165"/>
    <w:rPr>
      <w:rFonts w:ascii="Courier New" w:hAnsi="Courier New" w:cs="Courier New"/>
    </w:rPr>
  </w:style>
  <w:style w:type="character" w:customStyle="1" w:styleId="WW8Num4z2">
    <w:name w:val="WW8Num4z2"/>
    <w:rsid w:val="00547165"/>
    <w:rPr>
      <w:rFonts w:ascii="Wingdings" w:hAnsi="Wingdings" w:cs="Wingdings"/>
    </w:rPr>
  </w:style>
  <w:style w:type="character" w:customStyle="1" w:styleId="WW8Num5z2">
    <w:name w:val="WW8Num5z2"/>
    <w:rsid w:val="00547165"/>
    <w:rPr>
      <w:rFonts w:ascii="Wingdings" w:hAnsi="Wingdings" w:cs="Wingdings"/>
    </w:rPr>
  </w:style>
  <w:style w:type="character" w:customStyle="1" w:styleId="WW8Num6z2">
    <w:name w:val="WW8Num6z2"/>
    <w:rsid w:val="00547165"/>
    <w:rPr>
      <w:rFonts w:ascii="Wingdings" w:hAnsi="Wingdings" w:cs="Wingdings"/>
    </w:rPr>
  </w:style>
  <w:style w:type="character" w:customStyle="1" w:styleId="WW8Num6z3">
    <w:name w:val="WW8Num6z3"/>
    <w:rsid w:val="00547165"/>
    <w:rPr>
      <w:rFonts w:ascii="Symbol" w:hAnsi="Symbol" w:cs="Symbol"/>
    </w:rPr>
  </w:style>
  <w:style w:type="character" w:customStyle="1" w:styleId="WW8Num7z0">
    <w:name w:val="WW8Num7z0"/>
    <w:rsid w:val="00547165"/>
    <w:rPr>
      <w:rFonts w:ascii="Symbol" w:hAnsi="Symbol" w:cs="Symbol"/>
    </w:rPr>
  </w:style>
  <w:style w:type="character" w:customStyle="1" w:styleId="WW8Num7z1">
    <w:name w:val="WW8Num7z1"/>
    <w:rsid w:val="00547165"/>
    <w:rPr>
      <w:rFonts w:ascii="Wingdings" w:hAnsi="Wingdings" w:cs="Wingdings"/>
    </w:rPr>
  </w:style>
  <w:style w:type="character" w:customStyle="1" w:styleId="WW8Num7z4">
    <w:name w:val="WW8Num7z4"/>
    <w:rsid w:val="00547165"/>
    <w:rPr>
      <w:rFonts w:ascii="Courier New" w:hAnsi="Courier New" w:cs="Courier New"/>
    </w:rPr>
  </w:style>
  <w:style w:type="character" w:customStyle="1" w:styleId="WW8Num8z1">
    <w:name w:val="WW8Num8z1"/>
    <w:rsid w:val="00547165"/>
    <w:rPr>
      <w:rFonts w:ascii="Wingdings" w:hAnsi="Wingdings" w:cs="Wingdings"/>
    </w:rPr>
  </w:style>
  <w:style w:type="character" w:customStyle="1" w:styleId="WW8Num8z4">
    <w:name w:val="WW8Num8z4"/>
    <w:rsid w:val="00547165"/>
    <w:rPr>
      <w:rFonts w:ascii="Courier New" w:hAnsi="Courier New" w:cs="Courier New"/>
    </w:rPr>
  </w:style>
  <w:style w:type="character" w:customStyle="1" w:styleId="WW8Num9z0">
    <w:name w:val="WW8Num9z0"/>
    <w:rsid w:val="00547165"/>
    <w:rPr>
      <w:rFonts w:ascii="Symbol" w:hAnsi="Symbol" w:cs="Symbol"/>
    </w:rPr>
  </w:style>
  <w:style w:type="character" w:customStyle="1" w:styleId="WW8Num9z1">
    <w:name w:val="WW8Num9z1"/>
    <w:rsid w:val="00547165"/>
    <w:rPr>
      <w:rFonts w:ascii="Courier New" w:hAnsi="Courier New" w:cs="Courier New"/>
    </w:rPr>
  </w:style>
  <w:style w:type="character" w:customStyle="1" w:styleId="WW8Num9z2">
    <w:name w:val="WW8Num9z2"/>
    <w:rsid w:val="00547165"/>
    <w:rPr>
      <w:rFonts w:ascii="Wingdings" w:hAnsi="Wingdings" w:cs="Wingdings"/>
    </w:rPr>
  </w:style>
  <w:style w:type="character" w:customStyle="1" w:styleId="WW8Num10z1">
    <w:name w:val="WW8Num10z1"/>
    <w:rsid w:val="00547165"/>
    <w:rPr>
      <w:rFonts w:ascii="Courier New" w:hAnsi="Courier New" w:cs="Courier New"/>
    </w:rPr>
  </w:style>
  <w:style w:type="character" w:customStyle="1" w:styleId="WW8Num10z2">
    <w:name w:val="WW8Num10z2"/>
    <w:rsid w:val="00547165"/>
    <w:rPr>
      <w:rFonts w:ascii="Wingdings" w:hAnsi="Wingdings" w:cs="Wingdings"/>
    </w:rPr>
  </w:style>
  <w:style w:type="character" w:customStyle="1" w:styleId="WW8Num10z3">
    <w:name w:val="WW8Num10z3"/>
    <w:rsid w:val="00547165"/>
    <w:rPr>
      <w:rFonts w:ascii="Symbol" w:hAnsi="Symbol" w:cs="Symbol"/>
    </w:rPr>
  </w:style>
  <w:style w:type="character" w:customStyle="1" w:styleId="WW8Num13z0">
    <w:name w:val="WW8Num13z0"/>
    <w:rsid w:val="00547165"/>
    <w:rPr>
      <w:rFonts w:ascii="Symbol" w:hAnsi="Symbol" w:cs="Symbol"/>
    </w:rPr>
  </w:style>
  <w:style w:type="character" w:customStyle="1" w:styleId="WW8Num13z1">
    <w:name w:val="WW8Num13z1"/>
    <w:rsid w:val="00547165"/>
    <w:rPr>
      <w:rFonts w:ascii="Courier New" w:hAnsi="Courier New" w:cs="Courier New"/>
    </w:rPr>
  </w:style>
  <w:style w:type="character" w:customStyle="1" w:styleId="WW8Num13z2">
    <w:name w:val="WW8Num13z2"/>
    <w:rsid w:val="00547165"/>
    <w:rPr>
      <w:rFonts w:ascii="Wingdings" w:hAnsi="Wingdings" w:cs="Wingdings"/>
    </w:rPr>
  </w:style>
  <w:style w:type="character" w:customStyle="1" w:styleId="WW8Num14z0">
    <w:name w:val="WW8Num14z0"/>
    <w:rsid w:val="00547165"/>
    <w:rPr>
      <w:rFonts w:ascii="Wingdings" w:hAnsi="Wingdings" w:cs="Wingdings"/>
    </w:rPr>
  </w:style>
  <w:style w:type="character" w:customStyle="1" w:styleId="WW8Num14z1">
    <w:name w:val="WW8Num14z1"/>
    <w:rsid w:val="00547165"/>
    <w:rPr>
      <w:rFonts w:ascii="Courier New" w:hAnsi="Courier New" w:cs="Courier New"/>
    </w:rPr>
  </w:style>
  <w:style w:type="character" w:customStyle="1" w:styleId="WW8Num14z3">
    <w:name w:val="WW8Num14z3"/>
    <w:rsid w:val="00547165"/>
    <w:rPr>
      <w:rFonts w:ascii="Symbol" w:hAnsi="Symbol" w:cs="Symbol"/>
    </w:rPr>
  </w:style>
  <w:style w:type="character" w:customStyle="1" w:styleId="WW8Num15z0">
    <w:name w:val="WW8Num15z0"/>
    <w:rsid w:val="00547165"/>
    <w:rPr>
      <w:b/>
      <w:i w:val="0"/>
      <w:sz w:val="28"/>
      <w:szCs w:val="28"/>
    </w:rPr>
  </w:style>
  <w:style w:type="character" w:customStyle="1" w:styleId="WW8Num15z1">
    <w:name w:val="WW8Num15z1"/>
    <w:rsid w:val="00547165"/>
    <w:rPr>
      <w:b w:val="0"/>
      <w:i w:val="0"/>
      <w:sz w:val="24"/>
      <w:szCs w:val="24"/>
    </w:rPr>
  </w:style>
  <w:style w:type="character" w:customStyle="1" w:styleId="WW8Num15z2">
    <w:name w:val="WW8Num15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styleId="PageNumber">
    <w:name w:val="page number"/>
    <w:basedOn w:val="DefaultParagraphFont"/>
    <w:rsid w:val="00547165"/>
  </w:style>
  <w:style w:type="character" w:styleId="Hyperlink">
    <w:name w:val="Hyperlink"/>
    <w:basedOn w:val="DefaultParagraphFont"/>
    <w:uiPriority w:val="99"/>
    <w:rsid w:val="00547165"/>
    <w:rPr>
      <w:rFonts w:ascii="Arial" w:hAnsi="Arial" w:cs="Arial"/>
      <w:color w:val="0000FF"/>
      <w:u w:val="single"/>
    </w:rPr>
  </w:style>
  <w:style w:type="character" w:customStyle="1" w:styleId="FootnoteCharacters">
    <w:name w:val="Footnote Characters"/>
    <w:basedOn w:val="DefaultParagraphFont"/>
    <w:rsid w:val="00547165"/>
    <w:rPr>
      <w:vertAlign w:val="superscript"/>
    </w:rPr>
  </w:style>
  <w:style w:type="character" w:customStyle="1" w:styleId="Heading2Char">
    <w:name w:val="Heading 2 Char"/>
    <w:basedOn w:val="DefaultParagraphFont"/>
    <w:rsid w:val="00547165"/>
    <w:rPr>
      <w:rFonts w:ascii="Arial" w:hAnsi="Arial" w:cs="Arial"/>
      <w:b/>
      <w:bCs/>
      <w:iCs/>
      <w:sz w:val="24"/>
      <w:szCs w:val="28"/>
    </w:rPr>
  </w:style>
  <w:style w:type="character" w:customStyle="1" w:styleId="Heading3Char">
    <w:name w:val="Heading 3 Char"/>
    <w:basedOn w:val="DefaultParagraphFont"/>
    <w:rsid w:val="00547165"/>
    <w:rPr>
      <w:rFonts w:ascii="Arial" w:hAnsi="Arial" w:cs="Arial"/>
      <w:b/>
      <w:bCs/>
      <w:szCs w:val="26"/>
      <w:lang w:val="en-GB"/>
    </w:rPr>
  </w:style>
  <w:style w:type="character" w:customStyle="1" w:styleId="FooterChar">
    <w:name w:val="Footer Char"/>
    <w:basedOn w:val="DefaultParagraphFont"/>
    <w:rsid w:val="00547165"/>
    <w:rPr>
      <w:rFonts w:ascii="Arial" w:hAnsi="Arial" w:cs="Arial"/>
      <w:sz w:val="18"/>
      <w:szCs w:val="24"/>
    </w:rPr>
  </w:style>
  <w:style w:type="character" w:styleId="CommentReference">
    <w:name w:val="annotation reference"/>
    <w:basedOn w:val="DefaultParagraphFont"/>
    <w:rsid w:val="00547165"/>
    <w:rPr>
      <w:sz w:val="16"/>
      <w:szCs w:val="16"/>
    </w:rPr>
  </w:style>
  <w:style w:type="character" w:customStyle="1" w:styleId="CommentTextChar">
    <w:name w:val="Comment Text Char"/>
    <w:basedOn w:val="DefaultParagraphFont"/>
    <w:rsid w:val="00547165"/>
    <w:rPr>
      <w:rFonts w:ascii="Arial" w:hAnsi="Arial" w:cs="Arial"/>
    </w:rPr>
  </w:style>
  <w:style w:type="character" w:customStyle="1" w:styleId="CommentSubjectChar">
    <w:name w:val="Comment Subject Char"/>
    <w:basedOn w:val="CommentTextChar"/>
    <w:rsid w:val="00547165"/>
    <w:rPr>
      <w:rFonts w:ascii="Arial" w:hAnsi="Arial" w:cs="Arial"/>
      <w:b/>
      <w:bCs/>
    </w:rPr>
  </w:style>
  <w:style w:type="character" w:customStyle="1" w:styleId="Heading4Char">
    <w:name w:val="Heading 4 Char"/>
    <w:basedOn w:val="DefaultParagraphFont"/>
    <w:rsid w:val="00547165"/>
    <w:rPr>
      <w:rFonts w:ascii="Arial" w:hAnsi="Arial" w:cs="Arial"/>
      <w:b/>
      <w:bCs/>
      <w:szCs w:val="22"/>
      <w:lang w:val="en-GB"/>
    </w:rPr>
  </w:style>
  <w:style w:type="character" w:customStyle="1" w:styleId="NumberingSymbols">
    <w:name w:val="Numbering Symbols"/>
    <w:rsid w:val="00547165"/>
  </w:style>
  <w:style w:type="paragraph" w:customStyle="1" w:styleId="Heading">
    <w:name w:val="Heading"/>
    <w:basedOn w:val="Normal"/>
    <w:next w:val="BodyText"/>
    <w:rsid w:val="00547165"/>
    <w:pPr>
      <w:keepNext/>
      <w:spacing w:before="240" w:after="120"/>
    </w:pPr>
    <w:rPr>
      <w:rFonts w:eastAsia="Microsoft YaHei" w:cs="Mangal"/>
      <w:sz w:val="28"/>
      <w:szCs w:val="28"/>
    </w:rPr>
  </w:style>
  <w:style w:type="paragraph" w:styleId="BodyText">
    <w:name w:val="Body Text"/>
    <w:basedOn w:val="Normal"/>
    <w:rsid w:val="00547165"/>
    <w:pPr>
      <w:spacing w:after="120"/>
    </w:pPr>
  </w:style>
  <w:style w:type="paragraph" w:styleId="List">
    <w:name w:val="List"/>
    <w:basedOn w:val="BodyText"/>
    <w:rsid w:val="00547165"/>
    <w:rPr>
      <w:rFonts w:cs="Mangal"/>
    </w:rPr>
  </w:style>
  <w:style w:type="paragraph" w:styleId="Caption">
    <w:name w:val="caption"/>
    <w:basedOn w:val="Normal"/>
    <w:next w:val="Normal"/>
    <w:qFormat/>
    <w:rsid w:val="00547165"/>
    <w:rPr>
      <w:b/>
      <w:bCs/>
      <w:szCs w:val="20"/>
    </w:rPr>
  </w:style>
  <w:style w:type="paragraph" w:customStyle="1" w:styleId="Index">
    <w:name w:val="Index"/>
    <w:basedOn w:val="Normal"/>
    <w:rsid w:val="00547165"/>
    <w:pPr>
      <w:suppressLineNumbers/>
    </w:pPr>
    <w:rPr>
      <w:rFonts w:cs="Mangal"/>
    </w:rPr>
  </w:style>
  <w:style w:type="paragraph" w:customStyle="1" w:styleId="Heading1Text">
    <w:name w:val="Heading 1 Text"/>
    <w:basedOn w:val="Normal"/>
    <w:rsid w:val="00547165"/>
    <w:pPr>
      <w:spacing w:after="120"/>
    </w:pPr>
    <w:rPr>
      <w:rFonts w:ascii="NimbusRomNo9L-Regu" w:hAnsi="NimbusRomNo9L-Regu" w:cs="NimbusRomNo9L-Regu"/>
      <w:b/>
      <w:szCs w:val="20"/>
    </w:rPr>
  </w:style>
  <w:style w:type="paragraph" w:customStyle="1" w:styleId="Heading2Text">
    <w:name w:val="Heading 2 Text"/>
    <w:basedOn w:val="Normal"/>
    <w:rsid w:val="00547165"/>
    <w:pPr>
      <w:spacing w:after="120"/>
      <w:ind w:left="979"/>
    </w:pPr>
    <w:rPr>
      <w:szCs w:val="20"/>
    </w:rPr>
  </w:style>
  <w:style w:type="paragraph" w:customStyle="1" w:styleId="Heading3Text">
    <w:name w:val="Heading 3 Text"/>
    <w:basedOn w:val="Normal"/>
    <w:rsid w:val="00547165"/>
    <w:pPr>
      <w:spacing w:after="120"/>
      <w:ind w:left="862"/>
    </w:pPr>
  </w:style>
  <w:style w:type="paragraph" w:customStyle="1" w:styleId="Heading4Text">
    <w:name w:val="Heading 4 Text"/>
    <w:basedOn w:val="Normal"/>
    <w:rsid w:val="00547165"/>
    <w:pPr>
      <w:spacing w:after="120"/>
      <w:ind w:left="862"/>
    </w:pPr>
  </w:style>
  <w:style w:type="paragraph" w:customStyle="1" w:styleId="Heading5Text">
    <w:name w:val="Heading 5 Text"/>
    <w:basedOn w:val="Normal"/>
    <w:rsid w:val="00547165"/>
    <w:pPr>
      <w:spacing w:after="120"/>
      <w:ind w:left="1440"/>
    </w:pPr>
  </w:style>
  <w:style w:type="paragraph" w:customStyle="1" w:styleId="Heading7Text">
    <w:name w:val="Heading 7 Text"/>
    <w:basedOn w:val="Normal"/>
    <w:rsid w:val="00547165"/>
    <w:pPr>
      <w:spacing w:after="120"/>
      <w:ind w:left="2268"/>
    </w:pPr>
  </w:style>
  <w:style w:type="paragraph" w:customStyle="1" w:styleId="AppendixText">
    <w:name w:val="Appendix Text"/>
    <w:basedOn w:val="Normal"/>
    <w:rsid w:val="00547165"/>
    <w:pPr>
      <w:spacing w:after="120"/>
      <w:ind w:left="862"/>
    </w:pPr>
  </w:style>
  <w:style w:type="paragraph" w:styleId="Header">
    <w:name w:val="header"/>
    <w:basedOn w:val="Normal"/>
    <w:rsid w:val="00547165"/>
    <w:rPr>
      <w:sz w:val="18"/>
    </w:rPr>
  </w:style>
  <w:style w:type="paragraph" w:styleId="Footer">
    <w:name w:val="footer"/>
    <w:basedOn w:val="Normal"/>
    <w:rsid w:val="00547165"/>
    <w:rPr>
      <w:sz w:val="18"/>
    </w:rPr>
  </w:style>
  <w:style w:type="paragraph" w:styleId="TOC1">
    <w:name w:val="toc 1"/>
    <w:basedOn w:val="Normal"/>
    <w:next w:val="Normal"/>
    <w:uiPriority w:val="39"/>
    <w:rsid w:val="00547165"/>
    <w:pPr>
      <w:spacing w:before="120" w:after="120"/>
      <w:ind w:left="979" w:hanging="878"/>
      <w:jc w:val="left"/>
    </w:pPr>
    <w:rPr>
      <w:b/>
      <w:bCs/>
      <w:caps/>
      <w:szCs w:val="20"/>
    </w:rPr>
  </w:style>
  <w:style w:type="paragraph" w:styleId="TOC2">
    <w:name w:val="toc 2"/>
    <w:basedOn w:val="Normal"/>
    <w:next w:val="Normal"/>
    <w:uiPriority w:val="39"/>
    <w:rsid w:val="00547165"/>
    <w:pPr>
      <w:ind w:left="1692" w:hanging="720"/>
      <w:jc w:val="left"/>
    </w:pPr>
    <w:rPr>
      <w:szCs w:val="20"/>
      <w:lang w:val="en-IN"/>
    </w:rPr>
  </w:style>
  <w:style w:type="paragraph" w:styleId="TOC3">
    <w:name w:val="toc 3"/>
    <w:basedOn w:val="Normal"/>
    <w:next w:val="Normal"/>
    <w:uiPriority w:val="39"/>
    <w:rsid w:val="00547165"/>
    <w:pPr>
      <w:ind w:left="2448" w:hanging="864"/>
      <w:jc w:val="left"/>
    </w:pPr>
    <w:rPr>
      <w:iCs/>
      <w:szCs w:val="20"/>
    </w:rPr>
  </w:style>
  <w:style w:type="paragraph" w:styleId="BalloonText">
    <w:name w:val="Balloon Text"/>
    <w:basedOn w:val="Normal"/>
    <w:rsid w:val="00547165"/>
    <w:rPr>
      <w:rFonts w:ascii="Tahoma" w:hAnsi="Tahoma" w:cs="Tahoma"/>
      <w:sz w:val="16"/>
      <w:szCs w:val="16"/>
    </w:rPr>
  </w:style>
  <w:style w:type="paragraph" w:styleId="DocumentMap">
    <w:name w:val="Document Map"/>
    <w:basedOn w:val="Normal"/>
    <w:rsid w:val="00547165"/>
    <w:pPr>
      <w:shd w:val="clear" w:color="auto" w:fill="000080"/>
    </w:pPr>
    <w:rPr>
      <w:rFonts w:ascii="Tahoma" w:hAnsi="Tahoma" w:cs="Tahoma"/>
      <w:szCs w:val="20"/>
    </w:rPr>
  </w:style>
  <w:style w:type="paragraph" w:styleId="ListNumber">
    <w:name w:val="List Number"/>
    <w:basedOn w:val="Normal"/>
    <w:rsid w:val="00547165"/>
  </w:style>
  <w:style w:type="paragraph" w:styleId="FootnoteText">
    <w:name w:val="footnote text"/>
    <w:basedOn w:val="Normal"/>
    <w:rsid w:val="00547165"/>
    <w:rPr>
      <w:sz w:val="18"/>
      <w:szCs w:val="20"/>
    </w:rPr>
  </w:style>
  <w:style w:type="paragraph" w:customStyle="1" w:styleId="Bullet1Text">
    <w:name w:val="Bullet 1 Text"/>
    <w:basedOn w:val="Heading5Text"/>
    <w:rsid w:val="00547165"/>
    <w:rPr>
      <w:lang w:val="en-GB"/>
    </w:rPr>
  </w:style>
  <w:style w:type="paragraph" w:customStyle="1" w:styleId="NumberedList">
    <w:name w:val="Numbered List"/>
    <w:basedOn w:val="Normal"/>
    <w:rsid w:val="00547165"/>
    <w:pPr>
      <w:keepLines/>
      <w:spacing w:before="60" w:after="60"/>
    </w:pPr>
    <w:rPr>
      <w:lang w:val="en-GB"/>
    </w:rPr>
  </w:style>
  <w:style w:type="paragraph" w:customStyle="1" w:styleId="TableTextHead">
    <w:name w:val="Table Text Head"/>
    <w:next w:val="TableText"/>
    <w:rsid w:val="00547165"/>
    <w:pPr>
      <w:keepNext/>
      <w:suppressAutoHyphens/>
    </w:pPr>
    <w:rPr>
      <w:rFonts w:ascii="Arial" w:hAnsi="Arial" w:cs="Arial"/>
      <w:b/>
      <w:szCs w:val="24"/>
      <w:lang w:val="en-US" w:eastAsia="ar-SA"/>
    </w:rPr>
  </w:style>
  <w:style w:type="paragraph" w:customStyle="1" w:styleId="TableText">
    <w:name w:val="Table Text"/>
    <w:basedOn w:val="TableTextHead"/>
    <w:rsid w:val="00547165"/>
    <w:pPr>
      <w:keepNext w:val="0"/>
      <w:spacing w:before="40" w:after="40"/>
    </w:pPr>
    <w:rPr>
      <w:b w:val="0"/>
    </w:rPr>
  </w:style>
  <w:style w:type="paragraph" w:styleId="TOC4">
    <w:name w:val="toc 4"/>
    <w:basedOn w:val="Normal"/>
    <w:next w:val="Normal"/>
    <w:rsid w:val="00547165"/>
    <w:pPr>
      <w:ind w:left="1939" w:hanging="1077"/>
    </w:pPr>
  </w:style>
  <w:style w:type="paragraph" w:styleId="Title">
    <w:name w:val="Title"/>
    <w:basedOn w:val="Normal"/>
    <w:next w:val="Subtitle"/>
    <w:qFormat/>
    <w:rsid w:val="00547165"/>
    <w:pPr>
      <w:spacing w:before="240" w:after="60"/>
      <w:jc w:val="left"/>
    </w:pPr>
    <w:rPr>
      <w:b/>
      <w:bCs/>
      <w:kern w:val="1"/>
      <w:sz w:val="48"/>
      <w:szCs w:val="32"/>
    </w:rPr>
  </w:style>
  <w:style w:type="paragraph" w:styleId="Subtitle">
    <w:name w:val="Subtitle"/>
    <w:basedOn w:val="Heading"/>
    <w:next w:val="BodyText"/>
    <w:qFormat/>
    <w:rsid w:val="00547165"/>
    <w:pPr>
      <w:jc w:val="center"/>
    </w:pPr>
    <w:rPr>
      <w:i/>
      <w:iCs/>
    </w:rPr>
  </w:style>
  <w:style w:type="paragraph" w:customStyle="1" w:styleId="SubTitle0">
    <w:name w:val="Sub Title"/>
    <w:basedOn w:val="Title"/>
    <w:rsid w:val="00547165"/>
    <w:rPr>
      <w:sz w:val="32"/>
    </w:rPr>
  </w:style>
  <w:style w:type="paragraph" w:customStyle="1" w:styleId="Bullet1">
    <w:name w:val="Bullet 1"/>
    <w:basedOn w:val="Normal"/>
    <w:next w:val="Bullet1Text"/>
    <w:rsid w:val="00547165"/>
    <w:pPr>
      <w:spacing w:before="120" w:after="120"/>
    </w:pPr>
    <w:rPr>
      <w:b/>
      <w:lang w:val="en-GB"/>
    </w:rPr>
  </w:style>
  <w:style w:type="paragraph" w:customStyle="1" w:styleId="Bullet2">
    <w:name w:val="Bullet 2"/>
    <w:basedOn w:val="Normal"/>
    <w:next w:val="Bullet2Text"/>
    <w:rsid w:val="00547165"/>
    <w:pPr>
      <w:spacing w:before="120" w:after="120"/>
      <w:ind w:left="2665" w:hanging="1225"/>
    </w:pPr>
    <w:rPr>
      <w:b/>
    </w:rPr>
  </w:style>
  <w:style w:type="paragraph" w:customStyle="1" w:styleId="Bullet2Text">
    <w:name w:val="Bullet 2 Text"/>
    <w:basedOn w:val="Heading7Text"/>
    <w:rsid w:val="00547165"/>
    <w:rPr>
      <w:lang w:val="en-GB"/>
    </w:rPr>
  </w:style>
  <w:style w:type="paragraph" w:styleId="ListBullet2">
    <w:name w:val="List Bullet 2"/>
    <w:basedOn w:val="Normal"/>
    <w:rsid w:val="00547165"/>
  </w:style>
  <w:style w:type="paragraph" w:styleId="TOC9">
    <w:name w:val="toc 9"/>
    <w:basedOn w:val="Normal"/>
    <w:next w:val="Normal"/>
    <w:rsid w:val="00547165"/>
    <w:pPr>
      <w:spacing w:before="120" w:after="120"/>
    </w:pPr>
    <w:rPr>
      <w:b/>
      <w:caps/>
      <w:szCs w:val="20"/>
    </w:rPr>
  </w:style>
  <w:style w:type="paragraph" w:customStyle="1" w:styleId="BulletedText">
    <w:name w:val="Bulleted Text"/>
    <w:basedOn w:val="Normal"/>
    <w:rsid w:val="00547165"/>
    <w:pPr>
      <w:spacing w:before="120" w:after="120"/>
    </w:pPr>
  </w:style>
  <w:style w:type="paragraph" w:customStyle="1" w:styleId="NumberedListIndented">
    <w:name w:val="Numbered List Indented"/>
    <w:basedOn w:val="Normal"/>
    <w:rsid w:val="00547165"/>
    <w:pPr>
      <w:keepLines/>
      <w:spacing w:before="60" w:after="60"/>
    </w:pPr>
  </w:style>
  <w:style w:type="paragraph" w:styleId="TOC5">
    <w:name w:val="toc 5"/>
    <w:basedOn w:val="Normal"/>
    <w:next w:val="Normal"/>
    <w:rsid w:val="00547165"/>
    <w:pPr>
      <w:ind w:left="960"/>
      <w:jc w:val="left"/>
    </w:pPr>
    <w:rPr>
      <w:rFonts w:ascii="Times New Roman" w:hAnsi="Times New Roman" w:cs="Times New Roman"/>
      <w:sz w:val="24"/>
    </w:rPr>
  </w:style>
  <w:style w:type="paragraph" w:styleId="TOC6">
    <w:name w:val="toc 6"/>
    <w:basedOn w:val="Normal"/>
    <w:next w:val="Normal"/>
    <w:rsid w:val="00547165"/>
    <w:pPr>
      <w:ind w:left="1200"/>
      <w:jc w:val="left"/>
    </w:pPr>
    <w:rPr>
      <w:rFonts w:ascii="Times New Roman" w:hAnsi="Times New Roman" w:cs="Times New Roman"/>
      <w:sz w:val="24"/>
    </w:rPr>
  </w:style>
  <w:style w:type="paragraph" w:styleId="TOC7">
    <w:name w:val="toc 7"/>
    <w:basedOn w:val="Normal"/>
    <w:next w:val="Normal"/>
    <w:rsid w:val="00547165"/>
    <w:pPr>
      <w:ind w:left="1440"/>
      <w:jc w:val="left"/>
    </w:pPr>
    <w:rPr>
      <w:rFonts w:ascii="Times New Roman" w:hAnsi="Times New Roman" w:cs="Times New Roman"/>
      <w:sz w:val="24"/>
    </w:rPr>
  </w:style>
  <w:style w:type="paragraph" w:styleId="TOC8">
    <w:name w:val="toc 8"/>
    <w:basedOn w:val="Normal"/>
    <w:next w:val="Normal"/>
    <w:rsid w:val="00547165"/>
    <w:pPr>
      <w:ind w:left="1680"/>
      <w:jc w:val="left"/>
    </w:pPr>
    <w:rPr>
      <w:rFonts w:ascii="Times New Roman" w:hAnsi="Times New Roman" w:cs="Times New Roman"/>
      <w:sz w:val="24"/>
    </w:rPr>
  </w:style>
  <w:style w:type="paragraph" w:customStyle="1" w:styleId="StyleTableText1">
    <w:name w:val="Style Table Text +1"/>
    <w:basedOn w:val="TableText"/>
    <w:rsid w:val="00547165"/>
    <w:rPr>
      <w:szCs w:val="20"/>
    </w:rPr>
  </w:style>
  <w:style w:type="paragraph" w:customStyle="1" w:styleId="StyleTableTextJustifiedBefore3ptAfter3pt">
    <w:name w:val="Style Table Text + Justified Before:  3 pt After:  3 pt"/>
    <w:basedOn w:val="TableText"/>
    <w:rsid w:val="00547165"/>
    <w:pPr>
      <w:spacing w:before="60" w:after="60"/>
    </w:pPr>
    <w:rPr>
      <w:szCs w:val="20"/>
    </w:rPr>
  </w:style>
  <w:style w:type="paragraph" w:customStyle="1" w:styleId="StyleTableTextJustifiedBefore3ptAfter3pt1">
    <w:name w:val="Style Table Text + Justified Before:  3 pt After:  3 pt1"/>
    <w:basedOn w:val="TableText"/>
    <w:rsid w:val="00547165"/>
    <w:pPr>
      <w:spacing w:before="60" w:after="60"/>
    </w:pPr>
    <w:rPr>
      <w:szCs w:val="20"/>
    </w:rPr>
  </w:style>
  <w:style w:type="paragraph" w:styleId="CommentText">
    <w:name w:val="annotation text"/>
    <w:basedOn w:val="Normal"/>
    <w:rsid w:val="00547165"/>
    <w:rPr>
      <w:szCs w:val="20"/>
    </w:rPr>
  </w:style>
  <w:style w:type="paragraph" w:styleId="CommentSubject">
    <w:name w:val="annotation subject"/>
    <w:basedOn w:val="CommentText"/>
    <w:next w:val="CommentText"/>
    <w:rsid w:val="00547165"/>
    <w:rPr>
      <w:b/>
      <w:bCs/>
    </w:rPr>
  </w:style>
  <w:style w:type="paragraph" w:styleId="ListParagraph">
    <w:name w:val="List Paragraph"/>
    <w:basedOn w:val="Normal"/>
    <w:qFormat/>
    <w:rsid w:val="00547165"/>
    <w:pPr>
      <w:ind w:left="720"/>
    </w:pPr>
  </w:style>
  <w:style w:type="paragraph" w:styleId="NormalWeb">
    <w:name w:val="Normal (Web)"/>
    <w:basedOn w:val="Normal"/>
    <w:rsid w:val="00547165"/>
    <w:pPr>
      <w:spacing w:before="280" w:after="280"/>
      <w:jc w:val="left"/>
    </w:pPr>
    <w:rPr>
      <w:rFonts w:ascii="Times New Roman" w:hAnsi="Times New Roman" w:cs="Times New Roman"/>
      <w:sz w:val="24"/>
    </w:rPr>
  </w:style>
  <w:style w:type="paragraph" w:styleId="Index1">
    <w:name w:val="index 1"/>
    <w:basedOn w:val="Normal"/>
    <w:next w:val="Normal"/>
    <w:rsid w:val="00547165"/>
    <w:pPr>
      <w:ind w:left="200" w:hanging="200"/>
    </w:pPr>
  </w:style>
  <w:style w:type="paragraph" w:styleId="Revision">
    <w:name w:val="Revision"/>
    <w:rsid w:val="00547165"/>
    <w:pPr>
      <w:suppressAutoHyphens/>
    </w:pPr>
    <w:rPr>
      <w:rFonts w:ascii="Arial" w:hAnsi="Arial" w:cs="Arial"/>
      <w:szCs w:val="24"/>
      <w:lang w:val="en-US" w:eastAsia="ar-SA"/>
    </w:rPr>
  </w:style>
  <w:style w:type="paragraph" w:customStyle="1" w:styleId="TableContents">
    <w:name w:val="Table Contents"/>
    <w:basedOn w:val="Normal"/>
    <w:rsid w:val="00547165"/>
    <w:pPr>
      <w:suppressLineNumbers/>
    </w:pPr>
    <w:rPr>
      <w:rFonts w:ascii="Book Antiqua" w:hAnsi="Book Antiqua" w:cs="Book Antiqua"/>
      <w:color w:val="000000"/>
      <w:kern w:val="1"/>
      <w:sz w:val="24"/>
    </w:rPr>
  </w:style>
  <w:style w:type="paragraph" w:customStyle="1" w:styleId="TableHeading">
    <w:name w:val="Table Heading"/>
    <w:basedOn w:val="TableContents"/>
    <w:rsid w:val="00547165"/>
    <w:pPr>
      <w:jc w:val="center"/>
    </w:pPr>
    <w:rPr>
      <w:b/>
      <w:bCs/>
    </w:rPr>
  </w:style>
  <w:style w:type="paragraph" w:customStyle="1" w:styleId="Contents10">
    <w:name w:val="Contents 10"/>
    <w:basedOn w:val="Index"/>
    <w:rsid w:val="00547165"/>
    <w:pPr>
      <w:tabs>
        <w:tab w:val="right" w:leader="dot" w:pos="7425"/>
      </w:tabs>
      <w:ind w:left="2547"/>
    </w:pPr>
  </w:style>
  <w:style w:type="numbering" w:customStyle="1" w:styleId="MultiLevel">
    <w:name w:val="MultiLevel"/>
    <w:uiPriority w:val="99"/>
    <w:rsid w:val="006627AF"/>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8Num1z0">
    <w:name w:val="MultiLevel"/>
    <w:pPr>
      <w:numPr>
        <w:numId w:val="11"/>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Microsoft_Office_Excel_97-2003_Worksheet1.xls"/><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yronne\Desktop\T14%20Complex%20BRS_v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1D520-AA91-457C-B04A-1F0089A4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T14 Complex BRS_v1.01</Template>
  <TotalTime>1155</TotalTime>
  <Pages>1</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 Jain</dc:creator>
  <cp:lastModifiedBy>Rithvika</cp:lastModifiedBy>
  <cp:revision>129</cp:revision>
  <cp:lastPrinted>2016-02-02T13:48:00Z</cp:lastPrinted>
  <dcterms:created xsi:type="dcterms:W3CDTF">2020-05-18T01:43:00Z</dcterms:created>
  <dcterms:modified xsi:type="dcterms:W3CDTF">2023-08-03T10:43:00Z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11th Dec 2008</vt:lpwstr>
  </property>
  <property fmtid="{D5CDD505-2E9C-101B-9397-08002B2CF9AE}" pid="3" name="Version">
    <vt:lpwstr>1.00</vt:lpwstr>
  </property>
</Properties>
</file>