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81E0C" w:rsidRDefault="00E81E0C">
      <w:pPr>
        <w:rPr>
          <w:lang w:val="en-GB"/>
        </w:rPr>
      </w:pPr>
      <w:bookmarkStart w:id="0" w:name="_GoBack"/>
      <w:bookmarkEnd w:id="0"/>
    </w:p>
    <w:p w:rsidR="00E81E0C" w:rsidRDefault="00E81E0C">
      <w:pPr>
        <w:rPr>
          <w:lang w:val="en-GB"/>
        </w:rPr>
      </w:pPr>
      <w:bookmarkStart w:id="1" w:name="OLE_LINK4"/>
      <w:bookmarkStart w:id="2" w:name="OLE_LINK3"/>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pStyle w:val="Title"/>
      </w:pPr>
      <w:r>
        <w:rPr>
          <w:lang w:val="en-GB"/>
        </w:rPr>
        <w:t>MF Utility</w:t>
      </w:r>
    </w:p>
    <w:p w:rsidR="00E81E0C" w:rsidRDefault="00735493">
      <w:pPr>
        <w:rPr>
          <w:lang w:val="en-GB"/>
        </w:rPr>
      </w:pPr>
      <w:r w:rsidRPr="00735493">
        <w:pict>
          <v:line id="Line 5" o:spid="_x0000_s2052" style="position:absolute;left:0;text-align:left;z-index:251656192" from="1.5pt,2.35pt" to="456pt,2.35pt" strokeweight=".71mm">
            <v:stroke joinstyle="miter" endcap="square"/>
          </v:line>
        </w:pict>
      </w:r>
    </w:p>
    <w:p w:rsidR="00E81E0C" w:rsidRDefault="00B4499D">
      <w:pPr>
        <w:pStyle w:val="SubTitle0"/>
        <w:rPr>
          <w:lang w:val="en-GB"/>
        </w:rPr>
      </w:pPr>
      <w:bookmarkStart w:id="3" w:name="__RefHeading__8_890771248"/>
      <w:r>
        <w:t xml:space="preserve">Transaction Response – API based Push Notification </w:t>
      </w:r>
    </w:p>
    <w:p w:rsidR="00E81E0C" w:rsidRDefault="00E81E0C">
      <w:pPr>
        <w:tabs>
          <w:tab w:val="left" w:pos="3466"/>
        </w:tabs>
        <w:rPr>
          <w:lang w:val="en-GB"/>
        </w:rPr>
      </w:pPr>
      <w:r>
        <w:rPr>
          <w:lang w:val="en-GB"/>
        </w:rPr>
        <w:tab/>
      </w:r>
    </w:p>
    <w:p w:rsidR="00E81E0C" w:rsidRDefault="00E81E0C">
      <w:pPr>
        <w:rPr>
          <w:lang w:val="en-GB"/>
        </w:rPr>
      </w:pPr>
    </w:p>
    <w:p w:rsidR="00E81E0C" w:rsidRDefault="00E81E0C">
      <w:pPr>
        <w:rPr>
          <w:lang w:val="en-GB"/>
        </w:rPr>
      </w:pPr>
    </w:p>
    <w:p w:rsidR="00E81E0C" w:rsidRDefault="00E81E0C">
      <w:pPr>
        <w:rPr>
          <w:lang w:val="en-GB"/>
        </w:rPr>
      </w:pPr>
    </w:p>
    <w:bookmarkStart w:id="4" w:name="__RefHeading__10_890771248"/>
    <w:p w:rsidR="00E81E0C" w:rsidRDefault="00735493">
      <w:pPr>
        <w:pStyle w:val="SubTitle0"/>
        <w:rPr>
          <w:lang w:val="en-GB"/>
        </w:rPr>
      </w:pPr>
      <w:r>
        <w:fldChar w:fldCharType="begin"/>
      </w:r>
      <w:r w:rsidR="00E81E0C">
        <w:instrText xml:space="preserve"> DOCPROPERTY "Category"</w:instrText>
      </w:r>
      <w:r>
        <w:fldChar w:fldCharType="separate"/>
      </w:r>
      <w:r w:rsidR="00E81E0C">
        <w:t>JSON API Specification</w:t>
      </w:r>
      <w:r>
        <w:fldChar w:fldCharType="end"/>
      </w: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tbl>
      <w:tblPr>
        <w:tblW w:w="0" w:type="auto"/>
        <w:tblInd w:w="108" w:type="dxa"/>
        <w:tblLayout w:type="fixed"/>
        <w:tblLook w:val="0000"/>
      </w:tblPr>
      <w:tblGrid>
        <w:gridCol w:w="3000"/>
        <w:gridCol w:w="6210"/>
      </w:tblGrid>
      <w:tr w:rsidR="00E81E0C">
        <w:trPr>
          <w:trHeight w:val="368"/>
          <w:tblHeader/>
        </w:trPr>
        <w:tc>
          <w:tcPr>
            <w:tcW w:w="3000" w:type="dxa"/>
            <w:tcBorders>
              <w:top w:val="single" w:sz="4" w:space="0" w:color="000000"/>
              <w:left w:val="single" w:sz="4" w:space="0" w:color="000000"/>
              <w:bottom w:val="single" w:sz="4" w:space="0" w:color="000000"/>
            </w:tcBorders>
            <w:shd w:val="clear" w:color="auto" w:fill="E6E6E6"/>
            <w:vAlign w:val="center"/>
          </w:tcPr>
          <w:p w:rsidR="00E81E0C" w:rsidRDefault="00E81E0C">
            <w:pPr>
              <w:pStyle w:val="TableTextHead"/>
              <w:jc w:val="both"/>
              <w:rPr>
                <w:b w:val="0"/>
                <w:lang w:val="en-GB"/>
              </w:rPr>
            </w:pPr>
            <w:r>
              <w:rPr>
                <w:lang w:val="en-GB"/>
              </w:rPr>
              <w:t>Version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1E0C" w:rsidRDefault="002B2450">
            <w:pPr>
              <w:pStyle w:val="TableTextHead"/>
              <w:jc w:val="both"/>
              <w:rPr>
                <w:lang w:val="en-GB"/>
              </w:rPr>
            </w:pPr>
            <w:r>
              <w:rPr>
                <w:b w:val="0"/>
                <w:lang w:val="en-GB"/>
              </w:rPr>
              <w:t>2</w:t>
            </w:r>
            <w:r w:rsidR="005551D3">
              <w:rPr>
                <w:b w:val="0"/>
                <w:lang w:val="en-GB"/>
              </w:rPr>
              <w:t>.0</w:t>
            </w:r>
          </w:p>
        </w:tc>
      </w:tr>
      <w:tr w:rsidR="00E81E0C">
        <w:trPr>
          <w:trHeight w:val="350"/>
        </w:trPr>
        <w:tc>
          <w:tcPr>
            <w:tcW w:w="3000" w:type="dxa"/>
            <w:tcBorders>
              <w:top w:val="single" w:sz="4" w:space="0" w:color="000000"/>
              <w:left w:val="single" w:sz="4" w:space="0" w:color="000000"/>
              <w:bottom w:val="single" w:sz="4" w:space="0" w:color="000000"/>
            </w:tcBorders>
            <w:shd w:val="clear" w:color="auto" w:fill="E6E6E6"/>
            <w:vAlign w:val="center"/>
          </w:tcPr>
          <w:p w:rsidR="00E81E0C" w:rsidRDefault="00E81E0C">
            <w:pPr>
              <w:pStyle w:val="TableTextHead"/>
              <w:jc w:val="both"/>
            </w:pPr>
            <w:r>
              <w:rPr>
                <w:lang w:val="en-GB"/>
              </w:rPr>
              <w:t>Release Date</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1E0C" w:rsidRDefault="002B2450" w:rsidP="002B2450">
            <w:pPr>
              <w:rPr>
                <w:lang w:val="en-GB"/>
              </w:rPr>
            </w:pPr>
            <w:r>
              <w:t>14</w:t>
            </w:r>
            <w:r w:rsidR="005551D3">
              <w:t>-</w:t>
            </w:r>
            <w:r>
              <w:t>Aug</w:t>
            </w:r>
            <w:r w:rsidR="005551D3">
              <w:t>-20</w:t>
            </w:r>
            <w:r w:rsidR="0059184A">
              <w:t>20</w:t>
            </w:r>
          </w:p>
        </w:tc>
      </w:tr>
      <w:tr w:rsidR="00E81E0C">
        <w:trPr>
          <w:trHeight w:val="350"/>
        </w:trPr>
        <w:tc>
          <w:tcPr>
            <w:tcW w:w="3000" w:type="dxa"/>
            <w:tcBorders>
              <w:top w:val="single" w:sz="4" w:space="0" w:color="000000"/>
              <w:left w:val="single" w:sz="4" w:space="0" w:color="000000"/>
              <w:bottom w:val="single" w:sz="4" w:space="0" w:color="000000"/>
            </w:tcBorders>
            <w:shd w:val="clear" w:color="auto" w:fill="E6E6E6"/>
            <w:vAlign w:val="center"/>
          </w:tcPr>
          <w:p w:rsidR="00E81E0C" w:rsidRDefault="00E81E0C">
            <w:pPr>
              <w:pStyle w:val="TableTextHead"/>
              <w:jc w:val="both"/>
              <w:rPr>
                <w:b w:val="0"/>
                <w:lang w:val="en-GB"/>
              </w:rPr>
            </w:pPr>
            <w:r>
              <w:rPr>
                <w:lang w:val="en-GB"/>
              </w:rPr>
              <w:t>Number of Pages</w:t>
            </w:r>
          </w:p>
        </w:tc>
        <w:tc>
          <w:tcPr>
            <w:tcW w:w="62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1E0C" w:rsidRDefault="009B5716">
            <w:pPr>
              <w:pStyle w:val="TableTextHead"/>
              <w:jc w:val="both"/>
            </w:pPr>
            <w:r>
              <w:rPr>
                <w:b w:val="0"/>
                <w:lang w:val="en-GB"/>
              </w:rPr>
              <w:t>10</w:t>
            </w:r>
          </w:p>
        </w:tc>
      </w:tr>
    </w:tbl>
    <w:p w:rsidR="00E81E0C" w:rsidRDefault="00E81E0C"/>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rPr>
          <w:lang w:val="en-GB"/>
        </w:rPr>
      </w:pPr>
    </w:p>
    <w:p w:rsidR="00E81E0C" w:rsidRDefault="00E81E0C">
      <w:pPr>
        <w:sectPr w:rsidR="00E81E0C">
          <w:headerReference w:type="default" r:id="rId8"/>
          <w:pgSz w:w="11906" w:h="16838"/>
          <w:pgMar w:top="1440" w:right="1440" w:bottom="1440" w:left="1440" w:header="720" w:footer="612" w:gutter="0"/>
          <w:cols w:space="720"/>
          <w:docGrid w:linePitch="360"/>
        </w:sectPr>
      </w:pPr>
    </w:p>
    <w:p w:rsidR="00E81E0C" w:rsidRDefault="00E81E0C">
      <w:pPr>
        <w:pStyle w:val="Heading1"/>
        <w:rPr>
          <w:lang w:val="en-GB"/>
        </w:rPr>
      </w:pPr>
      <w:bookmarkStart w:id="5" w:name="__RefHeading__12_890771248"/>
      <w:bookmarkStart w:id="6" w:name="_Toc16002250"/>
      <w:bookmarkStart w:id="7" w:name="_Toc48737109"/>
      <w:bookmarkEnd w:id="1"/>
      <w:bookmarkEnd w:id="2"/>
      <w:bookmarkEnd w:id="5"/>
      <w:r>
        <w:rPr>
          <w:lang w:val="en-GB"/>
        </w:rPr>
        <w:lastRenderedPageBreak/>
        <w:t>Document Control</w:t>
      </w:r>
      <w:bookmarkEnd w:id="6"/>
      <w:bookmarkEnd w:id="7"/>
    </w:p>
    <w:p w:rsidR="00E81E0C" w:rsidRDefault="00E81E0C">
      <w:pPr>
        <w:pStyle w:val="Heading2"/>
        <w:numPr>
          <w:ilvl w:val="0"/>
          <w:numId w:val="0"/>
        </w:numPr>
        <w:ind w:left="101"/>
        <w:rPr>
          <w:lang w:val="en-GB"/>
        </w:rPr>
      </w:pPr>
      <w:bookmarkStart w:id="8" w:name="_Toc16002251"/>
      <w:bookmarkStart w:id="9" w:name="_Toc48737110"/>
      <w:r>
        <w:rPr>
          <w:lang w:val="en-GB"/>
        </w:rPr>
        <w:t>Table of Contents</w:t>
      </w:r>
      <w:bookmarkEnd w:id="8"/>
      <w:bookmarkEnd w:id="9"/>
    </w:p>
    <w:p w:rsidR="002B54A6" w:rsidRDefault="00735493">
      <w:pPr>
        <w:pStyle w:val="TOC1"/>
        <w:tabs>
          <w:tab w:val="right" w:leader="dot" w:pos="9016"/>
        </w:tabs>
        <w:rPr>
          <w:rFonts w:asciiTheme="minorHAnsi" w:eastAsiaTheme="minorEastAsia" w:hAnsiTheme="minorHAnsi" w:cstheme="minorBidi"/>
          <w:b w:val="0"/>
          <w:bCs w:val="0"/>
          <w:caps w:val="0"/>
          <w:noProof/>
          <w:sz w:val="22"/>
          <w:szCs w:val="22"/>
          <w:lang w:val="en-IN" w:eastAsia="en-IN"/>
        </w:rPr>
      </w:pPr>
      <w:r w:rsidRPr="00735493">
        <w:rPr>
          <w:lang w:val="en-GB"/>
        </w:rPr>
        <w:fldChar w:fldCharType="begin"/>
      </w:r>
      <w:r w:rsidR="00E32B51">
        <w:rPr>
          <w:lang w:val="en-GB"/>
        </w:rPr>
        <w:instrText xml:space="preserve"> TOC \o "1-2" \h \z \u </w:instrText>
      </w:r>
      <w:r w:rsidRPr="00735493">
        <w:rPr>
          <w:lang w:val="en-GB"/>
        </w:rPr>
        <w:fldChar w:fldCharType="separate"/>
      </w:r>
      <w:hyperlink w:anchor="_Toc48737109" w:history="1">
        <w:r w:rsidR="002B54A6" w:rsidRPr="008422D0">
          <w:rPr>
            <w:rStyle w:val="Hyperlink"/>
            <w:noProof/>
            <w:lang w:val="en-GB"/>
          </w:rPr>
          <w:t>1</w:t>
        </w:r>
        <w:r w:rsidR="002B54A6">
          <w:rPr>
            <w:rFonts w:asciiTheme="minorHAnsi" w:eastAsiaTheme="minorEastAsia" w:hAnsiTheme="minorHAnsi" w:cstheme="minorBidi"/>
            <w:b w:val="0"/>
            <w:bCs w:val="0"/>
            <w:caps w:val="0"/>
            <w:noProof/>
            <w:sz w:val="22"/>
            <w:szCs w:val="22"/>
            <w:lang w:val="en-IN" w:eastAsia="en-IN"/>
          </w:rPr>
          <w:tab/>
        </w:r>
        <w:r w:rsidR="002B54A6" w:rsidRPr="008422D0">
          <w:rPr>
            <w:rStyle w:val="Hyperlink"/>
            <w:noProof/>
            <w:lang w:val="en-GB"/>
          </w:rPr>
          <w:t>Document Control</w:t>
        </w:r>
        <w:r w:rsidR="002B54A6">
          <w:rPr>
            <w:noProof/>
            <w:webHidden/>
          </w:rPr>
          <w:tab/>
        </w:r>
        <w:r w:rsidR="002B54A6">
          <w:rPr>
            <w:noProof/>
            <w:webHidden/>
          </w:rPr>
          <w:fldChar w:fldCharType="begin"/>
        </w:r>
        <w:r w:rsidR="002B54A6">
          <w:rPr>
            <w:noProof/>
            <w:webHidden/>
          </w:rPr>
          <w:instrText xml:space="preserve"> PAGEREF _Toc48737109 \h </w:instrText>
        </w:r>
        <w:r w:rsidR="002B54A6">
          <w:rPr>
            <w:noProof/>
            <w:webHidden/>
          </w:rPr>
        </w:r>
        <w:r w:rsidR="002B54A6">
          <w:rPr>
            <w:noProof/>
            <w:webHidden/>
          </w:rPr>
          <w:fldChar w:fldCharType="separate"/>
        </w:r>
        <w:r w:rsidR="002B54A6">
          <w:rPr>
            <w:noProof/>
            <w:webHidden/>
          </w:rPr>
          <w:t>2</w:t>
        </w:r>
        <w:r w:rsidR="002B54A6">
          <w:rPr>
            <w:noProof/>
            <w:webHidden/>
          </w:rPr>
          <w:fldChar w:fldCharType="end"/>
        </w:r>
      </w:hyperlink>
    </w:p>
    <w:p w:rsidR="002B54A6" w:rsidRDefault="002B54A6">
      <w:pPr>
        <w:pStyle w:val="TOC2"/>
        <w:tabs>
          <w:tab w:val="right" w:leader="dot" w:pos="9016"/>
        </w:tabs>
        <w:rPr>
          <w:rFonts w:asciiTheme="minorHAnsi" w:eastAsiaTheme="minorEastAsia" w:hAnsiTheme="minorHAnsi" w:cstheme="minorBidi"/>
          <w:noProof/>
          <w:sz w:val="22"/>
          <w:szCs w:val="22"/>
          <w:lang w:eastAsia="en-IN"/>
        </w:rPr>
      </w:pPr>
      <w:hyperlink w:anchor="_Toc48737110" w:history="1">
        <w:r w:rsidRPr="008422D0">
          <w:rPr>
            <w:rStyle w:val="Hyperlink"/>
            <w:noProof/>
            <w:lang w:val="en-GB"/>
          </w:rPr>
          <w:t>Table of Contents</w:t>
        </w:r>
        <w:r>
          <w:rPr>
            <w:noProof/>
            <w:webHidden/>
          </w:rPr>
          <w:tab/>
        </w:r>
        <w:r>
          <w:rPr>
            <w:noProof/>
            <w:webHidden/>
          </w:rPr>
          <w:fldChar w:fldCharType="begin"/>
        </w:r>
        <w:r>
          <w:rPr>
            <w:noProof/>
            <w:webHidden/>
          </w:rPr>
          <w:instrText xml:space="preserve"> PAGEREF _Toc48737110 \h </w:instrText>
        </w:r>
        <w:r>
          <w:rPr>
            <w:noProof/>
            <w:webHidden/>
          </w:rPr>
        </w:r>
        <w:r>
          <w:rPr>
            <w:noProof/>
            <w:webHidden/>
          </w:rPr>
          <w:fldChar w:fldCharType="separate"/>
        </w:r>
        <w:r>
          <w:rPr>
            <w:noProof/>
            <w:webHidden/>
          </w:rPr>
          <w:t>2</w:t>
        </w:r>
        <w:r>
          <w:rPr>
            <w:noProof/>
            <w:webHidden/>
          </w:rPr>
          <w:fldChar w:fldCharType="end"/>
        </w:r>
      </w:hyperlink>
    </w:p>
    <w:p w:rsidR="002B54A6" w:rsidRDefault="002B54A6">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48737111" w:history="1">
        <w:r w:rsidRPr="008422D0">
          <w:rPr>
            <w:rStyle w:val="Hyperlink"/>
            <w:noProof/>
          </w:rPr>
          <w:t>1.1</w:t>
        </w:r>
        <w:r>
          <w:rPr>
            <w:rFonts w:asciiTheme="minorHAnsi" w:eastAsiaTheme="minorEastAsia" w:hAnsiTheme="minorHAnsi" w:cstheme="minorBidi"/>
            <w:noProof/>
            <w:sz w:val="22"/>
            <w:szCs w:val="22"/>
            <w:lang w:eastAsia="en-IN"/>
          </w:rPr>
          <w:tab/>
        </w:r>
        <w:r w:rsidRPr="008422D0">
          <w:rPr>
            <w:rStyle w:val="Hyperlink"/>
            <w:noProof/>
          </w:rPr>
          <w:t>Document Information</w:t>
        </w:r>
        <w:r>
          <w:rPr>
            <w:noProof/>
            <w:webHidden/>
          </w:rPr>
          <w:tab/>
        </w:r>
        <w:r>
          <w:rPr>
            <w:noProof/>
            <w:webHidden/>
          </w:rPr>
          <w:fldChar w:fldCharType="begin"/>
        </w:r>
        <w:r>
          <w:rPr>
            <w:noProof/>
            <w:webHidden/>
          </w:rPr>
          <w:instrText xml:space="preserve"> PAGEREF _Toc48737111 \h </w:instrText>
        </w:r>
        <w:r>
          <w:rPr>
            <w:noProof/>
            <w:webHidden/>
          </w:rPr>
        </w:r>
        <w:r>
          <w:rPr>
            <w:noProof/>
            <w:webHidden/>
          </w:rPr>
          <w:fldChar w:fldCharType="separate"/>
        </w:r>
        <w:r>
          <w:rPr>
            <w:noProof/>
            <w:webHidden/>
          </w:rPr>
          <w:t>3</w:t>
        </w:r>
        <w:r>
          <w:rPr>
            <w:noProof/>
            <w:webHidden/>
          </w:rPr>
          <w:fldChar w:fldCharType="end"/>
        </w:r>
      </w:hyperlink>
    </w:p>
    <w:p w:rsidR="002B54A6" w:rsidRDefault="002B54A6">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48737112" w:history="1">
        <w:r w:rsidRPr="008422D0">
          <w:rPr>
            <w:rStyle w:val="Hyperlink"/>
            <w:noProof/>
          </w:rPr>
          <w:t>1.2</w:t>
        </w:r>
        <w:r>
          <w:rPr>
            <w:rFonts w:asciiTheme="minorHAnsi" w:eastAsiaTheme="minorEastAsia" w:hAnsiTheme="minorHAnsi" w:cstheme="minorBidi"/>
            <w:noProof/>
            <w:sz w:val="22"/>
            <w:szCs w:val="22"/>
            <w:lang w:eastAsia="en-IN"/>
          </w:rPr>
          <w:tab/>
        </w:r>
        <w:r w:rsidRPr="008422D0">
          <w:rPr>
            <w:rStyle w:val="Hyperlink"/>
            <w:noProof/>
            <w:lang w:val="en-GB"/>
          </w:rPr>
          <w:t>Revision History</w:t>
        </w:r>
        <w:r>
          <w:rPr>
            <w:noProof/>
            <w:webHidden/>
          </w:rPr>
          <w:tab/>
        </w:r>
        <w:r>
          <w:rPr>
            <w:noProof/>
            <w:webHidden/>
          </w:rPr>
          <w:fldChar w:fldCharType="begin"/>
        </w:r>
        <w:r>
          <w:rPr>
            <w:noProof/>
            <w:webHidden/>
          </w:rPr>
          <w:instrText xml:space="preserve"> PAGEREF _Toc48737112 \h </w:instrText>
        </w:r>
        <w:r>
          <w:rPr>
            <w:noProof/>
            <w:webHidden/>
          </w:rPr>
        </w:r>
        <w:r>
          <w:rPr>
            <w:noProof/>
            <w:webHidden/>
          </w:rPr>
          <w:fldChar w:fldCharType="separate"/>
        </w:r>
        <w:r>
          <w:rPr>
            <w:noProof/>
            <w:webHidden/>
          </w:rPr>
          <w:t>3</w:t>
        </w:r>
        <w:r>
          <w:rPr>
            <w:noProof/>
            <w:webHidden/>
          </w:rPr>
          <w:fldChar w:fldCharType="end"/>
        </w:r>
      </w:hyperlink>
    </w:p>
    <w:p w:rsidR="002B54A6" w:rsidRDefault="002B54A6">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48737113" w:history="1">
        <w:r w:rsidRPr="008422D0">
          <w:rPr>
            <w:rStyle w:val="Hyperlink"/>
            <w:noProof/>
          </w:rPr>
          <w:t>1.3</w:t>
        </w:r>
        <w:r>
          <w:rPr>
            <w:rFonts w:asciiTheme="minorHAnsi" w:eastAsiaTheme="minorEastAsia" w:hAnsiTheme="minorHAnsi" w:cstheme="minorBidi"/>
            <w:noProof/>
            <w:sz w:val="22"/>
            <w:szCs w:val="22"/>
            <w:lang w:eastAsia="en-IN"/>
          </w:rPr>
          <w:tab/>
        </w:r>
        <w:r w:rsidRPr="008422D0">
          <w:rPr>
            <w:rStyle w:val="Hyperlink"/>
            <w:noProof/>
            <w:lang w:val="en-GB"/>
          </w:rPr>
          <w:t>Open Issues</w:t>
        </w:r>
        <w:r>
          <w:rPr>
            <w:noProof/>
            <w:webHidden/>
          </w:rPr>
          <w:tab/>
        </w:r>
        <w:r>
          <w:rPr>
            <w:noProof/>
            <w:webHidden/>
          </w:rPr>
          <w:fldChar w:fldCharType="begin"/>
        </w:r>
        <w:r>
          <w:rPr>
            <w:noProof/>
            <w:webHidden/>
          </w:rPr>
          <w:instrText xml:space="preserve"> PAGEREF _Toc48737113 \h </w:instrText>
        </w:r>
        <w:r>
          <w:rPr>
            <w:noProof/>
            <w:webHidden/>
          </w:rPr>
        </w:r>
        <w:r>
          <w:rPr>
            <w:noProof/>
            <w:webHidden/>
          </w:rPr>
          <w:fldChar w:fldCharType="separate"/>
        </w:r>
        <w:r>
          <w:rPr>
            <w:noProof/>
            <w:webHidden/>
          </w:rPr>
          <w:t>3</w:t>
        </w:r>
        <w:r>
          <w:rPr>
            <w:noProof/>
            <w:webHidden/>
          </w:rPr>
          <w:fldChar w:fldCharType="end"/>
        </w:r>
      </w:hyperlink>
    </w:p>
    <w:p w:rsidR="002B54A6" w:rsidRDefault="002B54A6">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48737114" w:history="1">
        <w:r w:rsidRPr="008422D0">
          <w:rPr>
            <w:rStyle w:val="Hyperlink"/>
            <w:noProof/>
          </w:rPr>
          <w:t>1.4</w:t>
        </w:r>
        <w:r>
          <w:rPr>
            <w:rFonts w:asciiTheme="minorHAnsi" w:eastAsiaTheme="minorEastAsia" w:hAnsiTheme="minorHAnsi" w:cstheme="minorBidi"/>
            <w:noProof/>
            <w:sz w:val="22"/>
            <w:szCs w:val="22"/>
            <w:lang w:eastAsia="en-IN"/>
          </w:rPr>
          <w:tab/>
        </w:r>
        <w:r w:rsidRPr="008422D0">
          <w:rPr>
            <w:rStyle w:val="Hyperlink"/>
            <w:noProof/>
            <w:lang w:val="en-GB"/>
          </w:rPr>
          <w:t>Circulation</w:t>
        </w:r>
        <w:r>
          <w:rPr>
            <w:noProof/>
            <w:webHidden/>
          </w:rPr>
          <w:tab/>
        </w:r>
        <w:r>
          <w:rPr>
            <w:noProof/>
            <w:webHidden/>
          </w:rPr>
          <w:fldChar w:fldCharType="begin"/>
        </w:r>
        <w:r>
          <w:rPr>
            <w:noProof/>
            <w:webHidden/>
          </w:rPr>
          <w:instrText xml:space="preserve"> PAGEREF _Toc48737114 \h </w:instrText>
        </w:r>
        <w:r>
          <w:rPr>
            <w:noProof/>
            <w:webHidden/>
          </w:rPr>
        </w:r>
        <w:r>
          <w:rPr>
            <w:noProof/>
            <w:webHidden/>
          </w:rPr>
          <w:fldChar w:fldCharType="separate"/>
        </w:r>
        <w:r>
          <w:rPr>
            <w:noProof/>
            <w:webHidden/>
          </w:rPr>
          <w:t>4</w:t>
        </w:r>
        <w:r>
          <w:rPr>
            <w:noProof/>
            <w:webHidden/>
          </w:rPr>
          <w:fldChar w:fldCharType="end"/>
        </w:r>
      </w:hyperlink>
    </w:p>
    <w:p w:rsidR="002B54A6" w:rsidRDefault="002B54A6">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48737115" w:history="1">
        <w:r w:rsidRPr="008422D0">
          <w:rPr>
            <w:rStyle w:val="Hyperlink"/>
            <w:noProof/>
          </w:rPr>
          <w:t>1.5</w:t>
        </w:r>
        <w:r>
          <w:rPr>
            <w:rFonts w:asciiTheme="minorHAnsi" w:eastAsiaTheme="minorEastAsia" w:hAnsiTheme="minorHAnsi" w:cstheme="minorBidi"/>
            <w:noProof/>
            <w:sz w:val="22"/>
            <w:szCs w:val="22"/>
            <w:lang w:eastAsia="en-IN"/>
          </w:rPr>
          <w:tab/>
        </w:r>
        <w:r w:rsidRPr="008422D0">
          <w:rPr>
            <w:rStyle w:val="Hyperlink"/>
            <w:noProof/>
            <w:lang w:val="en-GB"/>
          </w:rPr>
          <w:t>References</w:t>
        </w:r>
        <w:r>
          <w:rPr>
            <w:noProof/>
            <w:webHidden/>
          </w:rPr>
          <w:tab/>
        </w:r>
        <w:r>
          <w:rPr>
            <w:noProof/>
            <w:webHidden/>
          </w:rPr>
          <w:fldChar w:fldCharType="begin"/>
        </w:r>
        <w:r>
          <w:rPr>
            <w:noProof/>
            <w:webHidden/>
          </w:rPr>
          <w:instrText xml:space="preserve"> PAGEREF _Toc48737115 \h </w:instrText>
        </w:r>
        <w:r>
          <w:rPr>
            <w:noProof/>
            <w:webHidden/>
          </w:rPr>
        </w:r>
        <w:r>
          <w:rPr>
            <w:noProof/>
            <w:webHidden/>
          </w:rPr>
          <w:fldChar w:fldCharType="separate"/>
        </w:r>
        <w:r>
          <w:rPr>
            <w:noProof/>
            <w:webHidden/>
          </w:rPr>
          <w:t>4</w:t>
        </w:r>
        <w:r>
          <w:rPr>
            <w:noProof/>
            <w:webHidden/>
          </w:rPr>
          <w:fldChar w:fldCharType="end"/>
        </w:r>
      </w:hyperlink>
    </w:p>
    <w:p w:rsidR="002B54A6" w:rsidRDefault="002B54A6">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48737116" w:history="1">
        <w:r w:rsidRPr="008422D0">
          <w:rPr>
            <w:rStyle w:val="Hyperlink"/>
            <w:noProof/>
          </w:rPr>
          <w:t>1.6</w:t>
        </w:r>
        <w:r>
          <w:rPr>
            <w:rFonts w:asciiTheme="minorHAnsi" w:eastAsiaTheme="minorEastAsia" w:hAnsiTheme="minorHAnsi" w:cstheme="minorBidi"/>
            <w:noProof/>
            <w:sz w:val="22"/>
            <w:szCs w:val="22"/>
            <w:lang w:eastAsia="en-IN"/>
          </w:rPr>
          <w:tab/>
        </w:r>
        <w:r w:rsidRPr="008422D0">
          <w:rPr>
            <w:rStyle w:val="Hyperlink"/>
            <w:noProof/>
            <w:lang w:val="en-GB"/>
          </w:rPr>
          <w:t>Definitions, Acronyms and Abbreviations</w:t>
        </w:r>
        <w:r>
          <w:rPr>
            <w:noProof/>
            <w:webHidden/>
          </w:rPr>
          <w:tab/>
        </w:r>
        <w:r>
          <w:rPr>
            <w:noProof/>
            <w:webHidden/>
          </w:rPr>
          <w:fldChar w:fldCharType="begin"/>
        </w:r>
        <w:r>
          <w:rPr>
            <w:noProof/>
            <w:webHidden/>
          </w:rPr>
          <w:instrText xml:space="preserve"> PAGEREF _Toc48737116 \h </w:instrText>
        </w:r>
        <w:r>
          <w:rPr>
            <w:noProof/>
            <w:webHidden/>
          </w:rPr>
        </w:r>
        <w:r>
          <w:rPr>
            <w:noProof/>
            <w:webHidden/>
          </w:rPr>
          <w:fldChar w:fldCharType="separate"/>
        </w:r>
        <w:r>
          <w:rPr>
            <w:noProof/>
            <w:webHidden/>
          </w:rPr>
          <w:t>4</w:t>
        </w:r>
        <w:r>
          <w:rPr>
            <w:noProof/>
            <w:webHidden/>
          </w:rPr>
          <w:fldChar w:fldCharType="end"/>
        </w:r>
      </w:hyperlink>
    </w:p>
    <w:p w:rsidR="002B54A6" w:rsidRDefault="002B54A6">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48737117" w:history="1">
        <w:r w:rsidRPr="008422D0">
          <w:rPr>
            <w:rStyle w:val="Hyperlink"/>
            <w:noProof/>
            <w:lang w:val="en-GB"/>
          </w:rPr>
          <w:t>2</w:t>
        </w:r>
        <w:r>
          <w:rPr>
            <w:rFonts w:asciiTheme="minorHAnsi" w:eastAsiaTheme="minorEastAsia" w:hAnsiTheme="minorHAnsi" w:cstheme="minorBidi"/>
            <w:b w:val="0"/>
            <w:bCs w:val="0"/>
            <w:caps w:val="0"/>
            <w:noProof/>
            <w:sz w:val="22"/>
            <w:szCs w:val="22"/>
            <w:lang w:val="en-IN" w:eastAsia="en-IN"/>
          </w:rPr>
          <w:tab/>
        </w:r>
        <w:r w:rsidRPr="008422D0">
          <w:rPr>
            <w:rStyle w:val="Hyperlink"/>
            <w:noProof/>
            <w:lang w:val="en-GB"/>
          </w:rPr>
          <w:t>Overview</w:t>
        </w:r>
        <w:r>
          <w:rPr>
            <w:noProof/>
            <w:webHidden/>
          </w:rPr>
          <w:tab/>
        </w:r>
        <w:r>
          <w:rPr>
            <w:noProof/>
            <w:webHidden/>
          </w:rPr>
          <w:fldChar w:fldCharType="begin"/>
        </w:r>
        <w:r>
          <w:rPr>
            <w:noProof/>
            <w:webHidden/>
          </w:rPr>
          <w:instrText xml:space="preserve"> PAGEREF _Toc48737117 \h </w:instrText>
        </w:r>
        <w:r>
          <w:rPr>
            <w:noProof/>
            <w:webHidden/>
          </w:rPr>
        </w:r>
        <w:r>
          <w:rPr>
            <w:noProof/>
            <w:webHidden/>
          </w:rPr>
          <w:fldChar w:fldCharType="separate"/>
        </w:r>
        <w:r>
          <w:rPr>
            <w:noProof/>
            <w:webHidden/>
          </w:rPr>
          <w:t>5</w:t>
        </w:r>
        <w:r>
          <w:rPr>
            <w:noProof/>
            <w:webHidden/>
          </w:rPr>
          <w:fldChar w:fldCharType="end"/>
        </w:r>
      </w:hyperlink>
    </w:p>
    <w:p w:rsidR="002B54A6" w:rsidRDefault="002B54A6">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48737118" w:history="1">
        <w:r w:rsidRPr="008422D0">
          <w:rPr>
            <w:rStyle w:val="Hyperlink"/>
            <w:noProof/>
            <w:lang w:val="en-GB"/>
          </w:rPr>
          <w:t>3</w:t>
        </w:r>
        <w:r>
          <w:rPr>
            <w:rFonts w:asciiTheme="minorHAnsi" w:eastAsiaTheme="minorEastAsia" w:hAnsiTheme="minorHAnsi" w:cstheme="minorBidi"/>
            <w:b w:val="0"/>
            <w:bCs w:val="0"/>
            <w:caps w:val="0"/>
            <w:noProof/>
            <w:sz w:val="22"/>
            <w:szCs w:val="22"/>
            <w:lang w:val="en-IN" w:eastAsia="en-IN"/>
          </w:rPr>
          <w:tab/>
        </w:r>
        <w:r w:rsidRPr="008422D0">
          <w:rPr>
            <w:rStyle w:val="Hyperlink"/>
            <w:noProof/>
            <w:lang w:val="en-GB"/>
          </w:rPr>
          <w:t>dependent requirements</w:t>
        </w:r>
        <w:r>
          <w:rPr>
            <w:noProof/>
            <w:webHidden/>
          </w:rPr>
          <w:tab/>
        </w:r>
        <w:r>
          <w:rPr>
            <w:noProof/>
            <w:webHidden/>
          </w:rPr>
          <w:fldChar w:fldCharType="begin"/>
        </w:r>
        <w:r>
          <w:rPr>
            <w:noProof/>
            <w:webHidden/>
          </w:rPr>
          <w:instrText xml:space="preserve"> PAGEREF _Toc48737118 \h </w:instrText>
        </w:r>
        <w:r>
          <w:rPr>
            <w:noProof/>
            <w:webHidden/>
          </w:rPr>
        </w:r>
        <w:r>
          <w:rPr>
            <w:noProof/>
            <w:webHidden/>
          </w:rPr>
          <w:fldChar w:fldCharType="separate"/>
        </w:r>
        <w:r>
          <w:rPr>
            <w:noProof/>
            <w:webHidden/>
          </w:rPr>
          <w:t>5</w:t>
        </w:r>
        <w:r>
          <w:rPr>
            <w:noProof/>
            <w:webHidden/>
          </w:rPr>
          <w:fldChar w:fldCharType="end"/>
        </w:r>
      </w:hyperlink>
    </w:p>
    <w:p w:rsidR="002B54A6" w:rsidRDefault="002B54A6">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48737119" w:history="1">
        <w:r w:rsidRPr="008422D0">
          <w:rPr>
            <w:rStyle w:val="Hyperlink"/>
            <w:noProof/>
            <w:lang w:val="en-GB"/>
          </w:rPr>
          <w:t>4</w:t>
        </w:r>
        <w:r>
          <w:rPr>
            <w:rFonts w:asciiTheme="minorHAnsi" w:eastAsiaTheme="minorEastAsia" w:hAnsiTheme="minorHAnsi" w:cstheme="minorBidi"/>
            <w:b w:val="0"/>
            <w:bCs w:val="0"/>
            <w:caps w:val="0"/>
            <w:noProof/>
            <w:sz w:val="22"/>
            <w:szCs w:val="22"/>
            <w:lang w:val="en-IN" w:eastAsia="en-IN"/>
          </w:rPr>
          <w:tab/>
        </w:r>
        <w:r w:rsidRPr="008422D0">
          <w:rPr>
            <w:rStyle w:val="Hyperlink"/>
            <w:noProof/>
            <w:lang w:val="en-GB"/>
          </w:rPr>
          <w:t>MFU – Transaction response notification flow</w:t>
        </w:r>
        <w:r>
          <w:rPr>
            <w:noProof/>
            <w:webHidden/>
          </w:rPr>
          <w:tab/>
        </w:r>
        <w:r>
          <w:rPr>
            <w:noProof/>
            <w:webHidden/>
          </w:rPr>
          <w:fldChar w:fldCharType="begin"/>
        </w:r>
        <w:r>
          <w:rPr>
            <w:noProof/>
            <w:webHidden/>
          </w:rPr>
          <w:instrText xml:space="preserve"> PAGEREF _Toc48737119 \h </w:instrText>
        </w:r>
        <w:r>
          <w:rPr>
            <w:noProof/>
            <w:webHidden/>
          </w:rPr>
        </w:r>
        <w:r>
          <w:rPr>
            <w:noProof/>
            <w:webHidden/>
          </w:rPr>
          <w:fldChar w:fldCharType="separate"/>
        </w:r>
        <w:r>
          <w:rPr>
            <w:noProof/>
            <w:webHidden/>
          </w:rPr>
          <w:t>5</w:t>
        </w:r>
        <w:r>
          <w:rPr>
            <w:noProof/>
            <w:webHidden/>
          </w:rPr>
          <w:fldChar w:fldCharType="end"/>
        </w:r>
      </w:hyperlink>
    </w:p>
    <w:p w:rsidR="002B54A6" w:rsidRDefault="002B54A6">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48737120" w:history="1">
        <w:r w:rsidRPr="008422D0">
          <w:rPr>
            <w:rStyle w:val="Hyperlink"/>
            <w:noProof/>
          </w:rPr>
          <w:t>5</w:t>
        </w:r>
        <w:r>
          <w:rPr>
            <w:rFonts w:asciiTheme="minorHAnsi" w:eastAsiaTheme="minorEastAsia" w:hAnsiTheme="minorHAnsi" w:cstheme="minorBidi"/>
            <w:b w:val="0"/>
            <w:bCs w:val="0"/>
            <w:caps w:val="0"/>
            <w:noProof/>
            <w:sz w:val="22"/>
            <w:szCs w:val="22"/>
            <w:lang w:val="en-IN" w:eastAsia="en-IN"/>
          </w:rPr>
          <w:tab/>
        </w:r>
        <w:r w:rsidRPr="008422D0">
          <w:rPr>
            <w:rStyle w:val="Hyperlink"/>
            <w:noProof/>
          </w:rPr>
          <w:t>Transaction response notification structure</w:t>
        </w:r>
        <w:r>
          <w:rPr>
            <w:noProof/>
            <w:webHidden/>
          </w:rPr>
          <w:tab/>
        </w:r>
        <w:r>
          <w:rPr>
            <w:noProof/>
            <w:webHidden/>
          </w:rPr>
          <w:fldChar w:fldCharType="begin"/>
        </w:r>
        <w:r>
          <w:rPr>
            <w:noProof/>
            <w:webHidden/>
          </w:rPr>
          <w:instrText xml:space="preserve"> PAGEREF _Toc48737120 \h </w:instrText>
        </w:r>
        <w:r>
          <w:rPr>
            <w:noProof/>
            <w:webHidden/>
          </w:rPr>
        </w:r>
        <w:r>
          <w:rPr>
            <w:noProof/>
            <w:webHidden/>
          </w:rPr>
          <w:fldChar w:fldCharType="separate"/>
        </w:r>
        <w:r>
          <w:rPr>
            <w:noProof/>
            <w:webHidden/>
          </w:rPr>
          <w:t>6</w:t>
        </w:r>
        <w:r>
          <w:rPr>
            <w:noProof/>
            <w:webHidden/>
          </w:rPr>
          <w:fldChar w:fldCharType="end"/>
        </w:r>
      </w:hyperlink>
    </w:p>
    <w:p w:rsidR="002B54A6" w:rsidRDefault="002B54A6">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48737121" w:history="1">
        <w:r w:rsidRPr="008422D0">
          <w:rPr>
            <w:rStyle w:val="Hyperlink"/>
            <w:noProof/>
          </w:rPr>
          <w:t>5.1</w:t>
        </w:r>
        <w:r>
          <w:rPr>
            <w:rFonts w:asciiTheme="minorHAnsi" w:eastAsiaTheme="minorEastAsia" w:hAnsiTheme="minorHAnsi" w:cstheme="minorBidi"/>
            <w:noProof/>
            <w:sz w:val="22"/>
            <w:szCs w:val="22"/>
            <w:lang w:eastAsia="en-IN"/>
          </w:rPr>
          <w:tab/>
        </w:r>
        <w:r w:rsidRPr="008422D0">
          <w:rPr>
            <w:rStyle w:val="Hyperlink"/>
            <w:noProof/>
          </w:rPr>
          <w:t>URL - POST Parameters</w:t>
        </w:r>
        <w:r>
          <w:rPr>
            <w:noProof/>
            <w:webHidden/>
          </w:rPr>
          <w:tab/>
        </w:r>
        <w:r>
          <w:rPr>
            <w:noProof/>
            <w:webHidden/>
          </w:rPr>
          <w:fldChar w:fldCharType="begin"/>
        </w:r>
        <w:r>
          <w:rPr>
            <w:noProof/>
            <w:webHidden/>
          </w:rPr>
          <w:instrText xml:space="preserve"> PAGEREF _Toc48737121 \h </w:instrText>
        </w:r>
        <w:r>
          <w:rPr>
            <w:noProof/>
            <w:webHidden/>
          </w:rPr>
        </w:r>
        <w:r>
          <w:rPr>
            <w:noProof/>
            <w:webHidden/>
          </w:rPr>
          <w:fldChar w:fldCharType="separate"/>
        </w:r>
        <w:r>
          <w:rPr>
            <w:noProof/>
            <w:webHidden/>
          </w:rPr>
          <w:t>6</w:t>
        </w:r>
        <w:r>
          <w:rPr>
            <w:noProof/>
            <w:webHidden/>
          </w:rPr>
          <w:fldChar w:fldCharType="end"/>
        </w:r>
      </w:hyperlink>
    </w:p>
    <w:p w:rsidR="002B54A6" w:rsidRDefault="002B54A6">
      <w:pPr>
        <w:pStyle w:val="TOC2"/>
        <w:tabs>
          <w:tab w:val="left" w:pos="1692"/>
          <w:tab w:val="right" w:leader="dot" w:pos="9016"/>
        </w:tabs>
        <w:rPr>
          <w:rFonts w:asciiTheme="minorHAnsi" w:eastAsiaTheme="minorEastAsia" w:hAnsiTheme="minorHAnsi" w:cstheme="minorBidi"/>
          <w:noProof/>
          <w:sz w:val="22"/>
          <w:szCs w:val="22"/>
          <w:lang w:eastAsia="en-IN"/>
        </w:rPr>
      </w:pPr>
      <w:hyperlink w:anchor="_Toc48737122" w:history="1">
        <w:r w:rsidRPr="008422D0">
          <w:rPr>
            <w:rStyle w:val="Hyperlink"/>
            <w:noProof/>
          </w:rPr>
          <w:t>5.2</w:t>
        </w:r>
        <w:r>
          <w:rPr>
            <w:rFonts w:asciiTheme="minorHAnsi" w:eastAsiaTheme="minorEastAsia" w:hAnsiTheme="minorHAnsi" w:cstheme="minorBidi"/>
            <w:noProof/>
            <w:sz w:val="22"/>
            <w:szCs w:val="22"/>
            <w:lang w:eastAsia="en-IN"/>
          </w:rPr>
          <w:tab/>
        </w:r>
        <w:r w:rsidRPr="008422D0">
          <w:rPr>
            <w:rStyle w:val="Hyperlink"/>
            <w:noProof/>
            <w:lang w:val="en-GB"/>
          </w:rPr>
          <w:t>Transaction Response Data Structure</w:t>
        </w:r>
        <w:r>
          <w:rPr>
            <w:noProof/>
            <w:webHidden/>
          </w:rPr>
          <w:tab/>
        </w:r>
        <w:r>
          <w:rPr>
            <w:noProof/>
            <w:webHidden/>
          </w:rPr>
          <w:fldChar w:fldCharType="begin"/>
        </w:r>
        <w:r>
          <w:rPr>
            <w:noProof/>
            <w:webHidden/>
          </w:rPr>
          <w:instrText xml:space="preserve"> PAGEREF _Toc48737122 \h </w:instrText>
        </w:r>
        <w:r>
          <w:rPr>
            <w:noProof/>
            <w:webHidden/>
          </w:rPr>
        </w:r>
        <w:r>
          <w:rPr>
            <w:noProof/>
            <w:webHidden/>
          </w:rPr>
          <w:fldChar w:fldCharType="separate"/>
        </w:r>
        <w:r>
          <w:rPr>
            <w:noProof/>
            <w:webHidden/>
          </w:rPr>
          <w:t>7</w:t>
        </w:r>
        <w:r>
          <w:rPr>
            <w:noProof/>
            <w:webHidden/>
          </w:rPr>
          <w:fldChar w:fldCharType="end"/>
        </w:r>
      </w:hyperlink>
    </w:p>
    <w:p w:rsidR="002B54A6" w:rsidRDefault="002B54A6">
      <w:pPr>
        <w:pStyle w:val="TOC1"/>
        <w:tabs>
          <w:tab w:val="right" w:leader="dot" w:pos="9016"/>
        </w:tabs>
        <w:rPr>
          <w:rFonts w:asciiTheme="minorHAnsi" w:eastAsiaTheme="minorEastAsia" w:hAnsiTheme="minorHAnsi" w:cstheme="minorBidi"/>
          <w:b w:val="0"/>
          <w:bCs w:val="0"/>
          <w:caps w:val="0"/>
          <w:noProof/>
          <w:sz w:val="22"/>
          <w:szCs w:val="22"/>
          <w:lang w:val="en-IN" w:eastAsia="en-IN"/>
        </w:rPr>
      </w:pPr>
      <w:hyperlink w:anchor="_Toc48737123" w:history="1">
        <w:r w:rsidRPr="008422D0">
          <w:rPr>
            <w:rStyle w:val="Hyperlink"/>
            <w:noProof/>
            <w:lang w:val="en-GB"/>
          </w:rPr>
          <w:t>6</w:t>
        </w:r>
        <w:r>
          <w:rPr>
            <w:rFonts w:asciiTheme="minorHAnsi" w:eastAsiaTheme="minorEastAsia" w:hAnsiTheme="minorHAnsi" w:cstheme="minorBidi"/>
            <w:b w:val="0"/>
            <w:bCs w:val="0"/>
            <w:caps w:val="0"/>
            <w:noProof/>
            <w:sz w:val="22"/>
            <w:szCs w:val="22"/>
            <w:lang w:val="en-IN" w:eastAsia="en-IN"/>
          </w:rPr>
          <w:tab/>
        </w:r>
        <w:r w:rsidRPr="008422D0">
          <w:rPr>
            <w:rStyle w:val="Hyperlink"/>
            <w:noProof/>
            <w:lang w:val="en-GB"/>
          </w:rPr>
          <w:t>APPENDIX – Sample json structure</w:t>
        </w:r>
        <w:r>
          <w:rPr>
            <w:noProof/>
            <w:webHidden/>
          </w:rPr>
          <w:tab/>
        </w:r>
        <w:r>
          <w:rPr>
            <w:noProof/>
            <w:webHidden/>
          </w:rPr>
          <w:fldChar w:fldCharType="begin"/>
        </w:r>
        <w:r>
          <w:rPr>
            <w:noProof/>
            <w:webHidden/>
          </w:rPr>
          <w:instrText xml:space="preserve"> PAGEREF _Toc48737123 \h </w:instrText>
        </w:r>
        <w:r>
          <w:rPr>
            <w:noProof/>
            <w:webHidden/>
          </w:rPr>
        </w:r>
        <w:r>
          <w:rPr>
            <w:noProof/>
            <w:webHidden/>
          </w:rPr>
          <w:fldChar w:fldCharType="separate"/>
        </w:r>
        <w:r>
          <w:rPr>
            <w:noProof/>
            <w:webHidden/>
          </w:rPr>
          <w:t>11</w:t>
        </w:r>
        <w:r>
          <w:rPr>
            <w:noProof/>
            <w:webHidden/>
          </w:rPr>
          <w:fldChar w:fldCharType="end"/>
        </w:r>
      </w:hyperlink>
    </w:p>
    <w:p w:rsidR="00E81E0C" w:rsidRDefault="00735493">
      <w:pPr>
        <w:pStyle w:val="Heading2Text"/>
        <w:ind w:left="0"/>
        <w:rPr>
          <w:lang w:val="en-GB"/>
        </w:rPr>
      </w:pPr>
      <w:r>
        <w:rPr>
          <w:lang w:val="en-GB"/>
        </w:rPr>
        <w:fldChar w:fldCharType="end"/>
      </w:r>
    </w:p>
    <w:p w:rsidR="00E81E0C" w:rsidRDefault="00E81E0C">
      <w:pPr>
        <w:sectPr w:rsidR="00E81E0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619" w:gutter="0"/>
          <w:cols w:space="720"/>
          <w:docGrid w:linePitch="360"/>
        </w:sectPr>
      </w:pPr>
    </w:p>
    <w:p w:rsidR="00E81E0C" w:rsidRDefault="00E81E0C">
      <w:pPr>
        <w:pStyle w:val="TOC2"/>
        <w:tabs>
          <w:tab w:val="right" w:leader="dot" w:pos="9026"/>
        </w:tabs>
        <w:sectPr w:rsidR="00E81E0C">
          <w:type w:val="continuous"/>
          <w:pgSz w:w="11906" w:h="16838"/>
          <w:pgMar w:top="1440" w:right="1440" w:bottom="1440" w:left="1440" w:header="720" w:footer="619" w:gutter="0"/>
          <w:cols w:space="720"/>
          <w:docGrid w:linePitch="360"/>
        </w:sectPr>
      </w:pPr>
    </w:p>
    <w:p w:rsidR="00E81E0C" w:rsidRDefault="00E81E0C">
      <w:pPr>
        <w:tabs>
          <w:tab w:val="right" w:leader="dot" w:pos="9026"/>
        </w:tabs>
        <w:sectPr w:rsidR="00E81E0C">
          <w:type w:val="continuous"/>
          <w:pgSz w:w="11906" w:h="16838"/>
          <w:pgMar w:top="1440" w:right="1440" w:bottom="1440" w:left="1440" w:header="720" w:footer="619" w:gutter="0"/>
          <w:cols w:space="720"/>
          <w:docGrid w:linePitch="360"/>
        </w:sectPr>
      </w:pPr>
    </w:p>
    <w:p w:rsidR="00E81E0C" w:rsidRDefault="00E81E0C">
      <w:pPr>
        <w:sectPr w:rsidR="00E81E0C">
          <w:type w:val="continuous"/>
          <w:pgSz w:w="11906" w:h="16838"/>
          <w:pgMar w:top="1440" w:right="1440" w:bottom="1440" w:left="1440" w:header="720" w:footer="619" w:gutter="0"/>
          <w:cols w:space="720"/>
          <w:docGrid w:linePitch="360"/>
        </w:sectPr>
      </w:pPr>
    </w:p>
    <w:p w:rsidR="00E81E0C" w:rsidRDefault="00E81E0C">
      <w:pPr>
        <w:sectPr w:rsidR="00E81E0C">
          <w:type w:val="continuous"/>
          <w:pgSz w:w="11906" w:h="16838"/>
          <w:pgMar w:top="1440" w:right="1440" w:bottom="1440" w:left="1440" w:header="720" w:footer="619" w:gutter="0"/>
          <w:cols w:space="720"/>
          <w:docGrid w:linePitch="360"/>
        </w:sectPr>
      </w:pPr>
    </w:p>
    <w:p w:rsidR="00E81E0C" w:rsidRDefault="00E81E0C">
      <w:pPr>
        <w:pStyle w:val="Heading2"/>
      </w:pPr>
      <w:bookmarkStart w:id="10" w:name="_Toc16002252"/>
      <w:bookmarkStart w:id="11" w:name="_Toc48737111"/>
      <w:r>
        <w:lastRenderedPageBreak/>
        <w:t>Document Information</w:t>
      </w:r>
      <w:bookmarkEnd w:id="10"/>
      <w:bookmarkEnd w:id="11"/>
    </w:p>
    <w:p w:rsidR="00E81E0C" w:rsidRDefault="00735493">
      <w:pPr>
        <w:rPr>
          <w:lang w:val="en-GB"/>
        </w:rPr>
      </w:pPr>
      <w:r w:rsidRPr="00735493">
        <w:pict>
          <v:line id="Line 8" o:spid="_x0000_s2054" style="position:absolute;left:0;text-align:left;z-index:251658240" from="0,2.5pt" to="452.25pt,2.5pt" strokeweight=".71mm">
            <v:stroke joinstyle="miter" endcap="square"/>
          </v:line>
        </w:pict>
      </w:r>
    </w:p>
    <w:tbl>
      <w:tblPr>
        <w:tblW w:w="0" w:type="auto"/>
        <w:tblInd w:w="108" w:type="dxa"/>
        <w:tblLayout w:type="fixed"/>
        <w:tblLook w:val="0000"/>
      </w:tblPr>
      <w:tblGrid>
        <w:gridCol w:w="1800"/>
        <w:gridCol w:w="7230"/>
      </w:tblGrid>
      <w:tr w:rsidR="00E81E0C">
        <w:trPr>
          <w:tblHeader/>
        </w:trPr>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bookmarkStart w:id="12" w:name="_Ref166905240"/>
            <w:bookmarkEnd w:id="12"/>
            <w:r>
              <w:rPr>
                <w:lang w:val="en-GB"/>
              </w:rPr>
              <w:t>Drafted By</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5551D3">
            <w:pPr>
              <w:pStyle w:val="TableText"/>
              <w:jc w:val="both"/>
              <w:rPr>
                <w:lang w:val="en-GB"/>
              </w:rPr>
            </w:pPr>
            <w:r>
              <w:rPr>
                <w:lang w:val="en-GB"/>
              </w:rPr>
              <w:t>Subbulakshmi, Arvind</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Reviewed By</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5551D3">
            <w:pPr>
              <w:pStyle w:val="TableText"/>
              <w:jc w:val="both"/>
              <w:rPr>
                <w:lang w:val="en-GB"/>
              </w:rPr>
            </w:pPr>
            <w:r>
              <w:rPr>
                <w:lang w:val="en-GB"/>
              </w:rPr>
              <w:t>Sathiamoorthy N, Ganesh Kamalraaj</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Client Sources</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jc w:val="both"/>
              <w:rPr>
                <w:lang w:val="en-GB"/>
              </w:rPr>
            </w:pPr>
            <w:r>
              <w:rPr>
                <w:lang w:val="en-GB"/>
              </w:rPr>
              <w:t>-</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Status</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2B2450">
            <w:pPr>
              <w:pStyle w:val="TableText"/>
              <w:jc w:val="both"/>
              <w:rPr>
                <w:lang w:val="en-GB"/>
              </w:rPr>
            </w:pPr>
            <w:r>
              <w:rPr>
                <w:lang w:val="en-GB"/>
              </w:rPr>
              <w:t>Baseline Version</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Version</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2B2450">
            <w:pPr>
              <w:pStyle w:val="TableText"/>
              <w:jc w:val="both"/>
              <w:rPr>
                <w:lang w:val="en-GB"/>
              </w:rPr>
            </w:pPr>
            <w:r>
              <w:rPr>
                <w:lang w:val="en-GB"/>
              </w:rPr>
              <w:t>2.0</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pPr>
            <w:r>
              <w:rPr>
                <w:lang w:val="en-GB"/>
              </w:rPr>
              <w:t>Release Date</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2B2450" w:rsidP="002B2450">
            <w:pPr>
              <w:pStyle w:val="TableText"/>
              <w:jc w:val="both"/>
              <w:rPr>
                <w:lang w:val="en-GB"/>
              </w:rPr>
            </w:pPr>
            <w:r>
              <w:t>14</w:t>
            </w:r>
            <w:r w:rsidR="00E81E0C">
              <w:t>-</w:t>
            </w:r>
            <w:r>
              <w:t>Aug</w:t>
            </w:r>
            <w:r w:rsidR="00E81E0C">
              <w:t>-20</w:t>
            </w:r>
            <w:r w:rsidR="0059184A">
              <w:t>20</w:t>
            </w:r>
          </w:p>
        </w:tc>
      </w:tr>
      <w:tr w:rsidR="00E81E0C">
        <w:tc>
          <w:tcPr>
            <w:tcW w:w="180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pPr>
            <w:r>
              <w:rPr>
                <w:lang w:val="en-GB"/>
              </w:rPr>
              <w:t>SoW Reference</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numPr>
                <w:ilvl w:val="0"/>
                <w:numId w:val="8"/>
              </w:numPr>
              <w:snapToGrid w:val="0"/>
              <w:jc w:val="both"/>
            </w:pPr>
          </w:p>
        </w:tc>
      </w:tr>
    </w:tbl>
    <w:p w:rsidR="005A2237" w:rsidRPr="005A2237" w:rsidRDefault="00E81E0C" w:rsidP="005A2237">
      <w:pPr>
        <w:pStyle w:val="Heading2"/>
      </w:pPr>
      <w:bookmarkStart w:id="13" w:name="_Toc16002253"/>
      <w:bookmarkStart w:id="14" w:name="_Toc48737112"/>
      <w:r>
        <w:rPr>
          <w:lang w:val="en-GB"/>
        </w:rPr>
        <w:t>Revision History</w:t>
      </w:r>
      <w:bookmarkEnd w:id="13"/>
      <w:bookmarkEnd w:id="14"/>
    </w:p>
    <w:p w:rsidR="00E81E0C" w:rsidRDefault="00735493" w:rsidP="005A2237">
      <w:pPr>
        <w:rPr>
          <w:lang w:val="en-GB"/>
        </w:rPr>
      </w:pPr>
      <w:r w:rsidRPr="00735493">
        <w:pict>
          <v:line id="Line 15" o:spid="_x0000_s2055" style="position:absolute;left:0;text-align:left;z-index:251659264" from="0,.3pt" to="452.25pt,.3pt" strokeweight=".71mm">
            <v:stroke joinstyle="miter" endcap="square"/>
          </v:line>
        </w:pict>
      </w:r>
    </w:p>
    <w:p w:rsidR="005A2237" w:rsidRDefault="005A2237" w:rsidP="005A2237">
      <w:pPr>
        <w:rPr>
          <w:lang w:val="en-GB"/>
        </w:rPr>
      </w:pPr>
    </w:p>
    <w:tbl>
      <w:tblPr>
        <w:tblW w:w="0" w:type="auto"/>
        <w:tblInd w:w="108" w:type="dxa"/>
        <w:tblLayout w:type="fixed"/>
        <w:tblLook w:val="0000"/>
      </w:tblPr>
      <w:tblGrid>
        <w:gridCol w:w="1620"/>
        <w:gridCol w:w="990"/>
        <w:gridCol w:w="6420"/>
      </w:tblGrid>
      <w:tr w:rsidR="00E81E0C" w:rsidTr="002B2450">
        <w:trPr>
          <w:cantSplit/>
          <w:trHeight w:val="396"/>
          <w:tblHeader/>
        </w:trPr>
        <w:tc>
          <w:tcPr>
            <w:tcW w:w="1620" w:type="dxa"/>
            <w:tcBorders>
              <w:top w:val="single" w:sz="4" w:space="0" w:color="000000"/>
              <w:left w:val="single" w:sz="4" w:space="0" w:color="000000"/>
              <w:bottom w:val="single" w:sz="4" w:space="0" w:color="000000"/>
            </w:tcBorders>
            <w:shd w:val="clear" w:color="auto" w:fill="E6E6E6"/>
          </w:tcPr>
          <w:p w:rsidR="00E81E0C" w:rsidRPr="005A2237" w:rsidRDefault="00E81E0C" w:rsidP="005A2237">
            <w:pPr>
              <w:jc w:val="center"/>
              <w:rPr>
                <w:b/>
                <w:lang w:val="en-GB"/>
              </w:rPr>
            </w:pPr>
            <w:r w:rsidRPr="005A2237">
              <w:rPr>
                <w:b/>
                <w:lang w:val="en-GB"/>
              </w:rPr>
              <w:t>Date</w:t>
            </w:r>
          </w:p>
        </w:tc>
        <w:tc>
          <w:tcPr>
            <w:tcW w:w="990" w:type="dxa"/>
            <w:tcBorders>
              <w:top w:val="single" w:sz="4" w:space="0" w:color="000000"/>
              <w:left w:val="single" w:sz="4" w:space="0" w:color="000000"/>
              <w:bottom w:val="single" w:sz="4" w:space="0" w:color="000000"/>
            </w:tcBorders>
            <w:shd w:val="clear" w:color="auto" w:fill="E6E6E6"/>
          </w:tcPr>
          <w:p w:rsidR="00E81E0C" w:rsidRPr="005A2237" w:rsidRDefault="00E81E0C" w:rsidP="005A2237">
            <w:pPr>
              <w:jc w:val="center"/>
              <w:rPr>
                <w:b/>
                <w:lang w:val="en-GB"/>
              </w:rPr>
            </w:pPr>
            <w:r w:rsidRPr="005A2237">
              <w:rPr>
                <w:b/>
                <w:lang w:val="en-GB"/>
              </w:rPr>
              <w:t>Version</w:t>
            </w:r>
          </w:p>
        </w:tc>
        <w:tc>
          <w:tcPr>
            <w:tcW w:w="6420" w:type="dxa"/>
            <w:tcBorders>
              <w:top w:val="single" w:sz="4" w:space="0" w:color="000000"/>
              <w:left w:val="single" w:sz="4" w:space="0" w:color="000000"/>
              <w:bottom w:val="single" w:sz="4" w:space="0" w:color="000000"/>
              <w:right w:val="single" w:sz="4" w:space="0" w:color="000000"/>
            </w:tcBorders>
            <w:shd w:val="clear" w:color="auto" w:fill="E6E6E6"/>
          </w:tcPr>
          <w:p w:rsidR="00E81E0C" w:rsidRPr="005A2237" w:rsidRDefault="00E81E0C" w:rsidP="005A2237">
            <w:pPr>
              <w:jc w:val="center"/>
              <w:rPr>
                <w:b/>
                <w:lang w:val="en-GB"/>
              </w:rPr>
            </w:pPr>
            <w:r w:rsidRPr="005A2237">
              <w:rPr>
                <w:b/>
                <w:lang w:val="en-GB"/>
              </w:rPr>
              <w:t>Description</w:t>
            </w:r>
          </w:p>
        </w:tc>
      </w:tr>
      <w:tr w:rsidR="00E429FC" w:rsidTr="002B2450">
        <w:trPr>
          <w:cantSplit/>
        </w:trPr>
        <w:tc>
          <w:tcPr>
            <w:tcW w:w="1620" w:type="dxa"/>
            <w:tcBorders>
              <w:top w:val="single" w:sz="4" w:space="0" w:color="000000"/>
              <w:left w:val="single" w:sz="4" w:space="0" w:color="000000"/>
              <w:bottom w:val="single" w:sz="4" w:space="0" w:color="000000"/>
            </w:tcBorders>
            <w:shd w:val="clear" w:color="auto" w:fill="auto"/>
          </w:tcPr>
          <w:p w:rsidR="00E429FC" w:rsidRDefault="0059184A" w:rsidP="0059184A">
            <w:pPr>
              <w:pStyle w:val="TableText"/>
              <w:rPr>
                <w:lang w:val="en-GB"/>
              </w:rPr>
            </w:pPr>
            <w:r>
              <w:rPr>
                <w:lang w:val="en-GB"/>
              </w:rPr>
              <w:t>28</w:t>
            </w:r>
            <w:r w:rsidR="00E429FC">
              <w:rPr>
                <w:lang w:val="en-GB"/>
              </w:rPr>
              <w:t>-</w:t>
            </w:r>
            <w:r>
              <w:rPr>
                <w:lang w:val="en-GB"/>
              </w:rPr>
              <w:t>Jan</w:t>
            </w:r>
            <w:r w:rsidR="00E429FC">
              <w:rPr>
                <w:lang w:val="en-GB"/>
              </w:rPr>
              <w:t>-20</w:t>
            </w:r>
            <w:r>
              <w:rPr>
                <w:lang w:val="en-GB"/>
              </w:rPr>
              <w:t>20</w:t>
            </w:r>
          </w:p>
        </w:tc>
        <w:tc>
          <w:tcPr>
            <w:tcW w:w="990" w:type="dxa"/>
            <w:tcBorders>
              <w:top w:val="single" w:sz="4" w:space="0" w:color="000000"/>
              <w:left w:val="single" w:sz="4" w:space="0" w:color="000000"/>
              <w:bottom w:val="single" w:sz="4" w:space="0" w:color="000000"/>
            </w:tcBorders>
            <w:shd w:val="clear" w:color="auto" w:fill="auto"/>
          </w:tcPr>
          <w:p w:rsidR="00E429FC" w:rsidRDefault="005551D3">
            <w:pPr>
              <w:pStyle w:val="TableText"/>
              <w:rPr>
                <w:lang w:val="en-GB"/>
              </w:rPr>
            </w:pPr>
            <w:r>
              <w:rPr>
                <w:lang w:val="en-GB"/>
              </w:rPr>
              <w:t>1.0</w:t>
            </w:r>
          </w:p>
        </w:tc>
        <w:tc>
          <w:tcPr>
            <w:tcW w:w="6420" w:type="dxa"/>
            <w:tcBorders>
              <w:top w:val="single" w:sz="4" w:space="0" w:color="000000"/>
              <w:left w:val="single" w:sz="4" w:space="0" w:color="000000"/>
              <w:bottom w:val="single" w:sz="4" w:space="0" w:color="000000"/>
              <w:right w:val="single" w:sz="4" w:space="0" w:color="000000"/>
            </w:tcBorders>
            <w:shd w:val="clear" w:color="auto" w:fill="auto"/>
          </w:tcPr>
          <w:p w:rsidR="00E429FC" w:rsidRDefault="005551D3" w:rsidP="002E453D">
            <w:pPr>
              <w:pStyle w:val="TableText"/>
              <w:jc w:val="both"/>
              <w:rPr>
                <w:lang w:val="en-GB"/>
              </w:rPr>
            </w:pPr>
            <w:r>
              <w:rPr>
                <w:lang w:val="en-GB"/>
              </w:rPr>
              <w:t xml:space="preserve">Initial Version. </w:t>
            </w:r>
          </w:p>
        </w:tc>
      </w:tr>
      <w:tr w:rsidR="002B2450" w:rsidTr="002B2450">
        <w:trPr>
          <w:cantSplit/>
        </w:trPr>
        <w:tc>
          <w:tcPr>
            <w:tcW w:w="1620" w:type="dxa"/>
            <w:tcBorders>
              <w:top w:val="single" w:sz="4" w:space="0" w:color="000000"/>
              <w:left w:val="single" w:sz="4" w:space="0" w:color="000000"/>
              <w:bottom w:val="single" w:sz="4" w:space="0" w:color="000000"/>
            </w:tcBorders>
            <w:shd w:val="clear" w:color="auto" w:fill="auto"/>
          </w:tcPr>
          <w:p w:rsidR="002B2450" w:rsidRDefault="002B2450" w:rsidP="0059184A">
            <w:pPr>
              <w:pStyle w:val="TableText"/>
              <w:rPr>
                <w:lang w:val="en-GB"/>
              </w:rPr>
            </w:pPr>
            <w:r>
              <w:rPr>
                <w:lang w:val="en-GB"/>
              </w:rPr>
              <w:t>14-Aug-2020</w:t>
            </w:r>
          </w:p>
        </w:tc>
        <w:tc>
          <w:tcPr>
            <w:tcW w:w="990" w:type="dxa"/>
            <w:tcBorders>
              <w:top w:val="single" w:sz="4" w:space="0" w:color="000000"/>
              <w:left w:val="single" w:sz="4" w:space="0" w:color="000000"/>
              <w:bottom w:val="single" w:sz="4" w:space="0" w:color="000000"/>
            </w:tcBorders>
            <w:shd w:val="clear" w:color="auto" w:fill="auto"/>
          </w:tcPr>
          <w:p w:rsidR="002B2450" w:rsidRDefault="002B2450">
            <w:pPr>
              <w:pStyle w:val="TableText"/>
              <w:rPr>
                <w:lang w:val="en-GB"/>
              </w:rPr>
            </w:pPr>
            <w:r>
              <w:rPr>
                <w:lang w:val="en-GB"/>
              </w:rPr>
              <w:t>2.0</w:t>
            </w:r>
          </w:p>
        </w:tc>
        <w:tc>
          <w:tcPr>
            <w:tcW w:w="6420" w:type="dxa"/>
            <w:tcBorders>
              <w:top w:val="single" w:sz="4" w:space="0" w:color="000000"/>
              <w:left w:val="single" w:sz="4" w:space="0" w:color="000000"/>
              <w:bottom w:val="single" w:sz="4" w:space="0" w:color="000000"/>
              <w:right w:val="single" w:sz="4" w:space="0" w:color="000000"/>
            </w:tcBorders>
            <w:shd w:val="clear" w:color="auto" w:fill="auto"/>
          </w:tcPr>
          <w:p w:rsidR="002B2450" w:rsidRDefault="002B2450" w:rsidP="002E453D">
            <w:pPr>
              <w:pStyle w:val="TableText"/>
              <w:jc w:val="both"/>
              <w:rPr>
                <w:lang w:val="en-GB"/>
              </w:rPr>
            </w:pPr>
            <w:r>
              <w:rPr>
                <w:lang w:val="en-GB"/>
              </w:rPr>
              <w:t>There are 7 additional fields added to transaction status change notification structure. These 7 fields are for those entitie</w:t>
            </w:r>
            <w:r w:rsidR="002B54A6">
              <w:rPr>
                <w:lang w:val="en-GB"/>
              </w:rPr>
              <w:t>s who implement this version 2 &amp;</w:t>
            </w:r>
            <w:r>
              <w:rPr>
                <w:lang w:val="en-GB"/>
              </w:rPr>
              <w:t xml:space="preserve"> above.</w:t>
            </w:r>
            <w:r w:rsidR="002B54A6">
              <w:rPr>
                <w:lang w:val="en-GB"/>
              </w:rPr>
              <w:t xml:space="preserve"> Sample file updated in appendix</w:t>
            </w:r>
          </w:p>
        </w:tc>
      </w:tr>
    </w:tbl>
    <w:p w:rsidR="00E81E0C" w:rsidRDefault="00E81E0C" w:rsidP="006627AF">
      <w:pPr>
        <w:pStyle w:val="Heading2"/>
      </w:pPr>
      <w:bookmarkStart w:id="15" w:name="_Toc16002254"/>
      <w:bookmarkStart w:id="16" w:name="_Toc48737113"/>
      <w:r>
        <w:rPr>
          <w:lang w:val="en-GB"/>
        </w:rPr>
        <w:t>Open Issues</w:t>
      </w:r>
      <w:bookmarkEnd w:id="15"/>
      <w:bookmarkEnd w:id="16"/>
    </w:p>
    <w:p w:rsidR="00E81E0C" w:rsidRDefault="00735493">
      <w:pPr>
        <w:rPr>
          <w:lang w:val="en-GB"/>
        </w:rPr>
      </w:pPr>
      <w:r w:rsidRPr="00735493">
        <w:pict>
          <v:line id="Line 2" o:spid="_x0000_s2050" style="position:absolute;left:0;text-align:left;z-index:251654144" from="0,.3pt" to="452.25pt,.3pt" strokeweight=".71mm">
            <v:stroke joinstyle="miter" endcap="square"/>
          </v:line>
        </w:pict>
      </w:r>
    </w:p>
    <w:tbl>
      <w:tblPr>
        <w:tblW w:w="0" w:type="auto"/>
        <w:tblInd w:w="108" w:type="dxa"/>
        <w:tblLayout w:type="fixed"/>
        <w:tblLook w:val="0000"/>
      </w:tblPr>
      <w:tblGrid>
        <w:gridCol w:w="540"/>
        <w:gridCol w:w="4860"/>
        <w:gridCol w:w="1260"/>
        <w:gridCol w:w="1310"/>
        <w:gridCol w:w="1060"/>
      </w:tblGrid>
      <w:tr w:rsidR="00E81E0C">
        <w:trPr>
          <w:cantSplit/>
          <w:tblHeader/>
        </w:trPr>
        <w:tc>
          <w:tcPr>
            <w:tcW w:w="54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w:t>
            </w:r>
          </w:p>
        </w:tc>
        <w:tc>
          <w:tcPr>
            <w:tcW w:w="486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jc w:val="both"/>
              <w:rPr>
                <w:lang w:val="en-GB"/>
              </w:rPr>
            </w:pPr>
            <w:r>
              <w:rPr>
                <w:lang w:val="en-GB"/>
              </w:rPr>
              <w:t>Description</w:t>
            </w:r>
          </w:p>
        </w:tc>
        <w:tc>
          <w:tcPr>
            <w:tcW w:w="126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Date</w:t>
            </w:r>
          </w:p>
        </w:tc>
        <w:tc>
          <w:tcPr>
            <w:tcW w:w="1310" w:type="dxa"/>
            <w:tcBorders>
              <w:top w:val="single" w:sz="4" w:space="0" w:color="000000"/>
              <w:left w:val="single" w:sz="4" w:space="0" w:color="000000"/>
              <w:bottom w:val="single" w:sz="4" w:space="0" w:color="000000"/>
            </w:tcBorders>
            <w:shd w:val="clear" w:color="auto" w:fill="E6E6E6"/>
          </w:tcPr>
          <w:p w:rsidR="00E81E0C" w:rsidRDefault="00E81E0C">
            <w:pPr>
              <w:pStyle w:val="TableTextHead"/>
              <w:spacing w:before="40" w:after="40"/>
              <w:rPr>
                <w:lang w:val="en-GB"/>
              </w:rPr>
            </w:pPr>
            <w:r>
              <w:rPr>
                <w:lang w:val="en-GB"/>
              </w:rPr>
              <w:t>Owner</w:t>
            </w:r>
          </w:p>
        </w:tc>
        <w:tc>
          <w:tcPr>
            <w:tcW w:w="1060" w:type="dxa"/>
            <w:tcBorders>
              <w:top w:val="single" w:sz="4" w:space="0" w:color="000000"/>
              <w:left w:val="single" w:sz="4" w:space="0" w:color="000000"/>
              <w:bottom w:val="single" w:sz="4" w:space="0" w:color="000000"/>
              <w:right w:val="single" w:sz="4" w:space="0" w:color="000000"/>
            </w:tcBorders>
            <w:shd w:val="clear" w:color="auto" w:fill="E6E6E6"/>
          </w:tcPr>
          <w:p w:rsidR="00E81E0C" w:rsidRDefault="00E81E0C">
            <w:pPr>
              <w:pStyle w:val="TableTextHead"/>
              <w:spacing w:before="40" w:after="40"/>
              <w:rPr>
                <w:lang w:val="en-GB"/>
              </w:rPr>
            </w:pPr>
            <w:r>
              <w:rPr>
                <w:lang w:val="en-GB"/>
              </w:rPr>
              <w:t>Status</w:t>
            </w:r>
          </w:p>
        </w:tc>
      </w:tr>
      <w:tr w:rsidR="00E81E0C">
        <w:trPr>
          <w:cantSplit/>
        </w:trPr>
        <w:tc>
          <w:tcPr>
            <w:tcW w:w="54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rPr>
                <w:lang w:val="en-GB"/>
              </w:rPr>
            </w:pPr>
          </w:p>
        </w:tc>
        <w:tc>
          <w:tcPr>
            <w:tcW w:w="486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jc w:val="both"/>
              <w:rPr>
                <w:lang w:val="en-GB"/>
              </w:rPr>
            </w:pPr>
          </w:p>
        </w:tc>
        <w:tc>
          <w:tcPr>
            <w:tcW w:w="126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rPr>
                <w:lang w:val="en-GB"/>
              </w:rPr>
            </w:pPr>
          </w:p>
        </w:tc>
        <w:tc>
          <w:tcPr>
            <w:tcW w:w="1310" w:type="dxa"/>
            <w:tcBorders>
              <w:top w:val="single" w:sz="4" w:space="0" w:color="000000"/>
              <w:left w:val="single" w:sz="4" w:space="0" w:color="000000"/>
              <w:bottom w:val="single" w:sz="4" w:space="0" w:color="000000"/>
            </w:tcBorders>
            <w:shd w:val="clear" w:color="auto" w:fill="auto"/>
          </w:tcPr>
          <w:p w:rsidR="00E81E0C" w:rsidRDefault="00E81E0C">
            <w:pPr>
              <w:pStyle w:val="TableText"/>
              <w:snapToGrid w:val="0"/>
              <w:rPr>
                <w:lang w:val="en-GB"/>
              </w:rPr>
            </w:pPr>
          </w:p>
        </w:tc>
        <w:tc>
          <w:tcPr>
            <w:tcW w:w="106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napToGrid w:val="0"/>
              <w:rPr>
                <w:lang w:val="en-GB"/>
              </w:rPr>
            </w:pPr>
          </w:p>
        </w:tc>
      </w:tr>
    </w:tbl>
    <w:p w:rsidR="00312AEA" w:rsidRDefault="00312AEA" w:rsidP="006A6D9A">
      <w:pPr>
        <w:pStyle w:val="Heading2"/>
        <w:numPr>
          <w:ilvl w:val="0"/>
          <w:numId w:val="0"/>
        </w:numPr>
        <w:rPr>
          <w:lang w:val="en-GB"/>
        </w:rPr>
      </w:pPr>
      <w:bookmarkStart w:id="17" w:name="_Toc16002255"/>
    </w:p>
    <w:p w:rsidR="00312AEA" w:rsidRDefault="00312AEA" w:rsidP="00312AEA">
      <w:pPr>
        <w:pStyle w:val="Heading2Text"/>
        <w:rPr>
          <w:sz w:val="24"/>
          <w:szCs w:val="28"/>
          <w:lang w:val="en-GB"/>
        </w:rPr>
      </w:pPr>
      <w:r>
        <w:rPr>
          <w:lang w:val="en-GB"/>
        </w:rPr>
        <w:br w:type="page"/>
      </w:r>
    </w:p>
    <w:p w:rsidR="00E81E0C" w:rsidRDefault="00E81E0C">
      <w:pPr>
        <w:pStyle w:val="Heading2"/>
      </w:pPr>
      <w:bookmarkStart w:id="18" w:name="_Toc48737114"/>
      <w:r>
        <w:rPr>
          <w:lang w:val="en-GB"/>
        </w:rPr>
        <w:lastRenderedPageBreak/>
        <w:t>Circulation</w:t>
      </w:r>
      <w:bookmarkEnd w:id="17"/>
      <w:bookmarkEnd w:id="18"/>
    </w:p>
    <w:p w:rsidR="00E81E0C" w:rsidRDefault="00735493">
      <w:pPr>
        <w:rPr>
          <w:lang w:val="en-GB"/>
        </w:rPr>
      </w:pPr>
      <w:r w:rsidRPr="00735493">
        <w:pict>
          <v:line id="Line 3" o:spid="_x0000_s2051" style="position:absolute;left:0;text-align:left;z-index:251655168" from="0,.3pt" to="452.25pt,.3pt" strokeweight=".71mm">
            <v:stroke joinstyle="miter" endcap="square"/>
          </v:line>
        </w:pict>
      </w:r>
    </w:p>
    <w:tbl>
      <w:tblPr>
        <w:tblW w:w="0" w:type="auto"/>
        <w:tblInd w:w="108" w:type="dxa"/>
        <w:tblLayout w:type="fixed"/>
        <w:tblLook w:val="0000"/>
      </w:tblPr>
      <w:tblGrid>
        <w:gridCol w:w="2520"/>
        <w:gridCol w:w="6510"/>
      </w:tblGrid>
      <w:tr w:rsidR="00E81E0C">
        <w:trPr>
          <w:cantSplit/>
          <w:trHeight w:val="225"/>
        </w:trPr>
        <w:tc>
          <w:tcPr>
            <w:tcW w:w="2520" w:type="dxa"/>
            <w:tcBorders>
              <w:top w:val="single" w:sz="4" w:space="0" w:color="000000"/>
              <w:left w:val="single" w:sz="4" w:space="0" w:color="000000"/>
              <w:bottom w:val="single" w:sz="4" w:space="0" w:color="000000"/>
            </w:tcBorders>
            <w:shd w:val="clear" w:color="auto" w:fill="E6E6E6"/>
          </w:tcPr>
          <w:p w:rsidR="00E81E0C" w:rsidRDefault="00E81E0C" w:rsidP="005551D3">
            <w:pPr>
              <w:pStyle w:val="TableText"/>
              <w:jc w:val="both"/>
              <w:rPr>
                <w:lang w:val="en-GB"/>
              </w:rPr>
            </w:pPr>
            <w:r>
              <w:rPr>
                <w:b/>
                <w:lang w:val="en-GB"/>
              </w:rPr>
              <w:t xml:space="preserve">MF Utilities India Ltd. And </w:t>
            </w:r>
            <w:r w:rsidR="005551D3">
              <w:rPr>
                <w:b/>
                <w:lang w:val="en-GB"/>
              </w:rPr>
              <w:t xml:space="preserve">MFU’s Transaction </w:t>
            </w:r>
            <w:r>
              <w:rPr>
                <w:b/>
                <w:lang w:val="en-GB"/>
              </w:rPr>
              <w:t>Entities</w:t>
            </w: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rsidP="005551D3">
            <w:pPr>
              <w:pStyle w:val="TableText"/>
              <w:jc w:val="both"/>
              <w:rPr>
                <w:b/>
                <w:lang w:val="en-GB"/>
              </w:rPr>
            </w:pPr>
            <w:r>
              <w:rPr>
                <w:lang w:val="en-GB"/>
              </w:rPr>
              <w:t xml:space="preserve">Entities partnering with MFU for </w:t>
            </w:r>
            <w:r w:rsidR="005551D3">
              <w:rPr>
                <w:lang w:val="en-GB"/>
              </w:rPr>
              <w:t>transaction routing will implement this specification for receiving transaction status change response notification</w:t>
            </w:r>
          </w:p>
        </w:tc>
      </w:tr>
      <w:tr w:rsidR="00E81E0C">
        <w:trPr>
          <w:cantSplit/>
        </w:trPr>
        <w:tc>
          <w:tcPr>
            <w:tcW w:w="2520" w:type="dxa"/>
            <w:tcBorders>
              <w:top w:val="single" w:sz="4" w:space="0" w:color="000000"/>
              <w:left w:val="single" w:sz="4" w:space="0" w:color="000000"/>
              <w:bottom w:val="single" w:sz="4" w:space="0" w:color="000000"/>
            </w:tcBorders>
            <w:shd w:val="clear" w:color="auto" w:fill="E6E6E6"/>
          </w:tcPr>
          <w:p w:rsidR="00E81E0C" w:rsidRDefault="00E81E0C">
            <w:pPr>
              <w:pStyle w:val="TableText"/>
              <w:jc w:val="both"/>
              <w:rPr>
                <w:lang w:val="en-GB"/>
              </w:rPr>
            </w:pPr>
            <w:r>
              <w:rPr>
                <w:b/>
                <w:lang w:val="en-GB"/>
              </w:rPr>
              <w:t>Intellect Design Arena Ltd</w:t>
            </w: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napToGrid w:val="0"/>
              <w:jc w:val="both"/>
              <w:rPr>
                <w:lang w:val="en-GB"/>
              </w:rPr>
            </w:pPr>
          </w:p>
        </w:tc>
      </w:tr>
      <w:tr w:rsidR="00E81E0C">
        <w:trPr>
          <w:cantSplit/>
        </w:trPr>
        <w:tc>
          <w:tcPr>
            <w:tcW w:w="2520" w:type="dxa"/>
            <w:tcBorders>
              <w:top w:val="single" w:sz="4" w:space="0" w:color="000000"/>
              <w:left w:val="single" w:sz="4" w:space="0" w:color="000000"/>
              <w:bottom w:val="single" w:sz="4" w:space="0" w:color="000000"/>
            </w:tcBorders>
            <w:shd w:val="clear" w:color="auto" w:fill="E6E6E6"/>
          </w:tcPr>
          <w:p w:rsidR="00E81E0C" w:rsidRDefault="00E81E0C">
            <w:pPr>
              <w:pStyle w:val="TableText"/>
              <w:snapToGrid w:val="0"/>
              <w:jc w:val="both"/>
              <w:rPr>
                <w:b/>
                <w:lang w:val="en-GB"/>
              </w:rPr>
            </w:pPr>
          </w:p>
        </w:tc>
        <w:tc>
          <w:tcPr>
            <w:tcW w:w="651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napToGrid w:val="0"/>
              <w:jc w:val="both"/>
              <w:rPr>
                <w:lang w:val="en-GB"/>
              </w:rPr>
            </w:pPr>
          </w:p>
        </w:tc>
      </w:tr>
    </w:tbl>
    <w:p w:rsidR="00E81E0C" w:rsidRDefault="00E81E0C">
      <w:pPr>
        <w:pStyle w:val="Heading2"/>
      </w:pPr>
      <w:bookmarkStart w:id="19" w:name="_Toc16002256"/>
      <w:bookmarkStart w:id="20" w:name="_Toc48737115"/>
      <w:r>
        <w:rPr>
          <w:lang w:val="en-GB"/>
        </w:rPr>
        <w:t>References</w:t>
      </w:r>
      <w:bookmarkEnd w:id="19"/>
      <w:bookmarkEnd w:id="20"/>
    </w:p>
    <w:p w:rsidR="00E81E0C" w:rsidRDefault="00735493">
      <w:pPr>
        <w:rPr>
          <w:lang w:val="en-GB"/>
        </w:rPr>
      </w:pPr>
      <w:r w:rsidRPr="00735493">
        <w:pict>
          <v:line id="Line 16" o:spid="_x0000_s2056" style="position:absolute;left:0;text-align:left;z-index:251660288" from="0,.3pt" to="452.25pt,.3pt" strokeweight=".71mm">
            <v:stroke joinstyle="miter" endcap="square"/>
          </v:line>
        </w:pict>
      </w:r>
    </w:p>
    <w:p w:rsidR="00E81E0C" w:rsidRDefault="00E81E0C">
      <w:pPr>
        <w:rPr>
          <w:lang w:val="en-GB"/>
        </w:rPr>
      </w:pPr>
      <w:r>
        <w:rPr>
          <w:lang w:val="en-GB"/>
        </w:rPr>
        <w:t>N/A</w:t>
      </w:r>
    </w:p>
    <w:p w:rsidR="00E81E0C" w:rsidRDefault="00E81E0C">
      <w:pPr>
        <w:rPr>
          <w:lang w:val="en-GB"/>
        </w:rPr>
      </w:pPr>
    </w:p>
    <w:p w:rsidR="005551D3" w:rsidRDefault="005551D3">
      <w:pPr>
        <w:suppressAutoHyphens w:val="0"/>
        <w:jc w:val="left"/>
        <w:rPr>
          <w:b/>
          <w:bCs/>
          <w:iCs/>
          <w:sz w:val="24"/>
          <w:szCs w:val="28"/>
          <w:lang w:val="en-GB"/>
        </w:rPr>
      </w:pPr>
      <w:bookmarkStart w:id="21" w:name="_Toc16002257"/>
    </w:p>
    <w:p w:rsidR="00E81E0C" w:rsidRDefault="00E81E0C">
      <w:pPr>
        <w:pStyle w:val="Heading2"/>
      </w:pPr>
      <w:bookmarkStart w:id="22" w:name="_Toc48737116"/>
      <w:r>
        <w:rPr>
          <w:lang w:val="en-GB"/>
        </w:rPr>
        <w:t>Definitions, Acronyms and Abbreviations</w:t>
      </w:r>
      <w:bookmarkEnd w:id="21"/>
      <w:bookmarkEnd w:id="22"/>
    </w:p>
    <w:p w:rsidR="00E81E0C" w:rsidRDefault="00735493">
      <w:pPr>
        <w:rPr>
          <w:lang w:val="en-GB"/>
        </w:rPr>
      </w:pPr>
      <w:r w:rsidRPr="00735493">
        <w:pict>
          <v:line id="Line 6" o:spid="_x0000_s2053" style="position:absolute;left:0;text-align:left;z-index:251657216" from="0,.3pt" to="452.25pt,.3pt" strokeweight=".71mm">
            <v:stroke joinstyle="miter" endcap="square"/>
          </v:line>
        </w:pict>
      </w:r>
    </w:p>
    <w:p w:rsidR="00E81E0C" w:rsidRDefault="00E81E0C"/>
    <w:tbl>
      <w:tblPr>
        <w:tblW w:w="0" w:type="auto"/>
        <w:tblInd w:w="108" w:type="dxa"/>
        <w:tblLayout w:type="fixed"/>
        <w:tblLook w:val="0000"/>
      </w:tblPr>
      <w:tblGrid>
        <w:gridCol w:w="1350"/>
        <w:gridCol w:w="7680"/>
      </w:tblGrid>
      <w:tr w:rsidR="00E81E0C">
        <w:trPr>
          <w:cantSplit/>
        </w:trPr>
        <w:tc>
          <w:tcPr>
            <w:tcW w:w="1350" w:type="dxa"/>
            <w:tcBorders>
              <w:top w:val="single" w:sz="4" w:space="0" w:color="000000"/>
              <w:left w:val="single" w:sz="4" w:space="0" w:color="000000"/>
              <w:bottom w:val="single" w:sz="4" w:space="0" w:color="000000"/>
            </w:tcBorders>
            <w:shd w:val="clear" w:color="auto" w:fill="auto"/>
          </w:tcPr>
          <w:p w:rsidR="00E81E0C" w:rsidRDefault="00E81E0C">
            <w:pPr>
              <w:pStyle w:val="TableText"/>
              <w:spacing w:before="60" w:after="60"/>
              <w:jc w:val="both"/>
              <w:rPr>
                <w:lang w:val="en-GB"/>
              </w:rPr>
            </w:pPr>
            <w:r>
              <w:rPr>
                <w:b/>
                <w:lang w:val="en-GB"/>
              </w:rPr>
              <w:t>MFU</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pacing w:before="60" w:after="60"/>
              <w:jc w:val="both"/>
              <w:rPr>
                <w:b/>
                <w:lang w:val="en-GB"/>
              </w:rPr>
            </w:pPr>
            <w:r>
              <w:rPr>
                <w:lang w:val="en-GB"/>
              </w:rPr>
              <w:t>Mutual Funds Utility (MF Utility)</w:t>
            </w:r>
          </w:p>
        </w:tc>
      </w:tr>
      <w:tr w:rsidR="00E81E0C">
        <w:trPr>
          <w:cantSplit/>
        </w:trPr>
        <w:tc>
          <w:tcPr>
            <w:tcW w:w="1350" w:type="dxa"/>
            <w:tcBorders>
              <w:top w:val="single" w:sz="4" w:space="0" w:color="000000"/>
              <w:left w:val="single" w:sz="4" w:space="0" w:color="000000"/>
              <w:bottom w:val="single" w:sz="4" w:space="0" w:color="000000"/>
            </w:tcBorders>
            <w:shd w:val="clear" w:color="auto" w:fill="auto"/>
          </w:tcPr>
          <w:p w:rsidR="00E81E0C" w:rsidRDefault="00E81E0C">
            <w:pPr>
              <w:pStyle w:val="TableText"/>
              <w:spacing w:before="60" w:after="60"/>
              <w:jc w:val="both"/>
              <w:rPr>
                <w:lang w:val="en-GB"/>
              </w:rPr>
            </w:pPr>
            <w:r>
              <w:rPr>
                <w:b/>
                <w:lang w:val="en-GB"/>
              </w:rPr>
              <w:t>API</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pacing w:before="60" w:after="60"/>
              <w:jc w:val="both"/>
              <w:rPr>
                <w:b/>
                <w:lang w:val="en-GB"/>
              </w:rPr>
            </w:pPr>
            <w:r>
              <w:rPr>
                <w:lang w:val="en-GB"/>
              </w:rPr>
              <w:t>Application Programming Interface</w:t>
            </w:r>
          </w:p>
        </w:tc>
      </w:tr>
      <w:tr w:rsidR="00E81E0C">
        <w:trPr>
          <w:cantSplit/>
        </w:trPr>
        <w:tc>
          <w:tcPr>
            <w:tcW w:w="1350" w:type="dxa"/>
            <w:tcBorders>
              <w:top w:val="single" w:sz="4" w:space="0" w:color="000000"/>
              <w:left w:val="single" w:sz="4" w:space="0" w:color="000000"/>
              <w:bottom w:val="single" w:sz="4" w:space="0" w:color="000000"/>
            </w:tcBorders>
            <w:shd w:val="clear" w:color="auto" w:fill="auto"/>
          </w:tcPr>
          <w:p w:rsidR="00E81E0C" w:rsidRDefault="00E81E0C">
            <w:pPr>
              <w:pStyle w:val="TableText"/>
              <w:spacing w:before="60" w:after="60"/>
              <w:jc w:val="both"/>
              <w:rPr>
                <w:szCs w:val="20"/>
                <w:lang w:val="en-GB"/>
              </w:rPr>
            </w:pPr>
            <w:r>
              <w:rPr>
                <w:b/>
                <w:lang w:val="en-GB"/>
              </w:rPr>
              <w:t>AMC</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pacing w:before="60" w:after="60"/>
              <w:jc w:val="both"/>
              <w:rPr>
                <w:b/>
                <w:lang w:val="en-GB"/>
              </w:rPr>
            </w:pPr>
            <w:r>
              <w:rPr>
                <w:szCs w:val="20"/>
                <w:lang w:val="en-GB"/>
              </w:rPr>
              <w:t>Asset Management Company</w:t>
            </w:r>
          </w:p>
        </w:tc>
      </w:tr>
      <w:tr w:rsidR="00312AEA">
        <w:trPr>
          <w:cantSplit/>
        </w:trPr>
        <w:tc>
          <w:tcPr>
            <w:tcW w:w="1350" w:type="dxa"/>
            <w:tcBorders>
              <w:top w:val="single" w:sz="4" w:space="0" w:color="000000"/>
              <w:left w:val="single" w:sz="4" w:space="0" w:color="000000"/>
              <w:bottom w:val="single" w:sz="4" w:space="0" w:color="000000"/>
            </w:tcBorders>
            <w:shd w:val="clear" w:color="auto" w:fill="auto"/>
          </w:tcPr>
          <w:p w:rsidR="00312AEA" w:rsidRDefault="00312AEA">
            <w:pPr>
              <w:pStyle w:val="TableText"/>
              <w:spacing w:before="60" w:after="60"/>
              <w:jc w:val="both"/>
              <w:rPr>
                <w:b/>
                <w:lang w:val="en-GB"/>
              </w:rPr>
            </w:pPr>
            <w:r>
              <w:rPr>
                <w:b/>
                <w:lang w:val="en-GB"/>
              </w:rPr>
              <w:t>POS</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312AEA" w:rsidRDefault="00312AEA">
            <w:pPr>
              <w:pStyle w:val="TableText"/>
              <w:spacing w:before="60" w:after="60"/>
              <w:jc w:val="both"/>
              <w:rPr>
                <w:szCs w:val="20"/>
                <w:lang w:val="en-GB"/>
              </w:rPr>
            </w:pPr>
            <w:r>
              <w:rPr>
                <w:szCs w:val="20"/>
                <w:lang w:val="en-GB"/>
              </w:rPr>
              <w:t>Point of Service</w:t>
            </w:r>
          </w:p>
        </w:tc>
      </w:tr>
      <w:tr w:rsidR="00E81E0C">
        <w:trPr>
          <w:cantSplit/>
        </w:trPr>
        <w:tc>
          <w:tcPr>
            <w:tcW w:w="1350" w:type="dxa"/>
            <w:tcBorders>
              <w:top w:val="single" w:sz="4" w:space="0" w:color="000000"/>
              <w:left w:val="single" w:sz="4" w:space="0" w:color="000000"/>
              <w:bottom w:val="single" w:sz="4" w:space="0" w:color="000000"/>
            </w:tcBorders>
            <w:shd w:val="clear" w:color="auto" w:fill="auto"/>
          </w:tcPr>
          <w:p w:rsidR="00E81E0C" w:rsidRDefault="00E81E0C">
            <w:pPr>
              <w:pStyle w:val="TableText"/>
              <w:spacing w:before="60" w:after="60"/>
              <w:jc w:val="both"/>
              <w:rPr>
                <w:szCs w:val="20"/>
                <w:lang w:val="en-GB"/>
              </w:rPr>
            </w:pPr>
            <w:r>
              <w:rPr>
                <w:b/>
                <w:lang w:val="en-GB"/>
              </w:rPr>
              <w:t>RTA</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pacing w:before="60" w:after="60"/>
              <w:jc w:val="both"/>
              <w:rPr>
                <w:b/>
                <w:lang w:val="en-GB"/>
              </w:rPr>
            </w:pPr>
            <w:r>
              <w:rPr>
                <w:szCs w:val="20"/>
                <w:lang w:val="en-GB"/>
              </w:rPr>
              <w:t>Registrar &amp; Transfer Agen</w:t>
            </w:r>
            <w:r w:rsidR="00312AEA">
              <w:rPr>
                <w:szCs w:val="20"/>
                <w:lang w:val="en-GB"/>
              </w:rPr>
              <w:t>cy</w:t>
            </w:r>
          </w:p>
        </w:tc>
      </w:tr>
      <w:tr w:rsidR="00E81E0C">
        <w:trPr>
          <w:cantSplit/>
        </w:trPr>
        <w:tc>
          <w:tcPr>
            <w:tcW w:w="1350" w:type="dxa"/>
            <w:tcBorders>
              <w:top w:val="single" w:sz="4" w:space="0" w:color="000000"/>
              <w:left w:val="single" w:sz="4" w:space="0" w:color="000000"/>
              <w:bottom w:val="single" w:sz="4" w:space="0" w:color="000000"/>
            </w:tcBorders>
            <w:shd w:val="clear" w:color="auto" w:fill="auto"/>
          </w:tcPr>
          <w:p w:rsidR="00E81E0C" w:rsidRDefault="00E81E0C">
            <w:pPr>
              <w:pStyle w:val="TableText"/>
              <w:spacing w:before="60" w:after="60"/>
              <w:jc w:val="both"/>
              <w:rPr>
                <w:szCs w:val="20"/>
                <w:lang w:val="en-GB"/>
              </w:rPr>
            </w:pPr>
            <w:r>
              <w:rPr>
                <w:b/>
                <w:lang w:val="en-GB"/>
              </w:rPr>
              <w:t>CAN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pacing w:before="60" w:after="60"/>
              <w:jc w:val="both"/>
              <w:rPr>
                <w:b/>
                <w:lang w:val="en-GB"/>
              </w:rPr>
            </w:pPr>
            <w:r>
              <w:rPr>
                <w:szCs w:val="20"/>
                <w:lang w:val="en-GB"/>
              </w:rPr>
              <w:t>Common Account Number.   This is a unique number allotted by MFU system for an “Investor combination” which can be used for investments across various Mutual Funds in the industry, when transacted through MFU</w:t>
            </w:r>
          </w:p>
        </w:tc>
      </w:tr>
      <w:tr w:rsidR="00E81E0C">
        <w:trPr>
          <w:cantSplit/>
        </w:trPr>
        <w:tc>
          <w:tcPr>
            <w:tcW w:w="1350" w:type="dxa"/>
            <w:tcBorders>
              <w:top w:val="single" w:sz="4" w:space="0" w:color="000000"/>
              <w:left w:val="single" w:sz="4" w:space="0" w:color="000000"/>
              <w:bottom w:val="single" w:sz="4" w:space="0" w:color="000000"/>
            </w:tcBorders>
            <w:shd w:val="clear" w:color="auto" w:fill="auto"/>
          </w:tcPr>
          <w:p w:rsidR="00E81E0C" w:rsidRDefault="00E81E0C">
            <w:pPr>
              <w:pStyle w:val="TableText"/>
              <w:spacing w:before="60" w:after="60"/>
              <w:jc w:val="both"/>
              <w:rPr>
                <w:szCs w:val="20"/>
                <w:lang w:val="en-GB"/>
              </w:rPr>
            </w:pPr>
            <w:r>
              <w:rPr>
                <w:b/>
                <w:lang w:val="en-GB"/>
              </w:rPr>
              <w:t>ARN</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rsidR="00E81E0C" w:rsidRDefault="00E81E0C">
            <w:pPr>
              <w:pStyle w:val="TableText"/>
              <w:spacing w:before="60" w:after="60"/>
              <w:jc w:val="both"/>
              <w:rPr>
                <w:b/>
                <w:szCs w:val="20"/>
              </w:rPr>
            </w:pPr>
            <w:r>
              <w:rPr>
                <w:szCs w:val="20"/>
                <w:lang w:val="en-GB"/>
              </w:rPr>
              <w:t>AMFI Registration Number</w:t>
            </w:r>
            <w:r w:rsidR="005551D3">
              <w:rPr>
                <w:szCs w:val="20"/>
                <w:lang w:val="en-GB"/>
              </w:rPr>
              <w:t xml:space="preserve"> assigned to Distributors</w:t>
            </w:r>
          </w:p>
        </w:tc>
      </w:tr>
      <w:tr w:rsidR="00E81E0C">
        <w:trPr>
          <w:cantSplit/>
        </w:trPr>
        <w:tc>
          <w:tcPr>
            <w:tcW w:w="1350" w:type="dxa"/>
            <w:tcBorders>
              <w:top w:val="single" w:sz="4" w:space="0" w:color="000000"/>
              <w:left w:val="single" w:sz="4" w:space="0" w:color="000000"/>
              <w:bottom w:val="single" w:sz="4" w:space="0" w:color="000000"/>
            </w:tcBorders>
            <w:shd w:val="clear" w:color="auto" w:fill="auto"/>
          </w:tcPr>
          <w:p w:rsidR="00E81E0C" w:rsidRDefault="00E81E0C">
            <w:pPr>
              <w:pStyle w:val="TableText"/>
              <w:spacing w:before="60" w:after="60"/>
              <w:jc w:val="both"/>
              <w:rPr>
                <w:szCs w:val="20"/>
              </w:rPr>
            </w:pPr>
            <w:r>
              <w:rPr>
                <w:b/>
                <w:szCs w:val="20"/>
              </w:rPr>
              <w:t>RIA</w:t>
            </w:r>
          </w:p>
        </w:tc>
        <w:tc>
          <w:tcPr>
            <w:tcW w:w="76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1E0C" w:rsidRDefault="00E81E0C">
            <w:pPr>
              <w:spacing w:before="60" w:after="60"/>
              <w:jc w:val="left"/>
            </w:pPr>
            <w:r>
              <w:rPr>
                <w:szCs w:val="20"/>
              </w:rPr>
              <w:t>SEBI Registered Investment Advisors</w:t>
            </w:r>
          </w:p>
        </w:tc>
      </w:tr>
    </w:tbl>
    <w:p w:rsidR="00E81E0C" w:rsidRDefault="00E81E0C"/>
    <w:p w:rsidR="00E81E0C" w:rsidRDefault="00E81E0C"/>
    <w:p w:rsidR="00312AEA" w:rsidRDefault="00312AEA">
      <w:pPr>
        <w:suppressAutoHyphens w:val="0"/>
        <w:jc w:val="left"/>
        <w:rPr>
          <w:b/>
          <w:bCs/>
          <w:caps/>
          <w:kern w:val="1"/>
          <w:sz w:val="28"/>
          <w:szCs w:val="28"/>
          <w:lang w:val="en-GB"/>
        </w:rPr>
      </w:pPr>
      <w:bookmarkStart w:id="23" w:name="_Toc16002258"/>
      <w:r>
        <w:rPr>
          <w:lang w:val="en-GB"/>
        </w:rPr>
        <w:br w:type="page"/>
      </w:r>
    </w:p>
    <w:p w:rsidR="00E81E0C" w:rsidRDefault="00E81E0C">
      <w:pPr>
        <w:pStyle w:val="Heading1"/>
        <w:rPr>
          <w:b w:val="0"/>
          <w:lang w:val="en-GB"/>
        </w:rPr>
      </w:pPr>
      <w:bookmarkStart w:id="24" w:name="_Toc48737117"/>
      <w:r>
        <w:rPr>
          <w:lang w:val="en-GB"/>
        </w:rPr>
        <w:lastRenderedPageBreak/>
        <w:t>Overview</w:t>
      </w:r>
      <w:bookmarkEnd w:id="23"/>
      <w:bookmarkEnd w:id="24"/>
      <w:r>
        <w:rPr>
          <w:lang w:val="en-GB"/>
        </w:rPr>
        <w:t xml:space="preserve"> </w:t>
      </w:r>
    </w:p>
    <w:p w:rsidR="00EB4BA0" w:rsidRDefault="005551D3" w:rsidP="005551D3">
      <w:pPr>
        <w:pStyle w:val="Heading1Text"/>
        <w:rPr>
          <w:rFonts w:ascii="Arial" w:hAnsi="Arial" w:cs="Arial"/>
          <w:b w:val="0"/>
          <w:lang w:val="en-GB"/>
        </w:rPr>
      </w:pPr>
      <w:r w:rsidRPr="005551D3">
        <w:rPr>
          <w:rFonts w:ascii="Arial" w:hAnsi="Arial" w:cs="Arial"/>
          <w:b w:val="0"/>
          <w:lang w:val="en-GB"/>
        </w:rPr>
        <w:t xml:space="preserve">This document outlines the </w:t>
      </w:r>
      <w:r w:rsidR="00B103C4">
        <w:rPr>
          <w:rFonts w:ascii="Arial" w:hAnsi="Arial" w:cs="Arial"/>
          <w:b w:val="0"/>
          <w:lang w:val="en-GB"/>
        </w:rPr>
        <w:t xml:space="preserve">JSON </w:t>
      </w:r>
      <w:r w:rsidRPr="005551D3">
        <w:rPr>
          <w:rFonts w:ascii="Arial" w:hAnsi="Arial" w:cs="Arial"/>
          <w:b w:val="0"/>
          <w:lang w:val="en-GB"/>
        </w:rPr>
        <w:t xml:space="preserve">data structure </w:t>
      </w:r>
      <w:r w:rsidR="00571B4D">
        <w:rPr>
          <w:rFonts w:ascii="Arial" w:hAnsi="Arial" w:cs="Arial"/>
          <w:b w:val="0"/>
          <w:lang w:val="en-GB"/>
        </w:rPr>
        <w:t>through which MFU will share the transaction response status with entities by calling their hosted URL for response notification.</w:t>
      </w:r>
    </w:p>
    <w:p w:rsidR="005551D3" w:rsidRPr="005551D3" w:rsidRDefault="00B103C4" w:rsidP="005551D3">
      <w:pPr>
        <w:pStyle w:val="Heading1Text"/>
        <w:rPr>
          <w:rFonts w:ascii="Arial" w:hAnsi="Arial" w:cs="Arial"/>
          <w:b w:val="0"/>
          <w:lang w:val="en-GB"/>
        </w:rPr>
      </w:pPr>
      <w:r>
        <w:rPr>
          <w:rFonts w:ascii="Arial" w:hAnsi="Arial" w:cs="Arial"/>
          <w:b w:val="0"/>
          <w:lang w:val="en-GB"/>
        </w:rPr>
        <w:t>This transaction acknowledgement and response status is currently provided as a full dump on daily basis for the previous day transaction. This is shared periodically through email. As MFU is committed for continuous improvements in bringing operational efficiency, it is decided to provide the transaction response status as and when MFU receives the status update from RTAs</w:t>
      </w:r>
      <w:r w:rsidR="00EB4BA0">
        <w:rPr>
          <w:rFonts w:ascii="Arial" w:hAnsi="Arial" w:cs="Arial"/>
          <w:b w:val="0"/>
          <w:lang w:val="en-GB"/>
        </w:rPr>
        <w:t xml:space="preserve"> / internal status change / credit status change</w:t>
      </w:r>
      <w:r>
        <w:rPr>
          <w:rFonts w:ascii="Arial" w:hAnsi="Arial" w:cs="Arial"/>
          <w:b w:val="0"/>
          <w:lang w:val="en-GB"/>
        </w:rPr>
        <w:t>. This will provide fastest possible status update to entities that placed transactions with MFU</w:t>
      </w:r>
      <w:r w:rsidR="00571B4D">
        <w:rPr>
          <w:rFonts w:ascii="Arial" w:hAnsi="Arial" w:cs="Arial"/>
          <w:b w:val="0"/>
          <w:lang w:val="en-GB"/>
        </w:rPr>
        <w:t xml:space="preserve"> through File upload / White Labeling / API</w:t>
      </w:r>
      <w:r>
        <w:rPr>
          <w:rFonts w:ascii="Arial" w:hAnsi="Arial" w:cs="Arial"/>
          <w:b w:val="0"/>
          <w:lang w:val="en-GB"/>
        </w:rPr>
        <w:t>.</w:t>
      </w:r>
    </w:p>
    <w:p w:rsidR="00E81E0C" w:rsidRDefault="00B103C4">
      <w:pPr>
        <w:pStyle w:val="Heading1Text"/>
        <w:numPr>
          <w:ilvl w:val="0"/>
          <w:numId w:val="4"/>
        </w:numPr>
        <w:rPr>
          <w:rFonts w:ascii="Arial" w:hAnsi="Arial" w:cs="Arial"/>
          <w:b w:val="0"/>
          <w:lang w:val="en-GB"/>
        </w:rPr>
      </w:pPr>
      <w:r>
        <w:rPr>
          <w:rFonts w:ascii="Arial" w:hAnsi="Arial" w:cs="Arial"/>
          <w:b w:val="0"/>
          <w:lang w:val="en-GB"/>
        </w:rPr>
        <w:t>When MFU integrated entities submit their transactions to MFU, MFU system will provide initial acknowledgement. After successful validations of transaction data, the transactions get routed to respective RTA(s). RTAs share response status of the transaction at various times (RTA Accepted, RTA Processed, Payment Processed and so on)</w:t>
      </w:r>
      <w:r w:rsidR="00F06631">
        <w:rPr>
          <w:rFonts w:ascii="Arial" w:hAnsi="Arial" w:cs="Arial"/>
          <w:b w:val="0"/>
          <w:lang w:val="en-GB"/>
        </w:rPr>
        <w:t xml:space="preserve">. </w:t>
      </w:r>
    </w:p>
    <w:p w:rsidR="00F06631" w:rsidRPr="006627AF" w:rsidRDefault="00F06631">
      <w:pPr>
        <w:pStyle w:val="Heading1Text"/>
        <w:numPr>
          <w:ilvl w:val="0"/>
          <w:numId w:val="4"/>
        </w:numPr>
        <w:rPr>
          <w:rFonts w:ascii="Arial" w:hAnsi="Arial" w:cs="Arial"/>
          <w:b w:val="0"/>
          <w:lang w:val="en-GB"/>
        </w:rPr>
      </w:pPr>
      <w:r>
        <w:rPr>
          <w:rFonts w:ascii="Arial" w:hAnsi="Arial" w:cs="Arial"/>
          <w:b w:val="0"/>
          <w:lang w:val="en-GB"/>
        </w:rPr>
        <w:t xml:space="preserve">Whenever the status of the transaction changes from one state to another, MFU system will intimate the concerned transaction entities about the transaction </w:t>
      </w:r>
      <w:r w:rsidR="00571B4D">
        <w:rPr>
          <w:rFonts w:ascii="Arial" w:hAnsi="Arial" w:cs="Arial"/>
          <w:b w:val="0"/>
          <w:lang w:val="en-GB"/>
        </w:rPr>
        <w:t xml:space="preserve">response </w:t>
      </w:r>
      <w:r>
        <w:rPr>
          <w:rFonts w:ascii="Arial" w:hAnsi="Arial" w:cs="Arial"/>
          <w:b w:val="0"/>
          <w:lang w:val="en-GB"/>
        </w:rPr>
        <w:t xml:space="preserve">status </w:t>
      </w:r>
      <w:r w:rsidR="00571B4D">
        <w:rPr>
          <w:rFonts w:ascii="Arial" w:hAnsi="Arial" w:cs="Arial"/>
          <w:b w:val="0"/>
          <w:lang w:val="en-GB"/>
        </w:rPr>
        <w:t xml:space="preserve">change </w:t>
      </w:r>
      <w:r>
        <w:rPr>
          <w:rFonts w:ascii="Arial" w:hAnsi="Arial" w:cs="Arial"/>
          <w:b w:val="0"/>
          <w:lang w:val="en-GB"/>
        </w:rPr>
        <w:t>by calling the URL hosted by the entities with transaction status detail provided as JSON</w:t>
      </w:r>
    </w:p>
    <w:p w:rsidR="00312AEA" w:rsidRPr="00312AEA" w:rsidRDefault="00312AEA">
      <w:pPr>
        <w:pStyle w:val="Heading1Text"/>
        <w:numPr>
          <w:ilvl w:val="0"/>
          <w:numId w:val="4"/>
        </w:numPr>
        <w:rPr>
          <w:rFonts w:ascii="Arial" w:hAnsi="Arial" w:cs="Arial"/>
        </w:rPr>
      </w:pPr>
      <w:r>
        <w:rPr>
          <w:rFonts w:ascii="Arial" w:hAnsi="Arial" w:cs="Arial"/>
          <w:b w:val="0"/>
        </w:rPr>
        <w:t xml:space="preserve">For Switch transactions, both IN &amp; OUT transaction detail will be shared always even if there is a change in only IN  or OUT transaction status, </w:t>
      </w:r>
    </w:p>
    <w:p w:rsidR="00E81E0C" w:rsidRPr="008B64A1" w:rsidRDefault="00E81E0C" w:rsidP="008B64A1">
      <w:pPr>
        <w:pStyle w:val="Heading1"/>
        <w:rPr>
          <w:b w:val="0"/>
          <w:lang w:val="en-GB"/>
        </w:rPr>
      </w:pPr>
      <w:bookmarkStart w:id="25" w:name="_Toc16002259"/>
      <w:bookmarkStart w:id="26" w:name="__RefHeading__16_890771248"/>
      <w:bookmarkStart w:id="27" w:name="_Toc48737118"/>
      <w:r>
        <w:rPr>
          <w:lang w:val="en-GB"/>
        </w:rPr>
        <w:t>dependent requirements</w:t>
      </w:r>
      <w:bookmarkEnd w:id="25"/>
      <w:bookmarkEnd w:id="27"/>
    </w:p>
    <w:p w:rsidR="00E81E0C" w:rsidRPr="006627AF" w:rsidRDefault="00E81E0C">
      <w:pPr>
        <w:pStyle w:val="Heading1Text"/>
        <w:numPr>
          <w:ilvl w:val="0"/>
          <w:numId w:val="7"/>
        </w:numPr>
        <w:rPr>
          <w:rFonts w:ascii="Arial" w:hAnsi="Arial" w:cs="Arial"/>
          <w:b w:val="0"/>
          <w:lang w:val="en-GB"/>
        </w:rPr>
      </w:pPr>
      <w:r w:rsidRPr="006627AF">
        <w:rPr>
          <w:rFonts w:ascii="Arial" w:hAnsi="Arial" w:cs="Arial"/>
          <w:b w:val="0"/>
          <w:lang w:val="en-GB"/>
        </w:rPr>
        <w:t xml:space="preserve">Interfacing Entity to </w:t>
      </w:r>
      <w:r w:rsidR="00EB4BA0">
        <w:rPr>
          <w:rFonts w:ascii="Arial" w:hAnsi="Arial" w:cs="Arial"/>
          <w:b w:val="0"/>
          <w:lang w:val="en-GB"/>
        </w:rPr>
        <w:t xml:space="preserve">develop a service to subscribe to </w:t>
      </w:r>
      <w:r w:rsidR="00571B4D">
        <w:rPr>
          <w:rFonts w:ascii="Arial" w:hAnsi="Arial" w:cs="Arial"/>
          <w:b w:val="0"/>
          <w:lang w:val="en-GB"/>
        </w:rPr>
        <w:t xml:space="preserve">(as a URL call) </w:t>
      </w:r>
      <w:r w:rsidR="00EB4BA0">
        <w:rPr>
          <w:rFonts w:ascii="Arial" w:hAnsi="Arial" w:cs="Arial"/>
          <w:b w:val="0"/>
          <w:lang w:val="en-GB"/>
        </w:rPr>
        <w:t>and process the MFU transaction response data.</w:t>
      </w:r>
      <w:r w:rsidR="008B60E7">
        <w:rPr>
          <w:rFonts w:ascii="Arial" w:hAnsi="Arial" w:cs="Arial"/>
          <w:b w:val="0"/>
          <w:lang w:val="en-GB"/>
        </w:rPr>
        <w:t xml:space="preserve"> The URL should be an HTTPS URL listening on port 443. </w:t>
      </w:r>
    </w:p>
    <w:p w:rsidR="00E81E0C" w:rsidRPr="006627AF" w:rsidRDefault="00571B4D">
      <w:pPr>
        <w:pStyle w:val="Heading1Text"/>
        <w:numPr>
          <w:ilvl w:val="0"/>
          <w:numId w:val="7"/>
        </w:numPr>
        <w:rPr>
          <w:rFonts w:ascii="Arial" w:hAnsi="Arial" w:cs="Arial"/>
          <w:b w:val="0"/>
          <w:lang w:val="en-GB"/>
        </w:rPr>
      </w:pPr>
      <w:r>
        <w:rPr>
          <w:rFonts w:ascii="Arial" w:hAnsi="Arial" w:cs="Arial"/>
          <w:b w:val="0"/>
          <w:noProof/>
          <w:lang w:val="en-IN" w:eastAsia="en-IN"/>
        </w:rPr>
        <w:drawing>
          <wp:anchor distT="0" distB="0" distL="114300" distR="114300" simplePos="0" relativeHeight="251661312" behindDoc="0" locked="0" layoutInCell="1" allowOverlap="1">
            <wp:simplePos x="0" y="0"/>
            <wp:positionH relativeFrom="column">
              <wp:posOffset>-123825</wp:posOffset>
            </wp:positionH>
            <wp:positionV relativeFrom="paragraph">
              <wp:posOffset>1083310</wp:posOffset>
            </wp:positionV>
            <wp:extent cx="6153150" cy="3181350"/>
            <wp:effectExtent l="19050" t="19050" r="1905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6153150" cy="3181350"/>
                    </a:xfrm>
                    <a:prstGeom prst="rect">
                      <a:avLst/>
                    </a:prstGeom>
                    <a:noFill/>
                    <a:ln>
                      <a:solidFill>
                        <a:schemeClr val="accent2"/>
                      </a:solidFill>
                    </a:ln>
                  </pic:spPr>
                </pic:pic>
              </a:graphicData>
            </a:graphic>
          </wp:anchor>
        </w:drawing>
      </w:r>
      <w:r w:rsidR="00E81E0C" w:rsidRPr="006627AF">
        <w:rPr>
          <w:rFonts w:ascii="Arial" w:hAnsi="Arial" w:cs="Arial"/>
          <w:b w:val="0"/>
          <w:lang w:val="en-GB"/>
        </w:rPr>
        <w:t>Interfacing Entity to provide all required inputs for setting up this feature.</w:t>
      </w:r>
      <w:r w:rsidR="00EB4BA0">
        <w:rPr>
          <w:rFonts w:ascii="Arial" w:hAnsi="Arial" w:cs="Arial"/>
          <w:b w:val="0"/>
          <w:lang w:val="en-GB"/>
        </w:rPr>
        <w:t xml:space="preserve"> That includes URL for calling the entities system to pass on the transaction response data</w:t>
      </w:r>
      <w:r w:rsidR="0007560A">
        <w:rPr>
          <w:rFonts w:ascii="Arial" w:hAnsi="Arial" w:cs="Arial"/>
          <w:b w:val="0"/>
          <w:lang w:val="en-GB"/>
        </w:rPr>
        <w:t xml:space="preserve"> along with the user id and password (to be encrypted and used by MFU while sending the notification)</w:t>
      </w:r>
    </w:p>
    <w:p w:rsidR="00C514EA" w:rsidRPr="008B64A1" w:rsidRDefault="00C514EA" w:rsidP="00C514EA">
      <w:pPr>
        <w:pStyle w:val="Heading1"/>
        <w:rPr>
          <w:b w:val="0"/>
          <w:lang w:val="en-GB"/>
        </w:rPr>
      </w:pPr>
      <w:bookmarkStart w:id="28" w:name="_Toc48737119"/>
      <w:r>
        <w:rPr>
          <w:lang w:val="en-GB"/>
        </w:rPr>
        <w:t>MFU – Transaction response notification flow</w:t>
      </w:r>
      <w:bookmarkEnd w:id="28"/>
    </w:p>
    <w:p w:rsidR="00E81E0C" w:rsidRDefault="00E81E0C" w:rsidP="006627AF"/>
    <w:p w:rsidR="00571B4D" w:rsidRDefault="00571B4D" w:rsidP="006627AF"/>
    <w:p w:rsidR="00571B4D" w:rsidRPr="006627AF" w:rsidRDefault="00571B4D" w:rsidP="006627AF"/>
    <w:p w:rsidR="008B60E7" w:rsidRDefault="00EB4BA0" w:rsidP="0007560A">
      <w:pPr>
        <w:pStyle w:val="Heading1"/>
      </w:pPr>
      <w:bookmarkStart w:id="29" w:name="_Toc16002260"/>
      <w:bookmarkStart w:id="30" w:name="__RefHeading__18_890771248"/>
      <w:r>
        <w:rPr>
          <w:lang w:val="en-GB"/>
        </w:rPr>
        <w:br w:type="page"/>
      </w:r>
      <w:bookmarkStart w:id="31" w:name="_Toc48737120"/>
      <w:bookmarkEnd w:id="29"/>
      <w:r w:rsidR="008B60E7">
        <w:lastRenderedPageBreak/>
        <w:t>Transaction response notification structure</w:t>
      </w:r>
      <w:bookmarkEnd w:id="31"/>
    </w:p>
    <w:p w:rsidR="008B60E7" w:rsidRPr="008B60E7" w:rsidRDefault="008B60E7" w:rsidP="008B60E7">
      <w:pPr>
        <w:pStyle w:val="Heading1Text"/>
      </w:pPr>
    </w:p>
    <w:p w:rsidR="008B60E7" w:rsidRDefault="008B60E7" w:rsidP="008B60E7">
      <w:pPr>
        <w:pStyle w:val="Heading2Text"/>
        <w:numPr>
          <w:ilvl w:val="0"/>
          <w:numId w:val="14"/>
        </w:numPr>
      </w:pPr>
      <w:r>
        <w:t>Whenever there is a change in the transaction status, notification will be pushed to the respective entities through the URL call.</w:t>
      </w:r>
    </w:p>
    <w:p w:rsidR="008B60E7" w:rsidRPr="00006ACA" w:rsidRDefault="008B60E7" w:rsidP="008B60E7">
      <w:pPr>
        <w:pStyle w:val="Heading2Text"/>
        <w:numPr>
          <w:ilvl w:val="0"/>
          <w:numId w:val="14"/>
        </w:numPr>
      </w:pPr>
      <w:r>
        <w:t>Entity URL</w:t>
      </w:r>
      <w:r w:rsidR="00AF346E">
        <w:t xml:space="preserve"> (HTTPS URL listening on 443)</w:t>
      </w:r>
      <w:r>
        <w:t xml:space="preserve"> will be invoked with parameters in POST method with which entity should authenticate and validate the data shared from MFU. These parameters are provided below:</w:t>
      </w:r>
    </w:p>
    <w:p w:rsidR="008B60E7" w:rsidRDefault="008B60E7" w:rsidP="008B60E7">
      <w:pPr>
        <w:pStyle w:val="Heading2"/>
      </w:pPr>
      <w:bookmarkStart w:id="32" w:name="_Toc29289729"/>
      <w:bookmarkStart w:id="33" w:name="_Toc48737121"/>
      <w:r>
        <w:t xml:space="preserve">URL - </w:t>
      </w:r>
      <w:r w:rsidRPr="00006ACA">
        <w:t>POST Parameters</w:t>
      </w:r>
      <w:bookmarkEnd w:id="32"/>
      <w:bookmarkEnd w:id="33"/>
    </w:p>
    <w:p w:rsidR="00BA2765" w:rsidRPr="00BA2765" w:rsidRDefault="00BA2765" w:rsidP="00BA2765">
      <w:pPr>
        <w:pStyle w:val="Heading2Text"/>
      </w:pPr>
    </w:p>
    <w:tbl>
      <w:tblPr>
        <w:tblW w:w="5060" w:type="pct"/>
        <w:tblInd w:w="720" w:type="dxa"/>
        <w:tblLayout w:type="fixed"/>
        <w:tblLook w:val="04A0"/>
      </w:tblPr>
      <w:tblGrid>
        <w:gridCol w:w="753"/>
        <w:gridCol w:w="1723"/>
        <w:gridCol w:w="1135"/>
        <w:gridCol w:w="1296"/>
        <w:gridCol w:w="4446"/>
      </w:tblGrid>
      <w:tr w:rsidR="008B60E7" w:rsidRPr="00006ACA" w:rsidTr="00701884">
        <w:trPr>
          <w:trHeight w:val="300"/>
        </w:trPr>
        <w:tc>
          <w:tcPr>
            <w:tcW w:w="5000" w:type="pct"/>
            <w:gridSpan w:val="5"/>
            <w:tcBorders>
              <w:top w:val="single" w:sz="4" w:space="0" w:color="000000"/>
              <w:left w:val="single" w:sz="4" w:space="0" w:color="000000"/>
              <w:bottom w:val="single" w:sz="4" w:space="0" w:color="000000"/>
              <w:right w:val="single" w:sz="4" w:space="0" w:color="000000"/>
            </w:tcBorders>
            <w:shd w:val="clear" w:color="FFFFFF" w:fill="EEEEEE"/>
            <w:noWrap/>
            <w:vAlign w:val="bottom"/>
            <w:hideMark/>
          </w:tcPr>
          <w:p w:rsidR="008B60E7" w:rsidRPr="00006ACA" w:rsidRDefault="008B60E7" w:rsidP="008B60E7">
            <w:pPr>
              <w:suppressAutoHyphens w:val="0"/>
              <w:jc w:val="center"/>
              <w:rPr>
                <w:rFonts w:ascii="Calibri" w:hAnsi="Calibri" w:cs="Calibri"/>
                <w:b/>
                <w:bCs/>
                <w:sz w:val="22"/>
                <w:szCs w:val="22"/>
                <w:lang w:val="en-IN" w:eastAsia="en-IN"/>
              </w:rPr>
            </w:pPr>
            <w:r w:rsidRPr="00006ACA">
              <w:rPr>
                <w:rFonts w:ascii="Calibri" w:hAnsi="Calibri" w:cs="Calibri"/>
                <w:b/>
                <w:bCs/>
                <w:sz w:val="22"/>
                <w:szCs w:val="22"/>
                <w:lang w:val="en-IN" w:eastAsia="en-IN"/>
              </w:rPr>
              <w:t>Post Parameter Details</w:t>
            </w:r>
          </w:p>
        </w:tc>
      </w:tr>
      <w:tr w:rsidR="008B60E7" w:rsidRPr="00006ACA" w:rsidTr="00701884">
        <w:trPr>
          <w:trHeight w:val="300"/>
        </w:trPr>
        <w:tc>
          <w:tcPr>
            <w:tcW w:w="402" w:type="pct"/>
            <w:tcBorders>
              <w:top w:val="nil"/>
              <w:left w:val="single" w:sz="4" w:space="0" w:color="000000"/>
              <w:bottom w:val="single" w:sz="4" w:space="0" w:color="000000"/>
              <w:right w:val="single" w:sz="4" w:space="0" w:color="000000"/>
            </w:tcBorders>
            <w:shd w:val="clear" w:color="EEEEEE" w:fill="FFFFFF"/>
            <w:noWrap/>
            <w:vAlign w:val="bottom"/>
            <w:hideMark/>
          </w:tcPr>
          <w:p w:rsidR="008B60E7" w:rsidRPr="00006ACA" w:rsidRDefault="008B60E7" w:rsidP="008B60E7">
            <w:pPr>
              <w:suppressAutoHyphens w:val="0"/>
              <w:jc w:val="left"/>
              <w:rPr>
                <w:rFonts w:ascii="Calibri" w:hAnsi="Calibri" w:cs="Calibri"/>
                <w:b/>
                <w:bCs/>
                <w:color w:val="1C1C1C"/>
                <w:sz w:val="22"/>
                <w:szCs w:val="22"/>
                <w:lang w:val="en-IN" w:eastAsia="en-IN"/>
              </w:rPr>
            </w:pPr>
            <w:r w:rsidRPr="00006ACA">
              <w:rPr>
                <w:rFonts w:ascii="Calibri" w:hAnsi="Calibri" w:cs="Calibri"/>
                <w:b/>
                <w:bCs/>
                <w:color w:val="1C1C1C"/>
                <w:sz w:val="22"/>
                <w:szCs w:val="22"/>
                <w:lang w:val="en-IN" w:eastAsia="en-IN"/>
              </w:rPr>
              <w:t>S.No</w:t>
            </w:r>
          </w:p>
        </w:tc>
        <w:tc>
          <w:tcPr>
            <w:tcW w:w="921" w:type="pct"/>
            <w:tcBorders>
              <w:top w:val="nil"/>
              <w:left w:val="nil"/>
              <w:bottom w:val="single" w:sz="4" w:space="0" w:color="000000"/>
              <w:right w:val="single" w:sz="4" w:space="0" w:color="000000"/>
            </w:tcBorders>
            <w:shd w:val="clear" w:color="EEEEEE" w:fill="FFFFFF"/>
            <w:noWrap/>
            <w:vAlign w:val="bottom"/>
            <w:hideMark/>
          </w:tcPr>
          <w:p w:rsidR="008B60E7" w:rsidRPr="00006ACA" w:rsidRDefault="008B60E7" w:rsidP="008B60E7">
            <w:pPr>
              <w:suppressAutoHyphens w:val="0"/>
              <w:jc w:val="center"/>
              <w:rPr>
                <w:rFonts w:ascii="Calibri" w:hAnsi="Calibri" w:cs="Calibri"/>
                <w:b/>
                <w:bCs/>
                <w:color w:val="1C1C1C"/>
                <w:sz w:val="22"/>
                <w:szCs w:val="22"/>
                <w:lang w:val="en-IN" w:eastAsia="en-IN"/>
              </w:rPr>
            </w:pPr>
            <w:r w:rsidRPr="00006ACA">
              <w:rPr>
                <w:rFonts w:ascii="Calibri" w:hAnsi="Calibri" w:cs="Calibri"/>
                <w:b/>
                <w:bCs/>
                <w:color w:val="1C1C1C"/>
                <w:sz w:val="22"/>
                <w:szCs w:val="22"/>
                <w:lang w:val="en-IN" w:eastAsia="en-IN"/>
              </w:rPr>
              <w:t>Parameter Name</w:t>
            </w:r>
          </w:p>
        </w:tc>
        <w:tc>
          <w:tcPr>
            <w:tcW w:w="607" w:type="pct"/>
            <w:tcBorders>
              <w:top w:val="nil"/>
              <w:left w:val="nil"/>
              <w:bottom w:val="single" w:sz="4" w:space="0" w:color="000000"/>
              <w:right w:val="single" w:sz="4" w:space="0" w:color="000000"/>
            </w:tcBorders>
            <w:shd w:val="clear" w:color="EEEEEE" w:fill="FFFFFF"/>
            <w:noWrap/>
            <w:vAlign w:val="bottom"/>
            <w:hideMark/>
          </w:tcPr>
          <w:p w:rsidR="008B60E7" w:rsidRPr="00006ACA" w:rsidRDefault="008B60E7" w:rsidP="008B60E7">
            <w:pPr>
              <w:suppressAutoHyphens w:val="0"/>
              <w:jc w:val="center"/>
              <w:rPr>
                <w:rFonts w:ascii="Calibri" w:hAnsi="Calibri" w:cs="Calibri"/>
                <w:b/>
                <w:bCs/>
                <w:color w:val="1C1C1C"/>
                <w:sz w:val="22"/>
                <w:szCs w:val="22"/>
                <w:lang w:val="en-IN" w:eastAsia="en-IN"/>
              </w:rPr>
            </w:pPr>
            <w:r w:rsidRPr="00006ACA">
              <w:rPr>
                <w:rFonts w:ascii="Calibri" w:hAnsi="Calibri" w:cs="Calibri"/>
                <w:b/>
                <w:bCs/>
                <w:color w:val="1C1C1C"/>
                <w:sz w:val="22"/>
                <w:szCs w:val="22"/>
                <w:lang w:val="en-IN" w:eastAsia="en-IN"/>
              </w:rPr>
              <w:t>Data Type</w:t>
            </w:r>
          </w:p>
        </w:tc>
        <w:tc>
          <w:tcPr>
            <w:tcW w:w="693" w:type="pct"/>
            <w:tcBorders>
              <w:top w:val="nil"/>
              <w:left w:val="nil"/>
              <w:bottom w:val="single" w:sz="4" w:space="0" w:color="000000"/>
              <w:right w:val="single" w:sz="4" w:space="0" w:color="000000"/>
            </w:tcBorders>
            <w:shd w:val="clear" w:color="auto" w:fill="auto"/>
            <w:noWrap/>
            <w:vAlign w:val="bottom"/>
            <w:hideMark/>
          </w:tcPr>
          <w:p w:rsidR="008B60E7" w:rsidRPr="00006ACA" w:rsidRDefault="008B60E7" w:rsidP="008B60E7">
            <w:pPr>
              <w:suppressAutoHyphens w:val="0"/>
              <w:jc w:val="center"/>
              <w:rPr>
                <w:rFonts w:ascii="Calibri" w:hAnsi="Calibri" w:cs="Calibri"/>
                <w:b/>
                <w:bCs/>
                <w:color w:val="333333"/>
                <w:sz w:val="22"/>
                <w:szCs w:val="22"/>
                <w:lang w:val="en-IN" w:eastAsia="en-IN"/>
              </w:rPr>
            </w:pPr>
            <w:r w:rsidRPr="00006ACA">
              <w:rPr>
                <w:rFonts w:ascii="Calibri" w:hAnsi="Calibri" w:cs="Calibri"/>
                <w:b/>
                <w:bCs/>
                <w:color w:val="333333"/>
                <w:sz w:val="22"/>
                <w:szCs w:val="22"/>
                <w:lang w:val="en-IN" w:eastAsia="en-IN"/>
              </w:rPr>
              <w:t>Mandatory</w:t>
            </w:r>
          </w:p>
        </w:tc>
        <w:tc>
          <w:tcPr>
            <w:tcW w:w="2377" w:type="pct"/>
            <w:tcBorders>
              <w:top w:val="nil"/>
              <w:left w:val="nil"/>
              <w:bottom w:val="single" w:sz="4" w:space="0" w:color="000000"/>
              <w:right w:val="single" w:sz="4" w:space="0" w:color="000000"/>
            </w:tcBorders>
            <w:shd w:val="clear" w:color="auto" w:fill="auto"/>
            <w:vAlign w:val="bottom"/>
            <w:hideMark/>
          </w:tcPr>
          <w:p w:rsidR="008B60E7" w:rsidRPr="00006ACA" w:rsidRDefault="008B60E7" w:rsidP="008B60E7">
            <w:pPr>
              <w:suppressAutoHyphens w:val="0"/>
              <w:jc w:val="center"/>
              <w:rPr>
                <w:rFonts w:ascii="Calibri" w:hAnsi="Calibri" w:cs="Calibri"/>
                <w:b/>
                <w:bCs/>
                <w:color w:val="333333"/>
                <w:sz w:val="22"/>
                <w:szCs w:val="22"/>
                <w:lang w:val="en-IN" w:eastAsia="en-IN"/>
              </w:rPr>
            </w:pPr>
            <w:r w:rsidRPr="00006ACA">
              <w:rPr>
                <w:rFonts w:ascii="Calibri" w:hAnsi="Calibri" w:cs="Calibri"/>
                <w:b/>
                <w:bCs/>
                <w:color w:val="333333"/>
                <w:sz w:val="22"/>
                <w:szCs w:val="22"/>
                <w:lang w:val="en-IN" w:eastAsia="en-IN"/>
              </w:rPr>
              <w:t>Description</w:t>
            </w:r>
          </w:p>
        </w:tc>
      </w:tr>
      <w:tr w:rsidR="008B60E7" w:rsidRPr="00006ACA" w:rsidTr="00701884">
        <w:trPr>
          <w:trHeight w:val="300"/>
        </w:trPr>
        <w:tc>
          <w:tcPr>
            <w:tcW w:w="402" w:type="pct"/>
            <w:tcBorders>
              <w:top w:val="nil"/>
              <w:left w:val="single" w:sz="4" w:space="0" w:color="000000"/>
              <w:bottom w:val="single" w:sz="4" w:space="0" w:color="000000"/>
              <w:right w:val="single" w:sz="4" w:space="0" w:color="000000"/>
            </w:tcBorders>
            <w:shd w:val="clear" w:color="EEEEEE" w:fill="FFFFFF"/>
            <w:noWrap/>
            <w:vAlign w:val="bottom"/>
            <w:hideMark/>
          </w:tcPr>
          <w:p w:rsidR="008B60E7" w:rsidRPr="00006ACA" w:rsidRDefault="008B60E7" w:rsidP="008B60E7">
            <w:pPr>
              <w:suppressAutoHyphens w:val="0"/>
              <w:jc w:val="center"/>
              <w:rPr>
                <w:rFonts w:ascii="Calibri" w:hAnsi="Calibri" w:cs="Calibri"/>
                <w:color w:val="1C1C1C"/>
                <w:sz w:val="22"/>
                <w:szCs w:val="22"/>
                <w:lang w:val="en-IN" w:eastAsia="en-IN"/>
              </w:rPr>
            </w:pPr>
            <w:r w:rsidRPr="00006ACA">
              <w:rPr>
                <w:rFonts w:ascii="Calibri" w:hAnsi="Calibri" w:cs="Calibri"/>
                <w:color w:val="1C1C1C"/>
                <w:sz w:val="22"/>
                <w:szCs w:val="22"/>
                <w:lang w:val="en-IN" w:eastAsia="en-IN"/>
              </w:rPr>
              <w:t>1</w:t>
            </w:r>
          </w:p>
        </w:tc>
        <w:tc>
          <w:tcPr>
            <w:tcW w:w="921" w:type="pct"/>
            <w:tcBorders>
              <w:top w:val="nil"/>
              <w:left w:val="nil"/>
              <w:bottom w:val="single" w:sz="4" w:space="0" w:color="000000"/>
              <w:right w:val="single" w:sz="4" w:space="0" w:color="000000"/>
            </w:tcBorders>
            <w:shd w:val="clear" w:color="EEEEEE" w:fill="FFFFFF"/>
            <w:noWrap/>
            <w:vAlign w:val="bottom"/>
            <w:hideMark/>
          </w:tcPr>
          <w:p w:rsidR="008B60E7" w:rsidRPr="00006ACA" w:rsidRDefault="008B60E7" w:rsidP="008B60E7">
            <w:pPr>
              <w:suppressAutoHyphens w:val="0"/>
              <w:jc w:val="center"/>
              <w:rPr>
                <w:rFonts w:ascii="Calibri" w:hAnsi="Calibri" w:cs="Calibri"/>
                <w:color w:val="1C1C1C"/>
                <w:sz w:val="22"/>
                <w:szCs w:val="22"/>
                <w:lang w:val="en-IN" w:eastAsia="en-IN"/>
              </w:rPr>
            </w:pPr>
            <w:r w:rsidRPr="00006ACA">
              <w:rPr>
                <w:rFonts w:ascii="Calibri" w:hAnsi="Calibri" w:cs="Calibri"/>
                <w:color w:val="1C1C1C"/>
                <w:sz w:val="22"/>
                <w:szCs w:val="22"/>
                <w:lang w:val="en-IN" w:eastAsia="en-IN"/>
              </w:rPr>
              <w:t>msgType</w:t>
            </w:r>
          </w:p>
        </w:tc>
        <w:tc>
          <w:tcPr>
            <w:tcW w:w="607" w:type="pct"/>
            <w:tcBorders>
              <w:top w:val="nil"/>
              <w:left w:val="nil"/>
              <w:bottom w:val="single" w:sz="4" w:space="0" w:color="000000"/>
              <w:right w:val="single" w:sz="4" w:space="0" w:color="000000"/>
            </w:tcBorders>
            <w:shd w:val="clear" w:color="auto" w:fill="auto"/>
            <w:noWrap/>
            <w:vAlign w:val="bottom"/>
            <w:hideMark/>
          </w:tcPr>
          <w:p w:rsidR="008B60E7" w:rsidRPr="00006ACA" w:rsidRDefault="008B60E7" w:rsidP="008B60E7">
            <w:pPr>
              <w:suppressAutoHyphens w:val="0"/>
              <w:jc w:val="center"/>
              <w:rPr>
                <w:rFonts w:ascii="Calibri" w:hAnsi="Calibri" w:cs="Calibri"/>
                <w:sz w:val="22"/>
                <w:szCs w:val="22"/>
                <w:lang w:val="en-IN" w:eastAsia="en-IN"/>
              </w:rPr>
            </w:pPr>
            <w:r w:rsidRPr="00006ACA">
              <w:rPr>
                <w:rFonts w:ascii="Calibri" w:hAnsi="Calibri" w:cs="Calibri"/>
                <w:sz w:val="22"/>
                <w:szCs w:val="22"/>
                <w:lang w:val="en-IN" w:eastAsia="en-IN"/>
              </w:rPr>
              <w:t>Char (20)</w:t>
            </w:r>
          </w:p>
        </w:tc>
        <w:tc>
          <w:tcPr>
            <w:tcW w:w="693" w:type="pct"/>
            <w:tcBorders>
              <w:top w:val="nil"/>
              <w:left w:val="nil"/>
              <w:bottom w:val="single" w:sz="4" w:space="0" w:color="000000"/>
              <w:right w:val="single" w:sz="4" w:space="0" w:color="000000"/>
            </w:tcBorders>
            <w:shd w:val="clear" w:color="auto" w:fill="auto"/>
            <w:noWrap/>
            <w:vAlign w:val="bottom"/>
            <w:hideMark/>
          </w:tcPr>
          <w:p w:rsidR="008B60E7" w:rsidRPr="00006ACA" w:rsidRDefault="008B60E7" w:rsidP="008B60E7">
            <w:pPr>
              <w:suppressAutoHyphens w:val="0"/>
              <w:jc w:val="center"/>
              <w:rPr>
                <w:rFonts w:ascii="Calibri" w:hAnsi="Calibri" w:cs="Calibri"/>
                <w:color w:val="333333"/>
                <w:sz w:val="22"/>
                <w:szCs w:val="22"/>
                <w:lang w:val="en-IN" w:eastAsia="en-IN"/>
              </w:rPr>
            </w:pPr>
            <w:r w:rsidRPr="00006ACA">
              <w:rPr>
                <w:rFonts w:ascii="Calibri" w:hAnsi="Calibri" w:cs="Calibri"/>
                <w:color w:val="333333"/>
                <w:sz w:val="22"/>
                <w:szCs w:val="22"/>
                <w:lang w:val="en-IN" w:eastAsia="en-IN"/>
              </w:rPr>
              <w:t>Mandatory</w:t>
            </w:r>
          </w:p>
        </w:tc>
        <w:tc>
          <w:tcPr>
            <w:tcW w:w="2377" w:type="pct"/>
            <w:tcBorders>
              <w:top w:val="nil"/>
              <w:left w:val="nil"/>
              <w:bottom w:val="single" w:sz="4" w:space="0" w:color="000000"/>
              <w:right w:val="single" w:sz="4" w:space="0" w:color="000000"/>
            </w:tcBorders>
            <w:shd w:val="clear" w:color="auto" w:fill="auto"/>
            <w:vAlign w:val="bottom"/>
            <w:hideMark/>
          </w:tcPr>
          <w:p w:rsidR="008B60E7" w:rsidRDefault="008B60E7" w:rsidP="008B60E7">
            <w:pPr>
              <w:suppressAutoHyphens w:val="0"/>
              <w:jc w:val="left"/>
              <w:rPr>
                <w:rFonts w:ascii="Calibri" w:hAnsi="Calibri" w:cs="Calibri"/>
                <w:color w:val="333333"/>
                <w:sz w:val="22"/>
                <w:szCs w:val="22"/>
                <w:lang w:val="en-IN" w:eastAsia="en-IN"/>
              </w:rPr>
            </w:pPr>
            <w:r>
              <w:rPr>
                <w:rFonts w:ascii="Calibri" w:hAnsi="Calibri" w:cs="Calibri"/>
                <w:color w:val="333333"/>
                <w:sz w:val="22"/>
                <w:szCs w:val="22"/>
                <w:lang w:val="en-IN" w:eastAsia="en-IN"/>
              </w:rPr>
              <w:t>Currently only transaction response is pushed through this notification. Later this may be extended.  Entity system should reject the message if the message type is not listed here.</w:t>
            </w:r>
          </w:p>
          <w:p w:rsidR="008B60E7" w:rsidRDefault="008B60E7" w:rsidP="008B60E7">
            <w:pPr>
              <w:suppressAutoHyphens w:val="0"/>
              <w:jc w:val="left"/>
              <w:rPr>
                <w:rFonts w:ascii="Calibri" w:hAnsi="Calibri" w:cs="Calibri"/>
                <w:color w:val="333333"/>
                <w:sz w:val="22"/>
                <w:szCs w:val="22"/>
                <w:lang w:val="en-IN" w:eastAsia="en-IN"/>
              </w:rPr>
            </w:pPr>
            <w:r>
              <w:rPr>
                <w:rFonts w:ascii="Calibri" w:hAnsi="Calibri" w:cs="Calibri"/>
                <w:color w:val="333333"/>
                <w:sz w:val="22"/>
                <w:szCs w:val="22"/>
                <w:lang w:val="en-IN" w:eastAsia="en-IN"/>
              </w:rPr>
              <w:t>Valid Message Types:</w:t>
            </w:r>
          </w:p>
          <w:p w:rsidR="008B60E7" w:rsidRPr="008B60E7" w:rsidRDefault="008B60E7" w:rsidP="008B60E7">
            <w:pPr>
              <w:pStyle w:val="ListParagraph"/>
              <w:numPr>
                <w:ilvl w:val="0"/>
                <w:numId w:val="15"/>
              </w:numPr>
              <w:suppressAutoHyphens w:val="0"/>
              <w:jc w:val="left"/>
              <w:rPr>
                <w:rFonts w:ascii="Calibri" w:hAnsi="Calibri" w:cs="Calibri"/>
                <w:color w:val="333333"/>
                <w:sz w:val="22"/>
                <w:szCs w:val="22"/>
                <w:lang w:val="en-IN" w:eastAsia="en-IN"/>
              </w:rPr>
            </w:pPr>
            <w:r>
              <w:rPr>
                <w:rFonts w:ascii="Calibri" w:hAnsi="Calibri" w:cs="Calibri"/>
                <w:color w:val="333333"/>
                <w:sz w:val="22"/>
                <w:szCs w:val="22"/>
                <w:lang w:val="en-IN" w:eastAsia="en-IN"/>
              </w:rPr>
              <w:t>TXNRESP – Transaction Response</w:t>
            </w:r>
          </w:p>
        </w:tc>
      </w:tr>
      <w:tr w:rsidR="008B60E7" w:rsidRPr="00006ACA" w:rsidTr="00701884">
        <w:trPr>
          <w:trHeight w:val="1200"/>
        </w:trPr>
        <w:tc>
          <w:tcPr>
            <w:tcW w:w="402" w:type="pct"/>
            <w:tcBorders>
              <w:top w:val="nil"/>
              <w:left w:val="single" w:sz="4" w:space="0" w:color="000000"/>
              <w:bottom w:val="single" w:sz="4" w:space="0" w:color="000000"/>
              <w:right w:val="single" w:sz="4" w:space="0" w:color="000000"/>
            </w:tcBorders>
            <w:shd w:val="clear" w:color="EEEEEE" w:fill="FFFFFF"/>
            <w:noWrap/>
            <w:vAlign w:val="bottom"/>
            <w:hideMark/>
          </w:tcPr>
          <w:p w:rsidR="008B60E7" w:rsidRPr="00006ACA" w:rsidRDefault="008B60E7" w:rsidP="008B60E7">
            <w:pPr>
              <w:suppressAutoHyphens w:val="0"/>
              <w:jc w:val="center"/>
              <w:rPr>
                <w:rFonts w:ascii="Calibri" w:hAnsi="Calibri" w:cs="Calibri"/>
                <w:color w:val="1C1C1C"/>
                <w:sz w:val="22"/>
                <w:szCs w:val="22"/>
                <w:lang w:val="en-IN" w:eastAsia="en-IN"/>
              </w:rPr>
            </w:pPr>
            <w:r>
              <w:rPr>
                <w:rFonts w:ascii="Calibri" w:hAnsi="Calibri" w:cs="Calibri"/>
                <w:color w:val="1C1C1C"/>
                <w:sz w:val="22"/>
                <w:szCs w:val="22"/>
                <w:lang w:val="en-IN" w:eastAsia="en-IN"/>
              </w:rPr>
              <w:t>2</w:t>
            </w:r>
          </w:p>
        </w:tc>
        <w:tc>
          <w:tcPr>
            <w:tcW w:w="921" w:type="pct"/>
            <w:tcBorders>
              <w:top w:val="nil"/>
              <w:left w:val="nil"/>
              <w:bottom w:val="single" w:sz="4" w:space="0" w:color="000000"/>
              <w:right w:val="single" w:sz="4" w:space="0" w:color="000000"/>
            </w:tcBorders>
            <w:shd w:val="clear" w:color="EEEEEE" w:fill="FFFFFF"/>
            <w:noWrap/>
            <w:vAlign w:val="bottom"/>
            <w:hideMark/>
          </w:tcPr>
          <w:p w:rsidR="008B60E7" w:rsidRPr="00006ACA" w:rsidRDefault="00BA2765" w:rsidP="008B60E7">
            <w:pPr>
              <w:suppressAutoHyphens w:val="0"/>
              <w:jc w:val="center"/>
              <w:rPr>
                <w:rFonts w:ascii="Courier New" w:hAnsi="Courier New" w:cs="Courier New"/>
                <w:color w:val="000000"/>
                <w:szCs w:val="20"/>
                <w:lang w:val="en-IN" w:eastAsia="en-IN"/>
              </w:rPr>
            </w:pPr>
            <w:r>
              <w:rPr>
                <w:rFonts w:ascii="Courier New" w:hAnsi="Courier New" w:cs="Courier New"/>
                <w:color w:val="000000"/>
                <w:szCs w:val="20"/>
                <w:lang w:val="en-IN" w:eastAsia="en-IN"/>
              </w:rPr>
              <w:t>userId</w:t>
            </w:r>
          </w:p>
        </w:tc>
        <w:tc>
          <w:tcPr>
            <w:tcW w:w="607" w:type="pct"/>
            <w:tcBorders>
              <w:top w:val="nil"/>
              <w:left w:val="nil"/>
              <w:bottom w:val="single" w:sz="4" w:space="0" w:color="000000"/>
              <w:right w:val="single" w:sz="4" w:space="0" w:color="000000"/>
            </w:tcBorders>
            <w:shd w:val="clear" w:color="auto" w:fill="auto"/>
            <w:noWrap/>
            <w:vAlign w:val="bottom"/>
            <w:hideMark/>
          </w:tcPr>
          <w:p w:rsidR="008B60E7" w:rsidRPr="00006ACA" w:rsidRDefault="00BA2765" w:rsidP="008B60E7">
            <w:pPr>
              <w:suppressAutoHyphens w:val="0"/>
              <w:jc w:val="center"/>
              <w:rPr>
                <w:rFonts w:ascii="Calibri" w:hAnsi="Calibri" w:cs="Calibri"/>
                <w:sz w:val="22"/>
                <w:szCs w:val="22"/>
                <w:lang w:val="en-IN" w:eastAsia="en-IN"/>
              </w:rPr>
            </w:pPr>
            <w:r>
              <w:rPr>
                <w:rFonts w:ascii="Calibri" w:hAnsi="Calibri" w:cs="Calibri"/>
                <w:sz w:val="22"/>
                <w:szCs w:val="22"/>
                <w:lang w:val="en-IN" w:eastAsia="en-IN"/>
              </w:rPr>
              <w:t>Char (12)</w:t>
            </w:r>
          </w:p>
        </w:tc>
        <w:tc>
          <w:tcPr>
            <w:tcW w:w="693" w:type="pct"/>
            <w:tcBorders>
              <w:top w:val="nil"/>
              <w:left w:val="nil"/>
              <w:bottom w:val="single" w:sz="4" w:space="0" w:color="000000"/>
              <w:right w:val="single" w:sz="4" w:space="0" w:color="000000"/>
            </w:tcBorders>
            <w:shd w:val="clear" w:color="auto" w:fill="auto"/>
            <w:noWrap/>
            <w:vAlign w:val="bottom"/>
            <w:hideMark/>
          </w:tcPr>
          <w:p w:rsidR="008B60E7" w:rsidRPr="00006ACA" w:rsidRDefault="00BA2765" w:rsidP="008B60E7">
            <w:pPr>
              <w:suppressAutoHyphens w:val="0"/>
              <w:jc w:val="center"/>
              <w:rPr>
                <w:rFonts w:ascii="Calibri" w:hAnsi="Calibri" w:cs="Calibri"/>
                <w:color w:val="333333"/>
                <w:sz w:val="22"/>
                <w:szCs w:val="22"/>
                <w:lang w:val="en-IN" w:eastAsia="en-IN"/>
              </w:rPr>
            </w:pPr>
            <w:r>
              <w:rPr>
                <w:rFonts w:ascii="Calibri" w:hAnsi="Calibri" w:cs="Calibri"/>
                <w:color w:val="333333"/>
                <w:sz w:val="22"/>
                <w:szCs w:val="22"/>
                <w:lang w:val="en-IN" w:eastAsia="en-IN"/>
              </w:rPr>
              <w:t>Mandatory</w:t>
            </w:r>
          </w:p>
        </w:tc>
        <w:tc>
          <w:tcPr>
            <w:tcW w:w="2377" w:type="pct"/>
            <w:tcBorders>
              <w:top w:val="nil"/>
              <w:left w:val="nil"/>
              <w:bottom w:val="single" w:sz="4" w:space="0" w:color="000000"/>
              <w:right w:val="single" w:sz="4" w:space="0" w:color="000000"/>
            </w:tcBorders>
            <w:shd w:val="clear" w:color="auto" w:fill="auto"/>
            <w:vAlign w:val="bottom"/>
            <w:hideMark/>
          </w:tcPr>
          <w:p w:rsidR="008B60E7" w:rsidRPr="00006ACA" w:rsidRDefault="00BA2765" w:rsidP="00701884">
            <w:pPr>
              <w:suppressAutoHyphens w:val="0"/>
              <w:jc w:val="left"/>
              <w:rPr>
                <w:rFonts w:ascii="Calibri" w:hAnsi="Calibri" w:cs="Calibri"/>
                <w:sz w:val="22"/>
                <w:szCs w:val="22"/>
                <w:lang w:val="en-IN" w:eastAsia="en-IN"/>
              </w:rPr>
            </w:pPr>
            <w:r>
              <w:rPr>
                <w:rFonts w:ascii="Calibri" w:hAnsi="Calibri" w:cs="Calibri"/>
                <w:sz w:val="22"/>
                <w:szCs w:val="22"/>
                <w:lang w:val="en-IN" w:eastAsia="en-IN"/>
              </w:rPr>
              <w:t xml:space="preserve">This is the user id that will be provided by entity system at the time of setting up the service. </w:t>
            </w:r>
            <w:r w:rsidR="00701884">
              <w:rPr>
                <w:rFonts w:ascii="Calibri" w:hAnsi="Calibri" w:cs="Calibri"/>
                <w:sz w:val="22"/>
                <w:szCs w:val="22"/>
                <w:lang w:val="en-IN" w:eastAsia="en-IN"/>
              </w:rPr>
              <w:t xml:space="preserve">This user id will be used by </w:t>
            </w:r>
            <w:r>
              <w:rPr>
                <w:rFonts w:ascii="Calibri" w:hAnsi="Calibri" w:cs="Calibri"/>
                <w:sz w:val="22"/>
                <w:szCs w:val="22"/>
                <w:lang w:val="en-IN" w:eastAsia="en-IN"/>
              </w:rPr>
              <w:t>MFU in all the URL call for sharing the transaction response. Entity system needs to validate this user id and password to authenticate MFU system</w:t>
            </w:r>
          </w:p>
        </w:tc>
      </w:tr>
      <w:tr w:rsidR="008B60E7" w:rsidRPr="00006ACA" w:rsidTr="00701884">
        <w:trPr>
          <w:trHeight w:val="1200"/>
        </w:trPr>
        <w:tc>
          <w:tcPr>
            <w:tcW w:w="402" w:type="pct"/>
            <w:tcBorders>
              <w:top w:val="nil"/>
              <w:left w:val="single" w:sz="4" w:space="0" w:color="000000"/>
              <w:bottom w:val="single" w:sz="4" w:space="0" w:color="000000"/>
              <w:right w:val="single" w:sz="4" w:space="0" w:color="000000"/>
            </w:tcBorders>
            <w:shd w:val="clear" w:color="EEEEEE" w:fill="FFFFFF"/>
            <w:noWrap/>
            <w:vAlign w:val="bottom"/>
            <w:hideMark/>
          </w:tcPr>
          <w:p w:rsidR="008B60E7" w:rsidRPr="00006ACA" w:rsidRDefault="008B60E7" w:rsidP="008B60E7">
            <w:pPr>
              <w:suppressAutoHyphens w:val="0"/>
              <w:jc w:val="center"/>
              <w:rPr>
                <w:rFonts w:ascii="Calibri" w:hAnsi="Calibri" w:cs="Calibri"/>
                <w:color w:val="1C1C1C"/>
                <w:sz w:val="22"/>
                <w:szCs w:val="22"/>
                <w:lang w:val="en-IN" w:eastAsia="en-IN"/>
              </w:rPr>
            </w:pPr>
            <w:r>
              <w:rPr>
                <w:rFonts w:ascii="Calibri" w:hAnsi="Calibri" w:cs="Calibri"/>
                <w:color w:val="1C1C1C"/>
                <w:sz w:val="22"/>
                <w:szCs w:val="22"/>
                <w:lang w:val="en-IN" w:eastAsia="en-IN"/>
              </w:rPr>
              <w:t>3</w:t>
            </w:r>
          </w:p>
        </w:tc>
        <w:tc>
          <w:tcPr>
            <w:tcW w:w="921" w:type="pct"/>
            <w:tcBorders>
              <w:top w:val="nil"/>
              <w:left w:val="nil"/>
              <w:bottom w:val="single" w:sz="4" w:space="0" w:color="000000"/>
              <w:right w:val="single" w:sz="4" w:space="0" w:color="000000"/>
            </w:tcBorders>
            <w:shd w:val="clear" w:color="EEEEEE" w:fill="FFFFFF"/>
            <w:noWrap/>
            <w:vAlign w:val="bottom"/>
            <w:hideMark/>
          </w:tcPr>
          <w:p w:rsidR="008B60E7" w:rsidRPr="00006ACA" w:rsidRDefault="008B60E7" w:rsidP="008B60E7">
            <w:pPr>
              <w:suppressAutoHyphens w:val="0"/>
              <w:jc w:val="center"/>
              <w:rPr>
                <w:rFonts w:ascii="Courier New" w:hAnsi="Courier New" w:cs="Courier New"/>
                <w:color w:val="000000"/>
                <w:szCs w:val="20"/>
                <w:lang w:val="en-IN" w:eastAsia="en-IN"/>
              </w:rPr>
            </w:pPr>
            <w:r w:rsidRPr="00006ACA">
              <w:rPr>
                <w:rFonts w:ascii="Courier New" w:hAnsi="Courier New" w:cs="Courier New"/>
                <w:color w:val="000000"/>
                <w:szCs w:val="20"/>
                <w:lang w:val="en-IN" w:eastAsia="en-IN"/>
              </w:rPr>
              <w:t>encryptPass</w:t>
            </w:r>
          </w:p>
        </w:tc>
        <w:tc>
          <w:tcPr>
            <w:tcW w:w="607" w:type="pct"/>
            <w:tcBorders>
              <w:top w:val="nil"/>
              <w:left w:val="nil"/>
              <w:bottom w:val="single" w:sz="4" w:space="0" w:color="000000"/>
              <w:right w:val="single" w:sz="4" w:space="0" w:color="000000"/>
            </w:tcBorders>
            <w:shd w:val="clear" w:color="auto" w:fill="auto"/>
            <w:noWrap/>
            <w:vAlign w:val="bottom"/>
            <w:hideMark/>
          </w:tcPr>
          <w:p w:rsidR="008B60E7" w:rsidRPr="00006ACA" w:rsidRDefault="008B60E7" w:rsidP="008B60E7">
            <w:pPr>
              <w:suppressAutoHyphens w:val="0"/>
              <w:jc w:val="center"/>
              <w:rPr>
                <w:rFonts w:ascii="Calibri" w:hAnsi="Calibri" w:cs="Calibri"/>
                <w:sz w:val="22"/>
                <w:szCs w:val="22"/>
                <w:lang w:val="en-IN" w:eastAsia="en-IN"/>
              </w:rPr>
            </w:pPr>
            <w:r w:rsidRPr="00006ACA">
              <w:rPr>
                <w:rFonts w:ascii="Calibri" w:hAnsi="Calibri" w:cs="Calibri"/>
                <w:sz w:val="22"/>
                <w:szCs w:val="22"/>
                <w:lang w:val="en-IN" w:eastAsia="en-IN"/>
              </w:rPr>
              <w:t>Char (50)</w:t>
            </w:r>
          </w:p>
        </w:tc>
        <w:tc>
          <w:tcPr>
            <w:tcW w:w="693" w:type="pct"/>
            <w:tcBorders>
              <w:top w:val="nil"/>
              <w:left w:val="nil"/>
              <w:bottom w:val="single" w:sz="4" w:space="0" w:color="000000"/>
              <w:right w:val="single" w:sz="4" w:space="0" w:color="000000"/>
            </w:tcBorders>
            <w:shd w:val="clear" w:color="auto" w:fill="auto"/>
            <w:noWrap/>
            <w:vAlign w:val="bottom"/>
            <w:hideMark/>
          </w:tcPr>
          <w:p w:rsidR="008B60E7" w:rsidRPr="00006ACA" w:rsidRDefault="008B60E7" w:rsidP="008B60E7">
            <w:pPr>
              <w:suppressAutoHyphens w:val="0"/>
              <w:jc w:val="center"/>
              <w:rPr>
                <w:rFonts w:ascii="Calibri" w:hAnsi="Calibri" w:cs="Calibri"/>
                <w:color w:val="333333"/>
                <w:sz w:val="22"/>
                <w:szCs w:val="22"/>
                <w:lang w:val="en-IN" w:eastAsia="en-IN"/>
              </w:rPr>
            </w:pPr>
            <w:r w:rsidRPr="00006ACA">
              <w:rPr>
                <w:rFonts w:ascii="Calibri" w:hAnsi="Calibri" w:cs="Calibri"/>
                <w:color w:val="333333"/>
                <w:sz w:val="22"/>
                <w:szCs w:val="22"/>
                <w:lang w:val="en-IN" w:eastAsia="en-IN"/>
              </w:rPr>
              <w:t>Mandatory</w:t>
            </w:r>
          </w:p>
        </w:tc>
        <w:tc>
          <w:tcPr>
            <w:tcW w:w="2377" w:type="pct"/>
            <w:tcBorders>
              <w:top w:val="nil"/>
              <w:left w:val="nil"/>
              <w:bottom w:val="single" w:sz="4" w:space="0" w:color="000000"/>
              <w:right w:val="single" w:sz="4" w:space="0" w:color="000000"/>
            </w:tcBorders>
            <w:shd w:val="clear" w:color="auto" w:fill="auto"/>
            <w:vAlign w:val="bottom"/>
            <w:hideMark/>
          </w:tcPr>
          <w:p w:rsidR="008B60E7" w:rsidRPr="00006ACA" w:rsidRDefault="008B60E7" w:rsidP="00BA2765">
            <w:pPr>
              <w:suppressAutoHyphens w:val="0"/>
              <w:jc w:val="left"/>
              <w:rPr>
                <w:rFonts w:ascii="Calibri" w:hAnsi="Calibri" w:cs="Calibri"/>
                <w:sz w:val="22"/>
                <w:szCs w:val="22"/>
                <w:lang w:val="en-IN" w:eastAsia="en-IN"/>
              </w:rPr>
            </w:pPr>
            <w:r w:rsidRPr="00006ACA">
              <w:rPr>
                <w:rFonts w:ascii="Calibri" w:hAnsi="Calibri" w:cs="Calibri"/>
                <w:sz w:val="22"/>
                <w:szCs w:val="22"/>
                <w:lang w:val="en-IN" w:eastAsia="en-IN"/>
              </w:rPr>
              <w:t>The password as provided by the entity will be encrypted with the key shared by MFU. The password should be encrypted using AES/ECB/PKCS5Padding algorithm. The entity system should decrypt the password and validate. if the validation fails, t</w:t>
            </w:r>
            <w:r w:rsidR="00BA2765">
              <w:rPr>
                <w:rFonts w:ascii="Calibri" w:hAnsi="Calibri" w:cs="Calibri"/>
                <w:sz w:val="22"/>
                <w:szCs w:val="22"/>
                <w:lang w:val="en-IN" w:eastAsia="en-IN"/>
              </w:rPr>
              <w:t>he transaction response</w:t>
            </w:r>
            <w:r w:rsidRPr="00006ACA">
              <w:rPr>
                <w:rFonts w:ascii="Calibri" w:hAnsi="Calibri" w:cs="Calibri"/>
                <w:sz w:val="22"/>
                <w:szCs w:val="22"/>
                <w:lang w:val="en-IN" w:eastAsia="en-IN"/>
              </w:rPr>
              <w:t xml:space="preserve"> notification message should be rejected.</w:t>
            </w:r>
          </w:p>
        </w:tc>
      </w:tr>
    </w:tbl>
    <w:p w:rsidR="008B60E7" w:rsidRPr="008B60E7" w:rsidRDefault="008B60E7" w:rsidP="008B60E7">
      <w:pPr>
        <w:pStyle w:val="Heading1Text"/>
      </w:pPr>
    </w:p>
    <w:p w:rsidR="0007560A" w:rsidRDefault="0007560A">
      <w:pPr>
        <w:suppressAutoHyphens w:val="0"/>
        <w:jc w:val="left"/>
        <w:rPr>
          <w:b/>
          <w:bCs/>
          <w:caps/>
          <w:kern w:val="1"/>
          <w:sz w:val="28"/>
          <w:szCs w:val="28"/>
          <w:lang w:val="en-GB"/>
        </w:rPr>
      </w:pPr>
      <w:r>
        <w:rPr>
          <w:lang w:val="en-GB"/>
        </w:rPr>
        <w:br w:type="page"/>
      </w:r>
    </w:p>
    <w:p w:rsidR="00E81E0C" w:rsidRDefault="00204E1B" w:rsidP="00BA2765">
      <w:pPr>
        <w:pStyle w:val="Heading2"/>
      </w:pPr>
      <w:bookmarkStart w:id="34" w:name="_Toc48737122"/>
      <w:r>
        <w:rPr>
          <w:lang w:val="en-GB"/>
        </w:rPr>
        <w:lastRenderedPageBreak/>
        <w:t>Transaction Response Data S</w:t>
      </w:r>
      <w:r w:rsidR="00EB4BA0">
        <w:rPr>
          <w:lang w:val="en-GB"/>
        </w:rPr>
        <w:t>tructure</w:t>
      </w:r>
      <w:bookmarkEnd w:id="34"/>
    </w:p>
    <w:p w:rsidR="00E81E0C" w:rsidRDefault="00EB4BA0">
      <w:pPr>
        <w:pStyle w:val="Heading2Text"/>
        <w:ind w:left="0"/>
      </w:pPr>
      <w:r>
        <w:t xml:space="preserve">Following table provides the data structure for transaction response that will be pushed by MFU to respective entities. There is a column called JSON tag name, that will be used by entities to process the field level values. Column titled M / O / CM refers to whether the field is Mandatory / Optional or Conditionally Mandatory. </w:t>
      </w:r>
    </w:p>
    <w:p w:rsidR="00CF7BCE" w:rsidRDefault="00CF7BCE">
      <w:pPr>
        <w:pStyle w:val="Heading2Text"/>
        <w:ind w:left="0"/>
      </w:pPr>
    </w:p>
    <w:tbl>
      <w:tblPr>
        <w:tblW w:w="5128" w:type="pct"/>
        <w:tblLook w:val="0000"/>
      </w:tblPr>
      <w:tblGrid>
        <w:gridCol w:w="480"/>
        <w:gridCol w:w="1303"/>
        <w:gridCol w:w="1720"/>
        <w:gridCol w:w="1474"/>
        <w:gridCol w:w="676"/>
        <w:gridCol w:w="3826"/>
      </w:tblGrid>
      <w:tr w:rsidR="00EB4BA0" w:rsidRPr="00EB4BA0" w:rsidTr="002B2450">
        <w:trPr>
          <w:trHeight w:val="290"/>
          <w:tblHeader/>
        </w:trPr>
        <w:tc>
          <w:tcPr>
            <w:tcW w:w="253" w:type="pct"/>
            <w:tcBorders>
              <w:top w:val="single" w:sz="2" w:space="0" w:color="000000"/>
              <w:left w:val="single" w:sz="2" w:space="0" w:color="000000"/>
              <w:bottom w:val="single" w:sz="2" w:space="0" w:color="000000"/>
              <w:right w:val="single" w:sz="2" w:space="0" w:color="000000"/>
            </w:tcBorders>
            <w:shd w:val="solid" w:color="DDDDDD" w:fill="CCFFCC"/>
          </w:tcPr>
          <w:p w:rsidR="00EB4BA0" w:rsidRPr="00EB4BA0" w:rsidRDefault="00EB4BA0" w:rsidP="00EB4BA0">
            <w:pPr>
              <w:suppressAutoHyphens w:val="0"/>
              <w:autoSpaceDE w:val="0"/>
              <w:autoSpaceDN w:val="0"/>
              <w:adjustRightInd w:val="0"/>
              <w:jc w:val="center"/>
              <w:rPr>
                <w:rFonts w:ascii="Calibri" w:hAnsi="Calibri" w:cs="Calibri"/>
                <w:b/>
                <w:bCs/>
                <w:color w:val="000000"/>
                <w:sz w:val="22"/>
                <w:szCs w:val="22"/>
                <w:lang w:val="en-IN" w:eastAsia="en-IN"/>
              </w:rPr>
            </w:pPr>
            <w:r w:rsidRPr="00EB4BA0">
              <w:rPr>
                <w:rFonts w:ascii="Calibri" w:hAnsi="Calibri" w:cs="Calibri"/>
                <w:b/>
                <w:bCs/>
                <w:color w:val="000000"/>
                <w:sz w:val="22"/>
                <w:szCs w:val="22"/>
                <w:lang w:val="en-IN" w:eastAsia="en-IN"/>
              </w:rPr>
              <w:t>S No</w:t>
            </w:r>
          </w:p>
        </w:tc>
        <w:tc>
          <w:tcPr>
            <w:tcW w:w="687" w:type="pct"/>
            <w:tcBorders>
              <w:top w:val="single" w:sz="2" w:space="0" w:color="000000"/>
              <w:left w:val="single" w:sz="2" w:space="0" w:color="000000"/>
              <w:bottom w:val="single" w:sz="2" w:space="0" w:color="000000"/>
              <w:right w:val="single" w:sz="2" w:space="0" w:color="000000"/>
            </w:tcBorders>
            <w:shd w:val="solid" w:color="DDDDDD" w:fill="CCFFCC"/>
          </w:tcPr>
          <w:p w:rsidR="00EB4BA0" w:rsidRPr="00EB4BA0" w:rsidRDefault="00EB4BA0" w:rsidP="00EB4BA0">
            <w:pPr>
              <w:suppressAutoHyphens w:val="0"/>
              <w:autoSpaceDE w:val="0"/>
              <w:autoSpaceDN w:val="0"/>
              <w:adjustRightInd w:val="0"/>
              <w:jc w:val="center"/>
              <w:rPr>
                <w:rFonts w:ascii="Calibri" w:hAnsi="Calibri" w:cs="Calibri"/>
                <w:b/>
                <w:bCs/>
                <w:color w:val="000000"/>
                <w:sz w:val="22"/>
                <w:szCs w:val="22"/>
                <w:lang w:val="en-IN" w:eastAsia="en-IN"/>
              </w:rPr>
            </w:pPr>
            <w:r w:rsidRPr="00EB4BA0">
              <w:rPr>
                <w:rFonts w:ascii="Calibri" w:hAnsi="Calibri" w:cs="Calibri"/>
                <w:b/>
                <w:bCs/>
                <w:color w:val="000000"/>
                <w:sz w:val="22"/>
                <w:szCs w:val="22"/>
                <w:lang w:val="en-IN" w:eastAsia="en-IN"/>
              </w:rPr>
              <w:t>Field Name</w:t>
            </w:r>
          </w:p>
        </w:tc>
        <w:tc>
          <w:tcPr>
            <w:tcW w:w="907" w:type="pct"/>
            <w:tcBorders>
              <w:top w:val="single" w:sz="2" w:space="0" w:color="000000"/>
              <w:left w:val="single" w:sz="2" w:space="0" w:color="000000"/>
              <w:bottom w:val="single" w:sz="2" w:space="0" w:color="000000"/>
              <w:right w:val="single" w:sz="2" w:space="0" w:color="000000"/>
            </w:tcBorders>
            <w:shd w:val="solid" w:color="DDDDDD" w:fill="CCFFCC"/>
          </w:tcPr>
          <w:p w:rsidR="00EB4BA0" w:rsidRPr="00EB4BA0" w:rsidRDefault="00EB4BA0" w:rsidP="00EB4BA0">
            <w:pPr>
              <w:suppressAutoHyphens w:val="0"/>
              <w:autoSpaceDE w:val="0"/>
              <w:autoSpaceDN w:val="0"/>
              <w:adjustRightInd w:val="0"/>
              <w:jc w:val="center"/>
              <w:rPr>
                <w:rFonts w:ascii="Calibri" w:hAnsi="Calibri" w:cs="Calibri"/>
                <w:b/>
                <w:bCs/>
                <w:color w:val="000000"/>
                <w:sz w:val="22"/>
                <w:szCs w:val="22"/>
                <w:lang w:val="en-IN" w:eastAsia="en-IN"/>
              </w:rPr>
            </w:pPr>
            <w:r w:rsidRPr="00EB4BA0">
              <w:rPr>
                <w:rFonts w:ascii="Calibri" w:hAnsi="Calibri" w:cs="Calibri"/>
                <w:b/>
                <w:bCs/>
                <w:color w:val="000000"/>
                <w:sz w:val="22"/>
                <w:szCs w:val="22"/>
                <w:lang w:val="en-IN" w:eastAsia="en-IN"/>
              </w:rPr>
              <w:t>JSON Key</w:t>
            </w:r>
          </w:p>
        </w:tc>
        <w:tc>
          <w:tcPr>
            <w:tcW w:w="778" w:type="pct"/>
            <w:tcBorders>
              <w:top w:val="single" w:sz="2" w:space="0" w:color="000000"/>
              <w:left w:val="single" w:sz="2" w:space="0" w:color="000000"/>
              <w:bottom w:val="single" w:sz="2" w:space="0" w:color="000000"/>
              <w:right w:val="single" w:sz="2" w:space="0" w:color="000000"/>
            </w:tcBorders>
            <w:shd w:val="solid" w:color="DDDDDD" w:fill="CCFFCC"/>
          </w:tcPr>
          <w:p w:rsidR="00EB4BA0" w:rsidRPr="00EB4BA0" w:rsidRDefault="00EB4BA0" w:rsidP="00EB4BA0">
            <w:pPr>
              <w:suppressAutoHyphens w:val="0"/>
              <w:autoSpaceDE w:val="0"/>
              <w:autoSpaceDN w:val="0"/>
              <w:adjustRightInd w:val="0"/>
              <w:jc w:val="center"/>
              <w:rPr>
                <w:rFonts w:ascii="Calibri" w:hAnsi="Calibri" w:cs="Calibri"/>
                <w:b/>
                <w:bCs/>
                <w:color w:val="000000"/>
                <w:sz w:val="22"/>
                <w:szCs w:val="22"/>
                <w:lang w:val="en-IN" w:eastAsia="en-IN"/>
              </w:rPr>
            </w:pPr>
            <w:r w:rsidRPr="00EB4BA0">
              <w:rPr>
                <w:rFonts w:ascii="Calibri" w:hAnsi="Calibri" w:cs="Calibri"/>
                <w:b/>
                <w:bCs/>
                <w:color w:val="000000"/>
                <w:sz w:val="22"/>
                <w:szCs w:val="22"/>
                <w:lang w:val="en-IN" w:eastAsia="en-IN"/>
              </w:rPr>
              <w:t>Data Type</w:t>
            </w:r>
          </w:p>
        </w:tc>
        <w:tc>
          <w:tcPr>
            <w:tcW w:w="357" w:type="pct"/>
            <w:tcBorders>
              <w:top w:val="single" w:sz="2" w:space="0" w:color="000000"/>
              <w:left w:val="single" w:sz="2" w:space="0" w:color="000000"/>
              <w:bottom w:val="single" w:sz="2" w:space="0" w:color="000000"/>
              <w:right w:val="single" w:sz="2" w:space="0" w:color="000000"/>
            </w:tcBorders>
            <w:shd w:val="solid" w:color="DDDDDD" w:fill="CCFFCC"/>
          </w:tcPr>
          <w:p w:rsidR="00EB4BA0" w:rsidRPr="00EB4BA0" w:rsidRDefault="00EB4BA0" w:rsidP="00EB4BA0">
            <w:pPr>
              <w:suppressAutoHyphens w:val="0"/>
              <w:autoSpaceDE w:val="0"/>
              <w:autoSpaceDN w:val="0"/>
              <w:adjustRightInd w:val="0"/>
              <w:jc w:val="center"/>
              <w:rPr>
                <w:rFonts w:ascii="Calibri" w:hAnsi="Calibri" w:cs="Calibri"/>
                <w:b/>
                <w:bCs/>
                <w:color w:val="000000"/>
                <w:sz w:val="22"/>
                <w:szCs w:val="22"/>
                <w:lang w:val="en-IN" w:eastAsia="en-IN"/>
              </w:rPr>
            </w:pPr>
            <w:r w:rsidRPr="00EB4BA0">
              <w:rPr>
                <w:rFonts w:ascii="Calibri" w:hAnsi="Calibri" w:cs="Calibri"/>
                <w:b/>
                <w:bCs/>
                <w:color w:val="000000"/>
                <w:sz w:val="22"/>
                <w:szCs w:val="22"/>
                <w:lang w:val="en-IN" w:eastAsia="en-IN"/>
              </w:rPr>
              <w:t>M / O / CM</w:t>
            </w:r>
          </w:p>
        </w:tc>
        <w:tc>
          <w:tcPr>
            <w:tcW w:w="2018" w:type="pct"/>
            <w:tcBorders>
              <w:top w:val="single" w:sz="2" w:space="0" w:color="000000"/>
              <w:left w:val="single" w:sz="2" w:space="0" w:color="000000"/>
              <w:bottom w:val="single" w:sz="2" w:space="0" w:color="000000"/>
              <w:right w:val="single" w:sz="2" w:space="0" w:color="000000"/>
            </w:tcBorders>
            <w:shd w:val="solid" w:color="DDDDDD" w:fill="CCFFCC"/>
          </w:tcPr>
          <w:p w:rsidR="00EB4BA0" w:rsidRPr="00EB4BA0" w:rsidRDefault="00EB4BA0" w:rsidP="00EB4BA0">
            <w:pPr>
              <w:suppressAutoHyphens w:val="0"/>
              <w:autoSpaceDE w:val="0"/>
              <w:autoSpaceDN w:val="0"/>
              <w:adjustRightInd w:val="0"/>
              <w:jc w:val="center"/>
              <w:rPr>
                <w:rFonts w:ascii="Calibri" w:hAnsi="Calibri" w:cs="Calibri"/>
                <w:b/>
                <w:bCs/>
                <w:color w:val="000000"/>
                <w:sz w:val="22"/>
                <w:szCs w:val="22"/>
                <w:lang w:val="en-IN" w:eastAsia="en-IN"/>
              </w:rPr>
            </w:pPr>
            <w:r w:rsidRPr="00EB4BA0">
              <w:rPr>
                <w:rFonts w:ascii="Calibri" w:hAnsi="Calibri" w:cs="Calibri"/>
                <w:b/>
                <w:bCs/>
                <w:color w:val="000000"/>
                <w:sz w:val="22"/>
                <w:szCs w:val="22"/>
                <w:lang w:val="en-IN" w:eastAsia="en-IN"/>
              </w:rPr>
              <w:t>Description</w:t>
            </w:r>
          </w:p>
        </w:tc>
      </w:tr>
      <w:tr w:rsidR="00EB4BA0" w:rsidRPr="00EB4BA0" w:rsidTr="002B2450">
        <w:trPr>
          <w:trHeight w:val="1745"/>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1</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Entity Order Reference Number</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entRefNo</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Char(50)</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O</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Unique Order Reference Number as provided by the entity when the transaction is submitted. Ideally this number expected to be unique at scheme transaction level within the Entity System. This field will be blank if no such reference number was provided while submitting the transaction. </w:t>
            </w:r>
          </w:p>
        </w:tc>
      </w:tr>
      <w:tr w:rsidR="00EB4BA0" w:rsidRPr="00EB4BA0" w:rsidTr="002B2450">
        <w:trPr>
          <w:trHeight w:val="581"/>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2</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5F3140"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Group Order Ref.</w:t>
            </w:r>
            <w:r w:rsidR="00EB4BA0" w:rsidRPr="00EB4BA0">
              <w:rPr>
                <w:rFonts w:ascii="Calibri" w:hAnsi="Calibri" w:cs="Calibri"/>
                <w:color w:val="000000"/>
                <w:sz w:val="22"/>
                <w:szCs w:val="22"/>
                <w:lang w:val="en-IN" w:eastAsia="en-IN"/>
              </w:rPr>
              <w:t>Number</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gorn</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Char(16)</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Unique reference number generated by MFU for each set of transactions (Group Order). </w:t>
            </w:r>
            <w:r w:rsidR="00BF7EE6">
              <w:rPr>
                <w:rFonts w:ascii="Calibri" w:hAnsi="Calibri" w:cs="Calibri"/>
                <w:color w:val="000000"/>
                <w:sz w:val="22"/>
                <w:szCs w:val="22"/>
                <w:lang w:val="en-IN" w:eastAsia="en-IN"/>
              </w:rPr>
              <w:t xml:space="preserve"> In case of RTA triggered installment order (SWP / STP), this will contain the parent GORN</w:t>
            </w:r>
          </w:p>
        </w:tc>
      </w:tr>
      <w:tr w:rsidR="00EB4BA0" w:rsidRPr="00EB4BA0" w:rsidTr="002B2450">
        <w:trPr>
          <w:trHeight w:val="1745"/>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3</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Order Sequence Number</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seqNo</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Char(2)</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Individual Transaction Reference Number shall start with 01, 02 and so on up to 12 as currently configured at MFU for each Order Number. This is a unique number generated by MFU to identify each individual transaction in a Group Order. Please note this number is padded with zero upto 9 (01-09)</w:t>
            </w:r>
          </w:p>
        </w:tc>
      </w:tr>
      <w:tr w:rsidR="00EB4BA0" w:rsidRPr="00EB4BA0" w:rsidTr="002B2450">
        <w:trPr>
          <w:trHeight w:val="581"/>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4</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Is Installment Order</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184228"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isI</w:t>
            </w:r>
            <w:r w:rsidR="00EB4BA0" w:rsidRPr="00EB4BA0">
              <w:rPr>
                <w:rFonts w:ascii="Calibri" w:hAnsi="Calibri" w:cs="Calibri"/>
                <w:color w:val="000000"/>
                <w:sz w:val="22"/>
                <w:szCs w:val="22"/>
                <w:lang w:val="en-IN" w:eastAsia="en-IN"/>
              </w:rPr>
              <w:t>nstOrd</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Char(1)</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Flag to indicate </w:t>
            </w:r>
            <w:r w:rsidR="006A6D9A">
              <w:rPr>
                <w:rFonts w:ascii="Calibri" w:hAnsi="Calibri" w:cs="Calibri"/>
                <w:color w:val="000000"/>
                <w:sz w:val="22"/>
                <w:szCs w:val="22"/>
                <w:lang w:val="en-IN" w:eastAsia="en-IN"/>
              </w:rPr>
              <w:t xml:space="preserve">whether the given order is a Systematic </w:t>
            </w:r>
            <w:r w:rsidR="006A6D9A" w:rsidRPr="00EB4BA0">
              <w:rPr>
                <w:rFonts w:ascii="Calibri" w:hAnsi="Calibri" w:cs="Calibri"/>
                <w:color w:val="000000"/>
                <w:sz w:val="22"/>
                <w:szCs w:val="22"/>
                <w:lang w:val="en-IN" w:eastAsia="en-IN"/>
              </w:rPr>
              <w:t>Instal</w:t>
            </w:r>
            <w:r w:rsidR="006A6D9A">
              <w:rPr>
                <w:rFonts w:ascii="Calibri" w:hAnsi="Calibri" w:cs="Calibri"/>
                <w:color w:val="000000"/>
                <w:sz w:val="22"/>
                <w:szCs w:val="22"/>
                <w:lang w:val="en-IN" w:eastAsia="en-IN"/>
              </w:rPr>
              <w:t>l</w:t>
            </w:r>
            <w:r w:rsidR="006A6D9A" w:rsidRPr="00EB4BA0">
              <w:rPr>
                <w:rFonts w:ascii="Calibri" w:hAnsi="Calibri" w:cs="Calibri"/>
                <w:color w:val="000000"/>
                <w:sz w:val="22"/>
                <w:szCs w:val="22"/>
                <w:lang w:val="en-IN" w:eastAsia="en-IN"/>
              </w:rPr>
              <w:t>ment</w:t>
            </w:r>
            <w:r w:rsidRPr="00EB4BA0">
              <w:rPr>
                <w:rFonts w:ascii="Calibri" w:hAnsi="Calibri" w:cs="Calibri"/>
                <w:color w:val="000000"/>
                <w:sz w:val="22"/>
                <w:szCs w:val="22"/>
                <w:lang w:val="en-IN" w:eastAsia="en-IN"/>
              </w:rPr>
              <w:t xml:space="preserve"> order. Valid values are Y or N</w:t>
            </w:r>
          </w:p>
        </w:tc>
      </w:tr>
      <w:tr w:rsidR="00EB4BA0" w:rsidRPr="00EB4BA0" w:rsidTr="002B2450">
        <w:trPr>
          <w:trHeight w:val="3681"/>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5</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Transaction Type</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txnTy</w:t>
            </w:r>
            <w:r w:rsidR="00184228">
              <w:rPr>
                <w:rFonts w:ascii="Calibri" w:hAnsi="Calibri" w:cs="Calibri"/>
                <w:color w:val="000000"/>
                <w:sz w:val="22"/>
                <w:szCs w:val="22"/>
                <w:lang w:val="en-IN" w:eastAsia="en-IN"/>
              </w:rPr>
              <w:t>p</w:t>
            </w:r>
            <w:r w:rsidR="0097391A">
              <w:rPr>
                <w:rFonts w:ascii="Calibri" w:hAnsi="Calibri" w:cs="Calibri"/>
                <w:color w:val="000000"/>
                <w:sz w:val="22"/>
                <w:szCs w:val="22"/>
                <w:lang w:val="en-IN" w:eastAsia="en-IN"/>
              </w:rPr>
              <w:t>e</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Char(1)</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M</w:t>
            </w:r>
          </w:p>
        </w:tc>
        <w:tc>
          <w:tcPr>
            <w:tcW w:w="2018" w:type="pct"/>
            <w:tcBorders>
              <w:top w:val="single" w:sz="2" w:space="0" w:color="000000"/>
              <w:left w:val="single" w:sz="2" w:space="0" w:color="000000"/>
              <w:bottom w:val="single" w:sz="2" w:space="0" w:color="000000"/>
              <w:right w:val="single" w:sz="2" w:space="0" w:color="000000"/>
            </w:tcBorders>
          </w:tcPr>
          <w:p w:rsidR="005F3140" w:rsidRPr="00912F5C" w:rsidRDefault="005F3140" w:rsidP="005F3140">
            <w:pPr>
              <w:spacing w:before="60" w:after="60"/>
              <w:rPr>
                <w:sz w:val="18"/>
                <w:szCs w:val="20"/>
                <w:lang w:val="en-GB"/>
              </w:rPr>
            </w:pPr>
            <w:r w:rsidRPr="00912F5C">
              <w:rPr>
                <w:sz w:val="18"/>
                <w:szCs w:val="20"/>
                <w:lang w:val="en-GB"/>
              </w:rPr>
              <w:t>The codes for transaction types are as enumerated below:</w:t>
            </w:r>
          </w:p>
          <w:tbl>
            <w:tblPr>
              <w:tblStyle w:val="TableGrid"/>
              <w:tblW w:w="3572" w:type="dxa"/>
              <w:tblLook w:val="04A0"/>
            </w:tblPr>
            <w:tblGrid>
              <w:gridCol w:w="1871"/>
              <w:gridCol w:w="1701"/>
            </w:tblGrid>
            <w:tr w:rsidR="005F3140" w:rsidRPr="00912F5C" w:rsidTr="006A6D9A">
              <w:tc>
                <w:tcPr>
                  <w:tcW w:w="1871" w:type="dxa"/>
                </w:tcPr>
                <w:p w:rsidR="005F3140" w:rsidRPr="00B73F48" w:rsidRDefault="005F3140" w:rsidP="006A6D9A">
                  <w:pPr>
                    <w:spacing w:before="60" w:after="60"/>
                    <w:jc w:val="center"/>
                    <w:rPr>
                      <w:b/>
                      <w:color w:val="002060"/>
                      <w:sz w:val="16"/>
                      <w:szCs w:val="20"/>
                      <w:lang w:val="en-GB"/>
                    </w:rPr>
                  </w:pPr>
                  <w:r w:rsidRPr="00B73F48">
                    <w:rPr>
                      <w:b/>
                      <w:color w:val="002060"/>
                      <w:sz w:val="16"/>
                      <w:szCs w:val="20"/>
                      <w:lang w:val="en-GB"/>
                    </w:rPr>
                    <w:t>Normal</w:t>
                  </w:r>
                </w:p>
              </w:tc>
              <w:tc>
                <w:tcPr>
                  <w:tcW w:w="1701" w:type="dxa"/>
                </w:tcPr>
                <w:p w:rsidR="005F3140" w:rsidRPr="00B73F48" w:rsidRDefault="005F3140" w:rsidP="006A6D9A">
                  <w:pPr>
                    <w:spacing w:before="60" w:after="60"/>
                    <w:jc w:val="center"/>
                    <w:rPr>
                      <w:b/>
                      <w:color w:val="002060"/>
                      <w:sz w:val="16"/>
                      <w:szCs w:val="20"/>
                      <w:lang w:val="en-GB"/>
                    </w:rPr>
                  </w:pPr>
                  <w:r w:rsidRPr="00B73F48">
                    <w:rPr>
                      <w:b/>
                      <w:color w:val="002060"/>
                      <w:sz w:val="16"/>
                      <w:szCs w:val="20"/>
                      <w:lang w:val="en-GB"/>
                    </w:rPr>
                    <w:t>Systematic</w:t>
                  </w:r>
                </w:p>
              </w:tc>
            </w:tr>
            <w:tr w:rsidR="005F3140" w:rsidRPr="00912F5C" w:rsidTr="006A6D9A">
              <w:trPr>
                <w:trHeight w:val="521"/>
              </w:trPr>
              <w:tc>
                <w:tcPr>
                  <w:tcW w:w="1871" w:type="dxa"/>
                  <w:vMerge w:val="restart"/>
                </w:tcPr>
                <w:p w:rsidR="005F3140" w:rsidRPr="00B73F48" w:rsidRDefault="005F3140" w:rsidP="006A6D9A">
                  <w:pPr>
                    <w:spacing w:before="60" w:after="60"/>
                    <w:rPr>
                      <w:sz w:val="16"/>
                      <w:szCs w:val="20"/>
                      <w:lang w:val="en-GB"/>
                    </w:rPr>
                  </w:pPr>
                  <w:r w:rsidRPr="00B73F48">
                    <w:rPr>
                      <w:sz w:val="16"/>
                      <w:szCs w:val="20"/>
                      <w:lang w:val="en-GB"/>
                    </w:rPr>
                    <w:t>A–Additional Purchase</w:t>
                  </w:r>
                </w:p>
                <w:p w:rsidR="005F3140" w:rsidRPr="00B73F48" w:rsidRDefault="005F3140" w:rsidP="006A6D9A">
                  <w:pPr>
                    <w:spacing w:before="60" w:after="60"/>
                    <w:rPr>
                      <w:sz w:val="16"/>
                      <w:szCs w:val="20"/>
                      <w:lang w:val="en-GB"/>
                    </w:rPr>
                  </w:pPr>
                  <w:r w:rsidRPr="00B73F48">
                    <w:rPr>
                      <w:sz w:val="16"/>
                      <w:szCs w:val="20"/>
                      <w:lang w:val="en-GB"/>
                    </w:rPr>
                    <w:t>B – Purchase</w:t>
                  </w:r>
                </w:p>
                <w:p w:rsidR="005F3140" w:rsidRPr="00B73F48" w:rsidRDefault="005F3140" w:rsidP="006A6D9A">
                  <w:pPr>
                    <w:spacing w:before="60" w:after="60"/>
                    <w:rPr>
                      <w:sz w:val="16"/>
                      <w:szCs w:val="20"/>
                      <w:lang w:val="en-GB"/>
                    </w:rPr>
                  </w:pPr>
                  <w:r w:rsidRPr="00B73F48">
                    <w:rPr>
                      <w:sz w:val="16"/>
                      <w:szCs w:val="20"/>
                      <w:lang w:val="en-GB"/>
                    </w:rPr>
                    <w:t>N – NFO</w:t>
                  </w:r>
                </w:p>
                <w:p w:rsidR="005F3140" w:rsidRDefault="005F3140" w:rsidP="006A6D9A">
                  <w:pPr>
                    <w:spacing w:before="60" w:after="60"/>
                    <w:rPr>
                      <w:sz w:val="16"/>
                      <w:szCs w:val="20"/>
                      <w:lang w:val="en-GB"/>
                    </w:rPr>
                  </w:pPr>
                  <w:r w:rsidRPr="00B73F48">
                    <w:rPr>
                      <w:sz w:val="16"/>
                      <w:szCs w:val="20"/>
                      <w:lang w:val="en-GB"/>
                    </w:rPr>
                    <w:t>R – Redeem</w:t>
                  </w:r>
                </w:p>
                <w:p w:rsidR="005F3140" w:rsidRPr="00B73F48" w:rsidRDefault="005F3140" w:rsidP="006A6D9A">
                  <w:pPr>
                    <w:spacing w:before="60" w:after="60"/>
                    <w:rPr>
                      <w:sz w:val="16"/>
                      <w:szCs w:val="20"/>
                      <w:lang w:val="en-GB"/>
                    </w:rPr>
                  </w:pPr>
                  <w:r w:rsidRPr="00B73F48">
                    <w:rPr>
                      <w:sz w:val="16"/>
                      <w:szCs w:val="20"/>
                      <w:lang w:val="en-GB"/>
                    </w:rPr>
                    <w:t>I – Switch-In (*)</w:t>
                  </w:r>
                </w:p>
                <w:p w:rsidR="005F3140" w:rsidRDefault="005F3140" w:rsidP="006A6D9A">
                  <w:pPr>
                    <w:spacing w:before="60" w:after="60"/>
                    <w:rPr>
                      <w:sz w:val="16"/>
                      <w:szCs w:val="20"/>
                      <w:lang w:val="en-GB"/>
                    </w:rPr>
                  </w:pPr>
                  <w:r w:rsidRPr="00B73F48">
                    <w:rPr>
                      <w:sz w:val="16"/>
                      <w:szCs w:val="20"/>
                      <w:lang w:val="en-GB"/>
                    </w:rPr>
                    <w:t>O – Switch-Out (*)</w:t>
                  </w:r>
                </w:p>
                <w:p w:rsidR="005F3140" w:rsidRPr="00B73F48" w:rsidRDefault="005F3140" w:rsidP="006A6D9A">
                  <w:pPr>
                    <w:spacing w:before="60" w:after="60"/>
                    <w:rPr>
                      <w:sz w:val="16"/>
                      <w:szCs w:val="20"/>
                      <w:lang w:val="en-GB"/>
                    </w:rPr>
                  </w:pPr>
                </w:p>
              </w:tc>
              <w:tc>
                <w:tcPr>
                  <w:tcW w:w="1701" w:type="dxa"/>
                </w:tcPr>
                <w:p w:rsidR="005F3140" w:rsidRPr="00B73F48" w:rsidRDefault="005F3140" w:rsidP="006A6D9A">
                  <w:pPr>
                    <w:spacing w:before="60" w:after="60"/>
                    <w:rPr>
                      <w:b/>
                      <w:sz w:val="16"/>
                      <w:szCs w:val="20"/>
                      <w:u w:val="single"/>
                      <w:lang w:val="en-GB"/>
                    </w:rPr>
                  </w:pPr>
                  <w:r w:rsidRPr="00B73F48">
                    <w:rPr>
                      <w:b/>
                      <w:sz w:val="16"/>
                      <w:szCs w:val="20"/>
                      <w:u w:val="single"/>
                      <w:lang w:val="en-GB"/>
                    </w:rPr>
                    <w:t>Registrations</w:t>
                  </w:r>
                </w:p>
                <w:p w:rsidR="005F3140" w:rsidRDefault="005F3140" w:rsidP="006A6D9A">
                  <w:pPr>
                    <w:spacing w:before="60" w:after="60"/>
                    <w:rPr>
                      <w:sz w:val="16"/>
                      <w:szCs w:val="20"/>
                      <w:lang w:val="en-GB"/>
                    </w:rPr>
                  </w:pPr>
                  <w:r w:rsidRPr="00B73F48">
                    <w:rPr>
                      <w:sz w:val="16"/>
                      <w:szCs w:val="20"/>
                      <w:lang w:val="en-GB"/>
                    </w:rPr>
                    <w:t>V – SIP</w:t>
                  </w:r>
                </w:p>
                <w:p w:rsidR="005F3140" w:rsidRPr="00B73F48" w:rsidRDefault="005F3140" w:rsidP="006A6D9A">
                  <w:pPr>
                    <w:spacing w:before="60" w:after="60"/>
                    <w:rPr>
                      <w:sz w:val="16"/>
                      <w:szCs w:val="20"/>
                      <w:lang w:val="en-GB"/>
                    </w:rPr>
                  </w:pPr>
                  <w:r w:rsidRPr="00B73F48">
                    <w:rPr>
                      <w:sz w:val="16"/>
                      <w:szCs w:val="20"/>
                      <w:lang w:val="en-GB"/>
                    </w:rPr>
                    <w:t>J – SWP</w:t>
                  </w:r>
                </w:p>
                <w:p w:rsidR="005F3140" w:rsidRPr="00B73F48" w:rsidRDefault="005F3140" w:rsidP="006A6D9A">
                  <w:pPr>
                    <w:spacing w:before="60" w:after="60"/>
                    <w:rPr>
                      <w:sz w:val="16"/>
                      <w:szCs w:val="20"/>
                      <w:lang w:val="en-GB"/>
                    </w:rPr>
                  </w:pPr>
                  <w:r w:rsidRPr="00B73F48">
                    <w:rPr>
                      <w:sz w:val="16"/>
                      <w:szCs w:val="20"/>
                      <w:lang w:val="en-GB"/>
                    </w:rPr>
                    <w:t>X – STP – In (*)</w:t>
                  </w:r>
                </w:p>
                <w:p w:rsidR="005F3140" w:rsidRPr="00B73F48" w:rsidRDefault="005F3140" w:rsidP="006A6D9A">
                  <w:pPr>
                    <w:spacing w:before="60" w:after="60"/>
                    <w:rPr>
                      <w:sz w:val="16"/>
                      <w:szCs w:val="20"/>
                      <w:lang w:val="en-GB"/>
                    </w:rPr>
                  </w:pPr>
                  <w:r w:rsidRPr="00B73F48">
                    <w:rPr>
                      <w:sz w:val="16"/>
                      <w:szCs w:val="20"/>
                      <w:lang w:val="en-GB"/>
                    </w:rPr>
                    <w:t>Y – STP – Out (*)</w:t>
                  </w:r>
                </w:p>
              </w:tc>
            </w:tr>
            <w:tr w:rsidR="005F3140" w:rsidRPr="00912F5C" w:rsidTr="006A6D9A">
              <w:trPr>
                <w:trHeight w:val="521"/>
              </w:trPr>
              <w:tc>
                <w:tcPr>
                  <w:tcW w:w="1871" w:type="dxa"/>
                  <w:vMerge/>
                </w:tcPr>
                <w:p w:rsidR="005F3140" w:rsidRPr="00B73F48" w:rsidRDefault="005F3140" w:rsidP="006A6D9A">
                  <w:pPr>
                    <w:spacing w:before="60" w:after="60"/>
                    <w:rPr>
                      <w:sz w:val="16"/>
                      <w:szCs w:val="20"/>
                      <w:lang w:val="en-GB"/>
                    </w:rPr>
                  </w:pPr>
                </w:p>
              </w:tc>
              <w:tc>
                <w:tcPr>
                  <w:tcW w:w="1701" w:type="dxa"/>
                </w:tcPr>
                <w:p w:rsidR="005F3140" w:rsidRPr="00B73F48" w:rsidRDefault="005F3140" w:rsidP="006A6D9A">
                  <w:pPr>
                    <w:spacing w:before="60" w:after="60"/>
                    <w:rPr>
                      <w:b/>
                      <w:sz w:val="16"/>
                      <w:szCs w:val="20"/>
                      <w:u w:val="single"/>
                      <w:lang w:val="en-GB"/>
                    </w:rPr>
                  </w:pPr>
                  <w:r w:rsidRPr="00B73F48">
                    <w:rPr>
                      <w:b/>
                      <w:sz w:val="16"/>
                      <w:szCs w:val="20"/>
                      <w:u w:val="single"/>
                      <w:lang w:val="en-GB"/>
                    </w:rPr>
                    <w:t>Cancellations</w:t>
                  </w:r>
                </w:p>
                <w:p w:rsidR="005F3140" w:rsidRDefault="005F3140" w:rsidP="006A6D9A">
                  <w:pPr>
                    <w:spacing w:before="60" w:after="60"/>
                    <w:rPr>
                      <w:sz w:val="16"/>
                      <w:szCs w:val="20"/>
                      <w:lang w:val="en-GB"/>
                    </w:rPr>
                  </w:pPr>
                  <w:r>
                    <w:rPr>
                      <w:sz w:val="16"/>
                      <w:szCs w:val="20"/>
                      <w:lang w:val="en-GB"/>
                    </w:rPr>
                    <w:t>C-SIP Cancel</w:t>
                  </w:r>
                </w:p>
                <w:p w:rsidR="005F3140" w:rsidRDefault="005F3140" w:rsidP="006A6D9A">
                  <w:pPr>
                    <w:spacing w:before="60" w:after="60"/>
                    <w:rPr>
                      <w:sz w:val="16"/>
                      <w:szCs w:val="20"/>
                      <w:lang w:val="en-GB"/>
                    </w:rPr>
                  </w:pPr>
                  <w:r>
                    <w:rPr>
                      <w:sz w:val="16"/>
                      <w:szCs w:val="20"/>
                      <w:lang w:val="en-GB"/>
                    </w:rPr>
                    <w:t>W-SWP Cancel</w:t>
                  </w:r>
                </w:p>
                <w:p w:rsidR="005F3140" w:rsidRDefault="005F3140" w:rsidP="006A6D9A">
                  <w:pPr>
                    <w:spacing w:before="60" w:after="60"/>
                    <w:rPr>
                      <w:sz w:val="16"/>
                      <w:szCs w:val="20"/>
                      <w:lang w:val="en-GB"/>
                    </w:rPr>
                  </w:pPr>
                  <w:r>
                    <w:rPr>
                      <w:sz w:val="16"/>
                      <w:szCs w:val="20"/>
                      <w:lang w:val="en-GB"/>
                    </w:rPr>
                    <w:t>K-STP-In Cancel</w:t>
                  </w:r>
                </w:p>
                <w:p w:rsidR="005F3140" w:rsidRPr="00B73F48" w:rsidRDefault="005F3140" w:rsidP="006A6D9A">
                  <w:pPr>
                    <w:spacing w:before="60" w:after="60"/>
                    <w:rPr>
                      <w:sz w:val="16"/>
                      <w:szCs w:val="20"/>
                      <w:lang w:val="en-GB"/>
                    </w:rPr>
                  </w:pPr>
                  <w:r>
                    <w:rPr>
                      <w:sz w:val="16"/>
                      <w:szCs w:val="20"/>
                      <w:lang w:val="en-GB"/>
                    </w:rPr>
                    <w:t>L-STP-Out Cancel</w:t>
                  </w:r>
                </w:p>
              </w:tc>
            </w:tr>
          </w:tbl>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p>
        </w:tc>
      </w:tr>
      <w:tr w:rsidR="00EB4BA0" w:rsidRPr="00EB4BA0" w:rsidTr="002B2450">
        <w:trPr>
          <w:trHeight w:val="871"/>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6</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UTRN</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653E0B"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u</w:t>
            </w:r>
            <w:r w:rsidR="00EB4BA0" w:rsidRPr="00EB4BA0">
              <w:rPr>
                <w:rFonts w:ascii="Calibri" w:hAnsi="Calibri" w:cs="Calibri"/>
                <w:color w:val="000000"/>
                <w:sz w:val="22"/>
                <w:szCs w:val="22"/>
                <w:lang w:val="en-IN" w:eastAsia="en-IN"/>
              </w:rPr>
              <w:t>trn</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Number(15)</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Unique Transaction Reference Number generated by MFU and maintained by RTAs for every order generated by MFU </w:t>
            </w:r>
            <w:r w:rsidRPr="00EB4BA0">
              <w:rPr>
                <w:rFonts w:ascii="Calibri" w:hAnsi="Calibri" w:cs="Calibri"/>
                <w:color w:val="000000"/>
                <w:sz w:val="22"/>
                <w:szCs w:val="22"/>
                <w:lang w:val="en-IN" w:eastAsia="en-IN"/>
              </w:rPr>
              <w:lastRenderedPageBreak/>
              <w:t xml:space="preserve">system. </w:t>
            </w:r>
          </w:p>
        </w:tc>
      </w:tr>
      <w:tr w:rsidR="00EB4BA0" w:rsidRPr="00EB4BA0" w:rsidTr="002B2450">
        <w:trPr>
          <w:trHeight w:val="581"/>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lastRenderedPageBreak/>
              <w:t>7</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CAN </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20233D"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c</w:t>
            </w:r>
            <w:r w:rsidR="00EB4BA0" w:rsidRPr="00EB4BA0">
              <w:rPr>
                <w:rFonts w:ascii="Calibri" w:hAnsi="Calibri" w:cs="Calibri"/>
                <w:color w:val="000000"/>
                <w:sz w:val="22"/>
                <w:szCs w:val="22"/>
                <w:lang w:val="en-IN" w:eastAsia="en-IN"/>
              </w:rPr>
              <w:t>an</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Char(10)</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The Common Account Number as allotted by MFU system based on the “Investor combination” </w:t>
            </w:r>
          </w:p>
        </w:tc>
      </w:tr>
      <w:tr w:rsidR="00EB4BA0" w:rsidRPr="00EB4BA0" w:rsidTr="002B2450">
        <w:trPr>
          <w:trHeight w:val="581"/>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8</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Order Timestamp</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ordTS</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Date Time</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The Order Timestamp by MFU system. The data will be provided in YYYY-MM-DD hh:mm:ss format. </w:t>
            </w:r>
          </w:p>
        </w:tc>
      </w:tr>
      <w:tr w:rsidR="00EB4BA0" w:rsidRPr="00EB4BA0" w:rsidTr="002B2450">
        <w:trPr>
          <w:trHeight w:val="581"/>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9</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Fund code</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653E0B"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fn</w:t>
            </w:r>
            <w:r w:rsidR="00EB4BA0" w:rsidRPr="00EB4BA0">
              <w:rPr>
                <w:rFonts w:ascii="Calibri" w:hAnsi="Calibri" w:cs="Calibri"/>
                <w:color w:val="000000"/>
                <w:sz w:val="22"/>
                <w:szCs w:val="22"/>
                <w:lang w:val="en-IN" w:eastAsia="en-IN"/>
              </w:rPr>
              <w:t>dCod</w:t>
            </w:r>
            <w:r>
              <w:rPr>
                <w:rFonts w:ascii="Calibri" w:hAnsi="Calibri" w:cs="Calibri"/>
                <w:color w:val="000000"/>
                <w:sz w:val="22"/>
                <w:szCs w:val="22"/>
                <w:lang w:val="en-IN" w:eastAsia="en-IN"/>
              </w:rPr>
              <w:t>e</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Char(6)</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This is the Fund Code as assigned by the RTAs for the Mutual Fund. </w:t>
            </w:r>
          </w:p>
        </w:tc>
      </w:tr>
      <w:tr w:rsidR="00EB4BA0" w:rsidRPr="00EB4BA0" w:rsidTr="002B2450">
        <w:trPr>
          <w:trHeight w:val="871"/>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10</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RTA Scheme code</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rtaSchCod</w:t>
            </w:r>
            <w:r w:rsidR="00653E0B">
              <w:rPr>
                <w:rFonts w:ascii="Calibri" w:hAnsi="Calibri" w:cs="Calibri"/>
                <w:color w:val="000000"/>
                <w:sz w:val="22"/>
                <w:szCs w:val="22"/>
                <w:lang w:val="en-IN" w:eastAsia="en-IN"/>
              </w:rPr>
              <w:t>e</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Char(15)</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The code assigned by the RTA for the given Scheme Plan and Option. This code combined with fund code will be identified as product. </w:t>
            </w:r>
          </w:p>
        </w:tc>
      </w:tr>
      <w:tr w:rsidR="00EB4BA0" w:rsidRPr="00EB4BA0" w:rsidTr="002B2450">
        <w:trPr>
          <w:trHeight w:val="2035"/>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11</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Re-Investment Tag</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reInv</w:t>
            </w:r>
            <w:r w:rsidR="00653E0B">
              <w:rPr>
                <w:rFonts w:ascii="Calibri" w:hAnsi="Calibri" w:cs="Calibri"/>
                <w:color w:val="000000"/>
                <w:sz w:val="22"/>
                <w:szCs w:val="22"/>
                <w:lang w:val="en-IN" w:eastAsia="en-IN"/>
              </w:rPr>
              <w:t>Flg</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Char(1)</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O</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This is the flag to indicate the option chosen by the investor for the Investment. Allowed values are</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 ‘Y’ for Dividend Reinvestment,</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 ‘N’ for Dividend Payout,</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 ‘Z’ for Non-Dividend Schemes.</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Applicable only for Purchase, Switch-in, SIP</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and STP-IN.</w:t>
            </w:r>
          </w:p>
        </w:tc>
      </w:tr>
      <w:tr w:rsidR="00EB4BA0" w:rsidRPr="00EB4BA0" w:rsidTr="002B2450">
        <w:trPr>
          <w:trHeight w:val="3067"/>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12</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Withdrawal Option</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witdrwOpt</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Char(1)</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Allowed values are as follows for</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inflow/outflow transactions.</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 A – Amount based outflows and all type of</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inflows (Units will be zeros)</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 U – Unit Based. (Amount will be zeros)</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 E – All Units (both Amount &amp; Unit will be</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zeros)</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 F – Fixed (Amount based and Units will be</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zeros)</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 V – Variable (Both Amount and Units will be</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Zeros)</w:t>
            </w:r>
          </w:p>
        </w:tc>
      </w:tr>
      <w:tr w:rsidR="00EB4BA0" w:rsidRPr="00EB4BA0" w:rsidTr="002B2450">
        <w:trPr>
          <w:trHeight w:val="1745"/>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13</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Payment Mode</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payMod</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Char(2)</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This field contains the mode of payment for inflow transaction.  The possible values are:</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a. NE – NEFT</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b. RT – RTGS</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 OT – Online Transfer</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d. DM – Debit Mandate</w:t>
            </w:r>
            <w:r w:rsidR="00BF7EE6">
              <w:rPr>
                <w:rFonts w:ascii="Calibri" w:hAnsi="Calibri" w:cs="Calibri"/>
                <w:color w:val="000000"/>
                <w:sz w:val="22"/>
                <w:szCs w:val="22"/>
                <w:lang w:val="en-IN" w:eastAsia="en-IN"/>
              </w:rPr>
              <w:t xml:space="preserve"> (PayEezz)</w:t>
            </w:r>
          </w:p>
        </w:tc>
      </w:tr>
      <w:tr w:rsidR="00EB4BA0" w:rsidRPr="00EB4BA0" w:rsidTr="002B2450">
        <w:trPr>
          <w:trHeight w:val="581"/>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14</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Payment Reference </w:t>
            </w:r>
            <w:r w:rsidRPr="00EB4BA0">
              <w:rPr>
                <w:rFonts w:ascii="Calibri" w:hAnsi="Calibri" w:cs="Calibri"/>
                <w:color w:val="000000"/>
                <w:sz w:val="22"/>
                <w:szCs w:val="22"/>
                <w:lang w:val="en-IN" w:eastAsia="en-IN"/>
              </w:rPr>
              <w:lastRenderedPageBreak/>
              <w:t>number</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lastRenderedPageBreak/>
              <w:t>payRefNo</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Char(30)</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Inflows: Payment reference number as received from bank / Payment Gateway </w:t>
            </w:r>
          </w:p>
        </w:tc>
      </w:tr>
      <w:tr w:rsidR="00EB4BA0" w:rsidRPr="00EB4BA0" w:rsidTr="002B2450">
        <w:trPr>
          <w:cantSplit/>
          <w:trHeight w:val="1745"/>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lastRenderedPageBreak/>
              <w:t>15</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Payment Status</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paySt</w:t>
            </w:r>
            <w:r w:rsidR="00F158D0">
              <w:rPr>
                <w:rFonts w:ascii="Calibri" w:hAnsi="Calibri" w:cs="Calibri"/>
                <w:color w:val="000000"/>
                <w:sz w:val="22"/>
                <w:szCs w:val="22"/>
                <w:lang w:val="en-IN" w:eastAsia="en-IN"/>
              </w:rPr>
              <w:t>atus</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Char(2)</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tcPr>
          <w:p w:rsidR="006A6D9A" w:rsidRDefault="006A6D9A" w:rsidP="006A6D9A">
            <w:pPr>
              <w:spacing w:before="60" w:after="60"/>
              <w:rPr>
                <w:sz w:val="18"/>
                <w:szCs w:val="20"/>
              </w:rPr>
            </w:pPr>
            <w:r w:rsidRPr="00912F5C">
              <w:rPr>
                <w:sz w:val="18"/>
                <w:szCs w:val="20"/>
              </w:rPr>
              <w:t xml:space="preserve">This field contains the </w:t>
            </w:r>
            <w:r>
              <w:rPr>
                <w:sz w:val="18"/>
                <w:szCs w:val="20"/>
              </w:rPr>
              <w:t>current payment status of the inflow transaction. Record will get qualified when the payment status also changes.</w:t>
            </w:r>
          </w:p>
          <w:tbl>
            <w:tblPr>
              <w:tblW w:w="3600" w:type="dxa"/>
              <w:tblLook w:val="04A0"/>
            </w:tblPr>
            <w:tblGrid>
              <w:gridCol w:w="447"/>
              <w:gridCol w:w="853"/>
              <w:gridCol w:w="2300"/>
            </w:tblGrid>
            <w:tr w:rsidR="006A6D9A" w:rsidRPr="00F61C55" w:rsidTr="006A6D9A">
              <w:trPr>
                <w:trHeight w:val="300"/>
              </w:trPr>
              <w:tc>
                <w:tcPr>
                  <w:tcW w:w="447" w:type="dxa"/>
                  <w:tcBorders>
                    <w:top w:val="single" w:sz="4" w:space="0" w:color="auto"/>
                    <w:left w:val="single" w:sz="4" w:space="0" w:color="auto"/>
                    <w:bottom w:val="single" w:sz="4" w:space="0" w:color="auto"/>
                    <w:right w:val="single" w:sz="4" w:space="0" w:color="auto"/>
                  </w:tcBorders>
                  <w:shd w:val="clear" w:color="000000" w:fill="92CDDC"/>
                </w:tcPr>
                <w:p w:rsidR="006A6D9A" w:rsidRPr="00F61C55" w:rsidRDefault="006A6D9A" w:rsidP="006A6D9A">
                  <w:pPr>
                    <w:jc w:val="center"/>
                    <w:rPr>
                      <w:rFonts w:ascii="Calibri" w:hAnsi="Calibri"/>
                      <w:b/>
                      <w:bCs/>
                      <w:color w:val="000000"/>
                      <w:sz w:val="22"/>
                      <w:lang w:val="en-IN" w:eastAsia="en-IN"/>
                    </w:rPr>
                  </w:pPr>
                </w:p>
              </w:tc>
              <w:tc>
                <w:tcPr>
                  <w:tcW w:w="853"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rsidR="006A6D9A" w:rsidRPr="00F61C55" w:rsidRDefault="006A6D9A" w:rsidP="006A6D9A">
                  <w:pPr>
                    <w:jc w:val="center"/>
                    <w:rPr>
                      <w:rFonts w:ascii="Calibri" w:hAnsi="Calibri"/>
                      <w:b/>
                      <w:bCs/>
                      <w:color w:val="000000"/>
                      <w:sz w:val="22"/>
                      <w:lang w:val="en-IN" w:eastAsia="en-IN"/>
                    </w:rPr>
                  </w:pPr>
                  <w:r w:rsidRPr="00F61C55">
                    <w:rPr>
                      <w:rFonts w:ascii="Calibri" w:hAnsi="Calibri"/>
                      <w:b/>
                      <w:bCs/>
                      <w:color w:val="000000"/>
                      <w:sz w:val="22"/>
                      <w:szCs w:val="22"/>
                      <w:lang w:val="en-IN" w:eastAsia="en-IN"/>
                    </w:rPr>
                    <w:t>Type</w:t>
                  </w:r>
                </w:p>
              </w:tc>
              <w:tc>
                <w:tcPr>
                  <w:tcW w:w="2300" w:type="dxa"/>
                  <w:tcBorders>
                    <w:top w:val="single" w:sz="4" w:space="0" w:color="auto"/>
                    <w:left w:val="nil"/>
                    <w:bottom w:val="single" w:sz="4" w:space="0" w:color="auto"/>
                    <w:right w:val="single" w:sz="4" w:space="0" w:color="auto"/>
                  </w:tcBorders>
                  <w:shd w:val="clear" w:color="000000" w:fill="92CDDC"/>
                  <w:noWrap/>
                  <w:vAlign w:val="bottom"/>
                  <w:hideMark/>
                </w:tcPr>
                <w:p w:rsidR="006A6D9A" w:rsidRPr="00F61C55" w:rsidRDefault="006A6D9A" w:rsidP="006A6D9A">
                  <w:pPr>
                    <w:jc w:val="center"/>
                    <w:rPr>
                      <w:rFonts w:ascii="Calibri" w:hAnsi="Calibri"/>
                      <w:b/>
                      <w:bCs/>
                      <w:color w:val="000000"/>
                      <w:sz w:val="22"/>
                      <w:lang w:val="en-IN" w:eastAsia="en-IN"/>
                    </w:rPr>
                  </w:pPr>
                  <w:r w:rsidRPr="00F61C55">
                    <w:rPr>
                      <w:rFonts w:ascii="Calibri" w:hAnsi="Calibri"/>
                      <w:b/>
                      <w:bCs/>
                      <w:color w:val="000000"/>
                      <w:sz w:val="22"/>
                      <w:szCs w:val="22"/>
                      <w:lang w:val="en-IN" w:eastAsia="en-IN"/>
                    </w:rPr>
                    <w:t>Description</w:t>
                  </w:r>
                </w:p>
              </w:tc>
            </w:tr>
            <w:tr w:rsidR="006A6D9A" w:rsidRPr="00F61C55" w:rsidTr="006A6D9A">
              <w:trPr>
                <w:cantSplit/>
                <w:trHeight w:val="405"/>
              </w:trPr>
              <w:tc>
                <w:tcPr>
                  <w:tcW w:w="447" w:type="dxa"/>
                  <w:tcBorders>
                    <w:top w:val="nil"/>
                    <w:left w:val="single" w:sz="4" w:space="0" w:color="auto"/>
                    <w:bottom w:val="single" w:sz="4" w:space="0" w:color="auto"/>
                    <w:right w:val="single" w:sz="4" w:space="0" w:color="auto"/>
                  </w:tcBorders>
                  <w:shd w:val="clear" w:color="000000" w:fill="FFFFCC"/>
                  <w:textDirection w:val="btLr"/>
                </w:tcPr>
                <w:p w:rsidR="006A6D9A" w:rsidRPr="00BB3BC8" w:rsidRDefault="006A6D9A" w:rsidP="006A6D9A">
                  <w:pPr>
                    <w:ind w:left="113" w:right="113"/>
                    <w:jc w:val="left"/>
                    <w:rPr>
                      <w:rFonts w:ascii="Calibri" w:hAnsi="Calibri"/>
                      <w:color w:val="000000"/>
                      <w:sz w:val="16"/>
                      <w:szCs w:val="16"/>
                      <w:lang w:val="en-IN" w:eastAsia="en-IN"/>
                    </w:rPr>
                  </w:pPr>
                  <w:r w:rsidRPr="00BB3BC8">
                    <w:rPr>
                      <w:rFonts w:ascii="Calibri" w:hAnsi="Calibri"/>
                      <w:color w:val="000000"/>
                      <w:sz w:val="16"/>
                      <w:szCs w:val="16"/>
                      <w:lang w:val="en-IN" w:eastAsia="en-IN"/>
                    </w:rPr>
                    <w:t>TZ</w:t>
                  </w:r>
                </w:p>
              </w:tc>
              <w:tc>
                <w:tcPr>
                  <w:tcW w:w="853" w:type="dxa"/>
                  <w:tcBorders>
                    <w:top w:val="nil"/>
                    <w:left w:val="single" w:sz="4" w:space="0" w:color="auto"/>
                    <w:bottom w:val="single" w:sz="4" w:space="0" w:color="auto"/>
                    <w:right w:val="single" w:sz="4" w:space="0" w:color="auto"/>
                  </w:tcBorders>
                  <w:shd w:val="clear" w:color="000000" w:fill="FFFFCC"/>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PQ</w:t>
                  </w:r>
                </w:p>
              </w:tc>
              <w:tc>
                <w:tcPr>
                  <w:tcW w:w="2300" w:type="dxa"/>
                  <w:tcBorders>
                    <w:top w:val="nil"/>
                    <w:left w:val="nil"/>
                    <w:bottom w:val="single" w:sz="4" w:space="0" w:color="auto"/>
                    <w:right w:val="single" w:sz="4" w:space="0" w:color="auto"/>
                  </w:tcBorders>
                  <w:shd w:val="clear" w:color="000000" w:fill="FFFFCC"/>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 xml:space="preserve">Payment Requested </w:t>
                  </w:r>
                </w:p>
              </w:tc>
            </w:tr>
            <w:tr w:rsidR="006A6D9A" w:rsidRPr="00F61C55" w:rsidTr="006A6D9A">
              <w:trPr>
                <w:cantSplit/>
                <w:trHeight w:val="410"/>
              </w:trPr>
              <w:tc>
                <w:tcPr>
                  <w:tcW w:w="447" w:type="dxa"/>
                  <w:vMerge w:val="restart"/>
                  <w:tcBorders>
                    <w:top w:val="nil"/>
                    <w:left w:val="single" w:sz="4" w:space="0" w:color="auto"/>
                    <w:right w:val="single" w:sz="4" w:space="0" w:color="auto"/>
                  </w:tcBorders>
                  <w:shd w:val="clear" w:color="auto" w:fill="FF9900"/>
                  <w:textDirection w:val="btLr"/>
                </w:tcPr>
                <w:p w:rsidR="006A6D9A" w:rsidRPr="00BB3BC8" w:rsidRDefault="006A6D9A" w:rsidP="006A6D9A">
                  <w:pPr>
                    <w:ind w:left="113" w:right="113"/>
                    <w:jc w:val="center"/>
                    <w:rPr>
                      <w:rFonts w:ascii="Calibri" w:hAnsi="Calibri"/>
                      <w:color w:val="000000"/>
                      <w:sz w:val="16"/>
                      <w:szCs w:val="16"/>
                      <w:lang w:val="en-IN" w:eastAsia="en-IN"/>
                    </w:rPr>
                  </w:pPr>
                  <w:r w:rsidRPr="00BB3BC8">
                    <w:rPr>
                      <w:rFonts w:ascii="Calibri" w:hAnsi="Calibri"/>
                      <w:color w:val="000000"/>
                      <w:sz w:val="16"/>
                      <w:szCs w:val="16"/>
                      <w:lang w:val="en-IN" w:eastAsia="en-IN"/>
                    </w:rPr>
                    <w:t>Electronic</w:t>
                  </w:r>
                </w:p>
              </w:tc>
              <w:tc>
                <w:tcPr>
                  <w:tcW w:w="853" w:type="dxa"/>
                  <w:tcBorders>
                    <w:top w:val="nil"/>
                    <w:left w:val="single" w:sz="4" w:space="0" w:color="auto"/>
                    <w:bottom w:val="single" w:sz="4" w:space="0" w:color="auto"/>
                    <w:right w:val="single" w:sz="4" w:space="0" w:color="auto"/>
                  </w:tcBorders>
                  <w:shd w:val="clear" w:color="auto" w:fill="FF9900"/>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PI</w:t>
                  </w:r>
                </w:p>
              </w:tc>
              <w:tc>
                <w:tcPr>
                  <w:tcW w:w="2300" w:type="dxa"/>
                  <w:tcBorders>
                    <w:top w:val="nil"/>
                    <w:left w:val="nil"/>
                    <w:bottom w:val="single" w:sz="4" w:space="0" w:color="auto"/>
                    <w:right w:val="single" w:sz="4" w:space="0" w:color="auto"/>
                  </w:tcBorders>
                  <w:shd w:val="clear" w:color="auto" w:fill="FF9900"/>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Payment Initiated</w:t>
                  </w:r>
                </w:p>
              </w:tc>
            </w:tr>
            <w:tr w:rsidR="006A6D9A" w:rsidRPr="00F61C55" w:rsidTr="006A6D9A">
              <w:trPr>
                <w:cantSplit/>
                <w:trHeight w:val="274"/>
              </w:trPr>
              <w:tc>
                <w:tcPr>
                  <w:tcW w:w="447" w:type="dxa"/>
                  <w:vMerge/>
                  <w:tcBorders>
                    <w:left w:val="single" w:sz="4" w:space="0" w:color="auto"/>
                    <w:right w:val="single" w:sz="4" w:space="0" w:color="auto"/>
                  </w:tcBorders>
                  <w:shd w:val="clear" w:color="000000" w:fill="F2DCDB"/>
                  <w:textDirection w:val="btLr"/>
                </w:tcPr>
                <w:p w:rsidR="006A6D9A" w:rsidRPr="00BB3BC8" w:rsidRDefault="006A6D9A" w:rsidP="006A6D9A">
                  <w:pPr>
                    <w:ind w:left="113" w:right="113"/>
                    <w:jc w:val="left"/>
                    <w:rPr>
                      <w:rFonts w:ascii="Calibri" w:hAnsi="Calibri"/>
                      <w:color w:val="000000"/>
                      <w:sz w:val="16"/>
                      <w:szCs w:val="16"/>
                      <w:lang w:val="en-IN" w:eastAsia="en-IN"/>
                    </w:rPr>
                  </w:pPr>
                </w:p>
              </w:tc>
              <w:tc>
                <w:tcPr>
                  <w:tcW w:w="853" w:type="dxa"/>
                  <w:tcBorders>
                    <w:top w:val="nil"/>
                    <w:left w:val="single" w:sz="4" w:space="0" w:color="auto"/>
                    <w:bottom w:val="single" w:sz="4" w:space="0" w:color="auto"/>
                    <w:right w:val="single" w:sz="4" w:space="0" w:color="auto"/>
                  </w:tcBorders>
                  <w:shd w:val="clear" w:color="000000" w:fill="F2DCDB"/>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PN</w:t>
                  </w:r>
                </w:p>
              </w:tc>
              <w:tc>
                <w:tcPr>
                  <w:tcW w:w="2300" w:type="dxa"/>
                  <w:tcBorders>
                    <w:top w:val="nil"/>
                    <w:left w:val="nil"/>
                    <w:bottom w:val="single" w:sz="4" w:space="0" w:color="auto"/>
                    <w:right w:val="single" w:sz="4" w:space="0" w:color="auto"/>
                  </w:tcBorders>
                  <w:shd w:val="clear" w:color="000000" w:fill="F2DCDB"/>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Payment Not Done</w:t>
                  </w:r>
                </w:p>
              </w:tc>
            </w:tr>
            <w:tr w:rsidR="006A6D9A" w:rsidRPr="00F61C55" w:rsidTr="006A6D9A">
              <w:trPr>
                <w:cantSplit/>
                <w:trHeight w:val="278"/>
              </w:trPr>
              <w:tc>
                <w:tcPr>
                  <w:tcW w:w="447" w:type="dxa"/>
                  <w:vMerge/>
                  <w:tcBorders>
                    <w:left w:val="single" w:sz="4" w:space="0" w:color="auto"/>
                    <w:right w:val="single" w:sz="4" w:space="0" w:color="auto"/>
                  </w:tcBorders>
                  <w:shd w:val="clear" w:color="000000" w:fill="F2DCDB"/>
                  <w:textDirection w:val="btLr"/>
                </w:tcPr>
                <w:p w:rsidR="006A6D9A" w:rsidRPr="00BB3BC8" w:rsidRDefault="006A6D9A" w:rsidP="006A6D9A">
                  <w:pPr>
                    <w:ind w:left="113" w:right="113"/>
                    <w:jc w:val="left"/>
                    <w:rPr>
                      <w:rFonts w:ascii="Calibri" w:hAnsi="Calibri"/>
                      <w:color w:val="000000"/>
                      <w:sz w:val="16"/>
                      <w:szCs w:val="16"/>
                      <w:lang w:val="en-IN" w:eastAsia="en-IN"/>
                    </w:rPr>
                  </w:pPr>
                </w:p>
              </w:tc>
              <w:tc>
                <w:tcPr>
                  <w:tcW w:w="853" w:type="dxa"/>
                  <w:tcBorders>
                    <w:top w:val="nil"/>
                    <w:left w:val="single" w:sz="4" w:space="0" w:color="auto"/>
                    <w:bottom w:val="single" w:sz="4" w:space="0" w:color="auto"/>
                    <w:right w:val="single" w:sz="4" w:space="0" w:color="auto"/>
                  </w:tcBorders>
                  <w:shd w:val="clear" w:color="000000" w:fill="F2DCDB"/>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PC</w:t>
                  </w:r>
                </w:p>
              </w:tc>
              <w:tc>
                <w:tcPr>
                  <w:tcW w:w="2300" w:type="dxa"/>
                  <w:tcBorders>
                    <w:top w:val="nil"/>
                    <w:left w:val="nil"/>
                    <w:bottom w:val="single" w:sz="4" w:space="0" w:color="auto"/>
                    <w:right w:val="single" w:sz="4" w:space="0" w:color="auto"/>
                  </w:tcBorders>
                  <w:shd w:val="clear" w:color="000000" w:fill="F2DCDB"/>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Payment Confirmed</w:t>
                  </w:r>
                </w:p>
              </w:tc>
            </w:tr>
            <w:tr w:rsidR="006A6D9A" w:rsidRPr="00F61C55" w:rsidTr="006A6D9A">
              <w:trPr>
                <w:cantSplit/>
                <w:trHeight w:val="127"/>
              </w:trPr>
              <w:tc>
                <w:tcPr>
                  <w:tcW w:w="447" w:type="dxa"/>
                  <w:vMerge/>
                  <w:tcBorders>
                    <w:left w:val="single" w:sz="4" w:space="0" w:color="auto"/>
                    <w:bottom w:val="single" w:sz="4" w:space="0" w:color="auto"/>
                    <w:right w:val="single" w:sz="4" w:space="0" w:color="auto"/>
                  </w:tcBorders>
                  <w:shd w:val="clear" w:color="000000" w:fill="F2DCDB"/>
                  <w:textDirection w:val="btLr"/>
                </w:tcPr>
                <w:p w:rsidR="006A6D9A" w:rsidRPr="00BB3BC8" w:rsidRDefault="006A6D9A" w:rsidP="006A6D9A">
                  <w:pPr>
                    <w:ind w:left="113" w:right="113"/>
                    <w:jc w:val="left"/>
                    <w:rPr>
                      <w:rFonts w:ascii="Calibri" w:hAnsi="Calibri"/>
                      <w:color w:val="000000"/>
                      <w:sz w:val="16"/>
                      <w:szCs w:val="16"/>
                      <w:lang w:val="en-IN" w:eastAsia="en-IN"/>
                    </w:rPr>
                  </w:pPr>
                </w:p>
              </w:tc>
              <w:tc>
                <w:tcPr>
                  <w:tcW w:w="853" w:type="dxa"/>
                  <w:tcBorders>
                    <w:top w:val="nil"/>
                    <w:left w:val="single" w:sz="4" w:space="0" w:color="auto"/>
                    <w:bottom w:val="single" w:sz="4" w:space="0" w:color="auto"/>
                    <w:right w:val="single" w:sz="4" w:space="0" w:color="auto"/>
                  </w:tcBorders>
                  <w:shd w:val="clear" w:color="000000" w:fill="F2DCDB"/>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PR</w:t>
                  </w:r>
                </w:p>
              </w:tc>
              <w:tc>
                <w:tcPr>
                  <w:tcW w:w="2300" w:type="dxa"/>
                  <w:tcBorders>
                    <w:top w:val="nil"/>
                    <w:left w:val="nil"/>
                    <w:bottom w:val="single" w:sz="4" w:space="0" w:color="auto"/>
                    <w:right w:val="single" w:sz="4" w:space="0" w:color="auto"/>
                  </w:tcBorders>
                  <w:shd w:val="clear" w:color="000000" w:fill="F2DCDB"/>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Payment Rejected</w:t>
                  </w:r>
                </w:p>
              </w:tc>
            </w:tr>
            <w:tr w:rsidR="006A6D9A" w:rsidRPr="00F61C55" w:rsidTr="006A6D9A">
              <w:trPr>
                <w:cantSplit/>
                <w:trHeight w:val="555"/>
              </w:trPr>
              <w:tc>
                <w:tcPr>
                  <w:tcW w:w="447" w:type="dxa"/>
                  <w:tcBorders>
                    <w:top w:val="nil"/>
                    <w:left w:val="single" w:sz="4" w:space="0" w:color="auto"/>
                    <w:bottom w:val="single" w:sz="4" w:space="0" w:color="auto"/>
                    <w:right w:val="single" w:sz="4" w:space="0" w:color="auto"/>
                  </w:tcBorders>
                  <w:shd w:val="clear" w:color="auto" w:fill="FFFF66"/>
                  <w:textDirection w:val="btLr"/>
                </w:tcPr>
                <w:p w:rsidR="006A6D9A" w:rsidRPr="00BB3BC8" w:rsidRDefault="006A6D9A" w:rsidP="006A6D9A">
                  <w:pPr>
                    <w:ind w:left="113" w:right="113"/>
                    <w:jc w:val="left"/>
                    <w:rPr>
                      <w:rFonts w:ascii="Calibri" w:hAnsi="Calibri"/>
                      <w:color w:val="000000"/>
                      <w:sz w:val="16"/>
                      <w:szCs w:val="16"/>
                      <w:lang w:val="en-IN" w:eastAsia="en-IN"/>
                    </w:rPr>
                  </w:pPr>
                  <w:r w:rsidRPr="00BB3BC8">
                    <w:rPr>
                      <w:rFonts w:ascii="Calibri" w:hAnsi="Calibri"/>
                      <w:color w:val="000000"/>
                      <w:sz w:val="16"/>
                      <w:szCs w:val="16"/>
                      <w:lang w:val="en-IN" w:eastAsia="en-IN"/>
                    </w:rPr>
                    <w:t>PA</w:t>
                  </w:r>
                </w:p>
              </w:tc>
              <w:tc>
                <w:tcPr>
                  <w:tcW w:w="853" w:type="dxa"/>
                  <w:tcBorders>
                    <w:top w:val="nil"/>
                    <w:left w:val="single" w:sz="4" w:space="0" w:color="auto"/>
                    <w:bottom w:val="single" w:sz="4" w:space="0" w:color="auto"/>
                    <w:right w:val="single" w:sz="4" w:space="0" w:color="auto"/>
                  </w:tcBorders>
                  <w:shd w:val="clear" w:color="auto" w:fill="FFFF66"/>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PD</w:t>
                  </w:r>
                </w:p>
              </w:tc>
              <w:tc>
                <w:tcPr>
                  <w:tcW w:w="2300" w:type="dxa"/>
                  <w:tcBorders>
                    <w:top w:val="nil"/>
                    <w:left w:val="nil"/>
                    <w:bottom w:val="single" w:sz="4" w:space="0" w:color="auto"/>
                    <w:right w:val="single" w:sz="4" w:space="0" w:color="auto"/>
                  </w:tcBorders>
                  <w:shd w:val="clear" w:color="auto" w:fill="FFFF66"/>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Payment Done</w:t>
                  </w:r>
                </w:p>
              </w:tc>
            </w:tr>
            <w:tr w:rsidR="006A6D9A" w:rsidRPr="00F61C55" w:rsidTr="006A6D9A">
              <w:trPr>
                <w:cantSplit/>
                <w:trHeight w:val="47"/>
              </w:trPr>
              <w:tc>
                <w:tcPr>
                  <w:tcW w:w="447" w:type="dxa"/>
                  <w:vMerge w:val="restart"/>
                  <w:tcBorders>
                    <w:top w:val="nil"/>
                    <w:left w:val="single" w:sz="4" w:space="0" w:color="auto"/>
                    <w:right w:val="single" w:sz="4" w:space="0" w:color="auto"/>
                  </w:tcBorders>
                  <w:shd w:val="clear" w:color="000000" w:fill="EBF1DE"/>
                  <w:textDirection w:val="btLr"/>
                </w:tcPr>
                <w:p w:rsidR="006A6D9A" w:rsidRPr="00BB3BC8" w:rsidRDefault="006A6D9A" w:rsidP="006A6D9A">
                  <w:pPr>
                    <w:ind w:left="113" w:right="113"/>
                    <w:jc w:val="left"/>
                    <w:rPr>
                      <w:rFonts w:ascii="Calibri" w:hAnsi="Calibri"/>
                      <w:color w:val="000000"/>
                      <w:sz w:val="16"/>
                      <w:szCs w:val="16"/>
                      <w:lang w:val="en-IN" w:eastAsia="en-IN"/>
                    </w:rPr>
                  </w:pPr>
                  <w:r w:rsidRPr="00BB3BC8">
                    <w:rPr>
                      <w:rFonts w:ascii="Calibri" w:hAnsi="Calibri"/>
                      <w:color w:val="000000"/>
                      <w:sz w:val="16"/>
                      <w:szCs w:val="16"/>
                      <w:lang w:val="en-IN" w:eastAsia="en-IN"/>
                    </w:rPr>
                    <w:t>Bank</w:t>
                  </w:r>
                </w:p>
              </w:tc>
              <w:tc>
                <w:tcPr>
                  <w:tcW w:w="853" w:type="dxa"/>
                  <w:tcBorders>
                    <w:top w:val="nil"/>
                    <w:left w:val="single" w:sz="4" w:space="0" w:color="auto"/>
                    <w:bottom w:val="single" w:sz="4" w:space="0" w:color="auto"/>
                    <w:right w:val="single" w:sz="4" w:space="0" w:color="auto"/>
                  </w:tcBorders>
                  <w:shd w:val="clear" w:color="000000" w:fill="EBF1DE"/>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CF</w:t>
                  </w:r>
                </w:p>
              </w:tc>
              <w:tc>
                <w:tcPr>
                  <w:tcW w:w="2300" w:type="dxa"/>
                  <w:tcBorders>
                    <w:top w:val="nil"/>
                    <w:left w:val="nil"/>
                    <w:bottom w:val="single" w:sz="4" w:space="0" w:color="auto"/>
                    <w:right w:val="single" w:sz="4" w:space="0" w:color="auto"/>
                  </w:tcBorders>
                  <w:shd w:val="clear" w:color="000000" w:fill="EBF1DE"/>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 xml:space="preserve">Credit Failed </w:t>
                  </w:r>
                </w:p>
              </w:tc>
            </w:tr>
            <w:tr w:rsidR="006A6D9A" w:rsidRPr="00F61C55" w:rsidTr="006A6D9A">
              <w:trPr>
                <w:cantSplit/>
                <w:trHeight w:val="294"/>
              </w:trPr>
              <w:tc>
                <w:tcPr>
                  <w:tcW w:w="447" w:type="dxa"/>
                  <w:vMerge/>
                  <w:tcBorders>
                    <w:left w:val="single" w:sz="4" w:space="0" w:color="auto"/>
                    <w:bottom w:val="single" w:sz="4" w:space="0" w:color="auto"/>
                    <w:right w:val="single" w:sz="4" w:space="0" w:color="auto"/>
                  </w:tcBorders>
                  <w:shd w:val="clear" w:color="000000" w:fill="EBF1DE"/>
                  <w:textDirection w:val="btLr"/>
                </w:tcPr>
                <w:p w:rsidR="006A6D9A" w:rsidRPr="00F61C55" w:rsidRDefault="006A6D9A" w:rsidP="006A6D9A">
                  <w:pPr>
                    <w:ind w:left="113" w:right="113"/>
                    <w:jc w:val="left"/>
                    <w:rPr>
                      <w:rFonts w:ascii="Calibri" w:hAnsi="Calibri"/>
                      <w:color w:val="000000"/>
                      <w:sz w:val="22"/>
                      <w:lang w:val="en-IN" w:eastAsia="en-IN"/>
                    </w:rPr>
                  </w:pPr>
                </w:p>
              </w:tc>
              <w:tc>
                <w:tcPr>
                  <w:tcW w:w="853" w:type="dxa"/>
                  <w:tcBorders>
                    <w:top w:val="nil"/>
                    <w:left w:val="single" w:sz="4" w:space="0" w:color="auto"/>
                    <w:bottom w:val="single" w:sz="4" w:space="0" w:color="auto"/>
                    <w:right w:val="single" w:sz="4" w:space="0" w:color="auto"/>
                  </w:tcBorders>
                  <w:shd w:val="clear" w:color="000000" w:fill="EBF1DE"/>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CR</w:t>
                  </w:r>
                </w:p>
              </w:tc>
              <w:tc>
                <w:tcPr>
                  <w:tcW w:w="2300" w:type="dxa"/>
                  <w:tcBorders>
                    <w:top w:val="nil"/>
                    <w:left w:val="nil"/>
                    <w:bottom w:val="single" w:sz="4" w:space="0" w:color="auto"/>
                    <w:right w:val="single" w:sz="4" w:space="0" w:color="auto"/>
                  </w:tcBorders>
                  <w:shd w:val="clear" w:color="000000" w:fill="EBF1DE"/>
                  <w:noWrap/>
                  <w:vAlign w:val="bottom"/>
                  <w:hideMark/>
                </w:tcPr>
                <w:p w:rsidR="006A6D9A" w:rsidRPr="00F61C55" w:rsidRDefault="006A6D9A" w:rsidP="006A6D9A">
                  <w:pPr>
                    <w:jc w:val="left"/>
                    <w:rPr>
                      <w:rFonts w:ascii="Calibri" w:hAnsi="Calibri"/>
                      <w:color w:val="000000"/>
                      <w:sz w:val="22"/>
                      <w:lang w:val="en-IN" w:eastAsia="en-IN"/>
                    </w:rPr>
                  </w:pPr>
                  <w:r w:rsidRPr="00F61C55">
                    <w:rPr>
                      <w:rFonts w:ascii="Calibri" w:hAnsi="Calibri"/>
                      <w:color w:val="000000"/>
                      <w:sz w:val="22"/>
                      <w:szCs w:val="22"/>
                      <w:lang w:val="en-IN" w:eastAsia="en-IN"/>
                    </w:rPr>
                    <w:t>Credit Received</w:t>
                  </w:r>
                </w:p>
              </w:tc>
            </w:tr>
          </w:tbl>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p>
        </w:tc>
      </w:tr>
      <w:tr w:rsidR="00EB4BA0" w:rsidRPr="00EB4BA0" w:rsidTr="002B2450">
        <w:trPr>
          <w:trHeight w:val="871"/>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16</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Parent order number</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093301" w:rsidP="00093301">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prnt</w:t>
            </w:r>
            <w:r w:rsidR="00EB4BA0" w:rsidRPr="00EB4BA0">
              <w:rPr>
                <w:rFonts w:ascii="Calibri" w:hAnsi="Calibri" w:cs="Calibri"/>
                <w:color w:val="000000"/>
                <w:sz w:val="22"/>
                <w:szCs w:val="22"/>
                <w:lang w:val="en-IN" w:eastAsia="en-IN"/>
              </w:rPr>
              <w:t>G</w:t>
            </w:r>
            <w:r>
              <w:rPr>
                <w:rFonts w:ascii="Calibri" w:hAnsi="Calibri" w:cs="Calibri"/>
                <w:color w:val="000000"/>
                <w:sz w:val="22"/>
                <w:szCs w:val="22"/>
                <w:lang w:val="en-IN" w:eastAsia="en-IN"/>
              </w:rPr>
              <w:t>orn</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Char(16)</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The Systematic registration number in MFU</w:t>
            </w:r>
          </w:p>
          <w:p w:rsidR="00EB4BA0" w:rsidRPr="00EB4BA0" w:rsidRDefault="008A4684"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System</w:t>
            </w:r>
            <w:r w:rsidR="00EB4BA0" w:rsidRPr="00EB4BA0">
              <w:rPr>
                <w:rFonts w:ascii="Calibri" w:hAnsi="Calibri" w:cs="Calibri"/>
                <w:color w:val="000000"/>
                <w:sz w:val="22"/>
                <w:szCs w:val="22"/>
                <w:lang w:val="en-IN" w:eastAsia="en-IN"/>
              </w:rPr>
              <w:t xml:space="preserve">. This is applicable only for systematic </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Transactions</w:t>
            </w:r>
          </w:p>
        </w:tc>
      </w:tr>
      <w:tr w:rsidR="00EB4BA0" w:rsidRPr="00EB4BA0" w:rsidTr="002B2450">
        <w:trPr>
          <w:trHeight w:val="2326"/>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17</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Parent order sequence  number</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093301"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prnt</w:t>
            </w:r>
            <w:r w:rsidR="00EB4BA0" w:rsidRPr="00EB4BA0">
              <w:rPr>
                <w:rFonts w:ascii="Calibri" w:hAnsi="Calibri" w:cs="Calibri"/>
                <w:color w:val="000000"/>
                <w:sz w:val="22"/>
                <w:szCs w:val="22"/>
                <w:lang w:val="en-IN" w:eastAsia="en-IN"/>
              </w:rPr>
              <w:t>SeqNo</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Char(2)</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The Systematic registration sequence number in MFU</w:t>
            </w:r>
          </w:p>
          <w:p w:rsidR="00EB4BA0" w:rsidRPr="00EB4BA0" w:rsidRDefault="008A4684"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System</w:t>
            </w:r>
            <w:r w:rsidR="00EB4BA0" w:rsidRPr="00EB4BA0">
              <w:rPr>
                <w:rFonts w:ascii="Calibri" w:hAnsi="Calibri" w:cs="Calibri"/>
                <w:color w:val="000000"/>
                <w:sz w:val="22"/>
                <w:szCs w:val="22"/>
                <w:lang w:val="en-IN" w:eastAsia="en-IN"/>
              </w:rPr>
              <w:t>. This is applicable only for systematic</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Transactions. Individual Transaction Reference Number shall start with 01, 02 and so on up to 12 as currently configured at MFU for each Order Number. This is a unique number generated by MFU to identify each individual transaction in a Group Order. Please note this number is padded with zero upto 9 (01-09)</w:t>
            </w:r>
          </w:p>
        </w:tc>
      </w:tr>
      <w:tr w:rsidR="00EB4BA0" w:rsidRPr="00EB4BA0" w:rsidTr="002B2450">
        <w:trPr>
          <w:trHeight w:val="581"/>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18</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Current Installment number</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F121AF"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curr</w:t>
            </w:r>
            <w:r w:rsidR="00EB4BA0" w:rsidRPr="00EB4BA0">
              <w:rPr>
                <w:rFonts w:ascii="Calibri" w:hAnsi="Calibri" w:cs="Calibri"/>
                <w:color w:val="000000"/>
                <w:sz w:val="22"/>
                <w:szCs w:val="22"/>
                <w:lang w:val="en-IN" w:eastAsia="en-IN"/>
              </w:rPr>
              <w:t>InsNo</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Number(4)</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O</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Current installment of the triggered transaction by MFU. Applicable only if field 4 ("Is Installment Order") is 'Y'</w:t>
            </w:r>
          </w:p>
        </w:tc>
      </w:tr>
      <w:tr w:rsidR="00EB4BA0" w:rsidRPr="00EB4BA0" w:rsidTr="002B2450">
        <w:trPr>
          <w:trHeight w:val="2906"/>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lastRenderedPageBreak/>
              <w:t>19</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Transaction Status</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txnSt</w:t>
            </w:r>
            <w:r w:rsidR="00F121AF">
              <w:rPr>
                <w:rFonts w:ascii="Calibri" w:hAnsi="Calibri" w:cs="Calibri"/>
                <w:color w:val="000000"/>
                <w:sz w:val="22"/>
                <w:szCs w:val="22"/>
                <w:lang w:val="en-IN" w:eastAsia="en-IN"/>
              </w:rPr>
              <w:t>atus</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Char(2)</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This field contains the status at the time of</w:t>
            </w:r>
          </w:p>
          <w:p w:rsidR="00EB4BA0" w:rsidRPr="00EB4BA0" w:rsidRDefault="008A4684"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 xml:space="preserve">Feed </w:t>
            </w:r>
            <w:r w:rsidR="00EB4BA0" w:rsidRPr="00EB4BA0">
              <w:rPr>
                <w:rFonts w:ascii="Calibri" w:hAnsi="Calibri" w:cs="Calibri"/>
                <w:color w:val="000000"/>
                <w:sz w:val="22"/>
                <w:szCs w:val="22"/>
                <w:lang w:val="en-IN" w:eastAsia="en-IN"/>
              </w:rPr>
              <w:t>generation. The possible values are:</w:t>
            </w:r>
          </w:p>
          <w:p w:rsid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OR-Order Rejected (When Order rejected by MFU)</w:t>
            </w:r>
          </w:p>
          <w:p w:rsidR="008A4684" w:rsidRDefault="008A4684"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OA – Order Accepted by MFU</w:t>
            </w:r>
          </w:p>
          <w:p w:rsidR="008A4684" w:rsidRPr="00EB4BA0" w:rsidRDefault="008A4684"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OR – Order Rejected by MFU</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SA - Sent to RTA for Accept </w:t>
            </w:r>
          </w:p>
          <w:p w:rsidR="00EB4BA0" w:rsidRPr="00EB4BA0" w:rsidRDefault="008A4684"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SR - Sent to RTA as Rejected</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RA - RTA Accepted</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RP - RTA Processed</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RR - RTA Rejected </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NA - Not Available (t</w:t>
            </w:r>
            <w:r w:rsidR="00BF7EE6">
              <w:rPr>
                <w:rFonts w:ascii="Calibri" w:hAnsi="Calibri" w:cs="Calibri"/>
                <w:color w:val="000000"/>
                <w:sz w:val="22"/>
                <w:szCs w:val="22"/>
                <w:lang w:val="en-IN" w:eastAsia="en-IN"/>
              </w:rPr>
              <w:t>his status may come only for Systematic</w:t>
            </w:r>
            <w:r w:rsidRPr="00EB4BA0">
              <w:rPr>
                <w:rFonts w:ascii="Calibri" w:hAnsi="Calibri" w:cs="Calibri"/>
                <w:color w:val="000000"/>
                <w:sz w:val="22"/>
                <w:szCs w:val="22"/>
                <w:lang w:val="en-IN" w:eastAsia="en-IN"/>
              </w:rPr>
              <w:t xml:space="preserve"> orders without current dated installment / payment)</w:t>
            </w:r>
          </w:p>
        </w:tc>
      </w:tr>
      <w:tr w:rsidR="00EB4BA0" w:rsidRPr="00EB4BA0" w:rsidTr="002B2450">
        <w:trPr>
          <w:trHeight w:val="2906"/>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20</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Registration Status</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regSt</w:t>
            </w:r>
            <w:r w:rsidR="00F24BAA">
              <w:rPr>
                <w:rFonts w:ascii="Calibri" w:hAnsi="Calibri" w:cs="Calibri"/>
                <w:color w:val="000000"/>
                <w:sz w:val="22"/>
                <w:szCs w:val="22"/>
                <w:lang w:val="en-IN" w:eastAsia="en-IN"/>
              </w:rPr>
              <w:t>atus</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Char(2)</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O</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Applicable only for Systematic Registration. This field contains the Systematic registration status at the time of feed generation. The possible values are:</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OR-Order Rejected (When Order rejected by MFU)</w:t>
            </w:r>
          </w:p>
          <w:p w:rsidR="008A4684" w:rsidRDefault="008A4684"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AC – Registration Accepted (by MFU)</w:t>
            </w:r>
          </w:p>
          <w:p w:rsidR="008A4684" w:rsidRDefault="008A4684"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RJ – Registration Rejected (by MFU)</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SA - Sent to RTA for Accept </w:t>
            </w:r>
          </w:p>
          <w:p w:rsidR="00EB4BA0" w:rsidRPr="00EB4BA0" w:rsidRDefault="008A4684"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SR - Sent to RTA as Rejected</w:t>
            </w:r>
            <w:r w:rsidR="00EB4BA0" w:rsidRPr="00EB4BA0">
              <w:rPr>
                <w:rFonts w:ascii="Calibri" w:hAnsi="Calibri" w:cs="Calibri"/>
                <w:color w:val="000000"/>
                <w:sz w:val="22"/>
                <w:szCs w:val="22"/>
                <w:lang w:val="en-IN" w:eastAsia="en-IN"/>
              </w:rPr>
              <w:t xml:space="preserve"> </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RA - RTA Accepted</w:t>
            </w:r>
          </w:p>
          <w:p w:rsid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RP - RTA Processed</w:t>
            </w:r>
          </w:p>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RR - RTA Rejected </w:t>
            </w:r>
          </w:p>
          <w:p w:rsidR="008A4684" w:rsidRPr="00EB4BA0" w:rsidRDefault="008A4684" w:rsidP="008A4684">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RC – Registration Cancelled</w:t>
            </w:r>
          </w:p>
          <w:p w:rsidR="008A4684" w:rsidRDefault="008A4684"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CR – Registration Cancelled by RTA</w:t>
            </w:r>
          </w:p>
          <w:p w:rsidR="008A4684"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CE - Registration Ceased</w:t>
            </w:r>
          </w:p>
        </w:tc>
      </w:tr>
      <w:tr w:rsidR="00EB4BA0" w:rsidRPr="00EB4BA0" w:rsidTr="002B2450">
        <w:trPr>
          <w:trHeight w:val="581"/>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21</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Response Folio with check digit</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94514E"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rsp</w:t>
            </w:r>
            <w:r w:rsidR="00EB4BA0" w:rsidRPr="00EB4BA0">
              <w:rPr>
                <w:rFonts w:ascii="Calibri" w:hAnsi="Calibri" w:cs="Calibri"/>
                <w:color w:val="000000"/>
                <w:sz w:val="22"/>
                <w:szCs w:val="22"/>
                <w:lang w:val="en-IN" w:eastAsia="en-IN"/>
              </w:rPr>
              <w:t>Fol</w:t>
            </w:r>
            <w:r>
              <w:rPr>
                <w:rFonts w:ascii="Calibri" w:hAnsi="Calibri" w:cs="Calibri"/>
                <w:color w:val="000000"/>
                <w:sz w:val="22"/>
                <w:szCs w:val="22"/>
                <w:lang w:val="en-IN" w:eastAsia="en-IN"/>
              </w:rPr>
              <w:t>io</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Char(21)</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Folio Number received (if any) from RTA for the transaction </w:t>
            </w:r>
          </w:p>
        </w:tc>
      </w:tr>
      <w:tr w:rsidR="00EB4BA0" w:rsidRPr="00EB4BA0" w:rsidTr="002B2450">
        <w:trPr>
          <w:trHeight w:val="581"/>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22</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Price</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price</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Number(12,4)</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Price with which the transaction was processed by respective RTAs  (NAV)</w:t>
            </w:r>
          </w:p>
        </w:tc>
      </w:tr>
      <w:tr w:rsidR="00EB4BA0" w:rsidRPr="00EB4BA0" w:rsidTr="002B2450">
        <w:trPr>
          <w:trHeight w:val="290"/>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23</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Response Amount</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A134AF"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rsp</w:t>
            </w:r>
            <w:r w:rsidR="00EB4BA0" w:rsidRPr="00EB4BA0">
              <w:rPr>
                <w:rFonts w:ascii="Calibri" w:hAnsi="Calibri" w:cs="Calibri"/>
                <w:color w:val="000000"/>
                <w:sz w:val="22"/>
                <w:szCs w:val="22"/>
                <w:lang w:val="en-IN" w:eastAsia="en-IN"/>
              </w:rPr>
              <w:t>Amt</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Number(18,2)</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Actual Amount of the transaction post processing by RTAs </w:t>
            </w:r>
          </w:p>
        </w:tc>
      </w:tr>
      <w:tr w:rsidR="00EB4BA0" w:rsidRPr="00EB4BA0" w:rsidTr="002B2450">
        <w:trPr>
          <w:trHeight w:val="290"/>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24</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Response Units</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1F1E86"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rsp</w:t>
            </w:r>
            <w:r w:rsidR="00EB4BA0" w:rsidRPr="00EB4BA0">
              <w:rPr>
                <w:rFonts w:ascii="Calibri" w:hAnsi="Calibri" w:cs="Calibri"/>
                <w:color w:val="000000"/>
                <w:sz w:val="22"/>
                <w:szCs w:val="22"/>
                <w:lang w:val="en-IN" w:eastAsia="en-IN"/>
              </w:rPr>
              <w:t>Unit</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Number(18,2)</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Actual Units of the transaction post processing by RTAs </w:t>
            </w:r>
          </w:p>
        </w:tc>
      </w:tr>
      <w:tr w:rsidR="00EB4BA0" w:rsidRPr="00EB4BA0" w:rsidTr="002B2450">
        <w:trPr>
          <w:trHeight w:val="581"/>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25</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Response Value date</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C87B82" w:rsidP="00EB4BA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rsp</w:t>
            </w:r>
            <w:r w:rsidR="00EB4BA0" w:rsidRPr="00EB4BA0">
              <w:rPr>
                <w:rFonts w:ascii="Calibri" w:hAnsi="Calibri" w:cs="Calibri"/>
                <w:color w:val="000000"/>
                <w:sz w:val="22"/>
                <w:szCs w:val="22"/>
                <w:lang w:val="en-IN" w:eastAsia="en-IN"/>
              </w:rPr>
              <w:t>ValDt</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Date</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Date of NAV with which the transaction was processed by the RTA, provided in YYYY-MM-DD format </w:t>
            </w:r>
          </w:p>
        </w:tc>
      </w:tr>
      <w:tr w:rsidR="00EB4BA0" w:rsidRPr="00EB4BA0" w:rsidTr="002B2450">
        <w:trPr>
          <w:trHeight w:val="290"/>
        </w:trPr>
        <w:tc>
          <w:tcPr>
            <w:tcW w:w="253"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26</w:t>
            </w:r>
          </w:p>
        </w:tc>
        <w:tc>
          <w:tcPr>
            <w:tcW w:w="68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RTA Remarks</w:t>
            </w:r>
          </w:p>
        </w:tc>
        <w:tc>
          <w:tcPr>
            <w:tcW w:w="90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rtaRem</w:t>
            </w:r>
            <w:r w:rsidR="00C87B82">
              <w:rPr>
                <w:rFonts w:ascii="Calibri" w:hAnsi="Calibri" w:cs="Calibri"/>
                <w:color w:val="000000"/>
                <w:sz w:val="22"/>
                <w:szCs w:val="22"/>
                <w:lang w:val="en-IN" w:eastAsia="en-IN"/>
              </w:rPr>
              <w:t>ar</w:t>
            </w:r>
            <w:r w:rsidRPr="00EB4BA0">
              <w:rPr>
                <w:rFonts w:ascii="Calibri" w:hAnsi="Calibri" w:cs="Calibri"/>
                <w:color w:val="000000"/>
                <w:sz w:val="22"/>
                <w:szCs w:val="22"/>
                <w:lang w:val="en-IN" w:eastAsia="en-IN"/>
              </w:rPr>
              <w:t>k</w:t>
            </w:r>
          </w:p>
        </w:tc>
        <w:tc>
          <w:tcPr>
            <w:tcW w:w="77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Char(1000)</w:t>
            </w:r>
          </w:p>
        </w:tc>
        <w:tc>
          <w:tcPr>
            <w:tcW w:w="357"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center"/>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O</w:t>
            </w:r>
          </w:p>
        </w:tc>
        <w:tc>
          <w:tcPr>
            <w:tcW w:w="2018" w:type="pct"/>
            <w:tcBorders>
              <w:top w:val="single" w:sz="2" w:space="0" w:color="000000"/>
              <w:left w:val="single" w:sz="2" w:space="0" w:color="000000"/>
              <w:bottom w:val="single" w:sz="2" w:space="0" w:color="000000"/>
              <w:right w:val="single" w:sz="2" w:space="0" w:color="000000"/>
            </w:tcBorders>
          </w:tcPr>
          <w:p w:rsidR="00EB4BA0" w:rsidRPr="00EB4BA0" w:rsidRDefault="00EB4BA0" w:rsidP="00EB4BA0">
            <w:pPr>
              <w:suppressAutoHyphens w:val="0"/>
              <w:autoSpaceDE w:val="0"/>
              <w:autoSpaceDN w:val="0"/>
              <w:adjustRightInd w:val="0"/>
              <w:jc w:val="left"/>
              <w:rPr>
                <w:rFonts w:ascii="Calibri" w:hAnsi="Calibri" w:cs="Calibri"/>
                <w:color w:val="000000"/>
                <w:sz w:val="22"/>
                <w:szCs w:val="22"/>
                <w:lang w:val="en-IN" w:eastAsia="en-IN"/>
              </w:rPr>
            </w:pPr>
            <w:r w:rsidRPr="00EB4BA0">
              <w:rPr>
                <w:rFonts w:ascii="Calibri" w:hAnsi="Calibri" w:cs="Calibri"/>
                <w:color w:val="000000"/>
                <w:sz w:val="22"/>
                <w:szCs w:val="22"/>
                <w:lang w:val="en-IN" w:eastAsia="en-IN"/>
              </w:rPr>
              <w:t xml:space="preserve">Remarks (if any) as provided by RTA </w:t>
            </w:r>
          </w:p>
        </w:tc>
      </w:tr>
      <w:tr w:rsidR="00810858" w:rsidRPr="00EB4BA0" w:rsidTr="00810858">
        <w:trPr>
          <w:trHeight w:val="290"/>
        </w:trPr>
        <w:tc>
          <w:tcPr>
            <w:tcW w:w="5000" w:type="pct"/>
            <w:gridSpan w:val="6"/>
            <w:tcBorders>
              <w:top w:val="single" w:sz="2" w:space="0" w:color="000000"/>
              <w:left w:val="single" w:sz="2" w:space="0" w:color="000000"/>
              <w:bottom w:val="single" w:sz="2" w:space="0" w:color="000000"/>
              <w:right w:val="single" w:sz="2" w:space="0" w:color="000000"/>
            </w:tcBorders>
            <w:shd w:val="clear" w:color="auto" w:fill="B6DDE8" w:themeFill="accent5" w:themeFillTint="66"/>
            <w:vAlign w:val="center"/>
          </w:tcPr>
          <w:p w:rsidR="00810858" w:rsidRPr="00810858" w:rsidRDefault="00810858" w:rsidP="002B2450">
            <w:pPr>
              <w:suppressAutoHyphens w:val="0"/>
              <w:autoSpaceDE w:val="0"/>
              <w:autoSpaceDN w:val="0"/>
              <w:adjustRightInd w:val="0"/>
              <w:jc w:val="left"/>
              <w:rPr>
                <w:rFonts w:ascii="Calibri" w:hAnsi="Calibri" w:cs="Calibri"/>
                <w:b/>
                <w:sz w:val="22"/>
                <w:szCs w:val="22"/>
                <w:lang w:val="en-IN" w:eastAsia="en-IN"/>
              </w:rPr>
            </w:pPr>
            <w:r w:rsidRPr="00810858">
              <w:rPr>
                <w:rFonts w:ascii="Calibri" w:hAnsi="Calibri" w:cs="Calibri"/>
                <w:b/>
                <w:sz w:val="22"/>
                <w:szCs w:val="22"/>
                <w:lang w:val="en-IN" w:eastAsia="en-IN"/>
              </w:rPr>
              <w:lastRenderedPageBreak/>
              <w:t>Version 2.0 Transaction Status Feed Additional Fields are given below. These fields from #27 to #33 will come for those entities who are implementing version 2.0 and above</w:t>
            </w:r>
          </w:p>
        </w:tc>
      </w:tr>
      <w:tr w:rsidR="002B2450" w:rsidRPr="00EB4BA0" w:rsidTr="002B2450">
        <w:trPr>
          <w:trHeight w:val="290"/>
        </w:trPr>
        <w:tc>
          <w:tcPr>
            <w:tcW w:w="253"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27</w:t>
            </w:r>
          </w:p>
        </w:tc>
        <w:tc>
          <w:tcPr>
            <w:tcW w:w="68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Original order number</w:t>
            </w:r>
          </w:p>
        </w:tc>
        <w:tc>
          <w:tcPr>
            <w:tcW w:w="90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54A6" w:rsidP="002B2450">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o</w:t>
            </w:r>
            <w:r w:rsidR="002B2450" w:rsidRPr="002B2450">
              <w:rPr>
                <w:rFonts w:ascii="Calibri" w:hAnsi="Calibri" w:cs="Calibri"/>
                <w:color w:val="000000"/>
                <w:sz w:val="22"/>
                <w:szCs w:val="22"/>
                <w:lang w:val="en-IN" w:eastAsia="en-IN"/>
              </w:rPr>
              <w:t>rgOrdNo</w:t>
            </w:r>
          </w:p>
        </w:tc>
        <w:tc>
          <w:tcPr>
            <w:tcW w:w="778"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Char(18)</w:t>
            </w:r>
          </w:p>
        </w:tc>
        <w:tc>
          <w:tcPr>
            <w:tcW w:w="35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br/>
              <w:t>For Systematic Cancellation Response , the ITRN of systematic Registration Original Order Number will be provided.</w:t>
            </w:r>
          </w:p>
        </w:tc>
      </w:tr>
      <w:tr w:rsidR="002B2450" w:rsidRPr="00EB4BA0" w:rsidTr="002B2450">
        <w:trPr>
          <w:trHeight w:val="290"/>
        </w:trPr>
        <w:tc>
          <w:tcPr>
            <w:tcW w:w="253"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28</w:t>
            </w:r>
          </w:p>
        </w:tc>
        <w:tc>
          <w:tcPr>
            <w:tcW w:w="68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Payment Bank Name</w:t>
            </w:r>
          </w:p>
        </w:tc>
        <w:tc>
          <w:tcPr>
            <w:tcW w:w="90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payBnkName</w:t>
            </w:r>
          </w:p>
        </w:tc>
        <w:tc>
          <w:tcPr>
            <w:tcW w:w="778"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Char(120)</w:t>
            </w:r>
          </w:p>
        </w:tc>
        <w:tc>
          <w:tcPr>
            <w:tcW w:w="35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Payment Bank name</w:t>
            </w:r>
          </w:p>
        </w:tc>
      </w:tr>
      <w:tr w:rsidR="002B2450" w:rsidRPr="00EB4BA0" w:rsidTr="002B2450">
        <w:trPr>
          <w:trHeight w:val="290"/>
        </w:trPr>
        <w:tc>
          <w:tcPr>
            <w:tcW w:w="253"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29</w:t>
            </w:r>
          </w:p>
        </w:tc>
        <w:tc>
          <w:tcPr>
            <w:tcW w:w="68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Payment Account Number</w:t>
            </w:r>
          </w:p>
        </w:tc>
        <w:tc>
          <w:tcPr>
            <w:tcW w:w="90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payAccNo</w:t>
            </w:r>
          </w:p>
        </w:tc>
        <w:tc>
          <w:tcPr>
            <w:tcW w:w="778"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Char(20)</w:t>
            </w:r>
          </w:p>
        </w:tc>
        <w:tc>
          <w:tcPr>
            <w:tcW w:w="35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Customer Payment Account Number. The Account number should be in Mask format</w:t>
            </w:r>
          </w:p>
        </w:tc>
      </w:tr>
      <w:tr w:rsidR="002B2450" w:rsidRPr="00EB4BA0" w:rsidTr="002B2450">
        <w:trPr>
          <w:trHeight w:val="290"/>
        </w:trPr>
        <w:tc>
          <w:tcPr>
            <w:tcW w:w="253"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30</w:t>
            </w:r>
          </w:p>
        </w:tc>
        <w:tc>
          <w:tcPr>
            <w:tcW w:w="68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SubSequent Payment Reference Number</w:t>
            </w:r>
          </w:p>
        </w:tc>
        <w:tc>
          <w:tcPr>
            <w:tcW w:w="90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subPayRefNo</w:t>
            </w:r>
          </w:p>
        </w:tc>
        <w:tc>
          <w:tcPr>
            <w:tcW w:w="778"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Char(30)</w:t>
            </w:r>
          </w:p>
        </w:tc>
        <w:tc>
          <w:tcPr>
            <w:tcW w:w="35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 xml:space="preserve">For SIP </w:t>
            </w:r>
            <w:r w:rsidR="00810858" w:rsidRPr="002B2450">
              <w:rPr>
                <w:rFonts w:ascii="Calibri" w:hAnsi="Calibri" w:cs="Calibri"/>
                <w:color w:val="000000"/>
                <w:sz w:val="22"/>
                <w:szCs w:val="22"/>
                <w:lang w:val="en-IN" w:eastAsia="en-IN"/>
              </w:rPr>
              <w:t>Registration,</w:t>
            </w:r>
            <w:r w:rsidRPr="002B2450">
              <w:rPr>
                <w:rFonts w:ascii="Calibri" w:hAnsi="Calibri" w:cs="Calibri"/>
                <w:color w:val="000000"/>
                <w:sz w:val="22"/>
                <w:szCs w:val="22"/>
                <w:lang w:val="en-IN" w:eastAsia="en-IN"/>
              </w:rPr>
              <w:t xml:space="preserve"> the subsequent payment Reference </w:t>
            </w:r>
            <w:r w:rsidR="00810858" w:rsidRPr="002B2450">
              <w:rPr>
                <w:rFonts w:ascii="Calibri" w:hAnsi="Calibri" w:cs="Calibri"/>
                <w:color w:val="000000"/>
                <w:sz w:val="22"/>
                <w:szCs w:val="22"/>
                <w:lang w:val="en-IN" w:eastAsia="en-IN"/>
              </w:rPr>
              <w:t>number (</w:t>
            </w:r>
            <w:r w:rsidRPr="002B2450">
              <w:rPr>
                <w:rFonts w:ascii="Calibri" w:hAnsi="Calibri" w:cs="Calibri"/>
                <w:color w:val="000000"/>
                <w:sz w:val="22"/>
                <w:szCs w:val="22"/>
                <w:lang w:val="en-IN" w:eastAsia="en-IN"/>
              </w:rPr>
              <w:t>PRN) will be populated. Only for SIP transactions.</w:t>
            </w:r>
          </w:p>
        </w:tc>
      </w:tr>
      <w:tr w:rsidR="002B2450" w:rsidRPr="00EB4BA0" w:rsidTr="002B2450">
        <w:trPr>
          <w:trHeight w:val="290"/>
        </w:trPr>
        <w:tc>
          <w:tcPr>
            <w:tcW w:w="253"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31</w:t>
            </w:r>
          </w:p>
        </w:tc>
        <w:tc>
          <w:tcPr>
            <w:tcW w:w="68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Subsequent Payment Bank name</w:t>
            </w:r>
          </w:p>
        </w:tc>
        <w:tc>
          <w:tcPr>
            <w:tcW w:w="90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subPayBnkName</w:t>
            </w:r>
          </w:p>
        </w:tc>
        <w:tc>
          <w:tcPr>
            <w:tcW w:w="778"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Char(120)</w:t>
            </w:r>
          </w:p>
        </w:tc>
        <w:tc>
          <w:tcPr>
            <w:tcW w:w="35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Subsequent Payment Bank name</w:t>
            </w:r>
            <w:r w:rsidR="00810858">
              <w:rPr>
                <w:rFonts w:ascii="Calibri" w:hAnsi="Calibri" w:cs="Calibri"/>
                <w:color w:val="000000"/>
                <w:sz w:val="22"/>
                <w:szCs w:val="22"/>
                <w:lang w:val="en-IN" w:eastAsia="en-IN"/>
              </w:rPr>
              <w:t xml:space="preserve">. </w:t>
            </w:r>
            <w:r w:rsidR="00810858" w:rsidRPr="002B2450">
              <w:rPr>
                <w:rFonts w:ascii="Calibri" w:hAnsi="Calibri" w:cs="Calibri"/>
                <w:color w:val="000000"/>
                <w:sz w:val="22"/>
                <w:szCs w:val="22"/>
                <w:lang w:val="en-IN" w:eastAsia="en-IN"/>
              </w:rPr>
              <w:t>Only for SIP transactions.</w:t>
            </w:r>
          </w:p>
        </w:tc>
      </w:tr>
      <w:tr w:rsidR="002B2450" w:rsidRPr="00EB4BA0" w:rsidTr="002B2450">
        <w:trPr>
          <w:trHeight w:val="290"/>
        </w:trPr>
        <w:tc>
          <w:tcPr>
            <w:tcW w:w="253"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32</w:t>
            </w:r>
          </w:p>
        </w:tc>
        <w:tc>
          <w:tcPr>
            <w:tcW w:w="68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Subsequent Payment Account Number</w:t>
            </w:r>
          </w:p>
        </w:tc>
        <w:tc>
          <w:tcPr>
            <w:tcW w:w="90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subPayAccNo</w:t>
            </w:r>
          </w:p>
        </w:tc>
        <w:tc>
          <w:tcPr>
            <w:tcW w:w="778"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Char(20)</w:t>
            </w:r>
          </w:p>
        </w:tc>
        <w:tc>
          <w:tcPr>
            <w:tcW w:w="35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Subsequent Payment Account Number</w:t>
            </w:r>
            <w:r w:rsidR="00810858">
              <w:rPr>
                <w:rFonts w:ascii="Calibri" w:hAnsi="Calibri" w:cs="Calibri"/>
                <w:color w:val="000000"/>
                <w:sz w:val="22"/>
                <w:szCs w:val="22"/>
                <w:lang w:val="en-IN" w:eastAsia="en-IN"/>
              </w:rPr>
              <w:t xml:space="preserve">. </w:t>
            </w:r>
            <w:r w:rsidR="00810858" w:rsidRPr="002B2450">
              <w:rPr>
                <w:rFonts w:ascii="Calibri" w:hAnsi="Calibri" w:cs="Calibri"/>
                <w:color w:val="000000"/>
                <w:sz w:val="22"/>
                <w:szCs w:val="22"/>
                <w:lang w:val="en-IN" w:eastAsia="en-IN"/>
              </w:rPr>
              <w:t>Only for SIP transactions.</w:t>
            </w:r>
          </w:p>
        </w:tc>
      </w:tr>
      <w:tr w:rsidR="002B2450" w:rsidRPr="00EB4BA0" w:rsidTr="002B2450">
        <w:trPr>
          <w:trHeight w:val="290"/>
        </w:trPr>
        <w:tc>
          <w:tcPr>
            <w:tcW w:w="253"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33</w:t>
            </w:r>
          </w:p>
        </w:tc>
        <w:tc>
          <w:tcPr>
            <w:tcW w:w="68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Stamp Duty Amount</w:t>
            </w:r>
          </w:p>
        </w:tc>
        <w:tc>
          <w:tcPr>
            <w:tcW w:w="90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stampAmt</w:t>
            </w:r>
          </w:p>
        </w:tc>
        <w:tc>
          <w:tcPr>
            <w:tcW w:w="778"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Number(18,2)</w:t>
            </w:r>
          </w:p>
        </w:tc>
        <w:tc>
          <w:tcPr>
            <w:tcW w:w="357"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2B2450" w:rsidP="002B2450">
            <w:pPr>
              <w:suppressAutoHyphens w:val="0"/>
              <w:autoSpaceDE w:val="0"/>
              <w:autoSpaceDN w:val="0"/>
              <w:adjustRightInd w:val="0"/>
              <w:jc w:val="left"/>
              <w:rPr>
                <w:rFonts w:ascii="Calibri" w:hAnsi="Calibri" w:cs="Calibri"/>
                <w:color w:val="000000"/>
                <w:sz w:val="22"/>
                <w:szCs w:val="22"/>
                <w:lang w:val="en-IN" w:eastAsia="en-IN"/>
              </w:rPr>
            </w:pPr>
            <w:r w:rsidRPr="002B2450">
              <w:rPr>
                <w:rFonts w:ascii="Calibri" w:hAnsi="Calibri" w:cs="Calibri"/>
                <w:color w:val="000000"/>
                <w:sz w:val="22"/>
                <w:szCs w:val="22"/>
                <w:lang w:val="en-IN" w:eastAsia="en-IN"/>
              </w:rPr>
              <w:t>CM</w:t>
            </w:r>
          </w:p>
        </w:tc>
        <w:tc>
          <w:tcPr>
            <w:tcW w:w="2018" w:type="pct"/>
            <w:tcBorders>
              <w:top w:val="single" w:sz="2" w:space="0" w:color="000000"/>
              <w:left w:val="single" w:sz="2" w:space="0" w:color="000000"/>
              <w:bottom w:val="single" w:sz="2" w:space="0" w:color="000000"/>
              <w:right w:val="single" w:sz="2" w:space="0" w:color="000000"/>
            </w:tcBorders>
            <w:vAlign w:val="center"/>
          </w:tcPr>
          <w:p w:rsidR="002B2450" w:rsidRPr="002B2450" w:rsidRDefault="00810858" w:rsidP="002B54A6">
            <w:pPr>
              <w:suppressAutoHyphens w:val="0"/>
              <w:autoSpaceDE w:val="0"/>
              <w:autoSpaceDN w:val="0"/>
              <w:adjustRightInd w:val="0"/>
              <w:jc w:val="left"/>
              <w:rPr>
                <w:rFonts w:ascii="Calibri" w:hAnsi="Calibri" w:cs="Calibri"/>
                <w:color w:val="000000"/>
                <w:sz w:val="22"/>
                <w:szCs w:val="22"/>
                <w:lang w:val="en-IN" w:eastAsia="en-IN"/>
              </w:rPr>
            </w:pPr>
            <w:r>
              <w:rPr>
                <w:rFonts w:ascii="Calibri" w:hAnsi="Calibri" w:cs="Calibri"/>
                <w:color w:val="000000"/>
                <w:sz w:val="22"/>
                <w:szCs w:val="22"/>
                <w:lang w:val="en-IN" w:eastAsia="en-IN"/>
              </w:rPr>
              <w:t xml:space="preserve">RTA Stamp duty amount for In-flow transaction. </w:t>
            </w:r>
          </w:p>
        </w:tc>
      </w:tr>
    </w:tbl>
    <w:p w:rsidR="00E81E0C" w:rsidRDefault="00E81E0C">
      <w:pPr>
        <w:pStyle w:val="ListParagraph"/>
        <w:spacing w:line="276" w:lineRule="auto"/>
      </w:pPr>
    </w:p>
    <w:p w:rsidR="003C7420" w:rsidRDefault="005F3140" w:rsidP="003C7420">
      <w:pPr>
        <w:pStyle w:val="Heading1"/>
        <w:rPr>
          <w:lang w:val="en-GB"/>
        </w:rPr>
      </w:pPr>
      <w:bookmarkStart w:id="35" w:name="__RefHeading__20_890771248"/>
      <w:bookmarkEnd w:id="3"/>
      <w:bookmarkEnd w:id="4"/>
      <w:bookmarkEnd w:id="26"/>
      <w:bookmarkEnd w:id="30"/>
      <w:bookmarkEnd w:id="35"/>
      <w:r>
        <w:t xml:space="preserve"> </w:t>
      </w:r>
      <w:bookmarkStart w:id="36" w:name="_Toc28701821"/>
      <w:bookmarkStart w:id="37" w:name="_Toc48737123"/>
      <w:r w:rsidR="003C7420">
        <w:rPr>
          <w:lang w:val="en-GB"/>
        </w:rPr>
        <w:t>APPENDIX – Sample json structure</w:t>
      </w:r>
      <w:bookmarkEnd w:id="36"/>
      <w:bookmarkEnd w:id="37"/>
    </w:p>
    <w:p w:rsidR="003C7420" w:rsidRDefault="003C7420" w:rsidP="003C7420">
      <w:pPr>
        <w:pStyle w:val="Heading1Text"/>
        <w:ind w:left="432"/>
        <w:rPr>
          <w:rFonts w:ascii="Arial" w:hAnsi="Arial" w:cs="Arial"/>
          <w:b w:val="0"/>
          <w:lang w:val="en-GB"/>
        </w:rPr>
      </w:pPr>
    </w:p>
    <w:p w:rsidR="003C7420" w:rsidRDefault="003C7420" w:rsidP="003C7420">
      <w:pPr>
        <w:pStyle w:val="Heading1Text"/>
        <w:ind w:left="432"/>
        <w:rPr>
          <w:rFonts w:ascii="Arial" w:hAnsi="Arial" w:cs="Arial"/>
          <w:b w:val="0"/>
          <w:lang w:val="en-GB"/>
        </w:rPr>
      </w:pPr>
      <w:r>
        <w:rPr>
          <w:rFonts w:ascii="Arial" w:hAnsi="Arial" w:cs="Arial"/>
          <w:b w:val="0"/>
          <w:lang w:val="en-GB"/>
        </w:rPr>
        <w:tab/>
      </w:r>
      <w:r>
        <w:rPr>
          <w:rFonts w:ascii="Arial" w:hAnsi="Arial" w:cs="Arial"/>
          <w:b w:val="0"/>
          <w:lang w:val="en-GB"/>
        </w:rPr>
        <w:tab/>
      </w:r>
      <w:r w:rsidR="002B54A6">
        <w:rPr>
          <w:rFonts w:ascii="Arial" w:hAnsi="Arial" w:cs="Arial"/>
          <w:b w:val="0"/>
          <w:lang w:val="en-GB"/>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85.5pt" o:ole="">
            <v:imagedata r:id="rId16" o:title=""/>
          </v:shape>
          <o:OLEObject Type="Embed" ProgID="Package" ShapeID="_x0000_i1025" DrawAspect="Icon" ObjectID="_1659349936" r:id="rId17"/>
        </w:object>
      </w:r>
      <w:r>
        <w:rPr>
          <w:rFonts w:ascii="Arial" w:hAnsi="Arial" w:cs="Arial"/>
          <w:b w:val="0"/>
          <w:lang w:val="en-GB"/>
        </w:rPr>
        <w:tab/>
      </w:r>
      <w:r>
        <w:rPr>
          <w:rFonts w:ascii="Arial" w:hAnsi="Arial" w:cs="Arial"/>
          <w:b w:val="0"/>
          <w:lang w:val="en-GB"/>
        </w:rPr>
        <w:tab/>
      </w:r>
      <w:r>
        <w:rPr>
          <w:rFonts w:ascii="Arial" w:hAnsi="Arial" w:cs="Arial"/>
          <w:b w:val="0"/>
          <w:lang w:val="en-GB"/>
        </w:rPr>
        <w:tab/>
      </w:r>
    </w:p>
    <w:p w:rsidR="002E453D" w:rsidRDefault="002E453D" w:rsidP="005F3140">
      <w:pPr>
        <w:pStyle w:val="Heading1"/>
        <w:numPr>
          <w:ilvl w:val="0"/>
          <w:numId w:val="0"/>
        </w:numPr>
      </w:pPr>
    </w:p>
    <w:sectPr w:rsidR="002E453D" w:rsidSect="00547165">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20" w:footer="61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B19" w:rsidRDefault="001E6B19">
      <w:r>
        <w:separator/>
      </w:r>
    </w:p>
  </w:endnote>
  <w:endnote w:type="continuationSeparator" w:id="1">
    <w:p w:rsidR="001E6B19" w:rsidRDefault="001E6B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NimbusRomNo9L-Regu">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450" w:rsidRDefault="002B2450"/>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8116"/>
      <w:gridCol w:w="1322"/>
    </w:tblGrid>
    <w:tr w:rsidR="002B2450">
      <w:trPr>
        <w:trHeight w:val="496"/>
        <w:tblHeader/>
      </w:trPr>
      <w:tc>
        <w:tcPr>
          <w:tcW w:w="8116" w:type="dxa"/>
          <w:tcBorders>
            <w:top w:val="single" w:sz="4" w:space="0" w:color="000000"/>
          </w:tcBorders>
          <w:shd w:val="clear" w:color="auto" w:fill="auto"/>
          <w:vAlign w:val="center"/>
        </w:tcPr>
        <w:p w:rsidR="002B2450" w:rsidRPr="0059184A" w:rsidRDefault="002B2450">
          <w:pPr>
            <w:pStyle w:val="Footer"/>
            <w:tabs>
              <w:tab w:val="right" w:pos="13860"/>
            </w:tabs>
            <w:jc w:val="left"/>
            <w:rPr>
              <w:b/>
              <w:lang w:val="en-IN"/>
            </w:rPr>
          </w:pPr>
          <w:r>
            <w:rPr>
              <w:noProof/>
            </w:rPr>
            <w:t>MF Utility-Transaction_Response_Status_Service_specification</w:t>
          </w:r>
        </w:p>
      </w:tc>
      <w:tc>
        <w:tcPr>
          <w:tcW w:w="1322" w:type="dxa"/>
          <w:shd w:val="clear" w:color="auto" w:fill="auto"/>
          <w:vAlign w:val="center"/>
        </w:tcPr>
        <w:p w:rsidR="002B2450" w:rsidRDefault="002B2450">
          <w:pPr>
            <w:pStyle w:val="Footer"/>
            <w:tabs>
              <w:tab w:val="right" w:pos="13860"/>
            </w:tabs>
            <w:jc w:val="right"/>
          </w:pPr>
          <w:r>
            <w:rPr>
              <w:lang w:val="en-IN"/>
            </w:rPr>
            <w:t xml:space="preserve">Page </w:t>
          </w:r>
          <w:r w:rsidR="00735493">
            <w:rPr>
              <w:lang w:val="en-IN"/>
            </w:rPr>
            <w:fldChar w:fldCharType="begin"/>
          </w:r>
          <w:r>
            <w:rPr>
              <w:lang w:val="en-IN"/>
            </w:rPr>
            <w:instrText xml:space="preserve"> PAGE </w:instrText>
          </w:r>
          <w:r w:rsidR="00735493">
            <w:rPr>
              <w:lang w:val="en-IN"/>
            </w:rPr>
            <w:fldChar w:fldCharType="separate"/>
          </w:r>
          <w:r w:rsidR="002B54A6">
            <w:rPr>
              <w:noProof/>
              <w:lang w:val="en-IN"/>
            </w:rPr>
            <w:t>2</w:t>
          </w:r>
          <w:r w:rsidR="00735493">
            <w:rPr>
              <w:lang w:val="en-IN"/>
            </w:rPr>
            <w:fldChar w:fldCharType="end"/>
          </w:r>
          <w:r>
            <w:rPr>
              <w:lang w:val="en-IN"/>
            </w:rPr>
            <w:t xml:space="preserve"> / </w:t>
          </w:r>
          <w:r w:rsidR="00735493">
            <w:rPr>
              <w:lang w:val="en-IN"/>
            </w:rPr>
            <w:fldChar w:fldCharType="begin"/>
          </w:r>
          <w:r>
            <w:rPr>
              <w:lang w:val="en-IN"/>
            </w:rPr>
            <w:instrText xml:space="preserve"> NUMPAGES \*Arabic </w:instrText>
          </w:r>
          <w:r w:rsidR="00735493">
            <w:rPr>
              <w:lang w:val="en-IN"/>
            </w:rPr>
            <w:fldChar w:fldCharType="separate"/>
          </w:r>
          <w:r w:rsidR="002B54A6">
            <w:rPr>
              <w:noProof/>
              <w:lang w:val="en-IN"/>
            </w:rPr>
            <w:t>11</w:t>
          </w:r>
          <w:r w:rsidR="00735493">
            <w:rPr>
              <w:lang w:val="en-IN"/>
            </w:rPr>
            <w:fldChar w:fldCharType="end"/>
          </w:r>
        </w:p>
      </w:tc>
    </w:tr>
  </w:tbl>
  <w:p w:rsidR="002B2450" w:rsidRDefault="002B2450">
    <w:pPr>
      <w:pStyle w:val="Footer"/>
      <w:tabs>
        <w:tab w:val="right" w:pos="900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450" w:rsidRDefault="002B245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450" w:rsidRDefault="002B2450"/>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8116"/>
      <w:gridCol w:w="1322"/>
    </w:tblGrid>
    <w:tr w:rsidR="002B2450">
      <w:trPr>
        <w:trHeight w:val="496"/>
        <w:tblHeader/>
      </w:trPr>
      <w:tc>
        <w:tcPr>
          <w:tcW w:w="8116" w:type="dxa"/>
          <w:tcBorders>
            <w:top w:val="single" w:sz="4" w:space="0" w:color="000000"/>
          </w:tcBorders>
          <w:shd w:val="clear" w:color="auto" w:fill="auto"/>
          <w:vAlign w:val="center"/>
        </w:tcPr>
        <w:p w:rsidR="002B2450" w:rsidRDefault="002B2450">
          <w:pPr>
            <w:pStyle w:val="Footer"/>
            <w:tabs>
              <w:tab w:val="right" w:pos="13860"/>
            </w:tabs>
            <w:jc w:val="left"/>
            <w:rPr>
              <w:lang w:val="en-IN"/>
            </w:rPr>
          </w:pPr>
          <w:r>
            <w:rPr>
              <w:noProof/>
            </w:rPr>
            <w:t>MF Utility-Transaction_Response_Status_Service_specification</w:t>
          </w:r>
        </w:p>
      </w:tc>
      <w:tc>
        <w:tcPr>
          <w:tcW w:w="1322" w:type="dxa"/>
          <w:shd w:val="clear" w:color="auto" w:fill="auto"/>
          <w:vAlign w:val="center"/>
        </w:tcPr>
        <w:p w:rsidR="002B2450" w:rsidRDefault="002B2450">
          <w:pPr>
            <w:pStyle w:val="Footer"/>
            <w:tabs>
              <w:tab w:val="right" w:pos="13860"/>
            </w:tabs>
            <w:jc w:val="right"/>
          </w:pPr>
          <w:r>
            <w:rPr>
              <w:lang w:val="en-IN"/>
            </w:rPr>
            <w:t xml:space="preserve">Page </w:t>
          </w:r>
          <w:r w:rsidR="00735493">
            <w:rPr>
              <w:lang w:val="en-IN"/>
            </w:rPr>
            <w:fldChar w:fldCharType="begin"/>
          </w:r>
          <w:r>
            <w:rPr>
              <w:lang w:val="en-IN"/>
            </w:rPr>
            <w:instrText xml:space="preserve"> PAGE </w:instrText>
          </w:r>
          <w:r w:rsidR="00735493">
            <w:rPr>
              <w:lang w:val="en-IN"/>
            </w:rPr>
            <w:fldChar w:fldCharType="separate"/>
          </w:r>
          <w:r w:rsidR="002B54A6">
            <w:rPr>
              <w:noProof/>
              <w:lang w:val="en-IN"/>
            </w:rPr>
            <w:t>4</w:t>
          </w:r>
          <w:r w:rsidR="00735493">
            <w:rPr>
              <w:lang w:val="en-IN"/>
            </w:rPr>
            <w:fldChar w:fldCharType="end"/>
          </w:r>
          <w:r>
            <w:rPr>
              <w:lang w:val="en-IN"/>
            </w:rPr>
            <w:t xml:space="preserve"> / </w:t>
          </w:r>
          <w:r w:rsidR="00735493">
            <w:rPr>
              <w:lang w:val="en-IN"/>
            </w:rPr>
            <w:fldChar w:fldCharType="begin"/>
          </w:r>
          <w:r>
            <w:rPr>
              <w:lang w:val="en-IN"/>
            </w:rPr>
            <w:instrText xml:space="preserve"> NUMPAGES \*Arabic </w:instrText>
          </w:r>
          <w:r w:rsidR="00735493">
            <w:rPr>
              <w:lang w:val="en-IN"/>
            </w:rPr>
            <w:fldChar w:fldCharType="separate"/>
          </w:r>
          <w:r w:rsidR="002B54A6">
            <w:rPr>
              <w:noProof/>
              <w:lang w:val="en-IN"/>
            </w:rPr>
            <w:t>11</w:t>
          </w:r>
          <w:r w:rsidR="00735493">
            <w:rPr>
              <w:lang w:val="en-IN"/>
            </w:rPr>
            <w:fldChar w:fldCharType="end"/>
          </w:r>
        </w:p>
      </w:tc>
    </w:tr>
  </w:tbl>
  <w:p w:rsidR="002B2450" w:rsidRDefault="002B2450">
    <w:pPr>
      <w:pStyle w:val="Footer"/>
      <w:tabs>
        <w:tab w:val="right" w:pos="9000"/>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450" w:rsidRDefault="002B245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B19" w:rsidRDefault="001E6B19">
      <w:r>
        <w:separator/>
      </w:r>
    </w:p>
  </w:footnote>
  <w:footnote w:type="continuationSeparator" w:id="1">
    <w:p w:rsidR="001E6B19" w:rsidRDefault="001E6B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450" w:rsidRDefault="002B2450">
    <w:pPr>
      <w:pStyle w:val="Header"/>
      <w:rPr>
        <w:lang w:val="en-IN"/>
      </w:rPr>
    </w:pPr>
    <w:r w:rsidRPr="002B2450">
      <w:rPr>
        <w:noProof/>
        <w:lang w:val="en-IN" w:eastAsia="en-IN"/>
      </w:rPr>
      <w:drawing>
        <wp:anchor distT="0" distB="0" distL="114300" distR="114300" simplePos="0" relativeHeight="251661824" behindDoc="0" locked="0" layoutInCell="1" allowOverlap="1">
          <wp:simplePos x="0" y="0"/>
          <wp:positionH relativeFrom="column">
            <wp:posOffset>-885825</wp:posOffset>
          </wp:positionH>
          <wp:positionV relativeFrom="paragraph">
            <wp:posOffset>-428625</wp:posOffset>
          </wp:positionV>
          <wp:extent cx="1400175" cy="504825"/>
          <wp:effectExtent l="19050" t="0" r="9525" b="0"/>
          <wp:wrapSquare wrapText="bothSides"/>
          <wp:docPr id="4" name="Picture 2"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MFI\Management\mfuindia-logo1.jpg"/>
                  <pic:cNvPicPr>
                    <a:picLocks noChangeAspect="1" noChangeArrowheads="1"/>
                  </pic:cNvPicPr>
                </pic:nvPicPr>
                <pic:blipFill>
                  <a:blip r:embed="rId1"/>
                  <a:srcRect/>
                  <a:stretch>
                    <a:fillRect/>
                  </a:stretch>
                </pic:blipFill>
                <pic:spPr bwMode="auto">
                  <a:xfrm>
                    <a:off x="0" y="0"/>
                    <a:ext cx="1400175" cy="50482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450" w:rsidRDefault="002B245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450" w:rsidRDefault="002B2450">
    <w:pPr>
      <w:pStyle w:val="Footer"/>
      <w:tabs>
        <w:tab w:val="right" w:pos="9000"/>
      </w:tabs>
      <w:jc w:val="center"/>
      <w:rPr>
        <w:sz w:val="20"/>
        <w:szCs w:val="20"/>
        <w:lang w:val="en-IN"/>
      </w:rPr>
    </w:pPr>
    <w:r w:rsidRPr="002B2450">
      <w:rPr>
        <w:noProof/>
        <w:lang w:val="en-IN" w:eastAsia="en-IN"/>
      </w:rPr>
      <w:drawing>
        <wp:anchor distT="0" distB="0" distL="114300" distR="114300" simplePos="0" relativeHeight="251663872" behindDoc="0" locked="0" layoutInCell="1" allowOverlap="1">
          <wp:simplePos x="0" y="0"/>
          <wp:positionH relativeFrom="column">
            <wp:posOffset>-857250</wp:posOffset>
          </wp:positionH>
          <wp:positionV relativeFrom="paragraph">
            <wp:posOffset>-447675</wp:posOffset>
          </wp:positionV>
          <wp:extent cx="1400175" cy="504825"/>
          <wp:effectExtent l="19050" t="0" r="9525" b="0"/>
          <wp:wrapSquare wrapText="bothSides"/>
          <wp:docPr id="2" name="Picture 2"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MFI\Management\mfuindia-logo1.jpg"/>
                  <pic:cNvPicPr>
                    <a:picLocks noChangeAspect="1" noChangeArrowheads="1"/>
                  </pic:cNvPicPr>
                </pic:nvPicPr>
                <pic:blipFill>
                  <a:blip r:embed="rId1"/>
                  <a:srcRect/>
                  <a:stretch>
                    <a:fillRect/>
                  </a:stretch>
                </pic:blipFill>
                <pic:spPr bwMode="auto">
                  <a:xfrm>
                    <a:off x="0" y="0"/>
                    <a:ext cx="1400175" cy="504825"/>
                  </a:xfrm>
                  <a:prstGeom prst="rect">
                    <a:avLst/>
                  </a:prstGeom>
                  <a:noFill/>
                  <a:ln w="9525">
                    <a:noFill/>
                    <a:miter lim="800000"/>
                    <a:headEnd/>
                    <a:tailEnd/>
                  </a:ln>
                </pic:spPr>
              </pic:pic>
            </a:graphicData>
          </a:graphic>
        </wp:anchor>
      </w:drawing>
    </w:r>
  </w:p>
  <w:p w:rsidR="002B2450" w:rsidRDefault="002B2450">
    <w:pPr>
      <w:pStyle w:val="Footer"/>
      <w:tabs>
        <w:tab w:val="right" w:pos="9000"/>
      </w:tabs>
      <w:jc w:val="center"/>
    </w:pPr>
    <w:r>
      <w:rPr>
        <w:sz w:val="20"/>
        <w:szCs w:val="20"/>
      </w:rPr>
      <w:t>Proprietary and Confidential</w:t>
    </w:r>
  </w:p>
  <w:p w:rsidR="002B2450" w:rsidRDefault="00735493">
    <w:pPr>
      <w:pStyle w:val="Header"/>
      <w:jc w:val="right"/>
      <w:rPr>
        <w:lang w:val="en-IN"/>
      </w:rPr>
    </w:pPr>
    <w:r w:rsidRPr="00735493">
      <w:pict>
        <v:line id="Line 4" o:spid="_x0000_s1026" style="position:absolute;left:0;text-align:left;flip:y;z-index:-251659776" from=".75pt,3.25pt" to="450pt,4pt" strokeweight=".53mm">
          <v:stroke joinstyle="miter" endcap="square"/>
        </v:lin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450" w:rsidRDefault="002B2450"/>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450" w:rsidRDefault="002B2450"/>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450" w:rsidRDefault="002B2450">
    <w:pPr>
      <w:pStyle w:val="Footer"/>
      <w:tabs>
        <w:tab w:val="right" w:pos="9000"/>
      </w:tabs>
      <w:jc w:val="center"/>
      <w:rPr>
        <w:sz w:val="20"/>
        <w:szCs w:val="20"/>
        <w:lang w:val="en-IN"/>
      </w:rPr>
    </w:pPr>
    <w:r w:rsidRPr="002B2450">
      <w:rPr>
        <w:noProof/>
        <w:sz w:val="20"/>
        <w:szCs w:val="20"/>
        <w:lang w:val="en-IN" w:eastAsia="en-IN"/>
      </w:rPr>
      <w:drawing>
        <wp:anchor distT="0" distB="0" distL="114300" distR="114300" simplePos="0" relativeHeight="251665920" behindDoc="0" locked="0" layoutInCell="1" allowOverlap="1">
          <wp:simplePos x="0" y="0"/>
          <wp:positionH relativeFrom="column">
            <wp:posOffset>-866775</wp:posOffset>
          </wp:positionH>
          <wp:positionV relativeFrom="paragraph">
            <wp:posOffset>-447675</wp:posOffset>
          </wp:positionV>
          <wp:extent cx="1400175" cy="504825"/>
          <wp:effectExtent l="19050" t="0" r="9525" b="0"/>
          <wp:wrapSquare wrapText="bothSides"/>
          <wp:docPr id="7" name="Picture 2" descr="D:\Projects\AMFI\Management\mfuindi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AMFI\Management\mfuindia-logo1.jpg"/>
                  <pic:cNvPicPr>
                    <a:picLocks noChangeAspect="1" noChangeArrowheads="1"/>
                  </pic:cNvPicPr>
                </pic:nvPicPr>
                <pic:blipFill>
                  <a:blip r:embed="rId1"/>
                  <a:srcRect/>
                  <a:stretch>
                    <a:fillRect/>
                  </a:stretch>
                </pic:blipFill>
                <pic:spPr bwMode="auto">
                  <a:xfrm>
                    <a:off x="0" y="0"/>
                    <a:ext cx="1400175" cy="504825"/>
                  </a:xfrm>
                  <a:prstGeom prst="rect">
                    <a:avLst/>
                  </a:prstGeom>
                  <a:noFill/>
                  <a:ln w="9525">
                    <a:noFill/>
                    <a:miter lim="800000"/>
                    <a:headEnd/>
                    <a:tailEnd/>
                  </a:ln>
                </pic:spPr>
              </pic:pic>
            </a:graphicData>
          </a:graphic>
        </wp:anchor>
      </w:drawing>
    </w:r>
  </w:p>
  <w:p w:rsidR="002B2450" w:rsidRDefault="002B2450">
    <w:pPr>
      <w:pStyle w:val="Footer"/>
      <w:tabs>
        <w:tab w:val="right" w:pos="9000"/>
      </w:tabs>
      <w:jc w:val="center"/>
    </w:pPr>
    <w:r>
      <w:rPr>
        <w:sz w:val="20"/>
        <w:szCs w:val="20"/>
      </w:rPr>
      <w:t>Proprietary and Confidential</w:t>
    </w:r>
  </w:p>
  <w:p w:rsidR="002B2450" w:rsidRDefault="00735493">
    <w:pPr>
      <w:pStyle w:val="Header"/>
      <w:jc w:val="right"/>
      <w:rPr>
        <w:lang w:val="en-IN"/>
      </w:rPr>
    </w:pPr>
    <w:r w:rsidRPr="00735493">
      <w:pict>
        <v:line id="_x0000_s1028" style="position:absolute;left:0;text-align:left;flip:y;z-index:-251657728" from=".75pt,3.25pt" to="450pt,4pt" strokeweight=".53mm">
          <v:stroke joinstyle="miter" endcap="square"/>
        </v:lin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450" w:rsidRDefault="002B24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i w:val="0"/>
        <w:sz w:val="24"/>
        <w:szCs w:val="24"/>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0"/>
        </w:tabs>
        <w:ind w:left="360" w:hanging="360"/>
      </w:pPr>
      <w:rPr>
        <w:rFonts w:ascii="Symbol" w:hAnsi="Symbol" w:cs="Symbol"/>
      </w:rPr>
    </w:lvl>
  </w:abstractNum>
  <w:abstractNum w:abstractNumId="3">
    <w:nsid w:val="00000004"/>
    <w:multiLevelType w:val="singleLevel"/>
    <w:tmpl w:val="235A763C"/>
    <w:name w:val="WW8Num4"/>
    <w:lvl w:ilvl="0">
      <w:start w:val="1"/>
      <w:numFmt w:val="lowerLetter"/>
      <w:lvlText w:val="%1)"/>
      <w:lvlJc w:val="left"/>
      <w:pPr>
        <w:tabs>
          <w:tab w:val="num" w:pos="0"/>
        </w:tabs>
        <w:ind w:left="821" w:hanging="360"/>
      </w:pPr>
      <w:rPr>
        <w:b w:val="0"/>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Wingdings" w:hAnsi="Wingdings" w:cs="Courier New"/>
      </w:rPr>
    </w:lvl>
    <w:lvl w:ilvl="2">
      <w:start w:val="1"/>
      <w:numFmt w:val="bullet"/>
      <w:lvlText w:val=""/>
      <w:lvlJc w:val="left"/>
      <w:pPr>
        <w:tabs>
          <w:tab w:val="num" w:pos="0"/>
        </w:tabs>
        <w:ind w:left="2160" w:hanging="360"/>
      </w:pPr>
      <w:rPr>
        <w:rFonts w:ascii="Wingdings" w:hAnsi="Wingdings" w:cs="Courier New"/>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Courier New"/>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Courier New"/>
      </w:rPr>
    </w:lvl>
  </w:abstractNum>
  <w:abstractNum w:abstractNumId="5">
    <w:nsid w:val="00000006"/>
    <w:multiLevelType w:val="multilevel"/>
    <w:tmpl w:val="00000006"/>
    <w:name w:val="WW8Num6"/>
    <w:lvl w:ilvl="0">
      <w:start w:val="1"/>
      <w:numFmt w:val="bullet"/>
      <w:lvlText w:val=""/>
      <w:lvlJc w:val="left"/>
      <w:pPr>
        <w:tabs>
          <w:tab w:val="num" w:pos="0"/>
        </w:tabs>
        <w:ind w:left="1080" w:hanging="360"/>
      </w:pPr>
      <w:rPr>
        <w:rFonts w:ascii="Symbol" w:hAnsi="Symbol" w:cs="Symbol"/>
      </w:rPr>
    </w:lvl>
    <w:lvl w:ilvl="1">
      <w:start w:val="1"/>
      <w:numFmt w:val="bullet"/>
      <w:lvlText w:val=""/>
      <w:lvlJc w:val="left"/>
      <w:pPr>
        <w:tabs>
          <w:tab w:val="num" w:pos="0"/>
        </w:tabs>
        <w:ind w:left="1800" w:hanging="360"/>
      </w:pPr>
      <w:rPr>
        <w:rFonts w:ascii="Wingdings" w:hAnsi="Wingdings" w:cs="Courier New"/>
      </w:rPr>
    </w:lvl>
    <w:lvl w:ilvl="2">
      <w:start w:val="1"/>
      <w:numFmt w:val="bullet"/>
      <w:lvlText w:val=""/>
      <w:lvlJc w:val="left"/>
      <w:pPr>
        <w:tabs>
          <w:tab w:val="num" w:pos="0"/>
        </w:tabs>
        <w:ind w:left="2520" w:hanging="360"/>
      </w:pPr>
      <w:rPr>
        <w:rFonts w:ascii="Wingdings" w:hAnsi="Wingdings" w:cs="Courier New"/>
      </w:rPr>
    </w:lvl>
    <w:lvl w:ilvl="3">
      <w:start w:val="1"/>
      <w:numFmt w:val="bullet"/>
      <w:lvlText w:val=""/>
      <w:lvlJc w:val="left"/>
      <w:pPr>
        <w:tabs>
          <w:tab w:val="num" w:pos="0"/>
        </w:tabs>
        <w:ind w:left="3240" w:hanging="360"/>
      </w:pPr>
      <w:rPr>
        <w:rFonts w:ascii="Symbol" w:hAnsi="Symbol" w:cs="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cs="Courier New"/>
      </w:rPr>
    </w:lvl>
    <w:lvl w:ilvl="6">
      <w:start w:val="1"/>
      <w:numFmt w:val="bullet"/>
      <w:lvlText w:val=""/>
      <w:lvlJc w:val="left"/>
      <w:pPr>
        <w:tabs>
          <w:tab w:val="num" w:pos="0"/>
        </w:tabs>
        <w:ind w:left="5400" w:hanging="360"/>
      </w:pPr>
      <w:rPr>
        <w:rFonts w:ascii="Symbol" w:hAnsi="Symbol" w:cs="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cs="Courier New"/>
      </w:rPr>
    </w:lvl>
  </w:abstractNum>
  <w:abstractNum w:abstractNumId="6">
    <w:nsid w:val="00000007"/>
    <w:multiLevelType w:val="singleLevel"/>
    <w:tmpl w:val="5A5E3884"/>
    <w:name w:val="WW8Num7"/>
    <w:lvl w:ilvl="0">
      <w:start w:val="1"/>
      <w:numFmt w:val="decimal"/>
      <w:lvlText w:val="%1."/>
      <w:lvlJc w:val="left"/>
      <w:pPr>
        <w:tabs>
          <w:tab w:val="num" w:pos="0"/>
        </w:tabs>
        <w:ind w:left="821" w:hanging="360"/>
      </w:pPr>
      <w:rPr>
        <w:b w:val="0"/>
      </w:rPr>
    </w:lvl>
  </w:abstractNum>
  <w:abstractNum w:abstractNumId="7">
    <w:nsid w:val="00000008"/>
    <w:multiLevelType w:val="singleLevel"/>
    <w:tmpl w:val="00000008"/>
    <w:name w:val="WW8Num8"/>
    <w:lvl w:ilvl="0">
      <w:start w:val="1"/>
      <w:numFmt w:val="bullet"/>
      <w:lvlText w:val=""/>
      <w:lvlJc w:val="left"/>
      <w:pPr>
        <w:tabs>
          <w:tab w:val="num" w:pos="0"/>
        </w:tabs>
        <w:ind w:left="360" w:hanging="360"/>
      </w:pPr>
      <w:rPr>
        <w:rFonts w:ascii="Wingdings" w:hAnsi="Wingdings" w:cs="Symbol"/>
      </w:rPr>
    </w:lvl>
  </w:abstractNum>
  <w:abstractNum w:abstractNumId="8">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D8A1916"/>
    <w:multiLevelType w:val="hybridMultilevel"/>
    <w:tmpl w:val="12CEA89E"/>
    <w:lvl w:ilvl="0" w:tplc="40090001">
      <w:start w:val="1"/>
      <w:numFmt w:val="bullet"/>
      <w:lvlText w:val=""/>
      <w:lvlJc w:val="left"/>
      <w:pPr>
        <w:ind w:left="1541" w:hanging="360"/>
      </w:pPr>
      <w:rPr>
        <w:rFonts w:ascii="Symbol" w:hAnsi="Symbol" w:hint="default"/>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10">
    <w:nsid w:val="207602E2"/>
    <w:multiLevelType w:val="hybridMultilevel"/>
    <w:tmpl w:val="9B5EC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6194BDC"/>
    <w:multiLevelType w:val="multilevel"/>
    <w:tmpl w:val="40090025"/>
    <w:styleLink w:val="MultiLevel"/>
    <w:lvl w:ilvl="0">
      <w:start w:val="1"/>
      <w:numFmt w:val="decimal"/>
      <w:lvlText w:val="%1"/>
      <w:lvlJc w:val="left"/>
      <w:pPr>
        <w:ind w:left="432" w:hanging="432"/>
      </w:pPr>
    </w:lvl>
    <w:lvl w:ilvl="1">
      <w:start w:val="1"/>
      <w:numFmt w:val="decimal"/>
      <w:lvlText w:val="%1.%2"/>
      <w:lvlJc w:val="left"/>
      <w:pPr>
        <w:ind w:left="576" w:hanging="576"/>
      </w:pPr>
      <w:rPr>
        <w:rFonts w:ascii="Arial" w:hAnsi="Arial"/>
        <w:b/>
        <w:sz w:val="24"/>
        <w:szCs w:val="24"/>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87C6ED4"/>
    <w:multiLevelType w:val="hybridMultilevel"/>
    <w:tmpl w:val="888E1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CB6640A"/>
    <w:multiLevelType w:val="hybridMultilevel"/>
    <w:tmpl w:val="6096F8F8"/>
    <w:lvl w:ilvl="0" w:tplc="8B10716C">
      <w:start w:val="1"/>
      <w:numFmt w:val="decimal"/>
      <w:lvlText w:val="%1."/>
      <w:lvlJc w:val="left"/>
      <w:pPr>
        <w:ind w:left="720" w:hanging="360"/>
      </w:pPr>
      <w:rPr>
        <w:rFonts w:ascii="Arial" w:hAnsi="Arial" w:hint="default"/>
        <w:b/>
        <w:i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3"/>
  </w:num>
  <w:num w:numId="11">
    <w:abstractNumId w:val="11"/>
  </w:num>
  <w:num w:numId="12">
    <w:abstractNumId w:val="0"/>
  </w:num>
  <w:num w:numId="13">
    <w:abstractNumId w:val="9"/>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attachedTemplate r:id="rId1"/>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3794">
      <o:colormenu v:ext="edit" fillcolor="none [4]" strokecolor="none [1]" shadowcolor="none [2]"/>
    </o:shapedefaults>
    <o:shapelayout v:ext="edit">
      <o:idmap v:ext="edit" data="1"/>
    </o:shapelayout>
  </w:hdrShapeDefaults>
  <w:footnotePr>
    <w:footnote w:id="0"/>
    <w:footnote w:id="1"/>
  </w:footnotePr>
  <w:endnotePr>
    <w:endnote w:id="0"/>
    <w:endnote w:id="1"/>
  </w:endnotePr>
  <w:compat>
    <w:applyBreakingRules/>
  </w:compat>
  <w:rsids>
    <w:rsidRoot w:val="005A2237"/>
    <w:rsid w:val="0007191C"/>
    <w:rsid w:val="0007560A"/>
    <w:rsid w:val="00093301"/>
    <w:rsid w:val="0010147A"/>
    <w:rsid w:val="00127B13"/>
    <w:rsid w:val="00184228"/>
    <w:rsid w:val="001B5ECA"/>
    <w:rsid w:val="001E6B19"/>
    <w:rsid w:val="001F1E86"/>
    <w:rsid w:val="0020233D"/>
    <w:rsid w:val="002027B7"/>
    <w:rsid w:val="00204E1B"/>
    <w:rsid w:val="00247244"/>
    <w:rsid w:val="002B2450"/>
    <w:rsid w:val="002B54A6"/>
    <w:rsid w:val="002E453D"/>
    <w:rsid w:val="00312AEA"/>
    <w:rsid w:val="00380BE4"/>
    <w:rsid w:val="003C7420"/>
    <w:rsid w:val="004143A5"/>
    <w:rsid w:val="00446D9C"/>
    <w:rsid w:val="0047592E"/>
    <w:rsid w:val="005123FB"/>
    <w:rsid w:val="00547165"/>
    <w:rsid w:val="005551D3"/>
    <w:rsid w:val="00571B4D"/>
    <w:rsid w:val="0059184A"/>
    <w:rsid w:val="005A2237"/>
    <w:rsid w:val="005F2AA9"/>
    <w:rsid w:val="005F3140"/>
    <w:rsid w:val="00652A9A"/>
    <w:rsid w:val="00653E0B"/>
    <w:rsid w:val="00660EB9"/>
    <w:rsid w:val="006627AF"/>
    <w:rsid w:val="006A6D9A"/>
    <w:rsid w:val="006B3BE9"/>
    <w:rsid w:val="006D7348"/>
    <w:rsid w:val="00701884"/>
    <w:rsid w:val="00735493"/>
    <w:rsid w:val="00810858"/>
    <w:rsid w:val="008268F9"/>
    <w:rsid w:val="00847E14"/>
    <w:rsid w:val="008518DC"/>
    <w:rsid w:val="00865861"/>
    <w:rsid w:val="008A4684"/>
    <w:rsid w:val="008A69F4"/>
    <w:rsid w:val="008B0197"/>
    <w:rsid w:val="008B60E7"/>
    <w:rsid w:val="008B64A1"/>
    <w:rsid w:val="00905F56"/>
    <w:rsid w:val="00910929"/>
    <w:rsid w:val="0094514E"/>
    <w:rsid w:val="0097391A"/>
    <w:rsid w:val="009B2DD9"/>
    <w:rsid w:val="009B5716"/>
    <w:rsid w:val="009D0AFB"/>
    <w:rsid w:val="009F1AE1"/>
    <w:rsid w:val="00A134AF"/>
    <w:rsid w:val="00A96854"/>
    <w:rsid w:val="00AE4966"/>
    <w:rsid w:val="00AF346E"/>
    <w:rsid w:val="00B07025"/>
    <w:rsid w:val="00B103C4"/>
    <w:rsid w:val="00B4499D"/>
    <w:rsid w:val="00BA2765"/>
    <w:rsid w:val="00BE7850"/>
    <w:rsid w:val="00BF7EE6"/>
    <w:rsid w:val="00C514EA"/>
    <w:rsid w:val="00C87B82"/>
    <w:rsid w:val="00C97EEC"/>
    <w:rsid w:val="00CC1F23"/>
    <w:rsid w:val="00CD1FBE"/>
    <w:rsid w:val="00CD6D8E"/>
    <w:rsid w:val="00CF7BCE"/>
    <w:rsid w:val="00D455A3"/>
    <w:rsid w:val="00DF1743"/>
    <w:rsid w:val="00DF497F"/>
    <w:rsid w:val="00E32B51"/>
    <w:rsid w:val="00E429FC"/>
    <w:rsid w:val="00E81E0C"/>
    <w:rsid w:val="00E95A97"/>
    <w:rsid w:val="00EB0869"/>
    <w:rsid w:val="00EB4BA0"/>
    <w:rsid w:val="00EB546F"/>
    <w:rsid w:val="00F06631"/>
    <w:rsid w:val="00F121AF"/>
    <w:rsid w:val="00F158D0"/>
    <w:rsid w:val="00F24BAA"/>
    <w:rsid w:val="00F72C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165"/>
    <w:pPr>
      <w:suppressAutoHyphens/>
      <w:jc w:val="both"/>
    </w:pPr>
    <w:rPr>
      <w:rFonts w:ascii="Arial" w:hAnsi="Arial" w:cs="Arial"/>
      <w:szCs w:val="24"/>
      <w:lang w:val="en-US" w:eastAsia="ar-SA"/>
    </w:rPr>
  </w:style>
  <w:style w:type="paragraph" w:styleId="Heading1">
    <w:name w:val="heading 1"/>
    <w:basedOn w:val="Normal"/>
    <w:next w:val="Heading1Text"/>
    <w:qFormat/>
    <w:rsid w:val="006627AF"/>
    <w:pPr>
      <w:keepNext/>
      <w:numPr>
        <w:numId w:val="1"/>
      </w:numPr>
      <w:spacing w:before="480" w:after="120"/>
      <w:jc w:val="left"/>
      <w:outlineLvl w:val="0"/>
    </w:pPr>
    <w:rPr>
      <w:b/>
      <w:bCs/>
      <w:caps/>
      <w:kern w:val="1"/>
      <w:sz w:val="28"/>
      <w:szCs w:val="28"/>
    </w:rPr>
  </w:style>
  <w:style w:type="paragraph" w:styleId="Heading2">
    <w:name w:val="heading 2"/>
    <w:basedOn w:val="Normal"/>
    <w:next w:val="Heading2Text"/>
    <w:qFormat/>
    <w:rsid w:val="006627AF"/>
    <w:pPr>
      <w:keepNext/>
      <w:numPr>
        <w:ilvl w:val="1"/>
        <w:numId w:val="1"/>
      </w:numPr>
      <w:spacing w:before="480" w:after="120"/>
      <w:jc w:val="left"/>
      <w:outlineLvl w:val="1"/>
    </w:pPr>
    <w:rPr>
      <w:b/>
      <w:bCs/>
      <w:iCs/>
      <w:sz w:val="24"/>
      <w:szCs w:val="28"/>
    </w:rPr>
  </w:style>
  <w:style w:type="paragraph" w:styleId="Heading3">
    <w:name w:val="heading 3"/>
    <w:basedOn w:val="Normal"/>
    <w:next w:val="Heading3Text"/>
    <w:qFormat/>
    <w:rsid w:val="00547165"/>
    <w:pPr>
      <w:numPr>
        <w:ilvl w:val="2"/>
        <w:numId w:val="1"/>
      </w:numPr>
      <w:spacing w:before="60" w:after="60"/>
      <w:jc w:val="left"/>
      <w:outlineLvl w:val="2"/>
    </w:pPr>
    <w:rPr>
      <w:b/>
      <w:bCs/>
      <w:szCs w:val="26"/>
      <w:lang w:val="en-GB"/>
    </w:rPr>
  </w:style>
  <w:style w:type="paragraph" w:styleId="Heading4">
    <w:name w:val="heading 4"/>
    <w:basedOn w:val="Heading3"/>
    <w:next w:val="Heading4Text"/>
    <w:qFormat/>
    <w:rsid w:val="00547165"/>
    <w:pPr>
      <w:numPr>
        <w:ilvl w:val="3"/>
      </w:numPr>
      <w:outlineLvl w:val="3"/>
    </w:pPr>
    <w:rPr>
      <w:szCs w:val="22"/>
    </w:rPr>
  </w:style>
  <w:style w:type="paragraph" w:styleId="Heading5">
    <w:name w:val="heading 5"/>
    <w:basedOn w:val="Heading4"/>
    <w:next w:val="Heading5Text"/>
    <w:qFormat/>
    <w:rsid w:val="00547165"/>
    <w:pPr>
      <w:numPr>
        <w:ilvl w:val="4"/>
      </w:numPr>
      <w:outlineLvl w:val="4"/>
    </w:pPr>
  </w:style>
  <w:style w:type="paragraph" w:styleId="Heading6">
    <w:name w:val="heading 6"/>
    <w:basedOn w:val="Normal"/>
    <w:next w:val="Normal"/>
    <w:qFormat/>
    <w:rsid w:val="00547165"/>
    <w:pPr>
      <w:numPr>
        <w:ilvl w:val="5"/>
        <w:numId w:val="1"/>
      </w:numPr>
      <w:spacing w:before="240" w:after="240"/>
      <w:jc w:val="center"/>
      <w:outlineLvl w:val="5"/>
    </w:pPr>
    <w:rPr>
      <w:b/>
      <w:bCs/>
      <w:i/>
      <w:szCs w:val="22"/>
    </w:rPr>
  </w:style>
  <w:style w:type="paragraph" w:styleId="Heading7">
    <w:name w:val="heading 7"/>
    <w:basedOn w:val="Normal"/>
    <w:next w:val="Heading7Text"/>
    <w:qFormat/>
    <w:rsid w:val="00547165"/>
    <w:pPr>
      <w:numPr>
        <w:ilvl w:val="6"/>
        <w:numId w:val="1"/>
      </w:numPr>
      <w:spacing w:before="240" w:after="120"/>
      <w:jc w:val="left"/>
      <w:outlineLvl w:val="6"/>
    </w:pPr>
    <w:rPr>
      <w:b/>
    </w:rPr>
  </w:style>
  <w:style w:type="paragraph" w:styleId="Heading8">
    <w:name w:val="heading 8"/>
    <w:basedOn w:val="Normal"/>
    <w:next w:val="Normal"/>
    <w:qFormat/>
    <w:rsid w:val="00547165"/>
    <w:pPr>
      <w:numPr>
        <w:ilvl w:val="7"/>
        <w:numId w:val="1"/>
      </w:numPr>
      <w:spacing w:before="240" w:after="60"/>
      <w:outlineLvl w:val="7"/>
    </w:pPr>
    <w:rPr>
      <w:rFonts w:ascii="Times New Roman" w:hAnsi="Times New Roman" w:cs="Times New Roman"/>
      <w:i/>
      <w:iCs/>
      <w:sz w:val="24"/>
    </w:rPr>
  </w:style>
  <w:style w:type="paragraph" w:styleId="Heading9">
    <w:name w:val="heading 9"/>
    <w:basedOn w:val="Heading1"/>
    <w:next w:val="AppendixText"/>
    <w:qFormat/>
    <w:rsid w:val="00547165"/>
    <w:pPr>
      <w:numPr>
        <w:ilvl w:val="8"/>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547165"/>
    <w:rPr>
      <w:rFonts w:ascii="Symbol" w:hAnsi="Symbol" w:cs="Symbol"/>
    </w:rPr>
  </w:style>
  <w:style w:type="character" w:customStyle="1" w:styleId="WW8Num1z1">
    <w:name w:val="WW8Num1z1"/>
    <w:rsid w:val="00547165"/>
    <w:rPr>
      <w:b w:val="0"/>
      <w:i w:val="0"/>
      <w:sz w:val="24"/>
      <w:szCs w:val="24"/>
    </w:rPr>
  </w:style>
  <w:style w:type="character" w:customStyle="1" w:styleId="WW8Num1z2">
    <w:name w:val="WW8Num1z2"/>
    <w:rsid w:val="00547165"/>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customStyle="1" w:styleId="WW8Num2z0">
    <w:name w:val="WW8Num2z0"/>
    <w:rsid w:val="00547165"/>
    <w:rPr>
      <w:rFonts w:ascii="Symbol" w:hAnsi="Symbol" w:cs="Symbol"/>
    </w:rPr>
  </w:style>
  <w:style w:type="character" w:customStyle="1" w:styleId="WW8Num3z0">
    <w:name w:val="WW8Num3z0"/>
    <w:rsid w:val="00547165"/>
    <w:rPr>
      <w:rFonts w:ascii="Symbol" w:hAnsi="Symbol" w:cs="Symbol"/>
    </w:rPr>
  </w:style>
  <w:style w:type="character" w:customStyle="1" w:styleId="WW8Num5z0">
    <w:name w:val="WW8Num5z0"/>
    <w:rsid w:val="00547165"/>
    <w:rPr>
      <w:rFonts w:ascii="Symbol" w:hAnsi="Symbol" w:cs="Symbol"/>
    </w:rPr>
  </w:style>
  <w:style w:type="character" w:customStyle="1" w:styleId="WW8Num5z1">
    <w:name w:val="WW8Num5z1"/>
    <w:rsid w:val="00547165"/>
    <w:rPr>
      <w:rFonts w:ascii="Courier New" w:hAnsi="Courier New" w:cs="Courier New"/>
    </w:rPr>
  </w:style>
  <w:style w:type="character" w:customStyle="1" w:styleId="WW8Num5z4">
    <w:name w:val="WW8Num5z4"/>
    <w:rsid w:val="00547165"/>
    <w:rPr>
      <w:rFonts w:ascii="Courier New" w:hAnsi="Courier New" w:cs="Courier New"/>
    </w:rPr>
  </w:style>
  <w:style w:type="character" w:customStyle="1" w:styleId="WW8Num6z0">
    <w:name w:val="WW8Num6z0"/>
    <w:rsid w:val="00547165"/>
    <w:rPr>
      <w:rFonts w:ascii="Symbol" w:hAnsi="Symbol" w:cs="Symbol"/>
    </w:rPr>
  </w:style>
  <w:style w:type="character" w:customStyle="1" w:styleId="WW8Num6z1">
    <w:name w:val="WW8Num6z1"/>
    <w:rsid w:val="00547165"/>
    <w:rPr>
      <w:rFonts w:ascii="Courier New" w:hAnsi="Courier New" w:cs="Courier New"/>
    </w:rPr>
  </w:style>
  <w:style w:type="character" w:customStyle="1" w:styleId="WW8Num6z4">
    <w:name w:val="WW8Num6z4"/>
    <w:rsid w:val="00547165"/>
    <w:rPr>
      <w:rFonts w:ascii="Courier New" w:hAnsi="Courier New" w:cs="Courier New"/>
    </w:rPr>
  </w:style>
  <w:style w:type="character" w:customStyle="1" w:styleId="WW8Num8z0">
    <w:name w:val="WW8Num8z0"/>
    <w:rsid w:val="00547165"/>
    <w:rPr>
      <w:rFonts w:ascii="Symbol" w:hAnsi="Symbol" w:cs="Symbol"/>
    </w:rPr>
  </w:style>
  <w:style w:type="character" w:customStyle="1" w:styleId="WW8Num3z1">
    <w:name w:val="WW8Num3z1"/>
    <w:rsid w:val="00547165"/>
    <w:rPr>
      <w:rFonts w:ascii="Courier New" w:hAnsi="Courier New" w:cs="Courier New"/>
    </w:rPr>
  </w:style>
  <w:style w:type="character" w:customStyle="1" w:styleId="WW8Num3z2">
    <w:name w:val="WW8Num3z2"/>
    <w:rsid w:val="00547165"/>
    <w:rPr>
      <w:rFonts w:ascii="Wingdings" w:hAnsi="Wingdings" w:cs="Wingdings"/>
    </w:rPr>
  </w:style>
  <w:style w:type="character" w:customStyle="1" w:styleId="WW8Num4z0">
    <w:name w:val="WW8Num4z0"/>
    <w:rsid w:val="00547165"/>
    <w:rPr>
      <w:rFonts w:ascii="Symbol" w:hAnsi="Symbol" w:cs="Symbol"/>
    </w:rPr>
  </w:style>
  <w:style w:type="character" w:customStyle="1" w:styleId="WW8Num4z1">
    <w:name w:val="WW8Num4z1"/>
    <w:rsid w:val="00547165"/>
    <w:rPr>
      <w:rFonts w:ascii="Courier New" w:hAnsi="Courier New" w:cs="Courier New"/>
    </w:rPr>
  </w:style>
  <w:style w:type="character" w:customStyle="1" w:styleId="WW8Num4z2">
    <w:name w:val="WW8Num4z2"/>
    <w:rsid w:val="00547165"/>
    <w:rPr>
      <w:rFonts w:ascii="Wingdings" w:hAnsi="Wingdings" w:cs="Wingdings"/>
    </w:rPr>
  </w:style>
  <w:style w:type="character" w:customStyle="1" w:styleId="WW8Num5z2">
    <w:name w:val="WW8Num5z2"/>
    <w:rsid w:val="00547165"/>
    <w:rPr>
      <w:rFonts w:ascii="Wingdings" w:hAnsi="Wingdings" w:cs="Wingdings"/>
    </w:rPr>
  </w:style>
  <w:style w:type="character" w:customStyle="1" w:styleId="WW8Num6z2">
    <w:name w:val="WW8Num6z2"/>
    <w:rsid w:val="00547165"/>
    <w:rPr>
      <w:rFonts w:ascii="Wingdings" w:hAnsi="Wingdings" w:cs="Wingdings"/>
    </w:rPr>
  </w:style>
  <w:style w:type="character" w:customStyle="1" w:styleId="WW8Num6z3">
    <w:name w:val="WW8Num6z3"/>
    <w:rsid w:val="00547165"/>
    <w:rPr>
      <w:rFonts w:ascii="Symbol" w:hAnsi="Symbol" w:cs="Symbol"/>
    </w:rPr>
  </w:style>
  <w:style w:type="character" w:customStyle="1" w:styleId="WW8Num7z0">
    <w:name w:val="WW8Num7z0"/>
    <w:rsid w:val="00547165"/>
    <w:rPr>
      <w:rFonts w:ascii="Symbol" w:hAnsi="Symbol" w:cs="Symbol"/>
    </w:rPr>
  </w:style>
  <w:style w:type="character" w:customStyle="1" w:styleId="WW8Num7z1">
    <w:name w:val="WW8Num7z1"/>
    <w:rsid w:val="00547165"/>
    <w:rPr>
      <w:rFonts w:ascii="Wingdings" w:hAnsi="Wingdings" w:cs="Wingdings"/>
    </w:rPr>
  </w:style>
  <w:style w:type="character" w:customStyle="1" w:styleId="WW8Num7z4">
    <w:name w:val="WW8Num7z4"/>
    <w:rsid w:val="00547165"/>
    <w:rPr>
      <w:rFonts w:ascii="Courier New" w:hAnsi="Courier New" w:cs="Courier New"/>
    </w:rPr>
  </w:style>
  <w:style w:type="character" w:customStyle="1" w:styleId="WW8Num8z1">
    <w:name w:val="WW8Num8z1"/>
    <w:rsid w:val="00547165"/>
    <w:rPr>
      <w:rFonts w:ascii="Wingdings" w:hAnsi="Wingdings" w:cs="Wingdings"/>
    </w:rPr>
  </w:style>
  <w:style w:type="character" w:customStyle="1" w:styleId="WW8Num8z4">
    <w:name w:val="WW8Num8z4"/>
    <w:rsid w:val="00547165"/>
    <w:rPr>
      <w:rFonts w:ascii="Courier New" w:hAnsi="Courier New" w:cs="Courier New"/>
    </w:rPr>
  </w:style>
  <w:style w:type="character" w:customStyle="1" w:styleId="WW8Num9z0">
    <w:name w:val="WW8Num9z0"/>
    <w:rsid w:val="00547165"/>
    <w:rPr>
      <w:rFonts w:ascii="Symbol" w:hAnsi="Symbol" w:cs="Symbol"/>
    </w:rPr>
  </w:style>
  <w:style w:type="character" w:customStyle="1" w:styleId="WW8Num9z1">
    <w:name w:val="WW8Num9z1"/>
    <w:rsid w:val="00547165"/>
    <w:rPr>
      <w:rFonts w:ascii="Courier New" w:hAnsi="Courier New" w:cs="Courier New"/>
    </w:rPr>
  </w:style>
  <w:style w:type="character" w:customStyle="1" w:styleId="WW8Num9z2">
    <w:name w:val="WW8Num9z2"/>
    <w:rsid w:val="00547165"/>
    <w:rPr>
      <w:rFonts w:ascii="Wingdings" w:hAnsi="Wingdings" w:cs="Wingdings"/>
    </w:rPr>
  </w:style>
  <w:style w:type="character" w:customStyle="1" w:styleId="WW8Num10z1">
    <w:name w:val="WW8Num10z1"/>
    <w:rsid w:val="00547165"/>
    <w:rPr>
      <w:rFonts w:ascii="Courier New" w:hAnsi="Courier New" w:cs="Courier New"/>
    </w:rPr>
  </w:style>
  <w:style w:type="character" w:customStyle="1" w:styleId="WW8Num10z2">
    <w:name w:val="WW8Num10z2"/>
    <w:rsid w:val="00547165"/>
    <w:rPr>
      <w:rFonts w:ascii="Wingdings" w:hAnsi="Wingdings" w:cs="Wingdings"/>
    </w:rPr>
  </w:style>
  <w:style w:type="character" w:customStyle="1" w:styleId="WW8Num10z3">
    <w:name w:val="WW8Num10z3"/>
    <w:rsid w:val="00547165"/>
    <w:rPr>
      <w:rFonts w:ascii="Symbol" w:hAnsi="Symbol" w:cs="Symbol"/>
    </w:rPr>
  </w:style>
  <w:style w:type="character" w:customStyle="1" w:styleId="WW8Num13z0">
    <w:name w:val="WW8Num13z0"/>
    <w:rsid w:val="00547165"/>
    <w:rPr>
      <w:rFonts w:ascii="Symbol" w:hAnsi="Symbol" w:cs="Symbol"/>
    </w:rPr>
  </w:style>
  <w:style w:type="character" w:customStyle="1" w:styleId="WW8Num13z1">
    <w:name w:val="WW8Num13z1"/>
    <w:rsid w:val="00547165"/>
    <w:rPr>
      <w:rFonts w:ascii="Courier New" w:hAnsi="Courier New" w:cs="Courier New"/>
    </w:rPr>
  </w:style>
  <w:style w:type="character" w:customStyle="1" w:styleId="WW8Num13z2">
    <w:name w:val="WW8Num13z2"/>
    <w:rsid w:val="00547165"/>
    <w:rPr>
      <w:rFonts w:ascii="Wingdings" w:hAnsi="Wingdings" w:cs="Wingdings"/>
    </w:rPr>
  </w:style>
  <w:style w:type="character" w:customStyle="1" w:styleId="WW8Num14z0">
    <w:name w:val="WW8Num14z0"/>
    <w:rsid w:val="00547165"/>
    <w:rPr>
      <w:rFonts w:ascii="Wingdings" w:hAnsi="Wingdings" w:cs="Wingdings"/>
    </w:rPr>
  </w:style>
  <w:style w:type="character" w:customStyle="1" w:styleId="WW8Num14z1">
    <w:name w:val="WW8Num14z1"/>
    <w:rsid w:val="00547165"/>
    <w:rPr>
      <w:rFonts w:ascii="Courier New" w:hAnsi="Courier New" w:cs="Courier New"/>
    </w:rPr>
  </w:style>
  <w:style w:type="character" w:customStyle="1" w:styleId="WW8Num14z3">
    <w:name w:val="WW8Num14z3"/>
    <w:rsid w:val="00547165"/>
    <w:rPr>
      <w:rFonts w:ascii="Symbol" w:hAnsi="Symbol" w:cs="Symbol"/>
    </w:rPr>
  </w:style>
  <w:style w:type="character" w:customStyle="1" w:styleId="WW8Num15z0">
    <w:name w:val="WW8Num15z0"/>
    <w:rsid w:val="00547165"/>
    <w:rPr>
      <w:b/>
      <w:i w:val="0"/>
      <w:sz w:val="28"/>
      <w:szCs w:val="28"/>
    </w:rPr>
  </w:style>
  <w:style w:type="character" w:customStyle="1" w:styleId="WW8Num15z1">
    <w:name w:val="WW8Num15z1"/>
    <w:rsid w:val="00547165"/>
    <w:rPr>
      <w:b w:val="0"/>
      <w:i w:val="0"/>
      <w:sz w:val="24"/>
      <w:szCs w:val="24"/>
    </w:rPr>
  </w:style>
  <w:style w:type="character" w:customStyle="1" w:styleId="WW8Num15z2">
    <w:name w:val="WW8Num15z2"/>
    <w:rsid w:val="00547165"/>
    <w:rPr>
      <w:rFonts w:ascii="Times New Roman" w:hAnsi="Times New Roman" w:cs="Times New Roman"/>
      <w:b w:val="0"/>
      <w:bCs w:val="0"/>
      <w:i w:val="0"/>
      <w:iCs w:val="0"/>
      <w:caps w:val="0"/>
      <w:smallCaps w:val="0"/>
      <w:strike w:val="0"/>
      <w:dstrike w:val="0"/>
      <w:vanish w:val="0"/>
      <w:color w:val="000000"/>
      <w:spacing w:val="0"/>
      <w:w w:val="100"/>
      <w:kern w:val="1"/>
      <w:position w:val="0"/>
      <w:sz w:val="24"/>
      <w:szCs w:val="0"/>
      <w:u w:val="none"/>
      <w:vertAlign w:val="baseline"/>
      <w:em w:val="none"/>
    </w:rPr>
  </w:style>
  <w:style w:type="character" w:styleId="PageNumber">
    <w:name w:val="page number"/>
    <w:basedOn w:val="DefaultParagraphFont"/>
    <w:rsid w:val="00547165"/>
  </w:style>
  <w:style w:type="character" w:styleId="Hyperlink">
    <w:name w:val="Hyperlink"/>
    <w:basedOn w:val="DefaultParagraphFont"/>
    <w:uiPriority w:val="99"/>
    <w:rsid w:val="00547165"/>
    <w:rPr>
      <w:rFonts w:ascii="Arial" w:hAnsi="Arial" w:cs="Arial"/>
      <w:color w:val="0000FF"/>
      <w:u w:val="single"/>
    </w:rPr>
  </w:style>
  <w:style w:type="character" w:customStyle="1" w:styleId="FootnoteCharacters">
    <w:name w:val="Footnote Characters"/>
    <w:basedOn w:val="DefaultParagraphFont"/>
    <w:rsid w:val="00547165"/>
    <w:rPr>
      <w:vertAlign w:val="superscript"/>
    </w:rPr>
  </w:style>
  <w:style w:type="character" w:customStyle="1" w:styleId="Heading2Char">
    <w:name w:val="Heading 2 Char"/>
    <w:basedOn w:val="DefaultParagraphFont"/>
    <w:rsid w:val="00547165"/>
    <w:rPr>
      <w:rFonts w:ascii="Arial" w:hAnsi="Arial" w:cs="Arial"/>
      <w:b/>
      <w:bCs/>
      <w:iCs/>
      <w:sz w:val="24"/>
      <w:szCs w:val="28"/>
    </w:rPr>
  </w:style>
  <w:style w:type="character" w:customStyle="1" w:styleId="Heading3Char">
    <w:name w:val="Heading 3 Char"/>
    <w:basedOn w:val="DefaultParagraphFont"/>
    <w:rsid w:val="00547165"/>
    <w:rPr>
      <w:rFonts w:ascii="Arial" w:hAnsi="Arial" w:cs="Arial"/>
      <w:b/>
      <w:bCs/>
      <w:szCs w:val="26"/>
      <w:lang w:val="en-GB"/>
    </w:rPr>
  </w:style>
  <w:style w:type="character" w:customStyle="1" w:styleId="FooterChar">
    <w:name w:val="Footer Char"/>
    <w:basedOn w:val="DefaultParagraphFont"/>
    <w:rsid w:val="00547165"/>
    <w:rPr>
      <w:rFonts w:ascii="Arial" w:hAnsi="Arial" w:cs="Arial"/>
      <w:sz w:val="18"/>
      <w:szCs w:val="24"/>
    </w:rPr>
  </w:style>
  <w:style w:type="character" w:styleId="CommentReference">
    <w:name w:val="annotation reference"/>
    <w:basedOn w:val="DefaultParagraphFont"/>
    <w:rsid w:val="00547165"/>
    <w:rPr>
      <w:sz w:val="16"/>
      <w:szCs w:val="16"/>
    </w:rPr>
  </w:style>
  <w:style w:type="character" w:customStyle="1" w:styleId="CommentTextChar">
    <w:name w:val="Comment Text Char"/>
    <w:basedOn w:val="DefaultParagraphFont"/>
    <w:rsid w:val="00547165"/>
    <w:rPr>
      <w:rFonts w:ascii="Arial" w:hAnsi="Arial" w:cs="Arial"/>
    </w:rPr>
  </w:style>
  <w:style w:type="character" w:customStyle="1" w:styleId="CommentSubjectChar">
    <w:name w:val="Comment Subject Char"/>
    <w:basedOn w:val="CommentTextChar"/>
    <w:rsid w:val="00547165"/>
    <w:rPr>
      <w:rFonts w:ascii="Arial" w:hAnsi="Arial" w:cs="Arial"/>
      <w:b/>
      <w:bCs/>
    </w:rPr>
  </w:style>
  <w:style w:type="character" w:customStyle="1" w:styleId="Heading4Char">
    <w:name w:val="Heading 4 Char"/>
    <w:basedOn w:val="DefaultParagraphFont"/>
    <w:rsid w:val="00547165"/>
    <w:rPr>
      <w:rFonts w:ascii="Arial" w:hAnsi="Arial" w:cs="Arial"/>
      <w:b/>
      <w:bCs/>
      <w:szCs w:val="22"/>
      <w:lang w:val="en-GB"/>
    </w:rPr>
  </w:style>
  <w:style w:type="character" w:customStyle="1" w:styleId="NumberingSymbols">
    <w:name w:val="Numbering Symbols"/>
    <w:rsid w:val="00547165"/>
  </w:style>
  <w:style w:type="paragraph" w:customStyle="1" w:styleId="Heading">
    <w:name w:val="Heading"/>
    <w:basedOn w:val="Normal"/>
    <w:next w:val="BodyText"/>
    <w:rsid w:val="00547165"/>
    <w:pPr>
      <w:keepNext/>
      <w:spacing w:before="240" w:after="120"/>
    </w:pPr>
    <w:rPr>
      <w:rFonts w:eastAsia="Microsoft YaHei" w:cs="Mangal"/>
      <w:sz w:val="28"/>
      <w:szCs w:val="28"/>
    </w:rPr>
  </w:style>
  <w:style w:type="paragraph" w:styleId="BodyText">
    <w:name w:val="Body Text"/>
    <w:basedOn w:val="Normal"/>
    <w:rsid w:val="00547165"/>
    <w:pPr>
      <w:spacing w:after="120"/>
    </w:pPr>
  </w:style>
  <w:style w:type="paragraph" w:styleId="List">
    <w:name w:val="List"/>
    <w:basedOn w:val="BodyText"/>
    <w:rsid w:val="00547165"/>
    <w:rPr>
      <w:rFonts w:cs="Mangal"/>
    </w:rPr>
  </w:style>
  <w:style w:type="paragraph" w:styleId="Caption">
    <w:name w:val="caption"/>
    <w:basedOn w:val="Normal"/>
    <w:next w:val="Normal"/>
    <w:qFormat/>
    <w:rsid w:val="00547165"/>
    <w:rPr>
      <w:b/>
      <w:bCs/>
      <w:szCs w:val="20"/>
    </w:rPr>
  </w:style>
  <w:style w:type="paragraph" w:customStyle="1" w:styleId="Index">
    <w:name w:val="Index"/>
    <w:basedOn w:val="Normal"/>
    <w:rsid w:val="00547165"/>
    <w:pPr>
      <w:suppressLineNumbers/>
    </w:pPr>
    <w:rPr>
      <w:rFonts w:cs="Mangal"/>
    </w:rPr>
  </w:style>
  <w:style w:type="paragraph" w:customStyle="1" w:styleId="Heading1Text">
    <w:name w:val="Heading 1 Text"/>
    <w:basedOn w:val="Normal"/>
    <w:rsid w:val="00547165"/>
    <w:pPr>
      <w:spacing w:after="120"/>
    </w:pPr>
    <w:rPr>
      <w:rFonts w:ascii="NimbusRomNo9L-Regu" w:hAnsi="NimbusRomNo9L-Regu" w:cs="NimbusRomNo9L-Regu"/>
      <w:b/>
      <w:szCs w:val="20"/>
    </w:rPr>
  </w:style>
  <w:style w:type="paragraph" w:customStyle="1" w:styleId="Heading2Text">
    <w:name w:val="Heading 2 Text"/>
    <w:basedOn w:val="Normal"/>
    <w:rsid w:val="00547165"/>
    <w:pPr>
      <w:spacing w:after="120"/>
      <w:ind w:left="979"/>
    </w:pPr>
    <w:rPr>
      <w:szCs w:val="20"/>
    </w:rPr>
  </w:style>
  <w:style w:type="paragraph" w:customStyle="1" w:styleId="Heading3Text">
    <w:name w:val="Heading 3 Text"/>
    <w:basedOn w:val="Normal"/>
    <w:rsid w:val="00547165"/>
    <w:pPr>
      <w:spacing w:after="120"/>
      <w:ind w:left="862"/>
    </w:pPr>
  </w:style>
  <w:style w:type="paragraph" w:customStyle="1" w:styleId="Heading4Text">
    <w:name w:val="Heading 4 Text"/>
    <w:basedOn w:val="Normal"/>
    <w:rsid w:val="00547165"/>
    <w:pPr>
      <w:spacing w:after="120"/>
      <w:ind w:left="862"/>
    </w:pPr>
  </w:style>
  <w:style w:type="paragraph" w:customStyle="1" w:styleId="Heading5Text">
    <w:name w:val="Heading 5 Text"/>
    <w:basedOn w:val="Normal"/>
    <w:rsid w:val="00547165"/>
    <w:pPr>
      <w:spacing w:after="120"/>
      <w:ind w:left="1440"/>
    </w:pPr>
  </w:style>
  <w:style w:type="paragraph" w:customStyle="1" w:styleId="Heading7Text">
    <w:name w:val="Heading 7 Text"/>
    <w:basedOn w:val="Normal"/>
    <w:rsid w:val="00547165"/>
    <w:pPr>
      <w:spacing w:after="120"/>
      <w:ind w:left="2268"/>
    </w:pPr>
  </w:style>
  <w:style w:type="paragraph" w:customStyle="1" w:styleId="AppendixText">
    <w:name w:val="Appendix Text"/>
    <w:basedOn w:val="Normal"/>
    <w:rsid w:val="00547165"/>
    <w:pPr>
      <w:spacing w:after="120"/>
      <w:ind w:left="862"/>
    </w:pPr>
  </w:style>
  <w:style w:type="paragraph" w:styleId="Header">
    <w:name w:val="header"/>
    <w:basedOn w:val="Normal"/>
    <w:rsid w:val="00547165"/>
    <w:rPr>
      <w:sz w:val="18"/>
    </w:rPr>
  </w:style>
  <w:style w:type="paragraph" w:styleId="Footer">
    <w:name w:val="footer"/>
    <w:basedOn w:val="Normal"/>
    <w:rsid w:val="00547165"/>
    <w:rPr>
      <w:sz w:val="18"/>
    </w:rPr>
  </w:style>
  <w:style w:type="paragraph" w:styleId="TOC1">
    <w:name w:val="toc 1"/>
    <w:basedOn w:val="Normal"/>
    <w:next w:val="Normal"/>
    <w:uiPriority w:val="39"/>
    <w:rsid w:val="00547165"/>
    <w:pPr>
      <w:spacing w:before="120" w:after="120"/>
      <w:ind w:left="979" w:hanging="878"/>
      <w:jc w:val="left"/>
    </w:pPr>
    <w:rPr>
      <w:b/>
      <w:bCs/>
      <w:caps/>
      <w:szCs w:val="20"/>
    </w:rPr>
  </w:style>
  <w:style w:type="paragraph" w:styleId="TOC2">
    <w:name w:val="toc 2"/>
    <w:basedOn w:val="Normal"/>
    <w:next w:val="Normal"/>
    <w:uiPriority w:val="39"/>
    <w:rsid w:val="00547165"/>
    <w:pPr>
      <w:ind w:left="1692" w:hanging="720"/>
      <w:jc w:val="left"/>
    </w:pPr>
    <w:rPr>
      <w:szCs w:val="20"/>
      <w:lang w:val="en-IN"/>
    </w:rPr>
  </w:style>
  <w:style w:type="paragraph" w:styleId="TOC3">
    <w:name w:val="toc 3"/>
    <w:basedOn w:val="Normal"/>
    <w:next w:val="Normal"/>
    <w:uiPriority w:val="39"/>
    <w:rsid w:val="00547165"/>
    <w:pPr>
      <w:ind w:left="2448" w:hanging="864"/>
      <w:jc w:val="left"/>
    </w:pPr>
    <w:rPr>
      <w:iCs/>
      <w:szCs w:val="20"/>
    </w:rPr>
  </w:style>
  <w:style w:type="paragraph" w:styleId="BalloonText">
    <w:name w:val="Balloon Text"/>
    <w:basedOn w:val="Normal"/>
    <w:rsid w:val="00547165"/>
    <w:rPr>
      <w:rFonts w:ascii="Tahoma" w:hAnsi="Tahoma" w:cs="Tahoma"/>
      <w:sz w:val="16"/>
      <w:szCs w:val="16"/>
    </w:rPr>
  </w:style>
  <w:style w:type="paragraph" w:styleId="DocumentMap">
    <w:name w:val="Document Map"/>
    <w:basedOn w:val="Normal"/>
    <w:rsid w:val="00547165"/>
    <w:pPr>
      <w:shd w:val="clear" w:color="auto" w:fill="000080"/>
    </w:pPr>
    <w:rPr>
      <w:rFonts w:ascii="Tahoma" w:hAnsi="Tahoma" w:cs="Tahoma"/>
      <w:szCs w:val="20"/>
    </w:rPr>
  </w:style>
  <w:style w:type="paragraph" w:styleId="ListNumber">
    <w:name w:val="List Number"/>
    <w:basedOn w:val="Normal"/>
    <w:rsid w:val="00547165"/>
  </w:style>
  <w:style w:type="paragraph" w:styleId="FootnoteText">
    <w:name w:val="footnote text"/>
    <w:basedOn w:val="Normal"/>
    <w:rsid w:val="00547165"/>
    <w:rPr>
      <w:sz w:val="18"/>
      <w:szCs w:val="20"/>
    </w:rPr>
  </w:style>
  <w:style w:type="paragraph" w:customStyle="1" w:styleId="Bullet1Text">
    <w:name w:val="Bullet 1 Text"/>
    <w:basedOn w:val="Heading5Text"/>
    <w:rsid w:val="00547165"/>
    <w:rPr>
      <w:lang w:val="en-GB"/>
    </w:rPr>
  </w:style>
  <w:style w:type="paragraph" w:customStyle="1" w:styleId="NumberedList">
    <w:name w:val="Numbered List"/>
    <w:basedOn w:val="Normal"/>
    <w:rsid w:val="00547165"/>
    <w:pPr>
      <w:keepLines/>
      <w:spacing w:before="60" w:after="60"/>
    </w:pPr>
    <w:rPr>
      <w:lang w:val="en-GB"/>
    </w:rPr>
  </w:style>
  <w:style w:type="paragraph" w:customStyle="1" w:styleId="TableTextHead">
    <w:name w:val="Table Text Head"/>
    <w:next w:val="TableText"/>
    <w:rsid w:val="00547165"/>
    <w:pPr>
      <w:keepNext/>
      <w:suppressAutoHyphens/>
    </w:pPr>
    <w:rPr>
      <w:rFonts w:ascii="Arial" w:hAnsi="Arial" w:cs="Arial"/>
      <w:b/>
      <w:szCs w:val="24"/>
      <w:lang w:val="en-US" w:eastAsia="ar-SA"/>
    </w:rPr>
  </w:style>
  <w:style w:type="paragraph" w:customStyle="1" w:styleId="TableText">
    <w:name w:val="Table Text"/>
    <w:basedOn w:val="TableTextHead"/>
    <w:rsid w:val="00547165"/>
    <w:pPr>
      <w:keepNext w:val="0"/>
      <w:spacing w:before="40" w:after="40"/>
    </w:pPr>
    <w:rPr>
      <w:b w:val="0"/>
    </w:rPr>
  </w:style>
  <w:style w:type="paragraph" w:styleId="TOC4">
    <w:name w:val="toc 4"/>
    <w:basedOn w:val="Normal"/>
    <w:next w:val="Normal"/>
    <w:rsid w:val="00547165"/>
    <w:pPr>
      <w:ind w:left="1939" w:hanging="1077"/>
    </w:pPr>
  </w:style>
  <w:style w:type="paragraph" w:styleId="Title">
    <w:name w:val="Title"/>
    <w:basedOn w:val="Normal"/>
    <w:next w:val="Subtitle"/>
    <w:qFormat/>
    <w:rsid w:val="00547165"/>
    <w:pPr>
      <w:spacing w:before="240" w:after="60"/>
      <w:jc w:val="left"/>
    </w:pPr>
    <w:rPr>
      <w:b/>
      <w:bCs/>
      <w:kern w:val="1"/>
      <w:sz w:val="48"/>
      <w:szCs w:val="32"/>
    </w:rPr>
  </w:style>
  <w:style w:type="paragraph" w:styleId="Subtitle">
    <w:name w:val="Subtitle"/>
    <w:basedOn w:val="Heading"/>
    <w:next w:val="BodyText"/>
    <w:qFormat/>
    <w:rsid w:val="00547165"/>
    <w:pPr>
      <w:jc w:val="center"/>
    </w:pPr>
    <w:rPr>
      <w:i/>
      <w:iCs/>
    </w:rPr>
  </w:style>
  <w:style w:type="paragraph" w:customStyle="1" w:styleId="SubTitle0">
    <w:name w:val="Sub Title"/>
    <w:basedOn w:val="Title"/>
    <w:rsid w:val="00547165"/>
    <w:rPr>
      <w:sz w:val="32"/>
    </w:rPr>
  </w:style>
  <w:style w:type="paragraph" w:customStyle="1" w:styleId="Bullet1">
    <w:name w:val="Bullet 1"/>
    <w:basedOn w:val="Normal"/>
    <w:next w:val="Bullet1Text"/>
    <w:rsid w:val="00547165"/>
    <w:pPr>
      <w:spacing w:before="120" w:after="120"/>
    </w:pPr>
    <w:rPr>
      <w:b/>
      <w:lang w:val="en-GB"/>
    </w:rPr>
  </w:style>
  <w:style w:type="paragraph" w:customStyle="1" w:styleId="Bullet2">
    <w:name w:val="Bullet 2"/>
    <w:basedOn w:val="Normal"/>
    <w:next w:val="Bullet2Text"/>
    <w:rsid w:val="00547165"/>
    <w:pPr>
      <w:spacing w:before="120" w:after="120"/>
      <w:ind w:left="2665" w:hanging="1225"/>
    </w:pPr>
    <w:rPr>
      <w:b/>
    </w:rPr>
  </w:style>
  <w:style w:type="paragraph" w:customStyle="1" w:styleId="Bullet2Text">
    <w:name w:val="Bullet 2 Text"/>
    <w:basedOn w:val="Heading7Text"/>
    <w:rsid w:val="00547165"/>
    <w:rPr>
      <w:lang w:val="en-GB"/>
    </w:rPr>
  </w:style>
  <w:style w:type="paragraph" w:styleId="ListBullet2">
    <w:name w:val="List Bullet 2"/>
    <w:basedOn w:val="Normal"/>
    <w:rsid w:val="00547165"/>
  </w:style>
  <w:style w:type="paragraph" w:styleId="TOC9">
    <w:name w:val="toc 9"/>
    <w:basedOn w:val="Normal"/>
    <w:next w:val="Normal"/>
    <w:rsid w:val="00547165"/>
    <w:pPr>
      <w:spacing w:before="120" w:after="120"/>
    </w:pPr>
    <w:rPr>
      <w:b/>
      <w:caps/>
      <w:szCs w:val="20"/>
    </w:rPr>
  </w:style>
  <w:style w:type="paragraph" w:customStyle="1" w:styleId="BulletedText">
    <w:name w:val="Bulleted Text"/>
    <w:basedOn w:val="Normal"/>
    <w:rsid w:val="00547165"/>
    <w:pPr>
      <w:spacing w:before="120" w:after="120"/>
    </w:pPr>
  </w:style>
  <w:style w:type="paragraph" w:customStyle="1" w:styleId="NumberedListIndented">
    <w:name w:val="Numbered List Indented"/>
    <w:basedOn w:val="Normal"/>
    <w:rsid w:val="00547165"/>
    <w:pPr>
      <w:keepLines/>
      <w:spacing w:before="60" w:after="60"/>
    </w:pPr>
  </w:style>
  <w:style w:type="paragraph" w:styleId="TOC5">
    <w:name w:val="toc 5"/>
    <w:basedOn w:val="Normal"/>
    <w:next w:val="Normal"/>
    <w:rsid w:val="00547165"/>
    <w:pPr>
      <w:ind w:left="960"/>
      <w:jc w:val="left"/>
    </w:pPr>
    <w:rPr>
      <w:rFonts w:ascii="Times New Roman" w:hAnsi="Times New Roman" w:cs="Times New Roman"/>
      <w:sz w:val="24"/>
    </w:rPr>
  </w:style>
  <w:style w:type="paragraph" w:styleId="TOC6">
    <w:name w:val="toc 6"/>
    <w:basedOn w:val="Normal"/>
    <w:next w:val="Normal"/>
    <w:rsid w:val="00547165"/>
    <w:pPr>
      <w:ind w:left="1200"/>
      <w:jc w:val="left"/>
    </w:pPr>
    <w:rPr>
      <w:rFonts w:ascii="Times New Roman" w:hAnsi="Times New Roman" w:cs="Times New Roman"/>
      <w:sz w:val="24"/>
    </w:rPr>
  </w:style>
  <w:style w:type="paragraph" w:styleId="TOC7">
    <w:name w:val="toc 7"/>
    <w:basedOn w:val="Normal"/>
    <w:next w:val="Normal"/>
    <w:rsid w:val="00547165"/>
    <w:pPr>
      <w:ind w:left="1440"/>
      <w:jc w:val="left"/>
    </w:pPr>
    <w:rPr>
      <w:rFonts w:ascii="Times New Roman" w:hAnsi="Times New Roman" w:cs="Times New Roman"/>
      <w:sz w:val="24"/>
    </w:rPr>
  </w:style>
  <w:style w:type="paragraph" w:styleId="TOC8">
    <w:name w:val="toc 8"/>
    <w:basedOn w:val="Normal"/>
    <w:next w:val="Normal"/>
    <w:rsid w:val="00547165"/>
    <w:pPr>
      <w:ind w:left="1680"/>
      <w:jc w:val="left"/>
    </w:pPr>
    <w:rPr>
      <w:rFonts w:ascii="Times New Roman" w:hAnsi="Times New Roman" w:cs="Times New Roman"/>
      <w:sz w:val="24"/>
    </w:rPr>
  </w:style>
  <w:style w:type="paragraph" w:customStyle="1" w:styleId="StyleTableText1">
    <w:name w:val="Style Table Text +1"/>
    <w:basedOn w:val="TableText"/>
    <w:rsid w:val="00547165"/>
    <w:rPr>
      <w:szCs w:val="20"/>
    </w:rPr>
  </w:style>
  <w:style w:type="paragraph" w:customStyle="1" w:styleId="StyleTableTextJustifiedBefore3ptAfter3pt">
    <w:name w:val="Style Table Text + Justified Before:  3 pt After:  3 pt"/>
    <w:basedOn w:val="TableText"/>
    <w:rsid w:val="00547165"/>
    <w:pPr>
      <w:spacing w:before="60" w:after="60"/>
    </w:pPr>
    <w:rPr>
      <w:szCs w:val="20"/>
    </w:rPr>
  </w:style>
  <w:style w:type="paragraph" w:customStyle="1" w:styleId="StyleTableTextJustifiedBefore3ptAfter3pt1">
    <w:name w:val="Style Table Text + Justified Before:  3 pt After:  3 pt1"/>
    <w:basedOn w:val="TableText"/>
    <w:rsid w:val="00547165"/>
    <w:pPr>
      <w:spacing w:before="60" w:after="60"/>
    </w:pPr>
    <w:rPr>
      <w:szCs w:val="20"/>
    </w:rPr>
  </w:style>
  <w:style w:type="paragraph" w:styleId="CommentText">
    <w:name w:val="annotation text"/>
    <w:basedOn w:val="Normal"/>
    <w:rsid w:val="00547165"/>
    <w:rPr>
      <w:szCs w:val="20"/>
    </w:rPr>
  </w:style>
  <w:style w:type="paragraph" w:styleId="CommentSubject">
    <w:name w:val="annotation subject"/>
    <w:basedOn w:val="CommentText"/>
    <w:next w:val="CommentText"/>
    <w:rsid w:val="00547165"/>
    <w:rPr>
      <w:b/>
      <w:bCs/>
    </w:rPr>
  </w:style>
  <w:style w:type="paragraph" w:styleId="ListParagraph">
    <w:name w:val="List Paragraph"/>
    <w:basedOn w:val="Normal"/>
    <w:qFormat/>
    <w:rsid w:val="00547165"/>
    <w:pPr>
      <w:ind w:left="720"/>
    </w:pPr>
  </w:style>
  <w:style w:type="paragraph" w:styleId="NormalWeb">
    <w:name w:val="Normal (Web)"/>
    <w:basedOn w:val="Normal"/>
    <w:rsid w:val="00547165"/>
    <w:pPr>
      <w:spacing w:before="280" w:after="280"/>
      <w:jc w:val="left"/>
    </w:pPr>
    <w:rPr>
      <w:rFonts w:ascii="Times New Roman" w:hAnsi="Times New Roman" w:cs="Times New Roman"/>
      <w:sz w:val="24"/>
    </w:rPr>
  </w:style>
  <w:style w:type="paragraph" w:styleId="Index1">
    <w:name w:val="index 1"/>
    <w:basedOn w:val="Normal"/>
    <w:next w:val="Normal"/>
    <w:rsid w:val="00547165"/>
    <w:pPr>
      <w:ind w:left="200" w:hanging="200"/>
    </w:pPr>
  </w:style>
  <w:style w:type="paragraph" w:styleId="Revision">
    <w:name w:val="Revision"/>
    <w:rsid w:val="00547165"/>
    <w:pPr>
      <w:suppressAutoHyphens/>
    </w:pPr>
    <w:rPr>
      <w:rFonts w:ascii="Arial" w:hAnsi="Arial" w:cs="Arial"/>
      <w:szCs w:val="24"/>
      <w:lang w:val="en-US" w:eastAsia="ar-SA"/>
    </w:rPr>
  </w:style>
  <w:style w:type="paragraph" w:customStyle="1" w:styleId="TableContents">
    <w:name w:val="Table Contents"/>
    <w:basedOn w:val="Normal"/>
    <w:rsid w:val="00547165"/>
    <w:pPr>
      <w:suppressLineNumbers/>
    </w:pPr>
    <w:rPr>
      <w:rFonts w:ascii="Book Antiqua" w:hAnsi="Book Antiqua" w:cs="Book Antiqua"/>
      <w:color w:val="000000"/>
      <w:kern w:val="1"/>
      <w:sz w:val="24"/>
    </w:rPr>
  </w:style>
  <w:style w:type="paragraph" w:customStyle="1" w:styleId="TableHeading">
    <w:name w:val="Table Heading"/>
    <w:basedOn w:val="TableContents"/>
    <w:rsid w:val="00547165"/>
    <w:pPr>
      <w:jc w:val="center"/>
    </w:pPr>
    <w:rPr>
      <w:b/>
      <w:bCs/>
    </w:rPr>
  </w:style>
  <w:style w:type="paragraph" w:customStyle="1" w:styleId="Contents10">
    <w:name w:val="Contents 10"/>
    <w:basedOn w:val="Index"/>
    <w:rsid w:val="00547165"/>
    <w:pPr>
      <w:tabs>
        <w:tab w:val="right" w:leader="dot" w:pos="7425"/>
      </w:tabs>
      <w:ind w:left="2547"/>
    </w:pPr>
  </w:style>
  <w:style w:type="numbering" w:customStyle="1" w:styleId="MultiLevel">
    <w:name w:val="MultiLevel"/>
    <w:uiPriority w:val="99"/>
    <w:rsid w:val="006627AF"/>
    <w:pPr>
      <w:numPr>
        <w:numId w:val="11"/>
      </w:numPr>
    </w:pPr>
  </w:style>
  <w:style w:type="table" w:styleId="TableGrid">
    <w:name w:val="Table Grid"/>
    <w:basedOn w:val="TableNormal"/>
    <w:uiPriority w:val="39"/>
    <w:rsid w:val="005F314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507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oter" Target="footer6.xml"/><Relationship Id="rId10" Type="http://schemas.openxmlformats.org/officeDocument/2006/relationships/header" Target="header3.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yronne\Desktop\T14%20Complex%20BRS_v1.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736EE-C546-4B4C-806A-118CEB83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T14 Complex BRS_v1.01.dot</Template>
  <TotalTime>207</TotalTime>
  <Pages>11</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Nilima Jain</dc:creator>
  <cp:lastModifiedBy>sathiamoorthy.n</cp:lastModifiedBy>
  <cp:revision>32</cp:revision>
  <cp:lastPrinted>2016-02-02T13:48:00Z</cp:lastPrinted>
  <dcterms:created xsi:type="dcterms:W3CDTF">2019-12-06T14:42:00Z</dcterms:created>
  <dcterms:modified xsi:type="dcterms:W3CDTF">2020-08-19T08:16:00Z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11th Dec 2008</vt:lpwstr>
  </property>
  <property fmtid="{D5CDD505-2E9C-101B-9397-08002B2CF9AE}" pid="3" name="Version">
    <vt:lpwstr>1.00</vt:lpwstr>
  </property>
</Properties>
</file>