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83174F" w14:textId="77777777" w:rsidR="003663C6" w:rsidRDefault="006E19CF" w:rsidP="007F35D7">
      <w:pPr>
        <w:snapToGrid w:val="0"/>
        <w:rPr>
          <w:rFonts w:ascii="新細明體" w:hAnsi="新細明體" w:hint="eastAsia"/>
        </w:rPr>
      </w:pPr>
      <w:r>
        <w:rPr>
          <w:rFonts w:ascii="新細明體" w:hAnsi="新細明體" w:hint="eastAsia"/>
          <w:noProof/>
        </w:rPr>
        <w:pict w14:anchorId="4824D2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alt="" style="position:absolute;margin-left:17.25pt;margin-top:6.2pt;width:515pt;height:44.25pt;z-index:-251660800;mso-wrap-edited:f;mso-width-percent:0;mso-height-percent:0;mso-width-percent:0;mso-height-percent:0" wrapcoords="5785 -366 1006 -366 63 732 -31 9153 -31 10983 31 20868 1195 21600 5754 21600 5911 21600 18330 21600 21631 20502 21631 1464 17104 -366 5942 -366 5785 -366" fillcolor="black">
            <v:shadow color="#868686"/>
            <v:textpath style="font-family:&quot;標楷體&quot;;v-text-reverse:t;v-text-kern:t" trim="t" fitpath="t" string="台中北海道洞爺函館百萬夜景雙溫泉螃蟹水酒暢飲五日"/>
            <w10:wrap type="tight"/>
          </v:shape>
        </w:pict>
      </w:r>
      <w:r>
        <w:rPr>
          <w:rFonts w:ascii="新細明體" w:hAnsi="新細明體" w:hint="eastAsia"/>
          <w:b/>
          <w:noProof/>
          <w:color w:val="0000FF"/>
          <w:sz w:val="40"/>
          <w:szCs w:val="40"/>
        </w:rPr>
        <w:pict w14:anchorId="73CF9868">
          <v:shape id="_x0000_s2053" type="#_x0000_t136" alt="" style="position:absolute;margin-left:21.95pt;margin-top:61.75pt;width:503.25pt;height:29.15pt;z-index:-251659776;mso-wrap-edited:f;mso-width-percent:0;mso-height-percent:0;mso-width-percent:0;mso-height-percent:0" wrapcoords="4539 -554 -32 554 -32 19938 1416 21600 4571 21600 21407 21600 21503 17169 21632 3877 21310 -554 5987 -554 4539 -554" fillcolor="black">
            <v:shadow color="#868686"/>
            <v:textpath style="font-family:&quot;標楷體&quot;;v-text-reverse:t;v-text-kern:t" trim="t" fitpath="t" string="昭和新山‧札幌啤酒博物館‧天鵝湖‧大小沼公園‧尼克斯海洋公園‧函館朝市"/>
            <w10:wrap type="tight"/>
          </v:shape>
        </w:pict>
      </w:r>
    </w:p>
    <w:p w14:paraId="6221EBC4" w14:textId="77777777" w:rsidR="007A718C" w:rsidRDefault="007A718C" w:rsidP="00D8009D">
      <w:pPr>
        <w:adjustRightInd w:val="0"/>
        <w:snapToGrid w:val="0"/>
        <w:rPr>
          <w:rFonts w:ascii="新細明體" w:hAnsi="新細明體" w:hint="eastAsia"/>
          <w:b/>
          <w:color w:val="0000FF"/>
          <w:sz w:val="40"/>
          <w:szCs w:val="40"/>
        </w:rPr>
      </w:pPr>
    </w:p>
    <w:p w14:paraId="4A5EB5A3" w14:textId="77777777" w:rsidR="002E04B4" w:rsidRDefault="006E19CF" w:rsidP="00D8009D">
      <w:pPr>
        <w:adjustRightInd w:val="0"/>
        <w:snapToGrid w:val="0"/>
        <w:rPr>
          <w:rFonts w:ascii="新細明體" w:hAnsi="新細明體" w:hint="eastAsia"/>
          <w:b/>
          <w:color w:val="0000FF"/>
          <w:sz w:val="40"/>
          <w:szCs w:val="40"/>
        </w:rPr>
      </w:pPr>
      <w:r>
        <w:rPr>
          <w:rFonts w:ascii="新細明體" w:hAnsi="新細明體" w:hint="eastAsia"/>
          <w:b/>
          <w:noProof/>
          <w:color w:val="0000FF"/>
          <w:sz w:val="40"/>
          <w:szCs w:val="40"/>
        </w:rPr>
        <w:pict w14:anchorId="366E4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alt="" style="position:absolute;margin-left:0;margin-top:153.45pt;width:551.4pt;height:510.5pt;z-index:251657728;mso-wrap-edited:f;mso-width-percent:0;mso-height-percent:0;mso-width-percent:0;mso-height-percent:0">
            <v:imagedata r:id="rId8" o:title="大海報-日紳 - 2026-06-04T105315" cropbottom="28391f"/>
            <w10:wrap type="square"/>
          </v:shape>
        </w:pict>
      </w:r>
      <w:r w:rsidR="00B86D61">
        <w:rPr>
          <w:rFonts w:ascii="新細明體" w:hAnsi="新細明體"/>
          <w:b/>
          <w:color w:val="0000FF"/>
          <w:sz w:val="40"/>
          <w:szCs w:val="40"/>
        </w:rPr>
        <w:br/>
      </w:r>
      <w:r w:rsidR="002E04B4">
        <w:rPr>
          <w:rFonts w:ascii="新細明體" w:hAnsi="新細明體" w:hint="eastAsia"/>
          <w:b/>
          <w:color w:val="0000FF"/>
          <w:sz w:val="40"/>
          <w:szCs w:val="40"/>
        </w:rPr>
        <w:t>航班時間:千進千出</w:t>
      </w:r>
    </w:p>
    <w:tbl>
      <w:tblPr>
        <w:tblpPr w:leftFromText="180" w:rightFromText="180" w:vertAnchor="text" w:horzAnchor="margin" w:tblpY="140"/>
        <w:tblW w:w="10989"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Layout w:type="fixed"/>
        <w:tblCellMar>
          <w:top w:w="45" w:type="dxa"/>
          <w:left w:w="45" w:type="dxa"/>
          <w:bottom w:w="45" w:type="dxa"/>
          <w:right w:w="45" w:type="dxa"/>
        </w:tblCellMar>
        <w:tblLook w:val="0000" w:firstRow="0" w:lastRow="0" w:firstColumn="0" w:lastColumn="0" w:noHBand="0" w:noVBand="0"/>
      </w:tblPr>
      <w:tblGrid>
        <w:gridCol w:w="2768"/>
        <w:gridCol w:w="1842"/>
        <w:gridCol w:w="1843"/>
        <w:gridCol w:w="2673"/>
        <w:gridCol w:w="1863"/>
      </w:tblGrid>
      <w:tr w:rsidR="00F40C52" w14:paraId="75544E54" w14:textId="77777777" w:rsidTr="002E04B4">
        <w:trPr>
          <w:trHeight w:val="21"/>
          <w:tblCellSpacing w:w="7" w:type="dxa"/>
        </w:trPr>
        <w:tc>
          <w:tcPr>
            <w:tcW w:w="2747" w:type="dxa"/>
            <w:vAlign w:val="center"/>
          </w:tcPr>
          <w:p w14:paraId="2E6B1C96" w14:textId="77777777" w:rsidR="00F40C52" w:rsidRDefault="00F40C52" w:rsidP="00F40C52">
            <w:pPr>
              <w:widowControl/>
              <w:snapToGrid w:val="0"/>
              <w:ind w:leftChars="-118" w:left="-283"/>
              <w:rPr>
                <w:rFonts w:ascii="新細明體" w:hAnsi="新細明體" w:hint="eastAsia"/>
                <w:b/>
                <w:color w:val="000000"/>
                <w:kern w:val="0"/>
              </w:rPr>
            </w:pPr>
            <w:r>
              <w:rPr>
                <w:rFonts w:ascii="新細明體" w:hAnsi="新細明體" w:hint="eastAsia"/>
                <w:b/>
                <w:color w:val="000000"/>
                <w:kern w:val="0"/>
              </w:rPr>
              <w:t>每</w:t>
            </w:r>
          </w:p>
        </w:tc>
        <w:tc>
          <w:tcPr>
            <w:tcW w:w="1828" w:type="dxa"/>
            <w:vAlign w:val="center"/>
          </w:tcPr>
          <w:p w14:paraId="5E346F52"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航空公司</w:t>
            </w:r>
          </w:p>
        </w:tc>
        <w:tc>
          <w:tcPr>
            <w:tcW w:w="1829" w:type="dxa"/>
            <w:vAlign w:val="center"/>
          </w:tcPr>
          <w:p w14:paraId="1C9F8BE9"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航班號碼</w:t>
            </w:r>
          </w:p>
        </w:tc>
        <w:tc>
          <w:tcPr>
            <w:tcW w:w="2659" w:type="dxa"/>
            <w:vAlign w:val="center"/>
          </w:tcPr>
          <w:p w14:paraId="2FC72B6F"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起訖城市</w:t>
            </w:r>
          </w:p>
        </w:tc>
        <w:tc>
          <w:tcPr>
            <w:tcW w:w="1842" w:type="dxa"/>
            <w:vAlign w:val="center"/>
          </w:tcPr>
          <w:p w14:paraId="06DA073C"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飛行時間</w:t>
            </w:r>
          </w:p>
        </w:tc>
      </w:tr>
      <w:tr w:rsidR="00F40C52" w14:paraId="0F8D9324" w14:textId="77777777" w:rsidTr="002E04B4">
        <w:trPr>
          <w:trHeight w:val="13"/>
          <w:tblCellSpacing w:w="7" w:type="dxa"/>
        </w:trPr>
        <w:tc>
          <w:tcPr>
            <w:tcW w:w="2747" w:type="dxa"/>
            <w:vAlign w:val="center"/>
          </w:tcPr>
          <w:p w14:paraId="3E4DDBEF"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暫定去程航班</w:t>
            </w:r>
          </w:p>
        </w:tc>
        <w:tc>
          <w:tcPr>
            <w:tcW w:w="1828" w:type="dxa"/>
            <w:vAlign w:val="center"/>
          </w:tcPr>
          <w:p w14:paraId="4BFB3D8F"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星宇航空</w:t>
            </w:r>
          </w:p>
        </w:tc>
        <w:tc>
          <w:tcPr>
            <w:tcW w:w="1829" w:type="dxa"/>
            <w:vAlign w:val="center"/>
          </w:tcPr>
          <w:p w14:paraId="007579B5"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JX</w:t>
            </w:r>
            <w:r w:rsidR="00CA446D">
              <w:rPr>
                <w:rFonts w:ascii="新細明體" w:hAnsi="新細明體" w:hint="eastAsia"/>
                <w:color w:val="000000"/>
                <w:kern w:val="0"/>
              </w:rPr>
              <w:t>318</w:t>
            </w:r>
          </w:p>
        </w:tc>
        <w:tc>
          <w:tcPr>
            <w:tcW w:w="2659" w:type="dxa"/>
            <w:vAlign w:val="center"/>
          </w:tcPr>
          <w:p w14:paraId="35CAD7AA"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color w:val="000000"/>
                <w:kern w:val="0"/>
              </w:rPr>
              <w:t>台</w:t>
            </w:r>
            <w:r w:rsidR="006C4CAB">
              <w:rPr>
                <w:rFonts w:ascii="新細明體" w:hAnsi="新細明體" w:hint="eastAsia"/>
                <w:color w:val="000000"/>
                <w:kern w:val="0"/>
              </w:rPr>
              <w:t>中</w:t>
            </w:r>
            <w:r>
              <w:rPr>
                <w:rFonts w:ascii="新細明體" w:hAnsi="新細明體"/>
                <w:color w:val="000000"/>
                <w:kern w:val="0"/>
              </w:rPr>
              <w:t>/</w:t>
            </w:r>
            <w:r>
              <w:rPr>
                <w:rFonts w:ascii="新細明體" w:hAnsi="新細明體" w:hint="eastAsia"/>
                <w:color w:val="000000"/>
                <w:kern w:val="0"/>
              </w:rPr>
              <w:t>千歲</w:t>
            </w:r>
            <w:r>
              <w:rPr>
                <w:rFonts w:ascii="新細明體" w:hAnsi="新細明體"/>
                <w:color w:val="000000"/>
                <w:kern w:val="0"/>
              </w:rPr>
              <w:t>(</w:t>
            </w:r>
            <w:r w:rsidR="006C4CAB">
              <w:rPr>
                <w:rFonts w:ascii="新細明體" w:hAnsi="新細明體" w:hint="eastAsia"/>
                <w:color w:val="000000"/>
                <w:kern w:val="0"/>
              </w:rPr>
              <w:t>RMQ</w:t>
            </w:r>
            <w:r>
              <w:rPr>
                <w:rFonts w:ascii="新細明體" w:hAnsi="新細明體"/>
                <w:color w:val="000000"/>
                <w:kern w:val="0"/>
              </w:rPr>
              <w:t>-</w:t>
            </w:r>
            <w:r>
              <w:rPr>
                <w:rFonts w:ascii="新細明體" w:hAnsi="新細明體" w:hint="eastAsia"/>
                <w:color w:val="000000"/>
                <w:kern w:val="0"/>
              </w:rPr>
              <w:t>CTS</w:t>
            </w:r>
            <w:r>
              <w:rPr>
                <w:rFonts w:ascii="新細明體" w:hAnsi="新細明體"/>
                <w:color w:val="000000"/>
                <w:kern w:val="0"/>
              </w:rPr>
              <w:t>)</w:t>
            </w:r>
          </w:p>
        </w:tc>
        <w:tc>
          <w:tcPr>
            <w:tcW w:w="1842" w:type="dxa"/>
            <w:vAlign w:val="center"/>
          </w:tcPr>
          <w:p w14:paraId="41C07677" w14:textId="77777777" w:rsidR="00F40C52" w:rsidRDefault="00D954F8"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09</w:t>
            </w:r>
            <w:r w:rsidR="00F40C52">
              <w:rPr>
                <w:rFonts w:ascii="新細明體" w:hAnsi="新細明體" w:hint="eastAsia"/>
                <w:color w:val="000000"/>
                <w:kern w:val="0"/>
              </w:rPr>
              <w:t>:</w:t>
            </w:r>
            <w:r w:rsidR="006C4CAB">
              <w:rPr>
                <w:rFonts w:ascii="新細明體" w:hAnsi="新細明體" w:hint="eastAsia"/>
                <w:color w:val="000000"/>
                <w:kern w:val="0"/>
              </w:rPr>
              <w:t>00</w:t>
            </w:r>
            <w:r>
              <w:rPr>
                <w:rFonts w:ascii="新細明體" w:hAnsi="新細明體" w:hint="eastAsia"/>
                <w:color w:val="000000"/>
                <w:kern w:val="0"/>
              </w:rPr>
              <w:t>-1</w:t>
            </w:r>
            <w:r w:rsidR="00CA446D">
              <w:rPr>
                <w:rFonts w:ascii="新細明體" w:hAnsi="新細明體" w:hint="eastAsia"/>
                <w:color w:val="000000"/>
                <w:kern w:val="0"/>
              </w:rPr>
              <w:t>3</w:t>
            </w:r>
            <w:r w:rsidR="00F40C52">
              <w:rPr>
                <w:rFonts w:ascii="新細明體" w:hAnsi="新細明體" w:hint="eastAsia"/>
                <w:color w:val="000000"/>
                <w:kern w:val="0"/>
              </w:rPr>
              <w:t>:</w:t>
            </w:r>
            <w:r w:rsidR="00CA446D">
              <w:rPr>
                <w:rFonts w:ascii="新細明體" w:hAnsi="新細明體" w:hint="eastAsia"/>
                <w:color w:val="000000"/>
                <w:kern w:val="0"/>
              </w:rPr>
              <w:t>55</w:t>
            </w:r>
          </w:p>
        </w:tc>
      </w:tr>
      <w:tr w:rsidR="00F40C52" w14:paraId="472F3B84" w14:textId="77777777" w:rsidTr="00C83479">
        <w:trPr>
          <w:trHeight w:val="294"/>
          <w:tblCellSpacing w:w="7" w:type="dxa"/>
        </w:trPr>
        <w:tc>
          <w:tcPr>
            <w:tcW w:w="2747" w:type="dxa"/>
            <w:vAlign w:val="center"/>
          </w:tcPr>
          <w:p w14:paraId="455292BC"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暫定回程航班</w:t>
            </w:r>
          </w:p>
        </w:tc>
        <w:tc>
          <w:tcPr>
            <w:tcW w:w="1828" w:type="dxa"/>
            <w:vAlign w:val="center"/>
          </w:tcPr>
          <w:p w14:paraId="0BD41B27"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星宇航空</w:t>
            </w:r>
          </w:p>
        </w:tc>
        <w:tc>
          <w:tcPr>
            <w:tcW w:w="1829" w:type="dxa"/>
            <w:vAlign w:val="center"/>
          </w:tcPr>
          <w:p w14:paraId="63226D60"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JX</w:t>
            </w:r>
            <w:r w:rsidR="00CA446D">
              <w:rPr>
                <w:rFonts w:ascii="新細明體" w:hAnsi="新細明體" w:hint="eastAsia"/>
                <w:color w:val="000000"/>
                <w:kern w:val="0"/>
              </w:rPr>
              <w:t>319</w:t>
            </w:r>
          </w:p>
        </w:tc>
        <w:tc>
          <w:tcPr>
            <w:tcW w:w="2659" w:type="dxa"/>
            <w:vAlign w:val="center"/>
          </w:tcPr>
          <w:p w14:paraId="3ACADD48"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千</w:t>
            </w:r>
            <w:r w:rsidR="006C4CAB">
              <w:rPr>
                <w:rFonts w:ascii="新細明體" w:hAnsi="新細明體" w:hint="eastAsia"/>
                <w:color w:val="000000"/>
                <w:kern w:val="0"/>
              </w:rPr>
              <w:t>歲</w:t>
            </w:r>
            <w:r>
              <w:rPr>
                <w:rFonts w:ascii="新細明體" w:hAnsi="新細明體"/>
                <w:color w:val="000000"/>
                <w:kern w:val="0"/>
              </w:rPr>
              <w:t>/台</w:t>
            </w:r>
            <w:r w:rsidR="006C4CAB">
              <w:rPr>
                <w:rFonts w:ascii="新細明體" w:hAnsi="新細明體" w:hint="eastAsia"/>
                <w:color w:val="000000"/>
                <w:kern w:val="0"/>
              </w:rPr>
              <w:t>中</w:t>
            </w:r>
            <w:r>
              <w:rPr>
                <w:rFonts w:ascii="新細明體" w:hAnsi="新細明體"/>
                <w:color w:val="000000"/>
                <w:kern w:val="0"/>
              </w:rPr>
              <w:t>(</w:t>
            </w:r>
            <w:r>
              <w:rPr>
                <w:rFonts w:ascii="新細明體" w:hAnsi="新細明體" w:hint="eastAsia"/>
                <w:color w:val="000000"/>
                <w:kern w:val="0"/>
              </w:rPr>
              <w:t>CTS</w:t>
            </w:r>
            <w:r>
              <w:rPr>
                <w:rFonts w:ascii="新細明體" w:hAnsi="新細明體"/>
                <w:color w:val="000000"/>
                <w:kern w:val="0"/>
              </w:rPr>
              <w:t>-</w:t>
            </w:r>
            <w:r w:rsidR="006C4CAB">
              <w:rPr>
                <w:rFonts w:ascii="新細明體" w:hAnsi="新細明體" w:hint="eastAsia"/>
                <w:color w:val="000000"/>
                <w:kern w:val="0"/>
              </w:rPr>
              <w:t>RMQ</w:t>
            </w:r>
            <w:r>
              <w:rPr>
                <w:rFonts w:ascii="新細明體" w:hAnsi="新細明體"/>
                <w:color w:val="000000"/>
                <w:kern w:val="0"/>
              </w:rPr>
              <w:t>)</w:t>
            </w:r>
          </w:p>
        </w:tc>
        <w:tc>
          <w:tcPr>
            <w:tcW w:w="1842" w:type="dxa"/>
            <w:vAlign w:val="center"/>
          </w:tcPr>
          <w:p w14:paraId="1397F218"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color w:val="000000"/>
                <w:kern w:val="0"/>
              </w:rPr>
              <w:t>1</w:t>
            </w:r>
            <w:r w:rsidR="00D954F8">
              <w:rPr>
                <w:rFonts w:ascii="新細明體" w:hAnsi="新細明體" w:hint="eastAsia"/>
                <w:color w:val="000000"/>
                <w:kern w:val="0"/>
              </w:rPr>
              <w:t>5:00-1</w:t>
            </w:r>
            <w:r w:rsidR="00CA446D">
              <w:rPr>
                <w:rFonts w:ascii="新細明體" w:hAnsi="新細明體" w:hint="eastAsia"/>
                <w:color w:val="000000"/>
                <w:kern w:val="0"/>
              </w:rPr>
              <w:t>8</w:t>
            </w:r>
            <w:r>
              <w:rPr>
                <w:rFonts w:ascii="新細明體" w:hAnsi="新細明體" w:hint="eastAsia"/>
                <w:color w:val="000000"/>
                <w:kern w:val="0"/>
              </w:rPr>
              <w:t>:</w:t>
            </w:r>
            <w:r w:rsidR="00CA446D">
              <w:rPr>
                <w:rFonts w:ascii="新細明體" w:hAnsi="新細明體" w:hint="eastAsia"/>
                <w:color w:val="000000"/>
                <w:kern w:val="0"/>
              </w:rPr>
              <w:t>25</w:t>
            </w:r>
          </w:p>
        </w:tc>
      </w:tr>
    </w:tbl>
    <w:p w14:paraId="7A0B04A7" w14:textId="77777777" w:rsidR="005F64AF" w:rsidRDefault="006E19CF" w:rsidP="0096231F">
      <w:pPr>
        <w:adjustRightInd w:val="0"/>
        <w:snapToGrid w:val="0"/>
        <w:spacing w:line="276" w:lineRule="auto"/>
        <w:rPr>
          <w:rFonts w:ascii="新細明體" w:hAnsi="新細明體"/>
          <w:b/>
          <w:color w:val="0000FF"/>
          <w:sz w:val="40"/>
          <w:szCs w:val="40"/>
        </w:rPr>
      </w:pPr>
      <w:r w:rsidRPr="006E19CF">
        <w:rPr>
          <w:rFonts w:ascii="新細明體" w:hAnsi="新細明體"/>
          <w:b/>
          <w:noProof/>
          <w:color w:val="0000FF"/>
          <w:sz w:val="40"/>
          <w:szCs w:val="40"/>
        </w:rPr>
        <w:lastRenderedPageBreak/>
        <w:pict w14:anchorId="76FAFF8B">
          <v:shape id="_x0000_i1029" type="#_x0000_t75" style="width:546.05pt;height:772.05pt;visibility:visible;mso-wrap-style:square">
            <v:imagedata r:id="rId9" o:title=""/>
            <o:lock v:ext="edit" rotation="t" cropping="t" verticies="t"/>
          </v:shape>
        </w:pict>
      </w:r>
      <w:r w:rsidR="00B86D61">
        <w:rPr>
          <w:rFonts w:ascii="新細明體" w:hAnsi="新細明體"/>
          <w:b/>
          <w:color w:val="0000FF"/>
          <w:sz w:val="40"/>
          <w:szCs w:val="40"/>
        </w:rPr>
        <w:br/>
      </w:r>
      <w:r>
        <w:rPr>
          <w:rFonts w:ascii="新細明體" w:hAnsi="新細明體" w:hint="eastAsia"/>
          <w:b/>
          <w:noProof/>
          <w:color w:val="0000FF"/>
          <w:sz w:val="40"/>
          <w:szCs w:val="40"/>
        </w:rPr>
        <w:pict w14:anchorId="3540C8A3">
          <v:shape id="_x0000_s2051" type="#_x0000_t75" alt="" style="position:absolute;margin-left:31.5pt;margin-top:37.5pt;width:467.25pt;height:392.55pt;z-index:-251657728;mso-wrap-edited:f;mso-width-percent:0;mso-height-percent:0;mso-position-horizontal-relative:text;mso-position-vertical-relative:text;mso-width-percent:0;mso-height-percent:0" wrapcoords="-30 0 -30 21565 21600 21565 21600 0 -30 0">
            <v:imagedata r:id="rId10" o:title="行程圖片1 - 2026-06-12T154407"/>
          </v:shape>
        </w:pict>
      </w:r>
      <w:r w:rsidRPr="006E19CF">
        <w:rPr>
          <w:rFonts w:ascii="新細明體" w:hAnsi="新細明體"/>
          <w:b/>
          <w:noProof/>
          <w:color w:val="0000FF"/>
          <w:sz w:val="40"/>
          <w:szCs w:val="40"/>
        </w:rPr>
        <w:pict w14:anchorId="0E1E1F19">
          <v:shape id="圖片 2" o:spid="_x0000_i1028" type="#_x0000_t75" style="width:546.05pt;height:772.05pt;visibility:visible;mso-wrap-style:square">
            <v:imagedata r:id="rId11" o:title=""/>
            <o:lock v:ext="edit" rotation="t" cropping="t" verticies="t"/>
          </v:shape>
        </w:pict>
      </w:r>
    </w:p>
    <w:p w14:paraId="13BE625F" w14:textId="77777777" w:rsidR="00C83479" w:rsidRDefault="006E19CF" w:rsidP="0096231F">
      <w:pPr>
        <w:adjustRightInd w:val="0"/>
        <w:snapToGrid w:val="0"/>
        <w:spacing w:line="276" w:lineRule="auto"/>
        <w:rPr>
          <w:rFonts w:ascii="新細明體" w:hAnsi="新細明體" w:hint="eastAsia"/>
          <w:b/>
          <w:color w:val="0000FF"/>
          <w:sz w:val="40"/>
          <w:szCs w:val="40"/>
        </w:rPr>
      </w:pPr>
      <w:r>
        <w:rPr>
          <w:rFonts w:ascii="新細明體" w:hAnsi="新細明體"/>
          <w:b/>
          <w:noProof/>
          <w:color w:val="0000FF"/>
          <w:sz w:val="40"/>
          <w:szCs w:val="40"/>
        </w:rPr>
        <w:pict w14:anchorId="18A65F80">
          <v:shape id="_x0000_s2050" type="#_x0000_t75" alt="" style="position:absolute;margin-left:0;margin-top:412.7pt;width:546pt;height:358.5pt;z-index:251659776;mso-wrap-edited:f;mso-width-percent:0;mso-height-percent:0;mso-width-percent:0;mso-height-percent:0">
            <v:imagedata r:id="rId12" o:title="行程圖片1 - 2026-06-15T112451" cropbottom="14181f"/>
            <w10:wrap type="square"/>
          </v:shape>
        </w:pict>
      </w:r>
      <w:r w:rsidRPr="006E19CF">
        <w:rPr>
          <w:rFonts w:ascii="新細明體" w:hAnsi="新細明體"/>
          <w:b/>
          <w:noProof/>
          <w:color w:val="0000FF"/>
          <w:sz w:val="40"/>
          <w:szCs w:val="40"/>
        </w:rPr>
        <w:pict w14:anchorId="0905764C">
          <v:shape id="_x0000_i1027" type="#_x0000_t75" style="width:550.75pt;height:394.7pt;visibility:visible;mso-wrap-style:square">
            <v:imagedata r:id="rId13" o:title="" cropbottom="7950f"/>
            <o:lock v:ext="edit" rotation="t" cropping="t" verticies="t"/>
          </v:shape>
        </w:pict>
      </w:r>
      <w:r w:rsidR="005F64AF">
        <w:rPr>
          <w:rFonts w:ascii="新細明體" w:hAnsi="新細明體"/>
          <w:b/>
          <w:color w:val="0000FF"/>
          <w:sz w:val="40"/>
          <w:szCs w:val="40"/>
        </w:rPr>
        <w:br w:type="page"/>
      </w:r>
      <w:r w:rsidR="00D8009D">
        <w:rPr>
          <w:rFonts w:ascii="新細明體" w:hAnsi="新細明體" w:hint="eastAsia"/>
          <w:b/>
          <w:color w:val="0000FF"/>
          <w:sz w:val="40"/>
          <w:szCs w:val="40"/>
        </w:rPr>
        <w:t>行程內容:</w:t>
      </w:r>
    </w:p>
    <w:p w14:paraId="09D098FA" w14:textId="77777777" w:rsidR="00EC5F18" w:rsidRDefault="00C1566D" w:rsidP="0096231F">
      <w:pPr>
        <w:adjustRightInd w:val="0"/>
        <w:snapToGrid w:val="0"/>
        <w:spacing w:line="276" w:lineRule="auto"/>
        <w:rPr>
          <w:rFonts w:ascii="新細明體" w:hAnsi="新細明體" w:hint="eastAsia"/>
          <w:b/>
          <w:color w:val="0000FF"/>
          <w:sz w:val="40"/>
          <w:szCs w:val="40"/>
        </w:rPr>
      </w:pPr>
      <w:r>
        <w:rPr>
          <w:rFonts w:ascii="新細明體" w:hAnsi="新細明體" w:hint="eastAsia"/>
          <w:b/>
          <w:bCs/>
          <w:sz w:val="28"/>
          <w:szCs w:val="28"/>
        </w:rPr>
        <w:t>第ㄧ天  台</w:t>
      </w:r>
      <w:r w:rsidR="00CB5A1B">
        <w:rPr>
          <w:rFonts w:ascii="新細明體" w:hAnsi="新細明體" w:hint="eastAsia"/>
          <w:b/>
          <w:bCs/>
          <w:sz w:val="28"/>
          <w:szCs w:val="28"/>
        </w:rPr>
        <w:t>中</w:t>
      </w:r>
      <w:r>
        <w:rPr>
          <w:rFonts w:ascii="新細明體" w:hAnsi="新細明體" w:hint="eastAsia"/>
          <w:b/>
          <w:bCs/>
          <w:sz w:val="28"/>
          <w:szCs w:val="28"/>
        </w:rPr>
        <w:t>→千歲空港→</w:t>
      </w:r>
      <w:r w:rsidR="00746D23">
        <w:rPr>
          <w:rFonts w:ascii="新細明體" w:hAnsi="新細明體" w:hint="eastAsia"/>
          <w:b/>
          <w:bCs/>
          <w:sz w:val="28"/>
          <w:szCs w:val="28"/>
        </w:rPr>
        <w:t>天鵝湖→</w:t>
      </w:r>
      <w:r>
        <w:rPr>
          <w:rFonts w:ascii="新細明體" w:hAnsi="新細明體" w:hint="eastAsia"/>
          <w:b/>
          <w:bCs/>
          <w:sz w:val="28"/>
          <w:szCs w:val="28"/>
        </w:rPr>
        <w:t>飯店</w:t>
      </w:r>
    </w:p>
    <w:p w14:paraId="228966B8" w14:textId="77777777" w:rsidR="0046076B" w:rsidRDefault="0046076B" w:rsidP="0096231F">
      <w:pPr>
        <w:adjustRightInd w:val="0"/>
        <w:snapToGrid w:val="0"/>
        <w:spacing w:line="276" w:lineRule="auto"/>
        <w:rPr>
          <w:rFonts w:ascii="新細明體" w:hAnsi="新細明體" w:hint="eastAsia"/>
        </w:rPr>
      </w:pPr>
      <w:r>
        <w:rPr>
          <w:rFonts w:ascii="新細明體" w:hAnsi="新細明體"/>
          <w:sz w:val="22"/>
        </w:rPr>
        <w:t>今日集合於</w:t>
      </w:r>
      <w:r w:rsidR="00CB5A1B">
        <w:rPr>
          <w:rFonts w:ascii="新細明體" w:hAnsi="新細明體" w:hint="eastAsia"/>
          <w:sz w:val="22"/>
        </w:rPr>
        <w:t>台中</w:t>
      </w:r>
      <w:r>
        <w:rPr>
          <w:rFonts w:ascii="新細明體" w:hAnsi="新細明體"/>
          <w:sz w:val="22"/>
        </w:rPr>
        <w:t>機場，</w:t>
      </w:r>
      <w:r>
        <w:rPr>
          <w:rFonts w:ascii="新細明體" w:hAnsi="新細明體" w:hint="eastAsia"/>
          <w:sz w:val="22"/>
        </w:rPr>
        <w:t>搭乘豪華客機直飛日本北海道</w:t>
      </w:r>
      <w:r>
        <w:rPr>
          <w:rFonts w:ascii="新細明體" w:hAnsi="新細明體"/>
          <w:sz w:val="22"/>
        </w:rPr>
        <w:t>。新千歲機場，是北海道的國際航線和國內航線的主要機場，是日本北方的空中大門。</w:t>
      </w:r>
    </w:p>
    <w:p w14:paraId="0C3667A8" w14:textId="77777777" w:rsidR="00C103CD" w:rsidRDefault="00746D23" w:rsidP="0096231F">
      <w:pPr>
        <w:adjustRightInd w:val="0"/>
        <w:snapToGrid w:val="0"/>
        <w:spacing w:line="276" w:lineRule="auto"/>
        <w:rPr>
          <w:rFonts w:ascii="新細明體" w:hAnsi="新細明體" w:hint="eastAsia"/>
          <w:bCs/>
          <w:sz w:val="22"/>
        </w:rPr>
      </w:pPr>
      <w:r>
        <w:rPr>
          <w:rStyle w:val="a3"/>
          <w:rFonts w:ascii="新細明體" w:hAnsi="新細明體" w:hint="eastAsia"/>
          <w:color w:val="0000FF"/>
          <w:sz w:val="22"/>
        </w:rPr>
        <w:t>【天鵝湖】</w:t>
      </w:r>
      <w:r>
        <w:rPr>
          <w:rStyle w:val="a3"/>
          <w:rFonts w:ascii="新細明體" w:hAnsi="新細明體" w:hint="eastAsia"/>
          <w:b w:val="0"/>
          <w:sz w:val="22"/>
        </w:rPr>
        <w:t>位於新千歲機場的南邊，作為白額雁與天鵝的棲息地，是日本第四個登錄濕地公約的地方。約有250種鳥類會在南遷時經過。</w:t>
      </w:r>
    </w:p>
    <w:tbl>
      <w:tblPr>
        <w:tblpPr w:leftFromText="180" w:rightFromText="180" w:vertAnchor="text" w:horzAnchor="margin" w:tblpY="103"/>
        <w:tblW w:w="10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80"/>
        <w:gridCol w:w="2551"/>
        <w:gridCol w:w="5757"/>
      </w:tblGrid>
      <w:tr w:rsidR="00EC5F18" w14:paraId="05F530D9" w14:textId="77777777" w:rsidTr="00EC5F18">
        <w:tblPrEx>
          <w:tblCellMar>
            <w:top w:w="0" w:type="dxa"/>
            <w:bottom w:w="0" w:type="dxa"/>
          </w:tblCellMar>
        </w:tblPrEx>
        <w:trPr>
          <w:trHeight w:val="360"/>
        </w:trPr>
        <w:tc>
          <w:tcPr>
            <w:tcW w:w="2580" w:type="dxa"/>
            <w:vAlign w:val="center"/>
          </w:tcPr>
          <w:p w14:paraId="1E333E19" w14:textId="77777777" w:rsidR="00EC5F18" w:rsidRDefault="00EC5F18"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早餐：</w:t>
            </w:r>
            <w:r w:rsidR="00EA3216">
              <w:rPr>
                <w:rFonts w:ascii="新細明體" w:hAnsi="新細明體" w:hint="eastAsia"/>
                <w:sz w:val="22"/>
                <w:szCs w:val="22"/>
              </w:rPr>
              <w:t>自理</w:t>
            </w:r>
          </w:p>
        </w:tc>
        <w:tc>
          <w:tcPr>
            <w:tcW w:w="2551" w:type="dxa"/>
            <w:vAlign w:val="center"/>
          </w:tcPr>
          <w:p w14:paraId="2EE2030D" w14:textId="77777777" w:rsidR="00EC5F18" w:rsidRDefault="00EC5F18"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午餐：</w:t>
            </w:r>
            <w:r w:rsidR="00EA3216">
              <w:rPr>
                <w:rFonts w:ascii="新細明體" w:hAnsi="新細明體" w:hint="eastAsia"/>
                <w:sz w:val="22"/>
                <w:szCs w:val="22"/>
              </w:rPr>
              <w:t>機上美食</w:t>
            </w:r>
          </w:p>
        </w:tc>
        <w:tc>
          <w:tcPr>
            <w:tcW w:w="5757" w:type="dxa"/>
            <w:vAlign w:val="center"/>
          </w:tcPr>
          <w:p w14:paraId="2F9BC584" w14:textId="77777777" w:rsidR="00A11449" w:rsidRDefault="00EC5F18"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 xml:space="preserve">晚餐：飯店海鮮百匯自助餐 或 </w:t>
            </w:r>
            <w:r w:rsidR="00A11449">
              <w:rPr>
                <w:rFonts w:ascii="新細明體" w:hAnsi="新細明體" w:hint="eastAsia"/>
                <w:sz w:val="22"/>
                <w:szCs w:val="22"/>
              </w:rPr>
              <w:t>飯店內會席料理</w:t>
            </w:r>
          </w:p>
        </w:tc>
      </w:tr>
      <w:tr w:rsidR="00EC5F18" w14:paraId="33278C1B" w14:textId="77777777" w:rsidTr="00EC5F18">
        <w:tblPrEx>
          <w:tblCellMar>
            <w:top w:w="0" w:type="dxa"/>
            <w:bottom w:w="0" w:type="dxa"/>
          </w:tblCellMar>
        </w:tblPrEx>
        <w:trPr>
          <w:trHeight w:val="360"/>
        </w:trPr>
        <w:tc>
          <w:tcPr>
            <w:tcW w:w="10888" w:type="dxa"/>
            <w:gridSpan w:val="3"/>
            <w:vAlign w:val="center"/>
          </w:tcPr>
          <w:p w14:paraId="2A5FAAC8" w14:textId="77777777" w:rsidR="00EC5F18" w:rsidRDefault="00EC5F18"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宿:</w:t>
            </w:r>
            <w:r w:rsidR="008F5F29">
              <w:rPr>
                <w:rFonts w:ascii="新細明體" w:hAnsi="新細明體" w:hint="eastAsia"/>
                <w:sz w:val="22"/>
                <w:szCs w:val="22"/>
              </w:rPr>
              <w:t>洞爺湖華美飯店 或</w:t>
            </w:r>
            <w:r w:rsidR="00E82953">
              <w:rPr>
                <w:rFonts w:ascii="新細明體" w:hAnsi="新細明體" w:hint="eastAsia"/>
                <w:sz w:val="22"/>
                <w:szCs w:val="22"/>
              </w:rPr>
              <w:t>洞爺</w:t>
            </w:r>
            <w:r w:rsidR="00A11449">
              <w:rPr>
                <w:rFonts w:ascii="新細明體" w:hAnsi="新細明體" w:hint="eastAsia"/>
                <w:sz w:val="22"/>
                <w:szCs w:val="22"/>
              </w:rPr>
              <w:t xml:space="preserve">湖觀光飯店 </w:t>
            </w:r>
            <w:r w:rsidR="009A5361">
              <w:rPr>
                <w:rFonts w:ascii="新細明體" w:hAnsi="新細明體" w:hint="eastAsia"/>
                <w:sz w:val="22"/>
                <w:szCs w:val="22"/>
              </w:rPr>
              <w:t>或</w:t>
            </w:r>
            <w:r w:rsidR="00A11449">
              <w:rPr>
                <w:rFonts w:ascii="新細明體" w:hAnsi="新細明體" w:hint="eastAsia"/>
                <w:sz w:val="22"/>
                <w:szCs w:val="22"/>
              </w:rPr>
              <w:t>登別地區飯店 或</w:t>
            </w:r>
            <w:r w:rsidR="009A5361">
              <w:rPr>
                <w:rFonts w:ascii="新細明體" w:hAnsi="新細明體" w:hint="eastAsia"/>
                <w:sz w:val="22"/>
                <w:szCs w:val="22"/>
              </w:rPr>
              <w:t>同級</w:t>
            </w:r>
          </w:p>
        </w:tc>
      </w:tr>
    </w:tbl>
    <w:p w14:paraId="0F36AC4C" w14:textId="77777777" w:rsidR="0082100D" w:rsidRDefault="009D0D06" w:rsidP="0096231F">
      <w:pPr>
        <w:adjustRightInd w:val="0"/>
        <w:snapToGrid w:val="0"/>
        <w:spacing w:line="276" w:lineRule="auto"/>
        <w:rPr>
          <w:rFonts w:ascii="新細明體" w:hAnsi="新細明體" w:hint="eastAsia"/>
          <w:color w:val="000000"/>
          <w:kern w:val="0"/>
          <w:sz w:val="22"/>
          <w:szCs w:val="22"/>
          <w:shd w:val="clear" w:color="auto" w:fill="FFFFFF"/>
        </w:rPr>
      </w:pPr>
      <w:r>
        <w:rPr>
          <w:rFonts w:ascii="新細明體" w:hAnsi="新細明體" w:hint="eastAsia"/>
          <w:b/>
          <w:bCs/>
          <w:sz w:val="28"/>
          <w:szCs w:val="28"/>
        </w:rPr>
        <w:t>第二天</w:t>
      </w:r>
      <w:r w:rsidR="00312A04">
        <w:rPr>
          <w:rFonts w:ascii="新細明體" w:hAnsi="新細明體" w:hint="eastAsia"/>
          <w:b/>
          <w:bCs/>
          <w:sz w:val="28"/>
          <w:szCs w:val="28"/>
        </w:rPr>
        <w:t xml:space="preserve">   </w:t>
      </w:r>
      <w:r w:rsidR="00C1566D">
        <w:rPr>
          <w:rFonts w:ascii="新細明體" w:hAnsi="新細明體"/>
          <w:b/>
          <w:bCs/>
          <w:sz w:val="28"/>
          <w:szCs w:val="28"/>
        </w:rPr>
        <w:t>HOTEL</w:t>
      </w:r>
      <w:r w:rsidR="00C1566D">
        <w:rPr>
          <w:rFonts w:ascii="新細明體" w:hAnsi="新細明體" w:hint="eastAsia"/>
          <w:b/>
          <w:bCs/>
          <w:sz w:val="28"/>
          <w:szCs w:val="28"/>
        </w:rPr>
        <w:t>→登別地獄谷→</w:t>
      </w:r>
      <w:r w:rsidR="00C1566D">
        <w:rPr>
          <w:rFonts w:ascii="新細明體" w:hAnsi="新細明體"/>
          <w:b/>
          <w:bCs/>
          <w:sz w:val="28"/>
          <w:szCs w:val="28"/>
        </w:rPr>
        <w:t>登別尼克斯海洋公園～欣賞可愛的國王企鵝大遊行</w:t>
      </w:r>
      <w:r w:rsidR="00C1566D">
        <w:rPr>
          <w:rFonts w:ascii="新細明體" w:hAnsi="新細明體" w:hint="eastAsia"/>
          <w:b/>
          <w:bCs/>
          <w:sz w:val="28"/>
          <w:szCs w:val="28"/>
        </w:rPr>
        <w:t>→金森倉庫→米其林三星景點</w:t>
      </w:r>
      <w:r w:rsidR="00C1566D">
        <w:rPr>
          <w:rFonts w:ascii="新細明體" w:hAnsi="新細明體"/>
          <w:b/>
          <w:bCs/>
          <w:sz w:val="28"/>
          <w:szCs w:val="28"/>
        </w:rPr>
        <w:t>~函館山百萬夜景～</w:t>
      </w:r>
      <w:r w:rsidR="006728FE">
        <w:rPr>
          <w:rFonts w:ascii="新細明體" w:hAnsi="新細明體" w:hint="eastAsia"/>
          <w:b/>
          <w:bCs/>
          <w:sz w:val="28"/>
          <w:szCs w:val="28"/>
        </w:rPr>
        <w:t>來回</w:t>
      </w:r>
      <w:r w:rsidR="00C1566D">
        <w:rPr>
          <w:rFonts w:ascii="新細明體" w:hAnsi="新細明體"/>
          <w:b/>
          <w:bCs/>
          <w:sz w:val="28"/>
          <w:szCs w:val="28"/>
        </w:rPr>
        <w:t>纜車</w:t>
      </w:r>
      <w:r w:rsidR="00C1566D">
        <w:rPr>
          <w:rFonts w:ascii="新細明體" w:hAnsi="新細明體" w:hint="eastAsia"/>
          <w:b/>
          <w:bCs/>
          <w:sz w:val="28"/>
          <w:szCs w:val="28"/>
        </w:rPr>
        <w:t>→飯店</w:t>
      </w:r>
    </w:p>
    <w:p w14:paraId="3F7C93D6" w14:textId="77777777" w:rsidR="00C1566D" w:rsidRDefault="00C1566D" w:rsidP="0096231F">
      <w:pPr>
        <w:snapToGrid w:val="0"/>
        <w:spacing w:line="276" w:lineRule="auto"/>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登別地獄谷</w:t>
      </w:r>
      <w:r>
        <w:rPr>
          <w:rFonts w:ascii="新細明體" w:hAnsi="新細明體" w:hint="eastAsia"/>
          <w:b/>
          <w:color w:val="0000FF"/>
          <w:sz w:val="22"/>
        </w:rPr>
        <w:t>】</w:t>
      </w:r>
      <w:r>
        <w:rPr>
          <w:rFonts w:ascii="新細明體" w:hAnsi="新細明體"/>
          <w:sz w:val="22"/>
        </w:rPr>
        <w:t>位於登別溫泉街的東北側，是約1萬年前發生的笠山爆發所形成的噴火口，溫泉的出水量每分鐘高達3000立方公升，為登別最大的泉源，依地點不同，湧出之源泉水質亦不相同，可達11種之多。</w:t>
      </w:r>
    </w:p>
    <w:p w14:paraId="2940435F" w14:textId="77777777" w:rsidR="00C1566D" w:rsidRDefault="00C1566D" w:rsidP="0096231F">
      <w:pPr>
        <w:snapToGrid w:val="0"/>
        <w:spacing w:line="276" w:lineRule="auto"/>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登別海洋公園尼克斯</w:t>
      </w:r>
      <w:r>
        <w:rPr>
          <w:rFonts w:ascii="新細明體" w:hAnsi="新細明體" w:hint="eastAsia"/>
          <w:b/>
          <w:color w:val="0000FF"/>
          <w:sz w:val="22"/>
        </w:rPr>
        <w:t>】</w:t>
      </w:r>
      <w:r>
        <w:rPr>
          <w:rFonts w:ascii="新細明體" w:hAnsi="新細明體"/>
          <w:sz w:val="22"/>
        </w:rPr>
        <w:t>主要以丹麥的耶斯克城為藍圖興建而成的尼克城，走在水中隧道，魚兒們就在遊客的頭頂上游來游去，就像走在海底般光影交錯的水中夢幻園，在此魚兒優雅游來游去的水中迴廊，每處都是多采多姿的海中世界。城的四周都是北歐式的街景，還可以看到可愛的海豚精采的表演、國王企鵝遊行、街頭藝人演出等。</w:t>
      </w:r>
    </w:p>
    <w:p w14:paraId="21656A0E" w14:textId="77777777" w:rsidR="00964903" w:rsidRDefault="006728FE" w:rsidP="0096231F">
      <w:pPr>
        <w:snapToGrid w:val="0"/>
        <w:spacing w:line="276" w:lineRule="auto"/>
        <w:rPr>
          <w:rFonts w:ascii="新細明體" w:hAnsi="新細明體" w:hint="eastAsia"/>
          <w:sz w:val="22"/>
        </w:rPr>
      </w:pPr>
      <w:r>
        <w:rPr>
          <w:rFonts w:ascii="新細明體" w:hAnsi="新細明體"/>
          <w:b/>
          <w:color w:val="FF0000"/>
          <w:sz w:val="22"/>
        </w:rPr>
        <w:t>＊備註：若遇到登別尼克斯海洋公園休館，則此行程改走【登別伊達時代村】 或是 【登別熊牧場】。 (因景點定休日不同會做調整)</w:t>
      </w:r>
      <w:r>
        <w:rPr>
          <w:rFonts w:ascii="新細明體" w:hAnsi="新細明體"/>
          <w:b/>
          <w:color w:val="FF0000"/>
          <w:sz w:val="22"/>
        </w:rPr>
        <w:br/>
      </w:r>
      <w:r w:rsidR="00964903">
        <w:rPr>
          <w:rFonts w:ascii="新細明體" w:hAnsi="新細明體" w:hint="eastAsia"/>
          <w:b/>
          <w:color w:val="0000FF"/>
          <w:sz w:val="22"/>
        </w:rPr>
        <w:t>【金森紅磚倉庫】</w:t>
      </w:r>
      <w:r w:rsidR="00964903">
        <w:rPr>
          <w:rFonts w:ascii="新細明體" w:hAnsi="新細明體" w:hint="eastAsia"/>
          <w:sz w:val="22"/>
        </w:rPr>
        <w:t>是在函館開設的首個營業倉庫，透過倉儲業務一直以來見證著函館歷史的點點滴滴。</w:t>
      </w:r>
      <w:r w:rsidR="00964903">
        <w:rPr>
          <w:rFonts w:ascii="新細明體" w:hAnsi="新細明體" w:hint="eastAsia"/>
          <w:sz w:val="22"/>
        </w:rPr>
        <w:br/>
        <w:t>時至今日，金森紅磚倉庫依然很好地保留著昔日海運繁榮時期的面貌，作為函館灣區域的象徵之一，金森紅磚倉庫將一直見證函館的歷史變遷，不斷給訪遊這裡的人們留下難以忘懷的美好回憶。</w:t>
      </w:r>
    </w:p>
    <w:p w14:paraId="4AA26D0F" w14:textId="77777777" w:rsidR="006728FE" w:rsidRDefault="00C1566D" w:rsidP="0096231F">
      <w:pPr>
        <w:snapToGrid w:val="0"/>
        <w:spacing w:line="276" w:lineRule="auto"/>
        <w:rPr>
          <w:rFonts w:ascii="新細明體" w:hAnsi="新細明體"/>
          <w:sz w:val="22"/>
        </w:rPr>
      </w:pPr>
      <w:r>
        <w:rPr>
          <w:rFonts w:ascii="新細明體" w:hAnsi="新細明體" w:hint="eastAsia"/>
          <w:b/>
          <w:color w:val="0000FF"/>
          <w:sz w:val="22"/>
        </w:rPr>
        <w:t>【</w:t>
      </w:r>
      <w:r>
        <w:rPr>
          <w:rFonts w:ascii="新細明體" w:hAnsi="新細明體"/>
          <w:b/>
          <w:color w:val="0000FF"/>
          <w:sz w:val="22"/>
        </w:rPr>
        <w:t>函館山夜景</w:t>
      </w:r>
      <w:r>
        <w:rPr>
          <w:rFonts w:ascii="新細明體" w:hAnsi="新細明體" w:hint="eastAsia"/>
          <w:b/>
          <w:color w:val="0000FF"/>
          <w:sz w:val="22"/>
        </w:rPr>
        <w:t>】</w:t>
      </w:r>
      <w:r>
        <w:rPr>
          <w:rFonts w:ascii="新細明體" w:hAnsi="新細明體"/>
          <w:sz w:val="22"/>
        </w:rPr>
        <w:t>來函館旅遊之餘千萬不能錯過函館山的夜景受惠於兩側為海的地形之利，站在函館山的山頂即可飽覽與義大利拿坡里（那不勒斯）、香港並稱世界三大夜景之一，宛如寶石般璀璨動人的函館夜景，美的讓人無法用筆墨形容，絕對實至名歸，讓您值回票價。</w:t>
      </w:r>
      <w:bookmarkStart w:id="0" w:name="_Hlk211932558"/>
      <w:r w:rsidR="006728FE">
        <w:rPr>
          <w:rFonts w:ascii="新細明體" w:hAnsi="新細明體"/>
          <w:b/>
          <w:bCs/>
          <w:color w:val="EE0000"/>
        </w:rPr>
        <w:br/>
      </w:r>
      <w:bookmarkEnd w:id="0"/>
      <w:r w:rsidR="00CA446D">
        <w:rPr>
          <w:rFonts w:ascii="新細明體" w:hAnsi="新細明體"/>
          <w:b/>
          <w:bCs/>
          <w:color w:val="EE0000"/>
        </w:rPr>
        <w:t>＊備註:若因天候因素</w:t>
      </w:r>
      <w:r w:rsidR="00CA446D">
        <w:rPr>
          <w:rFonts w:ascii="新細明體" w:hAnsi="新細明體"/>
          <w:b/>
          <w:color w:val="FF0000"/>
          <w:sz w:val="22"/>
        </w:rPr>
        <w:t>，</w:t>
      </w:r>
      <w:r w:rsidR="00CA446D">
        <w:rPr>
          <w:rFonts w:ascii="新細明體" w:hAnsi="新細明體"/>
          <w:b/>
          <w:bCs/>
          <w:color w:val="EE0000"/>
        </w:rPr>
        <w:t>故障</w:t>
      </w:r>
      <w:r w:rsidR="00CA446D">
        <w:rPr>
          <w:rFonts w:ascii="新細明體" w:hAnsi="新細明體" w:hint="eastAsia"/>
          <w:b/>
          <w:bCs/>
          <w:color w:val="EE0000"/>
        </w:rPr>
        <w:t>或定期</w:t>
      </w:r>
      <w:r w:rsidR="00CA446D">
        <w:rPr>
          <w:rFonts w:ascii="新細明體" w:hAnsi="新細明體"/>
          <w:b/>
          <w:bCs/>
          <w:color w:val="EE0000"/>
        </w:rPr>
        <w:t>保養等因素</w:t>
      </w:r>
      <w:r w:rsidR="00CA446D">
        <w:rPr>
          <w:rFonts w:ascii="新細明體" w:hAnsi="新細明體" w:hint="eastAsia"/>
          <w:b/>
          <w:bCs/>
          <w:color w:val="EE0000"/>
        </w:rPr>
        <w:t>而無法搭乘時此行程就取消</w:t>
      </w:r>
      <w:r w:rsidR="00CA446D">
        <w:rPr>
          <w:rFonts w:ascii="新細明體" w:hAnsi="新細明體"/>
          <w:b/>
          <w:bCs/>
          <w:color w:val="EE0000"/>
        </w:rPr>
        <w:t>，則退</w:t>
      </w:r>
      <w:r w:rsidR="00CA446D">
        <w:rPr>
          <w:rFonts w:ascii="新細明體" w:hAnsi="新細明體" w:hint="eastAsia"/>
          <w:b/>
          <w:bCs/>
          <w:color w:val="EE0000"/>
        </w:rPr>
        <w:t>1500</w:t>
      </w:r>
      <w:r w:rsidR="00CA446D">
        <w:rPr>
          <w:rFonts w:ascii="新細明體" w:hAnsi="新細明體"/>
          <w:b/>
          <w:bCs/>
          <w:color w:val="EE0000"/>
        </w:rPr>
        <w:t>日幣/人。</w:t>
      </w:r>
    </w:p>
    <w:p w14:paraId="543EA759" w14:textId="77777777" w:rsidR="009962CD" w:rsidRDefault="00495274" w:rsidP="0096231F">
      <w:pPr>
        <w:snapToGrid w:val="0"/>
        <w:spacing w:line="276" w:lineRule="auto"/>
        <w:rPr>
          <w:rFonts w:ascii="新細明體" w:hAnsi="新細明體" w:hint="eastAsia"/>
          <w:b/>
          <w:color w:val="0070C0"/>
          <w:sz w:val="23"/>
          <w:szCs w:val="23"/>
          <w:shd w:val="clear" w:color="auto" w:fill="FFFFFF"/>
        </w:rPr>
      </w:pPr>
      <w:r>
        <w:rPr>
          <w:rFonts w:ascii="新細明體" w:hAnsi="新細明體" w:hint="eastAsia"/>
          <w:b/>
          <w:bCs/>
          <w:color w:val="0070C0"/>
          <w:sz w:val="23"/>
          <w:szCs w:val="23"/>
          <w:shd w:val="clear" w:color="auto" w:fill="FFFFFF"/>
        </w:rPr>
        <w:t>＊</w:t>
      </w:r>
      <w:r>
        <w:rPr>
          <w:rFonts w:ascii="新細明體" w:hAnsi="新細明體" w:hint="eastAsia"/>
          <w:b/>
          <w:color w:val="0070C0"/>
          <w:sz w:val="23"/>
          <w:szCs w:val="23"/>
          <w:shd w:val="clear" w:color="auto" w:fill="FFFFFF"/>
        </w:rPr>
        <w:t>備註:</w:t>
      </w:r>
      <w:r>
        <w:rPr>
          <w:rFonts w:ascii="新細明體" w:hAnsi="新細明體"/>
          <w:b/>
          <w:color w:val="0070C0"/>
          <w:sz w:val="23"/>
          <w:szCs w:val="23"/>
          <w:shd w:val="clear" w:color="auto" w:fill="FFFFFF"/>
        </w:rPr>
        <w:t>日本國土交通省於平成24年6月(2012年)發布最新規定，每日行車時間不得超過10小時（以自車庫實際發車時間為計算基準）</w:t>
      </w:r>
      <w:bookmarkStart w:id="1" w:name="_Hlk211933943"/>
      <w:r>
        <w:rPr>
          <w:rFonts w:ascii="新細明體" w:hAnsi="新細明體"/>
          <w:b/>
          <w:color w:val="0070C0"/>
          <w:sz w:val="23"/>
          <w:szCs w:val="23"/>
          <w:shd w:val="clear" w:color="auto" w:fill="FFFFFF"/>
        </w:rPr>
        <w:t>，</w:t>
      </w:r>
      <w:bookmarkEnd w:id="1"/>
      <w:r>
        <w:rPr>
          <w:rFonts w:ascii="新細明體" w:hAnsi="新細明體"/>
          <w:b/>
          <w:color w:val="0070C0"/>
          <w:sz w:val="23"/>
          <w:szCs w:val="23"/>
          <w:shd w:val="clear" w:color="auto" w:fill="FFFFFF"/>
        </w:rPr>
        <w:t>以有效防止巴士司機因過(疲)勞駕駛所衍生之交通狀況</w:t>
      </w:r>
      <w:r w:rsidR="009962CD">
        <w:rPr>
          <w:rFonts w:ascii="新細明體" w:hAnsi="新細明體"/>
          <w:b/>
          <w:color w:val="0070C0"/>
          <w:sz w:val="23"/>
          <w:szCs w:val="23"/>
          <w:shd w:val="clear" w:color="auto" w:fill="FFFFFF"/>
        </w:rPr>
        <w:t>，</w:t>
      </w:r>
      <w:r>
        <w:rPr>
          <w:rFonts w:ascii="新細明體" w:hAnsi="新細明體" w:hint="eastAsia"/>
          <w:b/>
          <w:color w:val="0070C0"/>
          <w:sz w:val="23"/>
          <w:szCs w:val="23"/>
          <w:shd w:val="clear" w:color="auto" w:fill="FFFFFF"/>
        </w:rPr>
        <w:t>所</w:t>
      </w:r>
      <w:r w:rsidR="009962CD">
        <w:rPr>
          <w:rFonts w:ascii="新細明體" w:hAnsi="新細明體" w:hint="eastAsia"/>
          <w:b/>
          <w:color w:val="0070C0"/>
          <w:sz w:val="23"/>
          <w:szCs w:val="23"/>
          <w:shd w:val="clear" w:color="auto" w:fill="FFFFFF"/>
        </w:rPr>
        <w:t>以若因時間因素需提早下山返回飯店而看不到夜景時敬請見諒。</w:t>
      </w:r>
    </w:p>
    <w:tbl>
      <w:tblPr>
        <w:tblpPr w:leftFromText="180" w:rightFromText="180" w:vertAnchor="text" w:horzAnchor="margin" w:tblpX="104"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4394"/>
        <w:gridCol w:w="4060"/>
      </w:tblGrid>
      <w:tr w:rsidR="00C1566D" w14:paraId="7BDC05BD" w14:textId="77777777" w:rsidTr="001E4509">
        <w:tblPrEx>
          <w:tblCellMar>
            <w:top w:w="0" w:type="dxa"/>
            <w:bottom w:w="0" w:type="dxa"/>
          </w:tblCellMar>
        </w:tblPrEx>
        <w:trPr>
          <w:trHeight w:val="360"/>
        </w:trPr>
        <w:tc>
          <w:tcPr>
            <w:tcW w:w="2438" w:type="dxa"/>
            <w:vAlign w:val="center"/>
          </w:tcPr>
          <w:p w14:paraId="02A6E571" w14:textId="77777777" w:rsidR="00C1566D" w:rsidRDefault="00C1566D" w:rsidP="0096231F">
            <w:pPr>
              <w:adjustRightInd w:val="0"/>
              <w:snapToGrid w:val="0"/>
              <w:spacing w:line="276" w:lineRule="auto"/>
              <w:jc w:val="center"/>
              <w:rPr>
                <w:rFonts w:ascii="新細明體" w:hAnsi="新細明體" w:cs="細明體" w:hint="eastAsia"/>
                <w:sz w:val="22"/>
              </w:rPr>
            </w:pPr>
            <w:r>
              <w:rPr>
                <w:rFonts w:ascii="新細明體" w:hAnsi="新細明體" w:cs="細明體" w:hint="eastAsia"/>
                <w:sz w:val="22"/>
              </w:rPr>
              <w:t>早餐：飯店內早餐</w:t>
            </w:r>
          </w:p>
        </w:tc>
        <w:tc>
          <w:tcPr>
            <w:tcW w:w="4394" w:type="dxa"/>
            <w:vAlign w:val="center"/>
          </w:tcPr>
          <w:p w14:paraId="57BCC6F0" w14:textId="77777777" w:rsidR="00C1566D" w:rsidRDefault="00C1566D" w:rsidP="0096231F">
            <w:pPr>
              <w:snapToGrid w:val="0"/>
              <w:spacing w:line="276" w:lineRule="auto"/>
              <w:jc w:val="center"/>
              <w:rPr>
                <w:rFonts w:ascii="新細明體" w:hAnsi="新細明體" w:cs="細明體" w:hint="eastAsia"/>
                <w:sz w:val="22"/>
              </w:rPr>
            </w:pPr>
            <w:r>
              <w:rPr>
                <w:rFonts w:ascii="新細明體" w:hAnsi="新細明體" w:cs="細明體" w:hint="eastAsia"/>
                <w:sz w:val="22"/>
              </w:rPr>
              <w:t>午餐：園區內日式風味壽喜鍋</w:t>
            </w:r>
          </w:p>
          <w:p w14:paraId="0028C973" w14:textId="77777777" w:rsidR="00C1566D" w:rsidRDefault="00C1566D" w:rsidP="0096231F">
            <w:pPr>
              <w:snapToGrid w:val="0"/>
              <w:spacing w:line="276" w:lineRule="auto"/>
              <w:jc w:val="center"/>
              <w:rPr>
                <w:rFonts w:ascii="新細明體" w:hAnsi="新細明體" w:cs="細明體" w:hint="eastAsia"/>
                <w:sz w:val="22"/>
              </w:rPr>
            </w:pPr>
            <w:r>
              <w:rPr>
                <w:rFonts w:ascii="新細明體" w:hAnsi="新細明體" w:cs="細明體" w:hint="eastAsia"/>
                <w:sz w:val="22"/>
              </w:rPr>
              <w:t>或日式風味套餐</w:t>
            </w:r>
          </w:p>
        </w:tc>
        <w:tc>
          <w:tcPr>
            <w:tcW w:w="4060" w:type="dxa"/>
            <w:vAlign w:val="center"/>
          </w:tcPr>
          <w:p w14:paraId="37C4E63E" w14:textId="77777777" w:rsidR="004E1A0E" w:rsidRDefault="00C1566D" w:rsidP="0096231F">
            <w:pPr>
              <w:adjustRightInd w:val="0"/>
              <w:snapToGrid w:val="0"/>
              <w:spacing w:line="276" w:lineRule="auto"/>
              <w:jc w:val="center"/>
              <w:rPr>
                <w:rFonts w:ascii="新細明體" w:hAnsi="新細明體" w:cs="細明體" w:hint="eastAsia"/>
                <w:sz w:val="22"/>
              </w:rPr>
            </w:pPr>
            <w:r>
              <w:rPr>
                <w:rFonts w:ascii="新細明體" w:hAnsi="新細明體" w:cs="細明體" w:hint="eastAsia"/>
                <w:sz w:val="22"/>
              </w:rPr>
              <w:t>晚餐：飯店內百匯自助餐</w:t>
            </w:r>
          </w:p>
          <w:p w14:paraId="17C1AB79" w14:textId="77777777" w:rsidR="00C1566D" w:rsidRDefault="00C1566D" w:rsidP="0096231F">
            <w:pPr>
              <w:adjustRightInd w:val="0"/>
              <w:snapToGrid w:val="0"/>
              <w:spacing w:line="276" w:lineRule="auto"/>
              <w:jc w:val="center"/>
              <w:rPr>
                <w:rFonts w:ascii="新細明體" w:hAnsi="新細明體" w:cs="細明體" w:hint="eastAsia"/>
                <w:sz w:val="22"/>
              </w:rPr>
            </w:pPr>
            <w:r>
              <w:rPr>
                <w:rFonts w:ascii="新細明體" w:hAnsi="新細明體" w:cs="細明體" w:hint="eastAsia"/>
                <w:sz w:val="22"/>
              </w:rPr>
              <w:t>或日式風味餐</w:t>
            </w:r>
          </w:p>
        </w:tc>
      </w:tr>
      <w:tr w:rsidR="005B51EA" w14:paraId="0457F7D9" w14:textId="77777777" w:rsidTr="00C64174">
        <w:tblPrEx>
          <w:tblCellMar>
            <w:top w:w="0" w:type="dxa"/>
            <w:bottom w:w="0" w:type="dxa"/>
          </w:tblCellMar>
        </w:tblPrEx>
        <w:trPr>
          <w:trHeight w:val="462"/>
        </w:trPr>
        <w:tc>
          <w:tcPr>
            <w:tcW w:w="10892" w:type="dxa"/>
            <w:gridSpan w:val="3"/>
            <w:vAlign w:val="center"/>
          </w:tcPr>
          <w:p w14:paraId="42D51A1F" w14:textId="77777777" w:rsidR="005B51EA" w:rsidRDefault="00C1566D" w:rsidP="0096231F">
            <w:pPr>
              <w:snapToGrid w:val="0"/>
              <w:spacing w:line="276" w:lineRule="auto"/>
              <w:ind w:leftChars="-118" w:left="-283" w:firstLineChars="109" w:firstLine="240"/>
              <w:jc w:val="center"/>
              <w:rPr>
                <w:rFonts w:ascii="新細明體" w:hAnsi="新細明體" w:cs="細明體" w:hint="eastAsia"/>
                <w:sz w:val="22"/>
              </w:rPr>
            </w:pPr>
            <w:r>
              <w:rPr>
                <w:rFonts w:ascii="新細明體" w:hAnsi="新細明體" w:cs="細明體" w:hint="eastAsia"/>
                <w:sz w:val="22"/>
              </w:rPr>
              <w:t>宿: Imagine Hotel&amp; Resort</w:t>
            </w:r>
            <w:r w:rsidR="00A11449">
              <w:rPr>
                <w:rFonts w:ascii="新細明體" w:hAnsi="新細明體" w:cs="細明體" w:hint="eastAsia"/>
                <w:sz w:val="22"/>
              </w:rPr>
              <w:t xml:space="preserve"> </w:t>
            </w:r>
            <w:r w:rsidR="00F01112">
              <w:rPr>
                <w:rFonts w:ascii="新細明體" w:hAnsi="新細明體" w:cs="細明體" w:hint="eastAsia"/>
                <w:sz w:val="22"/>
              </w:rPr>
              <w:t>或</w:t>
            </w:r>
            <w:r>
              <w:rPr>
                <w:rFonts w:ascii="新細明體" w:hAnsi="新細明體" w:cs="細明體" w:hint="eastAsia"/>
                <w:sz w:val="22"/>
              </w:rPr>
              <w:t>湯之川觀光溫泉飯店 或</w:t>
            </w:r>
            <w:r w:rsidR="00A11449">
              <w:rPr>
                <w:rFonts w:ascii="新細明體" w:hAnsi="新細明體" w:cs="細明體"/>
                <w:sz w:val="22"/>
              </w:rPr>
              <w:t xml:space="preserve"> La Gent Plaza函館北斗</w:t>
            </w:r>
            <w:r>
              <w:rPr>
                <w:rFonts w:ascii="新細明體" w:hAnsi="新細明體" w:cs="細明體" w:hint="eastAsia"/>
                <w:sz w:val="22"/>
              </w:rPr>
              <w:t xml:space="preserve"> </w:t>
            </w:r>
            <w:r w:rsidR="00A11449">
              <w:rPr>
                <w:rFonts w:ascii="新細明體" w:hAnsi="新細明體" w:cs="細明體" w:hint="eastAsia"/>
                <w:sz w:val="22"/>
              </w:rPr>
              <w:t>或</w:t>
            </w:r>
            <w:r>
              <w:rPr>
                <w:rFonts w:ascii="新細明體" w:hAnsi="新細明體" w:cs="細明體" w:hint="eastAsia"/>
                <w:sz w:val="22"/>
              </w:rPr>
              <w:t>函館市區飯店 或同級</w:t>
            </w:r>
          </w:p>
        </w:tc>
      </w:tr>
    </w:tbl>
    <w:p w14:paraId="3DCBF87A" w14:textId="77777777" w:rsidR="00C1566D" w:rsidRDefault="00A37200" w:rsidP="0096231F">
      <w:pPr>
        <w:adjustRightInd w:val="0"/>
        <w:snapToGrid w:val="0"/>
        <w:spacing w:line="276" w:lineRule="auto"/>
        <w:rPr>
          <w:rFonts w:ascii="新細明體" w:hAnsi="新細明體" w:hint="eastAsia"/>
          <w:b/>
          <w:bCs/>
          <w:sz w:val="28"/>
          <w:szCs w:val="28"/>
        </w:rPr>
      </w:pPr>
      <w:r>
        <w:rPr>
          <w:rFonts w:ascii="新細明體" w:hAnsi="新細明體" w:hint="eastAsia"/>
          <w:b/>
          <w:bCs/>
          <w:sz w:val="28"/>
          <w:szCs w:val="28"/>
        </w:rPr>
        <w:t xml:space="preserve">第三天   </w:t>
      </w:r>
      <w:r w:rsidR="00C1566D">
        <w:rPr>
          <w:rFonts w:ascii="新細明體" w:hAnsi="新細明體"/>
          <w:b/>
          <w:bCs/>
          <w:sz w:val="28"/>
          <w:szCs w:val="28"/>
        </w:rPr>
        <w:t>HOTEL</w:t>
      </w:r>
      <w:r w:rsidR="00C1566D">
        <w:rPr>
          <w:rFonts w:ascii="新細明體" w:hAnsi="新細明體" w:hint="eastAsia"/>
          <w:b/>
          <w:bCs/>
          <w:sz w:val="28"/>
          <w:szCs w:val="28"/>
        </w:rPr>
        <w:t>→</w:t>
      </w:r>
      <w:r w:rsidR="00F66564">
        <w:rPr>
          <w:rFonts w:ascii="新細明體" w:hAnsi="新細明體" w:hint="eastAsia"/>
          <w:b/>
          <w:bCs/>
          <w:sz w:val="28"/>
          <w:szCs w:val="28"/>
        </w:rPr>
        <w:t>函館朝市</w:t>
      </w:r>
      <w:r w:rsidR="00133CF9">
        <w:rPr>
          <w:rFonts w:ascii="新細明體" w:hAnsi="新細明體" w:hint="eastAsia"/>
          <w:b/>
          <w:bCs/>
          <w:sz w:val="28"/>
          <w:szCs w:val="28"/>
        </w:rPr>
        <w:t>→</w:t>
      </w:r>
      <w:r w:rsidR="00964858">
        <w:rPr>
          <w:rFonts w:ascii="新細明體" w:hAnsi="新細明體"/>
          <w:b/>
          <w:bCs/>
          <w:sz w:val="28"/>
          <w:szCs w:val="28"/>
        </w:rPr>
        <w:t>歐風城堡～聖女修道院</w:t>
      </w:r>
      <w:r w:rsidR="00964858">
        <w:rPr>
          <w:rFonts w:ascii="新細明體" w:hAnsi="新細明體" w:hint="eastAsia"/>
          <w:b/>
          <w:bCs/>
          <w:sz w:val="28"/>
          <w:szCs w:val="28"/>
        </w:rPr>
        <w:t>→</w:t>
      </w:r>
      <w:r w:rsidR="00964858">
        <w:rPr>
          <w:rFonts w:ascii="新細明體" w:hAnsi="新細明體"/>
          <w:b/>
          <w:bCs/>
          <w:sz w:val="28"/>
          <w:szCs w:val="28"/>
        </w:rPr>
        <w:t>五稜郭公園</w:t>
      </w:r>
      <w:r w:rsidR="00964858">
        <w:rPr>
          <w:rFonts w:ascii="新細明體" w:hAnsi="新細明體" w:hint="eastAsia"/>
          <w:b/>
          <w:bCs/>
          <w:sz w:val="32"/>
          <w:szCs w:val="28"/>
        </w:rPr>
        <w:t>→</w:t>
      </w:r>
      <w:r w:rsidR="00C1566D">
        <w:rPr>
          <w:rFonts w:ascii="新細明體" w:hAnsi="新細明體"/>
          <w:b/>
          <w:bCs/>
          <w:sz w:val="28"/>
          <w:szCs w:val="28"/>
        </w:rPr>
        <w:t>新日本三景之ㄧ～大小沼國定公園～月見橋</w:t>
      </w:r>
      <w:r w:rsidR="00C1566D">
        <w:rPr>
          <w:rFonts w:ascii="新細明體" w:hAnsi="新細明體" w:hint="eastAsia"/>
          <w:b/>
          <w:bCs/>
          <w:sz w:val="28"/>
          <w:szCs w:val="28"/>
        </w:rPr>
        <w:t>→</w:t>
      </w:r>
      <w:r w:rsidR="00461CF5">
        <w:rPr>
          <w:rFonts w:ascii="新細明體" w:hAnsi="新細明體" w:hint="eastAsia"/>
          <w:b/>
          <w:bCs/>
          <w:sz w:val="28"/>
          <w:szCs w:val="28"/>
        </w:rPr>
        <w:t>昭和新山</w:t>
      </w:r>
      <w:r w:rsidR="007716CC">
        <w:rPr>
          <w:rFonts w:ascii="新細明體" w:hAnsi="新細明體" w:hint="eastAsia"/>
          <w:b/>
          <w:bCs/>
          <w:sz w:val="28"/>
          <w:szCs w:val="28"/>
        </w:rPr>
        <w:t>→</w:t>
      </w:r>
      <w:r w:rsidR="005B7A52">
        <w:rPr>
          <w:rFonts w:ascii="新細明體" w:hAnsi="新細明體" w:hint="eastAsia"/>
          <w:b/>
          <w:bCs/>
          <w:sz w:val="28"/>
          <w:szCs w:val="28"/>
        </w:rPr>
        <w:t>札幌市區車上觀光(</w:t>
      </w:r>
      <w:r w:rsidR="005B7A52">
        <w:rPr>
          <w:rFonts w:ascii="新細明體" w:hAnsi="新細明體" w:hint="eastAsia"/>
          <w:b/>
        </w:rPr>
        <w:t>時計台、舊道廳、</w:t>
      </w:r>
      <w:r w:rsidR="005B7A52">
        <w:rPr>
          <w:rFonts w:ascii="新細明體" w:hAnsi="新細明體"/>
          <w:b/>
        </w:rPr>
        <w:t>大通公園</w:t>
      </w:r>
      <w:r w:rsidR="005B7A52">
        <w:rPr>
          <w:rFonts w:ascii="新細明體" w:hAnsi="新細明體" w:hint="eastAsia"/>
          <w:b/>
          <w:bCs/>
          <w:sz w:val="28"/>
          <w:szCs w:val="28"/>
        </w:rPr>
        <w:t>)</w:t>
      </w:r>
      <w:r w:rsidR="005B7A52">
        <w:rPr>
          <w:rFonts w:ascii="新細明體" w:hAnsi="新細明體" w:hint="eastAsia"/>
          <w:b/>
          <w:bCs/>
          <w:sz w:val="32"/>
          <w:szCs w:val="28"/>
        </w:rPr>
        <w:t>→</w:t>
      </w:r>
      <w:r w:rsidR="005B7A52">
        <w:rPr>
          <w:rFonts w:ascii="新細明體" w:hAnsi="新細明體" w:hint="eastAsia"/>
          <w:b/>
          <w:bCs/>
          <w:sz w:val="28"/>
          <w:szCs w:val="28"/>
        </w:rPr>
        <w:t>飯店</w:t>
      </w:r>
    </w:p>
    <w:p w14:paraId="55084672" w14:textId="77777777" w:rsidR="0019113C" w:rsidRDefault="0019113C" w:rsidP="0096231F">
      <w:pPr>
        <w:snapToGrid w:val="0"/>
        <w:spacing w:line="276" w:lineRule="auto"/>
        <w:rPr>
          <w:rFonts w:ascii="新細明體" w:hAnsi="新細明體" w:hint="eastAsia"/>
          <w:sz w:val="22"/>
        </w:rPr>
      </w:pPr>
      <w:r>
        <w:rPr>
          <w:rFonts w:ascii="新細明體" w:hAnsi="新細明體" w:hint="eastAsia"/>
          <w:b/>
          <w:color w:val="0000FF"/>
          <w:spacing w:val="20"/>
          <w:sz w:val="22"/>
        </w:rPr>
        <w:t>【</w:t>
      </w:r>
      <w:r>
        <w:rPr>
          <w:rFonts w:ascii="新細明體" w:hAnsi="新細明體"/>
          <w:b/>
          <w:color w:val="0000FF"/>
          <w:spacing w:val="20"/>
          <w:sz w:val="22"/>
        </w:rPr>
        <w:t>函館朝市</w:t>
      </w:r>
      <w:r>
        <w:rPr>
          <w:rFonts w:ascii="新細明體" w:hAnsi="新細明體" w:hint="eastAsia"/>
          <w:b/>
          <w:color w:val="0000FF"/>
          <w:spacing w:val="20"/>
          <w:sz w:val="22"/>
        </w:rPr>
        <w:t>】</w:t>
      </w:r>
      <w:r>
        <w:rPr>
          <w:rFonts w:ascii="新細明體" w:hAnsi="新細明體"/>
          <w:sz w:val="22"/>
        </w:rPr>
        <w:t>來到北海道就不能錯過這裡盛產的各式海鮮，函館朝市位於JR函館站西口不遠處，市場一帶集中了大小400多家水產店，形成了一個獨據特色的大型市場。營業時間一般從上午8：00營業至中午1：00左右，市場裏嘈嘈嚷嚷，叫賣聲不絕於耳，運貨車和購物客令狹窄的通道顯得熱鬧擁擠，充滿市井氣息。</w:t>
      </w:r>
    </w:p>
    <w:p w14:paraId="3983735C" w14:textId="77777777" w:rsidR="00964903" w:rsidRDefault="00964903" w:rsidP="0096231F">
      <w:pPr>
        <w:snapToGrid w:val="0"/>
        <w:spacing w:line="276" w:lineRule="auto"/>
        <w:rPr>
          <w:rFonts w:ascii="新細明體" w:hAnsi="新細明體" w:hint="eastAsia"/>
          <w:sz w:val="22"/>
        </w:rPr>
      </w:pPr>
      <w:r>
        <w:rPr>
          <w:rFonts w:ascii="新細明體" w:hAnsi="新細明體" w:hint="eastAsia"/>
          <w:b/>
          <w:color w:val="0000FF"/>
          <w:spacing w:val="20"/>
          <w:sz w:val="22"/>
        </w:rPr>
        <w:t>【</w:t>
      </w:r>
      <w:r>
        <w:rPr>
          <w:rFonts w:ascii="新細明體" w:hAnsi="新細明體"/>
          <w:b/>
          <w:color w:val="0000FF"/>
          <w:spacing w:val="20"/>
          <w:sz w:val="22"/>
        </w:rPr>
        <w:t>聖女修道院</w:t>
      </w:r>
      <w:r>
        <w:rPr>
          <w:rFonts w:ascii="新細明體" w:hAnsi="新細明體" w:hint="eastAsia"/>
          <w:b/>
          <w:color w:val="0000FF"/>
          <w:spacing w:val="20"/>
          <w:sz w:val="22"/>
        </w:rPr>
        <w:t>】</w:t>
      </w:r>
      <w:r>
        <w:rPr>
          <w:rFonts w:ascii="新細明體" w:hAnsi="新細明體"/>
          <w:sz w:val="22"/>
        </w:rPr>
        <w:t>參觀法國派遣8名修道女來此傳道時所建的女子修道院；洋溢著濃郁的歐洲氣息。</w:t>
      </w:r>
    </w:p>
    <w:p w14:paraId="02ED5223" w14:textId="77777777" w:rsidR="00964858" w:rsidRDefault="00964903" w:rsidP="0096231F">
      <w:pPr>
        <w:snapToGrid w:val="0"/>
        <w:spacing w:line="276" w:lineRule="auto"/>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五稜郭公園</w:t>
      </w:r>
      <w:r>
        <w:rPr>
          <w:rFonts w:ascii="新細明體" w:hAnsi="新細明體" w:hint="eastAsia"/>
          <w:b/>
          <w:color w:val="0000FF"/>
          <w:sz w:val="22"/>
        </w:rPr>
        <w:t>】</w:t>
      </w:r>
      <w:r>
        <w:rPr>
          <w:rFonts w:ascii="新細明體" w:hAnsi="新細明體"/>
          <w:sz w:val="22"/>
        </w:rPr>
        <w:t>來到函館的地標－五稜郭公園，五稜郭以造型非常獨特的星狀碉堡聞名，明治維新時期支持幕府人士，抵抗天皇軍隊最後一站（箱館戰爭1868~1869年）的發生地點，因此在日本近代史中佔有重要地位。</w:t>
      </w:r>
    </w:p>
    <w:p w14:paraId="6574C7A7" w14:textId="77777777" w:rsidR="00C1566D" w:rsidRDefault="00C1566D" w:rsidP="0096231F">
      <w:pPr>
        <w:snapToGrid w:val="0"/>
        <w:spacing w:line="276" w:lineRule="auto"/>
        <w:rPr>
          <w:rFonts w:ascii="新細明體" w:hAnsi="新細明體" w:hint="eastAsia"/>
          <w:sz w:val="22"/>
        </w:rPr>
      </w:pPr>
      <w:r>
        <w:rPr>
          <w:rFonts w:ascii="新細明體" w:hAnsi="新細明體" w:hint="eastAsia"/>
          <w:b/>
          <w:color w:val="0000FF"/>
          <w:spacing w:val="20"/>
          <w:sz w:val="22"/>
        </w:rPr>
        <w:t>【</w:t>
      </w:r>
      <w:r>
        <w:rPr>
          <w:rFonts w:ascii="新細明體" w:hAnsi="新細明體"/>
          <w:b/>
          <w:color w:val="0000FF"/>
          <w:spacing w:val="20"/>
          <w:sz w:val="22"/>
        </w:rPr>
        <w:t>大小沼國定公園</w:t>
      </w:r>
      <w:r>
        <w:rPr>
          <w:rFonts w:ascii="新細明體" w:hAnsi="新細明體" w:hint="eastAsia"/>
          <w:b/>
          <w:color w:val="0000FF"/>
          <w:spacing w:val="20"/>
          <w:sz w:val="22"/>
        </w:rPr>
        <w:t>】</w:t>
      </w:r>
      <w:r>
        <w:rPr>
          <w:rFonts w:ascii="新細明體" w:hAnsi="新細明體"/>
          <w:sz w:val="22"/>
        </w:rPr>
        <w:t>距離函館30公里</w:t>
      </w:r>
      <w:r>
        <w:rPr>
          <w:rFonts w:ascii="新細明體" w:hAnsi="新細明體" w:hint="eastAsia"/>
          <w:sz w:val="22"/>
        </w:rPr>
        <w:t>，</w:t>
      </w:r>
      <w:r>
        <w:rPr>
          <w:rFonts w:ascii="新細明體" w:hAnsi="新細明體"/>
          <w:sz w:val="22"/>
        </w:rPr>
        <w:t>此為道南唯一的國定公園，也是新日本三景之一，素有北國的輕井澤之稱。美景天成的大小沼國立公園,湖畔林木美輪美奐,大沼和小沼兩湖之間以</w:t>
      </w:r>
      <w:r>
        <w:rPr>
          <w:rFonts w:ascii="新細明體" w:hAnsi="新細明體"/>
          <w:b/>
          <w:color w:val="0000FF"/>
          <w:spacing w:val="20"/>
          <w:sz w:val="22"/>
        </w:rPr>
        <w:t>【月見橋】</w:t>
      </w:r>
      <w:r>
        <w:rPr>
          <w:rFonts w:ascii="新細明體" w:hAnsi="新細明體"/>
          <w:sz w:val="22"/>
        </w:rPr>
        <w:t>相連,秀峰駒岳倒映湖面美不勝收。</w:t>
      </w:r>
    </w:p>
    <w:p w14:paraId="4C1C41B0" w14:textId="77777777" w:rsidR="00C83479" w:rsidRDefault="00461CF5" w:rsidP="0096231F">
      <w:pPr>
        <w:snapToGrid w:val="0"/>
        <w:spacing w:line="276" w:lineRule="auto"/>
        <w:rPr>
          <w:rFonts w:ascii="新細明體" w:hAnsi="新細明體" w:hint="eastAsia"/>
          <w:sz w:val="22"/>
        </w:rPr>
      </w:pPr>
      <w:r>
        <w:rPr>
          <w:rFonts w:ascii="新細明體" w:hAnsi="新細明體"/>
          <w:b/>
          <w:color w:val="0000FF"/>
          <w:spacing w:val="20"/>
          <w:sz w:val="22"/>
        </w:rPr>
        <w:t>【昭和新山】</w:t>
      </w:r>
      <w:r>
        <w:rPr>
          <w:rFonts w:ascii="新細明體" w:hAnsi="新細明體"/>
          <w:sz w:val="22"/>
        </w:rPr>
        <w:t>昭和18年12月28日，周圍發生大地震，一時天旋地轉，造成有珠山東南側火口爆發後，因為頻繁的火山活動一直持續著，在同年11月形成了「溶岩圓頂丘」，直到昭和20年9月20日火山活動停止後，也生成了高407公尺的山，由於是在昭和年間發生，因此稱此山為「昭和新山」。是本世紀最新的火山。</w:t>
      </w:r>
    </w:p>
    <w:p w14:paraId="7310DC9E" w14:textId="77777777" w:rsidR="00865A96" w:rsidRDefault="00865A96" w:rsidP="0096231F">
      <w:pPr>
        <w:snapToGrid w:val="0"/>
        <w:spacing w:line="276" w:lineRule="auto"/>
        <w:rPr>
          <w:rFonts w:ascii="新細明體" w:hAnsi="新細明體" w:hint="eastAsia"/>
          <w:sz w:val="22"/>
        </w:rPr>
      </w:pPr>
      <w:r>
        <w:rPr>
          <w:rFonts w:ascii="新細明體" w:hAnsi="新細明體" w:hint="eastAsia"/>
          <w:b/>
          <w:color w:val="0000FF"/>
          <w:sz w:val="22"/>
          <w:szCs w:val="22"/>
        </w:rPr>
        <w:t>【</w:t>
      </w:r>
      <w:r>
        <w:rPr>
          <w:rFonts w:ascii="新細明體" w:hAnsi="新細明體"/>
          <w:b/>
          <w:color w:val="0000FF"/>
          <w:sz w:val="22"/>
          <w:szCs w:val="22"/>
        </w:rPr>
        <w:t>時計台</w:t>
      </w:r>
      <w:r>
        <w:rPr>
          <w:rFonts w:ascii="新細明體" w:hAnsi="新細明體" w:hint="eastAsia"/>
          <w:b/>
          <w:color w:val="0000FF"/>
          <w:sz w:val="22"/>
          <w:szCs w:val="22"/>
        </w:rPr>
        <w:t>】</w:t>
      </w:r>
      <w:r>
        <w:rPr>
          <w:rFonts w:ascii="新細明體" w:hAnsi="新細明體"/>
          <w:sz w:val="22"/>
          <w:szCs w:val="22"/>
        </w:rPr>
        <w:t>札幌的象徵符號之一「時計台」，是西元1878年舊札幌農校的演武場，是樓高兩層的木造西式洋館，塔上的時鐘是美國製造的，至今還能聽到響亮的鐘聲：其內部為札幌「歷史館」，展示有關札幌市的歷史資料。</w:t>
      </w:r>
    </w:p>
    <w:p w14:paraId="68EC97E0" w14:textId="77777777" w:rsidR="00865A96" w:rsidRDefault="00865A96" w:rsidP="0096231F">
      <w:pPr>
        <w:adjustRightInd w:val="0"/>
        <w:snapToGrid w:val="0"/>
        <w:spacing w:line="276" w:lineRule="auto"/>
        <w:rPr>
          <w:rFonts w:ascii="新細明體" w:hAnsi="新細明體" w:hint="eastAsia"/>
          <w:sz w:val="22"/>
          <w:szCs w:val="22"/>
        </w:rPr>
      </w:pPr>
      <w:hyperlink r:id="rId14" w:tgtFrame="_blank" w:history="1">
        <w:r>
          <w:rPr>
            <w:rFonts w:ascii="新細明體" w:hAnsi="新細明體"/>
            <w:b/>
            <w:color w:val="0000FF"/>
            <w:sz w:val="22"/>
            <w:szCs w:val="22"/>
          </w:rPr>
          <w:t>【舊道廳】</w:t>
        </w:r>
      </w:hyperlink>
      <w:r>
        <w:rPr>
          <w:rFonts w:ascii="新細明體" w:hAnsi="新細明體"/>
          <w:sz w:val="22"/>
          <w:szCs w:val="22"/>
        </w:rPr>
        <w:t>北海道市政府的所在地。</w:t>
      </w:r>
    </w:p>
    <w:p w14:paraId="578B5D97" w14:textId="77777777" w:rsidR="00865A96" w:rsidRDefault="00C1566D" w:rsidP="0096231F">
      <w:pPr>
        <w:adjustRightInd w:val="0"/>
        <w:snapToGrid w:val="0"/>
        <w:spacing w:line="276" w:lineRule="auto"/>
        <w:rPr>
          <w:rFonts w:ascii="新細明體" w:hAnsi="新細明體" w:hint="eastAsia"/>
          <w:sz w:val="22"/>
        </w:rPr>
      </w:pPr>
      <w:r>
        <w:rPr>
          <w:rFonts w:ascii="新細明體" w:hAnsi="新細明體" w:hint="eastAsia"/>
          <w:b/>
          <w:color w:val="0000FF"/>
          <w:sz w:val="22"/>
          <w:szCs w:val="22"/>
        </w:rPr>
        <w:t>【</w:t>
      </w:r>
      <w:r>
        <w:rPr>
          <w:rFonts w:ascii="新細明體" w:hAnsi="新細明體"/>
          <w:b/>
          <w:color w:val="0000FF"/>
          <w:sz w:val="22"/>
          <w:szCs w:val="22"/>
        </w:rPr>
        <w:t>大通公園</w:t>
      </w:r>
      <w:r>
        <w:rPr>
          <w:rFonts w:ascii="新細明體" w:hAnsi="新細明體" w:hint="eastAsia"/>
          <w:b/>
          <w:color w:val="0000FF"/>
          <w:sz w:val="22"/>
          <w:szCs w:val="22"/>
        </w:rPr>
        <w:t>】</w:t>
      </w:r>
      <w:r>
        <w:rPr>
          <w:rFonts w:ascii="新細明體" w:hAnsi="新細明體"/>
          <w:sz w:val="22"/>
        </w:rPr>
        <w:t>位於札幌的中心部位，是寬105公尺，全長共1.5公里的超大綠色活動空間，園內有噴水池、紀念碑、文學盃等裝飾物。此公園四季綻放美麗的花卉，冬天則以照明的彩燈裝飾著。</w:t>
      </w:r>
    </w:p>
    <w:tbl>
      <w:tblPr>
        <w:tblpPr w:leftFromText="180" w:rightFromText="180" w:vertAnchor="text" w:horzAnchor="margin" w:tblpX="56"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28"/>
        <w:gridCol w:w="4404"/>
        <w:gridCol w:w="3996"/>
      </w:tblGrid>
      <w:tr w:rsidR="00C1566D" w14:paraId="40AF3DBA" w14:textId="77777777" w:rsidTr="00AD2075">
        <w:tblPrEx>
          <w:tblCellMar>
            <w:top w:w="0" w:type="dxa"/>
            <w:bottom w:w="0" w:type="dxa"/>
          </w:tblCellMar>
        </w:tblPrEx>
        <w:trPr>
          <w:trHeight w:val="360"/>
        </w:trPr>
        <w:tc>
          <w:tcPr>
            <w:tcW w:w="2428" w:type="dxa"/>
            <w:vAlign w:val="center"/>
          </w:tcPr>
          <w:p w14:paraId="1892554E" w14:textId="77777777" w:rsidR="00C1566D" w:rsidRDefault="00C1566D"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早餐：飯店內早餐</w:t>
            </w:r>
          </w:p>
        </w:tc>
        <w:tc>
          <w:tcPr>
            <w:tcW w:w="4404" w:type="dxa"/>
            <w:vAlign w:val="center"/>
          </w:tcPr>
          <w:p w14:paraId="40DF56F2" w14:textId="77777777" w:rsidR="00C1566D" w:rsidRDefault="00C1566D"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午餐：</w:t>
            </w:r>
            <w:r w:rsidR="008339B2">
              <w:rPr>
                <w:rFonts w:ascii="新細明體" w:hAnsi="新細明體" w:hint="eastAsia"/>
                <w:sz w:val="22"/>
                <w:szCs w:val="22"/>
              </w:rPr>
              <w:t>大小沼風味套餐</w:t>
            </w:r>
          </w:p>
        </w:tc>
        <w:tc>
          <w:tcPr>
            <w:tcW w:w="3996" w:type="dxa"/>
            <w:vAlign w:val="center"/>
          </w:tcPr>
          <w:p w14:paraId="531751F0" w14:textId="77777777" w:rsidR="00C1566D" w:rsidRDefault="00436BA7"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晚餐：</w:t>
            </w:r>
            <w:r w:rsidR="00A11449">
              <w:rPr>
                <w:rFonts w:ascii="新細明體" w:hAnsi="新細明體" w:hint="eastAsia"/>
                <w:sz w:val="22"/>
                <w:szCs w:val="22"/>
              </w:rPr>
              <w:t>為方便逛街請自理</w:t>
            </w:r>
          </w:p>
        </w:tc>
      </w:tr>
      <w:tr w:rsidR="001E1B4F" w14:paraId="3156C3CF" w14:textId="77777777">
        <w:tblPrEx>
          <w:tblCellMar>
            <w:top w:w="0" w:type="dxa"/>
            <w:bottom w:w="0" w:type="dxa"/>
          </w:tblCellMar>
        </w:tblPrEx>
        <w:trPr>
          <w:trHeight w:val="360"/>
        </w:trPr>
        <w:tc>
          <w:tcPr>
            <w:tcW w:w="10828" w:type="dxa"/>
            <w:gridSpan w:val="3"/>
            <w:vAlign w:val="center"/>
          </w:tcPr>
          <w:p w14:paraId="1DDFE4BC" w14:textId="77777777" w:rsidR="001E1B4F" w:rsidRDefault="00620A48"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宿：</w:t>
            </w:r>
            <w:r w:rsidR="00F1675F">
              <w:rPr>
                <w:rFonts w:ascii="新細明體" w:hAnsi="新細明體" w:hint="eastAsia"/>
                <w:sz w:val="22"/>
                <w:szCs w:val="22"/>
              </w:rPr>
              <w:t xml:space="preserve"> </w:t>
            </w:r>
            <w:r w:rsidR="00865A96">
              <w:rPr>
                <w:rFonts w:ascii="新細明體" w:hAnsi="新細明體" w:cs="細明體" w:hint="eastAsia"/>
                <w:sz w:val="22"/>
              </w:rPr>
              <w:t>札幌IBIS尚品飯店 或  Quintessa札幌</w:t>
            </w:r>
            <w:r w:rsidR="00865A96">
              <w:rPr>
                <w:rFonts w:ascii="新細明體" w:hAnsi="新細明體" w:cs="細明體" w:hint="eastAsia"/>
                <w:sz w:val="22"/>
                <w:lang w:eastAsia="ja-JP"/>
              </w:rPr>
              <w:t xml:space="preserve">　</w:t>
            </w:r>
            <w:r w:rsidR="00865A96">
              <w:rPr>
                <w:rFonts w:ascii="新細明體" w:hAnsi="新細明體" w:cs="細明體" w:hint="eastAsia"/>
                <w:sz w:val="22"/>
              </w:rPr>
              <w:t>或</w:t>
            </w:r>
            <w:r w:rsidR="00865A96">
              <w:rPr>
                <w:rFonts w:ascii="新細明體" w:hAnsi="新細明體" w:cs="細明體" w:hint="eastAsia"/>
                <w:szCs w:val="26"/>
              </w:rPr>
              <w:t xml:space="preserve"> </w:t>
            </w:r>
            <w:r w:rsidR="00865A96">
              <w:rPr>
                <w:rFonts w:ascii="新細明體" w:hAnsi="新細明體" w:cs="細明體" w:hint="eastAsia"/>
                <w:sz w:val="22"/>
              </w:rPr>
              <w:t xml:space="preserve">PREMIA 中島公園飯店 或 EXCEL東急 或 東急REI 或 </w:t>
            </w:r>
            <w:r w:rsidR="00E055CA">
              <w:rPr>
                <w:rFonts w:ascii="新細明體" w:hAnsi="新細明體" w:cs="細明體"/>
                <w:sz w:val="22"/>
              </w:rPr>
              <w:br/>
            </w:r>
            <w:r w:rsidR="00865A96">
              <w:rPr>
                <w:rFonts w:ascii="新細明體" w:hAnsi="新細明體" w:cs="細明體" w:hint="eastAsia"/>
                <w:sz w:val="22"/>
              </w:rPr>
              <w:t>T-mark city札幌</w:t>
            </w:r>
            <w:r w:rsidR="00865A96">
              <w:rPr>
                <w:rFonts w:ascii="新細明體" w:hAnsi="新細明體" w:cs="細明體" w:hint="eastAsia"/>
                <w:szCs w:val="26"/>
              </w:rPr>
              <w:t xml:space="preserve"> </w:t>
            </w:r>
            <w:r w:rsidR="00865A96">
              <w:rPr>
                <w:rFonts w:ascii="新細明體" w:hAnsi="新細明體" w:cs="細明體" w:hint="eastAsia"/>
                <w:sz w:val="22"/>
              </w:rPr>
              <w:t>或同級</w:t>
            </w:r>
          </w:p>
        </w:tc>
      </w:tr>
    </w:tbl>
    <w:p w14:paraId="68A2A8EC" w14:textId="77777777" w:rsidR="007C52AF" w:rsidRDefault="007C52AF" w:rsidP="0096231F">
      <w:pPr>
        <w:adjustRightInd w:val="0"/>
        <w:snapToGrid w:val="0"/>
        <w:spacing w:line="276" w:lineRule="auto"/>
        <w:rPr>
          <w:rFonts w:ascii="新細明體" w:hAnsi="新細明體" w:hint="eastAsia"/>
          <w:b/>
          <w:bCs/>
          <w:sz w:val="28"/>
          <w:szCs w:val="28"/>
        </w:rPr>
      </w:pPr>
      <w:r>
        <w:rPr>
          <w:rFonts w:ascii="新細明體" w:hAnsi="新細明體" w:hint="eastAsia"/>
          <w:b/>
          <w:bCs/>
          <w:sz w:val="28"/>
          <w:szCs w:val="28"/>
        </w:rPr>
        <w:t>第四天   飯店→</w:t>
      </w:r>
      <w:r>
        <w:rPr>
          <w:rFonts w:ascii="新細明體" w:hAnsi="新細明體"/>
          <w:b/>
          <w:bCs/>
          <w:sz w:val="28"/>
          <w:szCs w:val="28"/>
        </w:rPr>
        <w:t>小樽</w:t>
      </w:r>
      <w:r>
        <w:rPr>
          <w:rFonts w:ascii="新細明體" w:hAnsi="新細明體" w:hint="eastAsia"/>
          <w:b/>
          <w:bCs/>
          <w:sz w:val="28"/>
          <w:szCs w:val="28"/>
        </w:rPr>
        <w:t>→途經</w:t>
      </w:r>
      <w:r>
        <w:rPr>
          <w:rFonts w:ascii="新細明體" w:hAnsi="新細明體"/>
          <w:b/>
          <w:bCs/>
          <w:sz w:val="28"/>
          <w:szCs w:val="28"/>
        </w:rPr>
        <w:t>小樽運河</w:t>
      </w:r>
      <w:r>
        <w:rPr>
          <w:rFonts w:ascii="新細明體" w:hAnsi="新細明體" w:hint="eastAsia"/>
          <w:b/>
          <w:bCs/>
          <w:sz w:val="28"/>
          <w:szCs w:val="28"/>
        </w:rPr>
        <w:t>→</w:t>
      </w:r>
      <w:r>
        <w:rPr>
          <w:rFonts w:ascii="新細明體" w:hAnsi="新細明體"/>
          <w:b/>
          <w:bCs/>
          <w:sz w:val="28"/>
          <w:szCs w:val="28"/>
        </w:rPr>
        <w:t>北一硝子館</w:t>
      </w:r>
      <w:r>
        <w:rPr>
          <w:rFonts w:ascii="新細明體" w:hAnsi="新細明體" w:hint="eastAsia"/>
          <w:b/>
          <w:bCs/>
          <w:sz w:val="28"/>
          <w:szCs w:val="28"/>
        </w:rPr>
        <w:t>→</w:t>
      </w:r>
      <w:r>
        <w:rPr>
          <w:rFonts w:ascii="新細明體" w:hAnsi="新細明體"/>
          <w:b/>
          <w:bCs/>
          <w:sz w:val="28"/>
          <w:szCs w:val="28"/>
        </w:rPr>
        <w:t>音樂盒博物館</w:t>
      </w:r>
      <w:r>
        <w:rPr>
          <w:rFonts w:ascii="新細明體" w:hAnsi="新細明體" w:hint="eastAsia"/>
          <w:b/>
          <w:bCs/>
          <w:sz w:val="28"/>
          <w:szCs w:val="28"/>
        </w:rPr>
        <w:t>→</w:t>
      </w:r>
      <w:r w:rsidR="00CA446D">
        <w:rPr>
          <w:rFonts w:ascii="新細明體" w:hAnsi="新細明體" w:hint="eastAsia"/>
          <w:b/>
          <w:bCs/>
          <w:sz w:val="28"/>
          <w:szCs w:val="28"/>
        </w:rPr>
        <w:t>札幌啤酒</w:t>
      </w:r>
      <w:r w:rsidR="003D50EB">
        <w:rPr>
          <w:rFonts w:ascii="新細明體" w:hAnsi="新細明體" w:hint="eastAsia"/>
          <w:b/>
          <w:bCs/>
          <w:sz w:val="28"/>
          <w:szCs w:val="28"/>
        </w:rPr>
        <w:t>博物館</w:t>
      </w:r>
      <w:r w:rsidR="00F66564">
        <w:rPr>
          <w:rFonts w:ascii="新細明體" w:hAnsi="新細明體" w:hint="eastAsia"/>
          <w:b/>
          <w:bCs/>
          <w:sz w:val="28"/>
          <w:szCs w:val="28"/>
        </w:rPr>
        <w:t>→白色戀人公園</w:t>
      </w:r>
      <w:r>
        <w:rPr>
          <w:rFonts w:ascii="新細明體" w:hAnsi="新細明體" w:hint="eastAsia"/>
          <w:b/>
          <w:bCs/>
          <w:sz w:val="28"/>
          <w:szCs w:val="28"/>
        </w:rPr>
        <w:t>→免稅店→札幌~自由夜訪狸小路</w:t>
      </w:r>
    </w:p>
    <w:p w14:paraId="433765F0" w14:textId="77777777" w:rsidR="007C52AF" w:rsidRDefault="007C52AF" w:rsidP="0096231F">
      <w:pPr>
        <w:widowControl/>
        <w:adjustRightInd w:val="0"/>
        <w:snapToGrid w:val="0"/>
        <w:spacing w:line="276" w:lineRule="auto"/>
        <w:rPr>
          <w:rFonts w:ascii="新細明體" w:hAnsi="新細明體" w:hint="eastAsia"/>
          <w:sz w:val="22"/>
        </w:rPr>
      </w:pPr>
      <w:r>
        <w:rPr>
          <w:rStyle w:val="a3"/>
          <w:rFonts w:ascii="新細明體" w:hAnsi="新細明體" w:hint="eastAsia"/>
          <w:color w:val="0000FF"/>
          <w:sz w:val="22"/>
        </w:rPr>
        <w:t>【</w:t>
      </w:r>
      <w:r>
        <w:rPr>
          <w:rStyle w:val="a3"/>
          <w:rFonts w:ascii="新細明體" w:hAnsi="新細明體"/>
          <w:color w:val="0000FF"/>
          <w:sz w:val="22"/>
        </w:rPr>
        <w:t>人氣觀光景點小樽運河</w:t>
      </w:r>
      <w:r>
        <w:rPr>
          <w:rStyle w:val="a3"/>
          <w:rFonts w:ascii="新細明體" w:hAnsi="新細明體" w:hint="eastAsia"/>
          <w:color w:val="0000FF"/>
          <w:sz w:val="22"/>
        </w:rPr>
        <w:t>】</w:t>
      </w:r>
      <w:r>
        <w:rPr>
          <w:rFonts w:ascii="新細明體" w:hAnsi="新細明體"/>
          <w:sz w:val="22"/>
        </w:rPr>
        <w:t>北海道的人氣觀光景點之一「小樽運河」建告於大正三年，共花費九年的時間完成，寬20～40公尺不等，全長1300公尺。其運河旁的大正、昌和時代所留下的大型石造倉庫，與運河組合成一幅美麗的風景畫。兩側有滿滿一排的石造倉庫，運河廣場附近的瓦斯燈，則要在半昏暗的夜色中方能顯出它的綺麗。漫步在悠揚的小樽運河，任身影在夕陽餘暉裡伸展。</w:t>
      </w:r>
    </w:p>
    <w:p w14:paraId="3F4E79DC" w14:textId="77777777" w:rsidR="007C52AF" w:rsidRDefault="007C52AF" w:rsidP="0096231F">
      <w:pPr>
        <w:adjustRightInd w:val="0"/>
        <w:snapToGrid w:val="0"/>
        <w:spacing w:line="276" w:lineRule="auto"/>
        <w:rPr>
          <w:rFonts w:ascii="新細明體" w:hAnsi="新細明體" w:hint="eastAsia"/>
          <w:sz w:val="22"/>
        </w:rPr>
      </w:pPr>
      <w:r>
        <w:rPr>
          <w:rFonts w:ascii="新細明體" w:hAnsi="新細明體"/>
          <w:b/>
          <w:color w:val="0000FF"/>
          <w:sz w:val="22"/>
        </w:rPr>
        <w:t>【北一哨子館】</w:t>
      </w:r>
      <w:r>
        <w:rPr>
          <w:rFonts w:ascii="新細明體" w:hAnsi="新細明體"/>
        </w:rPr>
        <w:t>(</w:t>
      </w:r>
      <w:r>
        <w:rPr>
          <w:rFonts w:ascii="新細明體" w:hAnsi="新細明體"/>
          <w:sz w:val="22"/>
        </w:rPr>
        <w:t>硝子是玻璃的意思)是代表小樽的著名旅遊景點之一，在小樽共有18家商店，每家各具獨特風格及特色。其中北一硝子三號館是北一硝子代表性商店、小樽最具規模的玻璃工藝中心，也使小樽以玻璃聞名。北一硝子三號館是靠著海産物、倉庫、不動産成功的木村圓吉建於1891年。木村圓吉原先只擁有存放海産的倉庫，隨著小樽的發展，持續擴建倉庫，總共有一號到九號倉庫。位於臨港線及堺町大通交差口的三號倉庫在1983年成為北一硝子三號館，從此北一硝子三號館成為第1個利用有歴史性的建造物作為商業用途的商店。</w:t>
      </w:r>
    </w:p>
    <w:p w14:paraId="40A5C650" w14:textId="77777777" w:rsidR="007C52AF" w:rsidRDefault="007C52AF" w:rsidP="0096231F">
      <w:pPr>
        <w:adjustRightInd w:val="0"/>
        <w:snapToGrid w:val="0"/>
        <w:spacing w:line="276" w:lineRule="auto"/>
        <w:rPr>
          <w:rFonts w:ascii="新細明體" w:hAnsi="新細明體"/>
          <w:sz w:val="22"/>
        </w:rPr>
      </w:pPr>
      <w:r>
        <w:rPr>
          <w:rStyle w:val="a3"/>
          <w:rFonts w:ascii="新細明體" w:hAnsi="新細明體"/>
          <w:color w:val="0000FF"/>
          <w:sz w:val="22"/>
        </w:rPr>
        <w:t>【音樂鐘博物館】</w:t>
      </w:r>
      <w:r>
        <w:rPr>
          <w:rFonts w:ascii="新細明體" w:hAnsi="新細明體"/>
          <w:sz w:val="22"/>
        </w:rPr>
        <w:t>陳列展示及販賣由世界各國收集、共有3,000種以上精緻的古董與現代的音樂盒，另外還有極具收藏價值的洋娃娃音樂盒以及自動演奏的音樂盒等，都是相當有紀念價值與收藏價值的音樂盒。目前在市面上幾乎看不到的傳統型音樂盒，都可以在此看的到。</w:t>
      </w:r>
    </w:p>
    <w:p w14:paraId="32B5B94A" w14:textId="77777777" w:rsidR="003D50EB" w:rsidRDefault="003D50EB" w:rsidP="0096231F">
      <w:pPr>
        <w:adjustRightInd w:val="0"/>
        <w:snapToGrid w:val="0"/>
        <w:spacing w:line="276" w:lineRule="auto"/>
        <w:rPr>
          <w:rFonts w:ascii="新細明體" w:hAnsi="新細明體" w:hint="eastAsia"/>
          <w:sz w:val="22"/>
        </w:rPr>
      </w:pPr>
      <w:r>
        <w:rPr>
          <w:rStyle w:val="a3"/>
          <w:rFonts w:ascii="新細明體" w:hAnsi="新細明體"/>
          <w:color w:val="0000FF"/>
          <w:sz w:val="22"/>
        </w:rPr>
        <w:t>【</w:t>
      </w:r>
      <w:r>
        <w:rPr>
          <w:rStyle w:val="a3"/>
          <w:rFonts w:ascii="新細明體" w:hAnsi="新細明體" w:hint="eastAsia"/>
          <w:color w:val="0000FF"/>
          <w:sz w:val="22"/>
        </w:rPr>
        <w:t>札幌啤酒博物館</w:t>
      </w:r>
      <w:r>
        <w:rPr>
          <w:rStyle w:val="a3"/>
          <w:rFonts w:ascii="新細明體" w:hAnsi="新細明體"/>
          <w:color w:val="0000FF"/>
          <w:sz w:val="22"/>
        </w:rPr>
        <w:t>】</w:t>
      </w:r>
      <w:r>
        <w:rPr>
          <w:rFonts w:ascii="新細明體" w:hAnsi="新細明體" w:hint="eastAsia"/>
          <w:sz w:val="22"/>
        </w:rPr>
        <w:t>位於札幌花園公園內的「札幌啤酒博物館」，是日本唯一以啤酒為主題的博物館。這座被列為北海道遺產的壯麗建築，最初於1890年作為製糖工廠落成，厚實的赤紅磚牆訴說著百年的滄桑與榮光。走進館內，巨大的煮沸釜映入眼簾，金屬的光澤與重厚建築交織出靜謐的氣氛，引領旅人瞬間穿越回明治時代。透過豐富的文獻與史料，您將看見開拓使們在北國大地上，如何憑藉著滿腔熱血，一步步釀造出風靡世界的金色液體。</w:t>
      </w:r>
    </w:p>
    <w:p w14:paraId="009217A4" w14:textId="77777777" w:rsidR="0019113C" w:rsidRDefault="0019113C" w:rsidP="0096231F">
      <w:pPr>
        <w:adjustRightInd w:val="0"/>
        <w:snapToGrid w:val="0"/>
        <w:spacing w:line="276" w:lineRule="auto"/>
        <w:rPr>
          <w:rStyle w:val="a3"/>
          <w:rFonts w:ascii="新細明體" w:hAnsi="新細明體" w:hint="eastAsia"/>
          <w:b w:val="0"/>
          <w:bCs w:val="0"/>
          <w:sz w:val="22"/>
        </w:rPr>
      </w:pPr>
      <w:r>
        <w:rPr>
          <w:rFonts w:ascii="新細明體" w:hAnsi="新細明體" w:hint="eastAsia"/>
          <w:b/>
          <w:bCs/>
          <w:color w:val="0000FF"/>
          <w:spacing w:val="20"/>
          <w:sz w:val="22"/>
        </w:rPr>
        <w:t>【白色戀人公園】</w:t>
      </w:r>
      <w:r>
        <w:rPr>
          <w:rFonts w:ascii="新細明體" w:hAnsi="新細明體"/>
          <w:sz w:val="22"/>
        </w:rPr>
        <w:t>中庭的英式庭園讓您彷彿置身歐洲國度。</w:t>
      </w:r>
    </w:p>
    <w:p w14:paraId="7FA19430" w14:textId="77777777" w:rsidR="00964903" w:rsidRDefault="007C52AF" w:rsidP="0096231F">
      <w:pPr>
        <w:adjustRightInd w:val="0"/>
        <w:snapToGrid w:val="0"/>
        <w:spacing w:line="276" w:lineRule="auto"/>
        <w:rPr>
          <w:rFonts w:ascii="新細明體" w:hAnsi="新細明體" w:hint="eastAsia"/>
          <w:sz w:val="22"/>
        </w:rPr>
      </w:pPr>
      <w:r>
        <w:rPr>
          <w:rFonts w:ascii="新細明體" w:hAnsi="新細明體"/>
          <w:b/>
          <w:color w:val="0000FF"/>
          <w:sz w:val="22"/>
          <w:szCs w:val="22"/>
        </w:rPr>
        <w:t>【免稅店】</w:t>
      </w:r>
      <w:r>
        <w:rPr>
          <w:rFonts w:ascii="新細明體" w:hAnsi="新細明體"/>
          <w:sz w:val="22"/>
        </w:rPr>
        <w:t>您可自由購物送給親朋好友。</w:t>
      </w:r>
    </w:p>
    <w:p w14:paraId="74BEFCAE" w14:textId="77777777" w:rsidR="007C52AF" w:rsidRDefault="00964903" w:rsidP="0096231F">
      <w:pPr>
        <w:adjustRightInd w:val="0"/>
        <w:snapToGrid w:val="0"/>
        <w:spacing w:line="276" w:lineRule="auto"/>
        <w:rPr>
          <w:rFonts w:ascii="新細明體" w:hAnsi="新細明體" w:hint="eastAsia"/>
          <w:sz w:val="22"/>
          <w:szCs w:val="22"/>
        </w:rPr>
      </w:pPr>
      <w:r>
        <w:rPr>
          <w:rFonts w:ascii="新細明體" w:hAnsi="新細明體" w:hint="eastAsia"/>
          <w:b/>
          <w:color w:val="0000FF"/>
          <w:sz w:val="22"/>
          <w:szCs w:val="22"/>
        </w:rPr>
        <w:t>【</w:t>
      </w:r>
      <w:r>
        <w:rPr>
          <w:rFonts w:ascii="新細明體" w:hAnsi="新細明體"/>
          <w:b/>
          <w:color w:val="0000FF"/>
          <w:sz w:val="22"/>
          <w:szCs w:val="22"/>
        </w:rPr>
        <w:t>狸小路</w:t>
      </w:r>
      <w:r>
        <w:rPr>
          <w:rFonts w:ascii="新細明體" w:hAnsi="新細明體" w:hint="eastAsia"/>
          <w:b/>
          <w:color w:val="0000FF"/>
          <w:sz w:val="22"/>
          <w:szCs w:val="22"/>
        </w:rPr>
        <w:t>】</w:t>
      </w:r>
      <w:r>
        <w:rPr>
          <w:rFonts w:ascii="新細明體" w:hAnsi="新細明體"/>
          <w:sz w:val="22"/>
          <w:szCs w:val="22"/>
        </w:rPr>
        <w:t>您可自由夜訪頗負盛名又熱鬧的</w:t>
      </w:r>
      <w:r>
        <w:rPr>
          <w:rFonts w:ascii="新細明體" w:hAnsi="新細明體" w:hint="eastAsia"/>
          <w:sz w:val="22"/>
          <w:szCs w:val="22"/>
        </w:rPr>
        <w:t>狸小路</w:t>
      </w:r>
      <w:r>
        <w:rPr>
          <w:rFonts w:ascii="新細明體" w:hAnsi="新細明體"/>
          <w:sz w:val="22"/>
          <w:szCs w:val="22"/>
        </w:rPr>
        <w:t>逛街，這裡約有130年悠久歷史，從服飾店、土產店市場到飲食店共有200多家，每家店都各有特色。今晚住宿於札幌。</w:t>
      </w:r>
    </w:p>
    <w:tbl>
      <w:tblPr>
        <w:tblpPr w:leftFromText="180" w:rightFromText="180" w:vertAnchor="text" w:horzAnchor="margin" w:tblpX="-2" w:tblpY="18"/>
        <w:tblW w:w="10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147"/>
        <w:gridCol w:w="4366"/>
        <w:gridCol w:w="3430"/>
      </w:tblGrid>
      <w:tr w:rsidR="007C52AF" w14:paraId="01814331" w14:textId="77777777" w:rsidTr="00A11449">
        <w:tblPrEx>
          <w:tblCellMar>
            <w:top w:w="0" w:type="dxa"/>
            <w:bottom w:w="0" w:type="dxa"/>
          </w:tblCellMar>
        </w:tblPrEx>
        <w:trPr>
          <w:trHeight w:val="413"/>
        </w:trPr>
        <w:tc>
          <w:tcPr>
            <w:tcW w:w="3147" w:type="dxa"/>
            <w:vAlign w:val="center"/>
          </w:tcPr>
          <w:p w14:paraId="5DF0A58E" w14:textId="77777777" w:rsidR="007C52AF" w:rsidRDefault="007C52AF" w:rsidP="0096231F">
            <w:pPr>
              <w:snapToGrid w:val="0"/>
              <w:spacing w:line="276" w:lineRule="auto"/>
              <w:jc w:val="center"/>
              <w:rPr>
                <w:rFonts w:ascii="新細明體" w:hAnsi="新細明體" w:hint="eastAsia"/>
                <w:sz w:val="22"/>
              </w:rPr>
            </w:pPr>
            <w:r>
              <w:rPr>
                <w:rFonts w:ascii="新細明體" w:hAnsi="新細明體" w:hint="eastAsia"/>
                <w:sz w:val="22"/>
              </w:rPr>
              <w:t>早餐：飯店日.西式早餐</w:t>
            </w:r>
          </w:p>
        </w:tc>
        <w:tc>
          <w:tcPr>
            <w:tcW w:w="4366" w:type="dxa"/>
            <w:vAlign w:val="center"/>
          </w:tcPr>
          <w:p w14:paraId="740C2CA6" w14:textId="77777777" w:rsidR="007C52AF" w:rsidRDefault="007C52AF" w:rsidP="0096231F">
            <w:pPr>
              <w:snapToGrid w:val="0"/>
              <w:spacing w:line="276" w:lineRule="auto"/>
              <w:jc w:val="center"/>
              <w:rPr>
                <w:rFonts w:ascii="新細明體" w:hAnsi="新細明體" w:hint="eastAsia"/>
                <w:sz w:val="22"/>
                <w:szCs w:val="22"/>
              </w:rPr>
            </w:pPr>
            <w:r>
              <w:rPr>
                <w:rFonts w:ascii="新細明體" w:hAnsi="新細明體" w:hint="eastAsia"/>
                <w:sz w:val="22"/>
              </w:rPr>
              <w:t>午餐：</w:t>
            </w:r>
            <w:r w:rsidR="008339B2">
              <w:rPr>
                <w:rFonts w:ascii="新細明體" w:hAnsi="新細明體" w:hint="eastAsia"/>
                <w:sz w:val="22"/>
                <w:szCs w:val="22"/>
              </w:rPr>
              <w:t>小樽竹筴魚石狩鍋套餐</w:t>
            </w:r>
          </w:p>
        </w:tc>
        <w:tc>
          <w:tcPr>
            <w:tcW w:w="3430" w:type="dxa"/>
            <w:vAlign w:val="center"/>
          </w:tcPr>
          <w:p w14:paraId="1219C402" w14:textId="77777777" w:rsidR="007C52AF" w:rsidRDefault="0092479E"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晚餐：</w:t>
            </w:r>
            <w:r w:rsidR="009B2F0E">
              <w:rPr>
                <w:rFonts w:ascii="新細明體" w:hAnsi="新細明體" w:hint="eastAsia"/>
                <w:sz w:val="22"/>
                <w:szCs w:val="22"/>
              </w:rPr>
              <w:t>為方便逛街請自理</w:t>
            </w:r>
          </w:p>
        </w:tc>
      </w:tr>
      <w:tr w:rsidR="007C52AF" w14:paraId="58F694A2" w14:textId="77777777" w:rsidTr="00A11449">
        <w:tblPrEx>
          <w:tblCellMar>
            <w:top w:w="0" w:type="dxa"/>
            <w:bottom w:w="0" w:type="dxa"/>
          </w:tblCellMar>
        </w:tblPrEx>
        <w:trPr>
          <w:trHeight w:val="475"/>
        </w:trPr>
        <w:tc>
          <w:tcPr>
            <w:tcW w:w="10943" w:type="dxa"/>
            <w:gridSpan w:val="3"/>
            <w:vAlign w:val="center"/>
          </w:tcPr>
          <w:p w14:paraId="56FB66B2" w14:textId="77777777" w:rsidR="003233B7" w:rsidRDefault="007C52AF" w:rsidP="0096231F">
            <w:pPr>
              <w:snapToGrid w:val="0"/>
              <w:spacing w:line="276" w:lineRule="auto"/>
              <w:ind w:leftChars="-118" w:left="-283" w:firstLineChars="109" w:firstLine="240"/>
              <w:jc w:val="center"/>
              <w:rPr>
                <w:rFonts w:ascii="新細明體" w:hAnsi="新細明體" w:hint="eastAsia"/>
                <w:sz w:val="22"/>
              </w:rPr>
            </w:pPr>
            <w:r>
              <w:rPr>
                <w:rFonts w:ascii="新細明體" w:hAnsi="新細明體" w:hint="eastAsia"/>
                <w:sz w:val="22"/>
              </w:rPr>
              <w:t xml:space="preserve">宿: 札幌IBIS尚品飯店 或  Quintessa札幌　或 PREMIA 中島公園飯店 或 EXCEL東急 或 東急REI 或 </w:t>
            </w:r>
          </w:p>
          <w:p w14:paraId="059FA7D7" w14:textId="77777777" w:rsidR="007C52AF" w:rsidRDefault="007C52AF" w:rsidP="0096231F">
            <w:pPr>
              <w:snapToGrid w:val="0"/>
              <w:spacing w:line="276" w:lineRule="auto"/>
              <w:ind w:leftChars="-118" w:left="-283" w:firstLineChars="109" w:firstLine="240"/>
              <w:jc w:val="center"/>
              <w:rPr>
                <w:rFonts w:ascii="新細明體" w:hAnsi="新細明體" w:hint="eastAsia"/>
                <w:sz w:val="22"/>
              </w:rPr>
            </w:pPr>
            <w:r>
              <w:rPr>
                <w:rFonts w:ascii="新細明體" w:hAnsi="新細明體" w:hint="eastAsia"/>
                <w:sz w:val="22"/>
              </w:rPr>
              <w:t>T-mark city札幌 或同級</w:t>
            </w:r>
          </w:p>
        </w:tc>
      </w:tr>
    </w:tbl>
    <w:p w14:paraId="06B0E72B" w14:textId="77777777" w:rsidR="007716CC" w:rsidRDefault="001E1B4F" w:rsidP="0096231F">
      <w:pPr>
        <w:snapToGrid w:val="0"/>
        <w:spacing w:line="276" w:lineRule="auto"/>
        <w:rPr>
          <w:rFonts w:ascii="新細明體" w:hAnsi="新細明體" w:hint="eastAsia"/>
          <w:b/>
          <w:bCs/>
          <w:sz w:val="28"/>
          <w:szCs w:val="28"/>
        </w:rPr>
      </w:pPr>
      <w:r>
        <w:rPr>
          <w:rFonts w:ascii="新細明體" w:hAnsi="新細明體" w:hint="eastAsia"/>
          <w:b/>
          <w:bCs/>
          <w:sz w:val="28"/>
          <w:szCs w:val="28"/>
        </w:rPr>
        <w:t xml:space="preserve">第五天  </w:t>
      </w:r>
      <w:r w:rsidR="00620A48">
        <w:rPr>
          <w:rFonts w:ascii="新細明體" w:hAnsi="新細明體"/>
          <w:b/>
          <w:bCs/>
          <w:sz w:val="28"/>
          <w:szCs w:val="28"/>
        </w:rPr>
        <w:t>HOTEL</w:t>
      </w:r>
      <w:r w:rsidR="005B7A52">
        <w:rPr>
          <w:rFonts w:ascii="新細明體" w:hAnsi="新細明體" w:hint="eastAsia"/>
          <w:b/>
          <w:bCs/>
          <w:sz w:val="28"/>
          <w:szCs w:val="28"/>
        </w:rPr>
        <w:t>→北海道神宮→</w:t>
      </w:r>
      <w:r w:rsidR="00EA3216">
        <w:rPr>
          <w:rFonts w:ascii="新細明體" w:hAnsi="新細明體" w:hint="eastAsia"/>
          <w:b/>
          <w:bCs/>
          <w:sz w:val="28"/>
          <w:szCs w:val="28"/>
        </w:rPr>
        <w:t>OUTLET購物中心→</w:t>
      </w:r>
      <w:r w:rsidR="00620A48">
        <w:rPr>
          <w:rFonts w:ascii="新細明體" w:hAnsi="新細明體"/>
          <w:b/>
          <w:bCs/>
          <w:sz w:val="28"/>
          <w:szCs w:val="28"/>
        </w:rPr>
        <w:t>千歲</w:t>
      </w:r>
      <w:r w:rsidR="00D95F10">
        <w:rPr>
          <w:rFonts w:ascii="新細明體" w:hAnsi="新細明體"/>
          <w:b/>
          <w:bCs/>
          <w:sz w:val="28"/>
          <w:szCs w:val="28"/>
        </w:rPr>
        <w:t>機場</w:t>
      </w:r>
      <w:r w:rsidR="00746D23">
        <w:rPr>
          <w:rFonts w:ascii="新細明體" w:hAnsi="新細明體" w:hint="eastAsia"/>
          <w:b/>
          <w:bCs/>
          <w:sz w:val="28"/>
          <w:szCs w:val="28"/>
        </w:rPr>
        <w:t>→</w:t>
      </w:r>
      <w:r w:rsidR="00620A48">
        <w:rPr>
          <w:rFonts w:ascii="新細明體" w:hAnsi="新細明體"/>
          <w:b/>
          <w:bCs/>
          <w:sz w:val="28"/>
          <w:szCs w:val="28"/>
        </w:rPr>
        <w:t>台</w:t>
      </w:r>
      <w:r w:rsidR="009B660E">
        <w:rPr>
          <w:rFonts w:ascii="新細明體" w:hAnsi="新細明體" w:hint="eastAsia"/>
          <w:b/>
          <w:bCs/>
          <w:sz w:val="28"/>
          <w:szCs w:val="28"/>
        </w:rPr>
        <w:t>中</w:t>
      </w:r>
    </w:p>
    <w:p w14:paraId="4BA107B4" w14:textId="77777777" w:rsidR="005B7A52" w:rsidRDefault="005B7A52" w:rsidP="0096231F">
      <w:pPr>
        <w:snapToGrid w:val="0"/>
        <w:spacing w:line="276" w:lineRule="auto"/>
        <w:rPr>
          <w:rFonts w:ascii="新細明體" w:hAnsi="新細明體" w:hint="eastAsia"/>
          <w:sz w:val="22"/>
        </w:rPr>
      </w:pPr>
      <w:r>
        <w:rPr>
          <w:rFonts w:ascii="新細明體" w:hAnsi="新細明體" w:hint="eastAsia"/>
          <w:b/>
          <w:color w:val="0000FF"/>
        </w:rPr>
        <w:t>【北海道神宮】</w:t>
      </w:r>
      <w:r>
        <w:rPr>
          <w:rFonts w:ascii="新細明體" w:hAnsi="新細明體"/>
          <w:sz w:val="22"/>
        </w:rPr>
        <w:t>參觀，神宮為明治2 (1869) 年9月1日，奉明治天皇的詔令而創建，為北海道守護神、開拓之神的祭祀之處。北海道神宮原先為札幌神社，而於昭和39 (1964)年時，因為增祀明治天皇而改名為北海道神宮，之後即成為北海道名副其實的「總鎮守」（總守護神）而受到大家的崇敬</w:t>
      </w:r>
      <w:r>
        <w:rPr>
          <w:rFonts w:ascii="新細明體" w:hAnsi="新細明體" w:hint="eastAsia"/>
          <w:sz w:val="22"/>
        </w:rPr>
        <w:t>。</w:t>
      </w:r>
    </w:p>
    <w:p w14:paraId="7BB16F3C" w14:textId="77777777" w:rsidR="00FF7703" w:rsidRDefault="00FF7703" w:rsidP="0096231F">
      <w:pPr>
        <w:snapToGrid w:val="0"/>
        <w:spacing w:line="276" w:lineRule="auto"/>
        <w:rPr>
          <w:rFonts w:ascii="新細明體" w:hAnsi="新細明體" w:hint="eastAsia"/>
          <w:sz w:val="22"/>
        </w:rPr>
      </w:pPr>
      <w:r>
        <w:rPr>
          <w:rFonts w:ascii="新細明體" w:hAnsi="新細明體" w:hint="eastAsia"/>
          <w:b/>
          <w:color w:val="0000FF"/>
        </w:rPr>
        <w:t>【OUTLET購物中心 】</w:t>
      </w:r>
      <w:r>
        <w:rPr>
          <w:rFonts w:ascii="新細明體" w:hAnsi="新細明體" w:hint="eastAsia"/>
          <w:sz w:val="22"/>
        </w:rPr>
        <w:t>北海道唯一的店鋪。全天候型的設施，一年四季，無論刮風下雨，都能盡享購買品牌商品的樂趣。</w:t>
      </w:r>
    </w:p>
    <w:p w14:paraId="610551BF" w14:textId="77777777" w:rsidR="0046076B" w:rsidRDefault="0046076B" w:rsidP="0096231F">
      <w:pPr>
        <w:snapToGrid w:val="0"/>
        <w:spacing w:line="276" w:lineRule="auto"/>
        <w:rPr>
          <w:rFonts w:ascii="新細明體" w:hAnsi="新細明體" w:hint="eastAsia"/>
          <w:sz w:val="22"/>
        </w:rPr>
      </w:pPr>
      <w:r>
        <w:rPr>
          <w:rFonts w:ascii="新細明體" w:hAnsi="新細明體" w:hint="eastAsia"/>
          <w:sz w:val="22"/>
        </w:rPr>
        <w:t>之後搭乘專車前往</w:t>
      </w:r>
      <w:r>
        <w:rPr>
          <w:rFonts w:ascii="新細明體" w:hAnsi="新細明體" w:hint="eastAsia"/>
          <w:b/>
          <w:color w:val="0000FF"/>
        </w:rPr>
        <w:t>【千歲空港】</w:t>
      </w:r>
      <w:r>
        <w:rPr>
          <w:rFonts w:ascii="新細明體" w:hAnsi="新細明體" w:hint="eastAsia"/>
          <w:sz w:val="22"/>
        </w:rPr>
        <w:t>由本公司專業導遊協辦離境手續之後，搭乘豪華噴射客機飛返台</w:t>
      </w:r>
      <w:r w:rsidR="009B660E">
        <w:rPr>
          <w:rFonts w:ascii="新細明體" w:hAnsi="新細明體" w:hint="eastAsia"/>
          <w:sz w:val="22"/>
        </w:rPr>
        <w:t>中</w:t>
      </w:r>
      <w:r>
        <w:rPr>
          <w:rFonts w:ascii="新細明體" w:hAnsi="新細明體" w:hint="eastAsia"/>
          <w:sz w:val="22"/>
        </w:rPr>
        <w:t>溫暖的家，結束此次北海道五日之旅。</w:t>
      </w:r>
    </w:p>
    <w:tbl>
      <w:tblPr>
        <w:tblpPr w:leftFromText="180" w:rightFromText="180" w:vertAnchor="text" w:horzAnchor="margin" w:tblpXSpec="right" w:tblpY="18"/>
        <w:tblW w:w="10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03"/>
        <w:gridCol w:w="4252"/>
        <w:gridCol w:w="3288"/>
      </w:tblGrid>
      <w:tr w:rsidR="008F37B1" w14:paraId="5ED72997" w14:textId="77777777" w:rsidTr="00964903">
        <w:tblPrEx>
          <w:tblCellMar>
            <w:top w:w="0" w:type="dxa"/>
            <w:bottom w:w="0" w:type="dxa"/>
          </w:tblCellMar>
        </w:tblPrEx>
        <w:trPr>
          <w:trHeight w:val="419"/>
        </w:trPr>
        <w:tc>
          <w:tcPr>
            <w:tcW w:w="3403" w:type="dxa"/>
            <w:vAlign w:val="center"/>
          </w:tcPr>
          <w:p w14:paraId="241DFD75" w14:textId="77777777" w:rsidR="008F37B1" w:rsidRDefault="008F37B1" w:rsidP="0096231F">
            <w:pPr>
              <w:snapToGrid w:val="0"/>
              <w:spacing w:line="276" w:lineRule="auto"/>
              <w:jc w:val="center"/>
              <w:rPr>
                <w:rFonts w:ascii="新細明體" w:hAnsi="新細明體" w:hint="eastAsia"/>
                <w:sz w:val="22"/>
              </w:rPr>
            </w:pPr>
            <w:r>
              <w:rPr>
                <w:rFonts w:ascii="新細明體" w:hAnsi="新細明體" w:hint="eastAsia"/>
                <w:sz w:val="22"/>
              </w:rPr>
              <w:t>早餐：</w:t>
            </w:r>
            <w:r w:rsidR="00716DBD">
              <w:rPr>
                <w:rFonts w:ascii="新細明體" w:hAnsi="新細明體" w:hint="eastAsia"/>
                <w:sz w:val="22"/>
              </w:rPr>
              <w:t>飯店日.西式早餐</w:t>
            </w:r>
          </w:p>
        </w:tc>
        <w:tc>
          <w:tcPr>
            <w:tcW w:w="4252" w:type="dxa"/>
            <w:vAlign w:val="center"/>
          </w:tcPr>
          <w:p w14:paraId="2D9128A7" w14:textId="77777777" w:rsidR="008F37B1" w:rsidRDefault="008F37B1" w:rsidP="0096231F">
            <w:pPr>
              <w:snapToGrid w:val="0"/>
              <w:spacing w:line="276" w:lineRule="auto"/>
              <w:jc w:val="center"/>
              <w:rPr>
                <w:rFonts w:ascii="新細明體" w:hAnsi="新細明體" w:hint="eastAsia"/>
                <w:sz w:val="22"/>
              </w:rPr>
            </w:pPr>
            <w:r>
              <w:rPr>
                <w:rFonts w:ascii="新細明體" w:hAnsi="新細明體" w:hint="eastAsia"/>
                <w:sz w:val="22"/>
              </w:rPr>
              <w:t>午餐：</w:t>
            </w:r>
            <w:r w:rsidR="008C3CA6">
              <w:rPr>
                <w:rFonts w:ascii="新細明體" w:hAnsi="新細明體" w:hint="eastAsia"/>
                <w:sz w:val="22"/>
              </w:rPr>
              <w:t>為方便逛街</w:t>
            </w:r>
            <w:r w:rsidR="002E04B4">
              <w:rPr>
                <w:rFonts w:ascii="新細明體" w:hAnsi="新細明體" w:hint="eastAsia"/>
                <w:sz w:val="22"/>
              </w:rPr>
              <w:t>請自理</w:t>
            </w:r>
          </w:p>
        </w:tc>
        <w:tc>
          <w:tcPr>
            <w:tcW w:w="3288" w:type="dxa"/>
            <w:vAlign w:val="center"/>
          </w:tcPr>
          <w:p w14:paraId="34D15C85" w14:textId="77777777" w:rsidR="008F37B1" w:rsidRDefault="008F37B1" w:rsidP="0096231F">
            <w:pPr>
              <w:snapToGrid w:val="0"/>
              <w:spacing w:line="276" w:lineRule="auto"/>
              <w:jc w:val="center"/>
              <w:rPr>
                <w:rFonts w:ascii="新細明體" w:hAnsi="新細明體" w:hint="eastAsia"/>
                <w:sz w:val="22"/>
              </w:rPr>
            </w:pPr>
            <w:r>
              <w:rPr>
                <w:rFonts w:ascii="新細明體" w:hAnsi="新細明體" w:hint="eastAsia"/>
                <w:sz w:val="22"/>
              </w:rPr>
              <w:t>晚餐：</w:t>
            </w:r>
            <w:r w:rsidR="00C312F7">
              <w:rPr>
                <w:rFonts w:ascii="新細明體" w:hAnsi="新細明體" w:hint="eastAsia"/>
                <w:sz w:val="22"/>
              </w:rPr>
              <w:t>機上美食</w:t>
            </w:r>
          </w:p>
        </w:tc>
      </w:tr>
    </w:tbl>
    <w:p w14:paraId="7F63666F" w14:textId="77777777" w:rsidR="0096231F" w:rsidRDefault="006E19CF" w:rsidP="0096231F">
      <w:pPr>
        <w:rPr>
          <w:rFonts w:ascii="新細明體" w:hAnsi="新細明體" w:cs="Arial"/>
        </w:rPr>
      </w:pPr>
      <w:r w:rsidRPr="006E19CF">
        <w:rPr>
          <w:rFonts w:ascii="新細明體" w:hAnsi="新細明體" w:cs="Arial"/>
          <w:b/>
          <w:noProof/>
        </w:rPr>
        <w:pict w14:anchorId="72455C04">
          <v:shape id="_x0000_i1026" type="#_x0000_t75" style="width:284.85pt;height:66.2pt;visibility:visible;mso-wrap-style:square">
            <v:imagedata r:id="rId15" o:title=""/>
            <o:lock v:ext="edit" rotation="t" cropping="t" verticies="t"/>
          </v:shape>
        </w:pict>
      </w:r>
      <w:r w:rsidR="0096231F">
        <w:rPr>
          <w:rFonts w:ascii="新細明體" w:hAnsi="新細明體" w:cs="Arial"/>
          <w:b/>
          <w:bCs/>
        </w:rPr>
        <w:br/>
      </w:r>
      <w:r w:rsidR="0096231F">
        <w:rPr>
          <w:rFonts w:ascii="新細明體" w:hAnsi="新細明體" w:cs="Arial"/>
        </w:rPr>
        <w:t>(1)</w:t>
      </w:r>
      <w:r w:rsidR="0096231F">
        <w:rPr>
          <w:rFonts w:ascii="新細明體" w:hAnsi="新細明體" w:cs="Arial" w:hint="eastAsia"/>
        </w:rPr>
        <w:t>本行程班機起降時間為預定，但實際可能略有變更。</w:t>
      </w:r>
    </w:p>
    <w:p w14:paraId="235DB5B3" w14:textId="77777777" w:rsidR="0096231F" w:rsidRDefault="0096231F" w:rsidP="0096231F">
      <w:pPr>
        <w:rPr>
          <w:rFonts w:ascii="新細明體" w:hAnsi="新細明體" w:cs="Arial"/>
        </w:rPr>
      </w:pPr>
      <w:r>
        <w:rPr>
          <w:rFonts w:ascii="新細明體" w:hAnsi="新細明體" w:cs="Arial"/>
        </w:rPr>
        <w:t>(2)</w:t>
      </w:r>
      <w:r>
        <w:rPr>
          <w:rFonts w:ascii="新細明體" w:hAnsi="新細明體" w:cs="Arial" w:hint="eastAsia"/>
        </w:rPr>
        <w:t>本行程航班如因兩國航空協定變更或政治因素或天然不可抗力</w:t>
      </w:r>
      <w:r>
        <w:rPr>
          <w:rFonts w:ascii="新細明體" w:hAnsi="新細明體" w:cs="Arial"/>
        </w:rPr>
        <w:t>...</w:t>
      </w:r>
      <w:r>
        <w:rPr>
          <w:rFonts w:ascii="新細明體" w:hAnsi="新細明體" w:cs="Arial" w:hint="eastAsia"/>
        </w:rPr>
        <w:t xml:space="preserve">等因素而無法飛行時，則費用退回。不另負責任。 </w:t>
      </w:r>
    </w:p>
    <w:p w14:paraId="5D1053CA" w14:textId="77777777" w:rsidR="0096231F" w:rsidRDefault="0096231F" w:rsidP="0096231F">
      <w:pPr>
        <w:rPr>
          <w:rFonts w:ascii="新細明體" w:hAnsi="新細明體" w:cs="Arial"/>
        </w:rPr>
      </w:pPr>
      <w:r>
        <w:rPr>
          <w:rFonts w:ascii="新細明體" w:hAnsi="新細明體" w:cs="Arial"/>
        </w:rPr>
        <w:t>(3)</w:t>
      </w:r>
      <w:r>
        <w:rPr>
          <w:rFonts w:ascii="新細明體" w:hAnsi="新細明體" w:cs="Arial" w:hint="eastAsia"/>
        </w:rPr>
        <w:t>本行程全程使用『團體經濟艙』機票，不可延回、亦不可全程脫隊，機上座位統一由航空公司安排，不適用於出發前預先選位，無法保證與同行者座位安排一致，敬請了解。</w:t>
      </w:r>
    </w:p>
    <w:p w14:paraId="566B5C53" w14:textId="77777777" w:rsidR="0096231F" w:rsidRDefault="0096231F" w:rsidP="0096231F">
      <w:pPr>
        <w:rPr>
          <w:rFonts w:ascii="新細明體" w:hAnsi="新細明體" w:cs="Arial"/>
        </w:rPr>
      </w:pPr>
      <w:r>
        <w:rPr>
          <w:rFonts w:ascii="新細明體" w:hAnsi="新細明體" w:cs="Arial"/>
        </w:rPr>
        <w:t>(4)</w:t>
      </w:r>
      <w:r>
        <w:rPr>
          <w:rFonts w:ascii="新細明體" w:hAnsi="新細明體" w:cs="Arial" w:hint="eastAsia"/>
        </w:rPr>
        <w:t>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6FC1C43A" w14:textId="77777777" w:rsidR="0096231F" w:rsidRDefault="0096231F" w:rsidP="0096231F">
      <w:pPr>
        <w:rPr>
          <w:rFonts w:ascii="新細明體" w:hAnsi="新細明體" w:cs="Arial"/>
        </w:rPr>
      </w:pPr>
      <w:r>
        <w:rPr>
          <w:rFonts w:ascii="新細明體" w:hAnsi="新細明體" w:cs="Arial"/>
        </w:rPr>
        <w:t xml:space="preserve">(5) </w:t>
      </w:r>
      <w:r>
        <w:rPr>
          <w:rFonts w:ascii="新細明體" w:hAnsi="新細明體" w:cs="Arial" w:hint="eastAsia"/>
        </w:rPr>
        <w:t>最低成團人數：</w:t>
      </w:r>
      <w:r>
        <w:rPr>
          <w:rFonts w:ascii="新細明體" w:hAnsi="新細明體" w:cs="Arial"/>
        </w:rPr>
        <w:t>16</w:t>
      </w:r>
      <w:r>
        <w:rPr>
          <w:rFonts w:ascii="新細明體" w:hAnsi="新細明體" w:cs="Arial" w:hint="eastAsia"/>
        </w:rPr>
        <w:t>人以上即可成行，團體人數最多為</w:t>
      </w:r>
      <w:r>
        <w:rPr>
          <w:rFonts w:ascii="新細明體" w:hAnsi="新細明體" w:cs="Arial"/>
        </w:rPr>
        <w:t>45</w:t>
      </w:r>
      <w:r>
        <w:rPr>
          <w:rFonts w:ascii="新細明體" w:hAnsi="新細明體" w:cs="Arial" w:hint="eastAsia"/>
        </w:rPr>
        <w:t>人</w:t>
      </w:r>
      <w:r>
        <w:rPr>
          <w:rFonts w:ascii="新細明體" w:hAnsi="新細明體" w:cs="Arial"/>
        </w:rPr>
        <w:t>(</w:t>
      </w:r>
      <w:r>
        <w:rPr>
          <w:rFonts w:ascii="新細明體" w:hAnsi="新細明體" w:cs="Arial" w:hint="eastAsia"/>
        </w:rPr>
        <w:t>含</w:t>
      </w:r>
      <w:r>
        <w:rPr>
          <w:rFonts w:ascii="新細明體" w:hAnsi="新細明體" w:cs="Arial"/>
        </w:rPr>
        <w:t>)</w:t>
      </w:r>
      <w:r>
        <w:rPr>
          <w:rFonts w:ascii="新細明體" w:hAnsi="新細明體" w:cs="Arial" w:hint="eastAsia"/>
        </w:rPr>
        <w:t>以下，派遣合格領隊隨行服務。出發前七天未達</w:t>
      </w:r>
      <w:r>
        <w:rPr>
          <w:rFonts w:ascii="新細明體" w:hAnsi="新細明體" w:cs="Arial"/>
        </w:rPr>
        <w:t>16</w:t>
      </w:r>
      <w:r>
        <w:rPr>
          <w:rFonts w:ascii="新細明體" w:hAnsi="新細明體" w:cs="Arial" w:hint="eastAsia"/>
        </w:rPr>
        <w:t>人基本成團人數，已繳付之訂金將全額退還。</w:t>
      </w:r>
    </w:p>
    <w:p w14:paraId="7791CA5F" w14:textId="77777777" w:rsidR="0096231F" w:rsidRDefault="0096231F" w:rsidP="0096231F">
      <w:pPr>
        <w:rPr>
          <w:rFonts w:ascii="新細明體" w:hAnsi="新細明體" w:cs="Arial"/>
        </w:rPr>
      </w:pPr>
      <w:r>
        <w:rPr>
          <w:rFonts w:ascii="新細明體" w:hAnsi="新細明體" w:cs="Arial"/>
        </w:rPr>
        <w:t>(6)</w:t>
      </w:r>
      <w:r>
        <w:rPr>
          <w:rFonts w:ascii="新細明體" w:hAnsi="新細明體" w:cs="Arial" w:hint="eastAsia"/>
        </w:rPr>
        <w:t>參加本行程之客人本公司有投保旅行業契約責任險</w:t>
      </w:r>
      <w:r>
        <w:rPr>
          <w:rFonts w:ascii="新細明體" w:hAnsi="新細明體" w:cs="Arial"/>
        </w:rPr>
        <w:t>250</w:t>
      </w:r>
      <w:r>
        <w:rPr>
          <w:rFonts w:ascii="新細明體" w:hAnsi="新細明體" w:cs="Arial" w:hint="eastAsia"/>
        </w:rPr>
        <w:t>萬，醫療險</w:t>
      </w:r>
      <w:r>
        <w:rPr>
          <w:rFonts w:ascii="新細明體" w:hAnsi="新細明體" w:cs="Arial"/>
        </w:rPr>
        <w:t>20</w:t>
      </w:r>
      <w:r>
        <w:rPr>
          <w:rFonts w:ascii="新細明體" w:hAnsi="新細明體" w:cs="Arial" w:hint="eastAsia"/>
        </w:rPr>
        <w:t>萬。</w:t>
      </w:r>
    </w:p>
    <w:p w14:paraId="2F0D8E88" w14:textId="77777777" w:rsidR="0096231F" w:rsidRDefault="0096231F" w:rsidP="0096231F">
      <w:pPr>
        <w:rPr>
          <w:rFonts w:ascii="新細明體" w:hAnsi="新細明體" w:cs="Arial"/>
        </w:rPr>
      </w:pPr>
      <w:r>
        <w:rPr>
          <w:rFonts w:ascii="新細明體" w:hAnsi="新細明體" w:cs="Arial"/>
        </w:rPr>
        <w:t>(7)</w:t>
      </w:r>
      <w:r>
        <w:rPr>
          <w:rFonts w:ascii="新細明體" w:hAnsi="新細明體" w:cs="Arial" w:hint="eastAsia"/>
        </w:rPr>
        <w:t>旅宿須知【房型說明】：</w:t>
      </w:r>
    </w:p>
    <w:p w14:paraId="3621C02A" w14:textId="77777777" w:rsidR="0096231F" w:rsidRDefault="0096231F" w:rsidP="0096231F">
      <w:pPr>
        <w:rPr>
          <w:rFonts w:ascii="新細明體" w:hAnsi="新細明體" w:cs="Arial"/>
        </w:rPr>
      </w:pPr>
      <w:r>
        <w:rPr>
          <w:rFonts w:ascii="新細明體" w:hAnsi="新細明體" w:cs="Arial"/>
        </w:rPr>
        <w:t xml:space="preserve"> </w:t>
      </w:r>
      <w:r>
        <w:rPr>
          <w:rFonts w:ascii="新細明體" w:hAnsi="新細明體" w:cs="Arial" w:hint="eastAsia"/>
        </w:rPr>
        <w:t>因日本地區飯店（包含溫泉飯店）皆為兩小床或和式鋪床的雙人房型，若三人參團的狀況下，飯店會安排</w:t>
      </w:r>
      <w:r>
        <w:rPr>
          <w:rFonts w:ascii="新細明體" w:hAnsi="新細明體" w:cs="Arial"/>
        </w:rPr>
        <w:t>(</w:t>
      </w:r>
      <w:r>
        <w:rPr>
          <w:rFonts w:ascii="新細明體" w:hAnsi="新細明體" w:cs="Arial" w:hint="eastAsia"/>
        </w:rPr>
        <w:t>二小床</w:t>
      </w:r>
      <w:r>
        <w:rPr>
          <w:rFonts w:ascii="新細明體" w:hAnsi="新細明體" w:cs="Arial"/>
        </w:rPr>
        <w:t>+</w:t>
      </w:r>
      <w:r>
        <w:rPr>
          <w:rFonts w:ascii="新細明體" w:hAnsi="新細明體" w:cs="Arial" w:hint="eastAsia"/>
        </w:rPr>
        <w:t>一行軍床 或 三人鋪床</w:t>
      </w:r>
      <w:r>
        <w:rPr>
          <w:rFonts w:ascii="新細明體" w:hAnsi="新細明體" w:cs="Arial"/>
        </w:rPr>
        <w:t>)</w:t>
      </w:r>
      <w:r>
        <w:rPr>
          <w:rFonts w:ascii="新細明體" w:hAnsi="新細明體" w:cs="Arial" w:hint="eastAsia"/>
        </w:rPr>
        <w:t>，實際房型已入住當天飯店安排為主。</w:t>
      </w:r>
    </w:p>
    <w:p w14:paraId="47D5CD0B" w14:textId="77777777" w:rsidR="0096231F" w:rsidRDefault="0096231F" w:rsidP="0096231F">
      <w:pPr>
        <w:rPr>
          <w:rFonts w:ascii="新細明體" w:hAnsi="新細明體" w:cs="Arial"/>
        </w:rPr>
      </w:pPr>
      <w:r>
        <w:rPr>
          <w:rFonts w:ascii="新細明體" w:hAnsi="新細明體" w:cs="Arial" w:hint="eastAsia"/>
        </w:rPr>
        <w:t>※日本市區飯店房間坪數較小，若有三人一室的狀況下，建議第三人補單房差，需求指定單人房。</w:t>
      </w:r>
    </w:p>
    <w:p w14:paraId="70280B44" w14:textId="77777777" w:rsidR="0096231F" w:rsidRDefault="0096231F" w:rsidP="0096231F">
      <w:pPr>
        <w:rPr>
          <w:rFonts w:ascii="新細明體" w:hAnsi="新細明體" w:cs="Arial"/>
        </w:rPr>
      </w:pPr>
      <w:r>
        <w:rPr>
          <w:rFonts w:ascii="新細明體" w:hAnsi="新細明體" w:cs="Arial" w:hint="eastAsia"/>
        </w:rPr>
        <w:t>※日本房型基本安排兩小床或和式房，部分飯店可需求一大床房型，但需求無法保證，實際房型已入住當天飯店安排為主。</w:t>
      </w:r>
    </w:p>
    <w:p w14:paraId="4B451B99" w14:textId="77777777" w:rsidR="0096231F" w:rsidRDefault="0096231F" w:rsidP="0096231F">
      <w:pPr>
        <w:rPr>
          <w:rFonts w:ascii="新細明體" w:hAnsi="新細明體" w:cs="Arial"/>
        </w:rPr>
      </w:pPr>
      <w:r>
        <w:rPr>
          <w:rFonts w:ascii="新細明體" w:hAnsi="新細明體" w:cs="Arial" w:hint="eastAsia"/>
        </w:rPr>
        <w:t>※日本電壓為</w:t>
      </w:r>
      <w:r>
        <w:rPr>
          <w:rFonts w:ascii="新細明體" w:hAnsi="新細明體" w:cs="Arial"/>
        </w:rPr>
        <w:t>100</w:t>
      </w:r>
      <w:r>
        <w:rPr>
          <w:rFonts w:ascii="新細明體" w:hAnsi="新細明體" w:cs="Arial" w:hint="eastAsia"/>
        </w:rPr>
        <w:t>伏特，『若自行攜帶或購買電器用品時 ，請注意該電器用品之電壓是符合當地使用』</w:t>
      </w:r>
    </w:p>
    <w:p w14:paraId="3540AC00" w14:textId="77777777" w:rsidR="0096231F" w:rsidRDefault="0096231F" w:rsidP="0096231F">
      <w:pPr>
        <w:rPr>
          <w:rFonts w:ascii="新細明體" w:hAnsi="新細明體" w:cs="Arial"/>
        </w:rPr>
      </w:pPr>
      <w:r>
        <w:rPr>
          <w:rFonts w:ascii="新細明體" w:hAnsi="新細明體" w:cs="Arial"/>
        </w:rPr>
        <w:t>(8)</w:t>
      </w:r>
      <w:r>
        <w:rPr>
          <w:rFonts w:ascii="新細明體" w:hAnsi="新細明體" w:cs="Arial" w:hint="eastAsia"/>
        </w:rPr>
        <w:t>日本素食須知：</w:t>
      </w:r>
    </w:p>
    <w:p w14:paraId="0D1359AA" w14:textId="77777777" w:rsidR="0096231F" w:rsidRDefault="0096231F" w:rsidP="0096231F">
      <w:pPr>
        <w:rPr>
          <w:rFonts w:ascii="新細明體" w:hAnsi="新細明體" w:cs="Arial"/>
        </w:rPr>
      </w:pPr>
      <w:r>
        <w:rPr>
          <w:rFonts w:ascii="新細明體" w:hAnsi="新細明體" w:cs="Arial" w:hint="eastAsia"/>
        </w:rPr>
        <w:t>※日本多數素食者可食用蔥、薑、蒜、辣椒、奶蛋，柴魚或肉汁高湯所熬煮的餐飲，為尊重台灣素食貴賓的飲食習慣，餐廳多以各式蔬菜、豆腐等食材搭配漬物料理的定食或鍋物提供，無法如同在台灣般豐富且多變化，故建議貴賓如有需要可事先準備泡麵等素食品，以備不時之需。</w:t>
      </w:r>
      <w:r>
        <w:rPr>
          <w:rFonts w:ascii="新細明體" w:hAnsi="新細明體" w:cs="Arial"/>
        </w:rPr>
        <w:br/>
      </w:r>
      <w:r>
        <w:rPr>
          <w:rFonts w:ascii="新細明體" w:hAnsi="新細明體" w:cs="Arial" w:hint="eastAsia"/>
        </w:rPr>
        <w:t>※如有特殊餐食者例不食牛肉</w:t>
      </w:r>
      <w:r>
        <w:rPr>
          <w:rFonts w:ascii="新細明體" w:hAnsi="新細明體" w:cs="Arial"/>
        </w:rPr>
        <w:t>/</w:t>
      </w:r>
      <w:r>
        <w:rPr>
          <w:rFonts w:ascii="新細明體" w:hAnsi="新細明體" w:cs="Arial" w:hint="eastAsia"/>
        </w:rPr>
        <w:t>生食者，請於出發前至少</w:t>
      </w:r>
      <w:r>
        <w:rPr>
          <w:rFonts w:ascii="新細明體" w:hAnsi="新細明體" w:cs="Arial"/>
        </w:rPr>
        <w:t>5</w:t>
      </w:r>
      <w:r>
        <w:rPr>
          <w:rFonts w:ascii="新細明體" w:hAnsi="新細明體" w:cs="Arial" w:hint="eastAsia"/>
        </w:rPr>
        <w:t>天</w:t>
      </w:r>
      <w:r>
        <w:rPr>
          <w:rFonts w:ascii="新細明體" w:hAnsi="新細明體" w:cs="Arial"/>
        </w:rPr>
        <w:t>(</w:t>
      </w:r>
      <w:r>
        <w:rPr>
          <w:rFonts w:ascii="新細明體" w:hAnsi="新細明體" w:cs="Arial" w:hint="eastAsia"/>
        </w:rPr>
        <w:t>不含假日</w:t>
      </w:r>
      <w:r>
        <w:rPr>
          <w:rFonts w:ascii="新細明體" w:hAnsi="新細明體" w:cs="Arial"/>
        </w:rPr>
        <w:t>)</w:t>
      </w:r>
      <w:r>
        <w:rPr>
          <w:rFonts w:ascii="新細明體" w:hAnsi="新細明體" w:cs="Arial" w:hint="eastAsia"/>
        </w:rPr>
        <w:t>告知承辦人員，以便提早為您安排。</w:t>
      </w:r>
    </w:p>
    <w:p w14:paraId="3A63842F" w14:textId="77777777" w:rsidR="0096231F" w:rsidRDefault="0096231F" w:rsidP="0096231F">
      <w:pPr>
        <w:rPr>
          <w:rFonts w:ascii="新細明體" w:hAnsi="新細明體" w:cs="Arial"/>
        </w:rPr>
      </w:pPr>
      <w:r>
        <w:rPr>
          <w:rFonts w:ascii="新細明體" w:hAnsi="新細明體" w:cs="Arial"/>
        </w:rPr>
        <w:t>(9)</w:t>
      </w:r>
      <w:r>
        <w:rPr>
          <w:rFonts w:ascii="新細明體" w:hAnsi="新細明體" w:cs="Arial" w:hint="eastAsia"/>
        </w:rPr>
        <w:t>交通須知【巴士規定】</w:t>
      </w:r>
      <w:r>
        <w:rPr>
          <w:rFonts w:ascii="新細明體" w:hAnsi="新細明體" w:cs="Arial"/>
        </w:rPr>
        <w:br/>
      </w:r>
      <w:r>
        <w:rPr>
          <w:rFonts w:ascii="新細明體" w:hAnsi="新細明體" w:cs="Arial" w:hint="eastAsia"/>
        </w:rPr>
        <w:t>根據日本國土交通省於令和</w:t>
      </w:r>
      <w:r>
        <w:rPr>
          <w:rFonts w:ascii="新細明體" w:hAnsi="新細明體" w:cs="Arial"/>
        </w:rPr>
        <w:t>6</w:t>
      </w:r>
      <w:r>
        <w:rPr>
          <w:rFonts w:ascii="新細明體" w:hAnsi="新細明體" w:cs="Arial" w:hint="eastAsia"/>
        </w:rPr>
        <w:t>年（</w:t>
      </w:r>
      <w:r>
        <w:rPr>
          <w:rFonts w:ascii="新細明體" w:hAnsi="新細明體" w:cs="Arial"/>
        </w:rPr>
        <w:t>2024</w:t>
      </w:r>
      <w:r>
        <w:rPr>
          <w:rFonts w:ascii="新細明體" w:hAnsi="新細明體" w:cs="Arial" w:hint="eastAsia"/>
        </w:rPr>
        <w:t>年</w:t>
      </w:r>
      <w:r>
        <w:rPr>
          <w:rFonts w:ascii="新細明體" w:hAnsi="新細明體" w:cs="Arial"/>
        </w:rPr>
        <w:t>4</w:t>
      </w:r>
      <w:r>
        <w:rPr>
          <w:rFonts w:ascii="新細明體" w:hAnsi="新細明體" w:cs="Arial" w:hint="eastAsia"/>
        </w:rPr>
        <w:t>月</w:t>
      </w:r>
      <w:r>
        <w:rPr>
          <w:rFonts w:ascii="新細明體" w:hAnsi="新細明體" w:cs="Arial"/>
        </w:rPr>
        <w:t>1</w:t>
      </w:r>
      <w:r>
        <w:rPr>
          <w:rFonts w:ascii="新細明體" w:hAnsi="新細明體" w:cs="Arial" w:hint="eastAsia"/>
        </w:rPr>
        <w:t>日）發布的最新規定，巴士每日行駛時間不得超過</w:t>
      </w:r>
      <w:r>
        <w:rPr>
          <w:rFonts w:ascii="新細明體" w:hAnsi="新細明體" w:cs="Arial"/>
        </w:rPr>
        <w:t>10</w:t>
      </w:r>
      <w:r>
        <w:rPr>
          <w:rFonts w:ascii="新細明體" w:hAnsi="新細明體" w:cs="Arial" w:hint="eastAsia"/>
        </w:rPr>
        <w:t>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16D2C61C" w14:textId="77777777" w:rsidR="0096231F" w:rsidRDefault="006E19CF" w:rsidP="0096231F">
      <w:pPr>
        <w:rPr>
          <w:rFonts w:ascii="新細明體" w:hAnsi="新細明體" w:cs="Arial"/>
        </w:rPr>
      </w:pPr>
      <w:r w:rsidRPr="006E19CF">
        <w:rPr>
          <w:rFonts w:ascii="新細明體" w:hAnsi="新細明體" w:cs="Arial"/>
          <w:b/>
          <w:noProof/>
        </w:rPr>
        <w:pict w14:anchorId="49A1DB5E">
          <v:shape id="圖片 1" o:spid="_x0000_i1025" type="#_x0000_t75" style="width:279.6pt;height:67.25pt;visibility:visible;mso-wrap-style:square">
            <v:imagedata r:id="rId16" o:title=""/>
            <o:lock v:ext="edit" rotation="t" cropping="t" verticies="t"/>
          </v:shape>
        </w:pict>
      </w:r>
      <w:r w:rsidR="0096231F">
        <w:rPr>
          <w:rFonts w:ascii="新細明體" w:hAnsi="新細明體" w:cs="Arial"/>
        </w:rPr>
        <w:br/>
        <w:t>(1)</w:t>
      </w:r>
      <w:r w:rsidR="0096231F">
        <w:rPr>
          <w:rFonts w:ascii="新細明體" w:hAnsi="新細明體" w:cs="Arial" w:hint="eastAsia"/>
        </w:rPr>
        <w:t>請於班機起飛前</w:t>
      </w:r>
      <w:r w:rsidR="0096231F">
        <w:rPr>
          <w:rFonts w:ascii="新細明體" w:hAnsi="新細明體" w:cs="Arial"/>
        </w:rPr>
        <w:t>2.5</w:t>
      </w:r>
      <w:r w:rsidR="0096231F">
        <w:rPr>
          <w:rFonts w:ascii="新細明體" w:hAnsi="新細明體" w:cs="Arial" w:hint="eastAsia"/>
        </w:rPr>
        <w:t>小時抵達機場，以免擁擠及延遲辦理登機手續。</w:t>
      </w:r>
    </w:p>
    <w:p w14:paraId="2F06DB24" w14:textId="77777777" w:rsidR="0096231F" w:rsidRDefault="0096231F" w:rsidP="0096231F">
      <w:pPr>
        <w:rPr>
          <w:rFonts w:ascii="新細明體" w:hAnsi="新細明體" w:cs="Arial"/>
        </w:rPr>
      </w:pPr>
      <w:r>
        <w:rPr>
          <w:rFonts w:ascii="新細明體" w:hAnsi="新細明體" w:cs="Arial"/>
        </w:rPr>
        <w:t>(2)</w:t>
      </w:r>
      <w:r>
        <w:rPr>
          <w:rFonts w:ascii="新細明體" w:hAnsi="新細明體" w:cs="Arial" w:hint="eastAsia"/>
        </w:rPr>
        <w:t>鋰電池、充電式鋰電池及手持風扇、行動電源需隨身攜帶，不可放於手提行李內，也禁止託運。</w:t>
      </w:r>
    </w:p>
    <w:p w14:paraId="3511CC0C" w14:textId="77777777" w:rsidR="0096231F" w:rsidRDefault="0096231F" w:rsidP="0096231F">
      <w:pPr>
        <w:rPr>
          <w:rFonts w:ascii="新細明體" w:hAnsi="新細明體" w:cs="Arial"/>
        </w:rPr>
      </w:pPr>
      <w:r>
        <w:rPr>
          <w:rFonts w:ascii="新細明體" w:hAnsi="新細明體" w:cs="Arial"/>
        </w:rPr>
        <w:t>(3)</w:t>
      </w:r>
      <w:r>
        <w:rPr>
          <w:rFonts w:ascii="新細明體" w:hAnsi="新細明體" w:cs="Arial" w:hint="eastAsia"/>
        </w:rPr>
        <w:t>入境旅客</w:t>
      </w:r>
      <w:r>
        <w:rPr>
          <w:rFonts w:ascii="新細明體" w:hAnsi="新細明體" w:cs="Arial"/>
        </w:rPr>
        <w:t>(</w:t>
      </w:r>
      <w:r>
        <w:rPr>
          <w:rFonts w:ascii="新細明體" w:hAnsi="新細明體" w:cs="Arial" w:hint="eastAsia"/>
        </w:rPr>
        <w:t>酒類需年滿</w:t>
      </w:r>
      <w:r>
        <w:rPr>
          <w:rFonts w:ascii="新細明體" w:hAnsi="新細明體" w:cs="Arial"/>
        </w:rPr>
        <w:t>18</w:t>
      </w:r>
      <w:r>
        <w:rPr>
          <w:rFonts w:ascii="新細明體" w:hAnsi="新細明體" w:cs="Arial" w:hint="eastAsia"/>
        </w:rPr>
        <w:t>歲、菸品需年滿</w:t>
      </w:r>
      <w:r>
        <w:rPr>
          <w:rFonts w:ascii="新細明體" w:hAnsi="新細明體" w:cs="Arial"/>
        </w:rPr>
        <w:t>20</w:t>
      </w:r>
      <w:r>
        <w:rPr>
          <w:rFonts w:ascii="新細明體" w:hAnsi="新細明體" w:cs="Arial" w:hint="eastAsia"/>
        </w:rPr>
        <w:t>歲</w:t>
      </w:r>
      <w:r>
        <w:rPr>
          <w:rFonts w:ascii="新細明體" w:hAnsi="新細明體" w:cs="Arial"/>
        </w:rPr>
        <w:t>)</w:t>
      </w:r>
      <w:r>
        <w:rPr>
          <w:rFonts w:ascii="新細明體" w:hAnsi="新細明體" w:cs="Arial" w:hint="eastAsia"/>
        </w:rPr>
        <w:t>可攜帶菸酒免稅數量為酒類</w:t>
      </w:r>
      <w:r>
        <w:rPr>
          <w:rFonts w:ascii="新細明體" w:hAnsi="新細明體" w:cs="Arial"/>
        </w:rPr>
        <w:t>1.5</w:t>
      </w:r>
      <w:r>
        <w:rPr>
          <w:rFonts w:ascii="新細明體" w:hAnsi="新細明體" w:cs="Arial" w:hint="eastAsia"/>
        </w:rPr>
        <w:t>公升</w:t>
      </w:r>
      <w:r>
        <w:rPr>
          <w:rFonts w:ascii="新細明體" w:hAnsi="新細明體" w:cs="Arial"/>
        </w:rPr>
        <w:t>(</w:t>
      </w:r>
      <w:r>
        <w:rPr>
          <w:rFonts w:ascii="新細明體" w:hAnsi="新細明體" w:cs="Arial" w:hint="eastAsia"/>
        </w:rPr>
        <w:t>不限瓶數</w:t>
      </w:r>
      <w:r>
        <w:rPr>
          <w:rFonts w:ascii="新細明體" w:hAnsi="新細明體" w:cs="Arial"/>
        </w:rPr>
        <w:t>)</w:t>
      </w:r>
      <w:r>
        <w:rPr>
          <w:rFonts w:ascii="新細明體" w:hAnsi="新細明體" w:cs="Arial" w:hint="eastAsia"/>
        </w:rPr>
        <w:t>，捲菸</w:t>
      </w:r>
      <w:r>
        <w:rPr>
          <w:rFonts w:ascii="新細明體" w:hAnsi="新細明體" w:cs="Arial"/>
        </w:rPr>
        <w:t>200</w:t>
      </w:r>
      <w:r>
        <w:rPr>
          <w:rFonts w:ascii="新細明體" w:hAnsi="新細明體" w:cs="Arial" w:hint="eastAsia"/>
        </w:rPr>
        <w:t>支或雪茄</w:t>
      </w:r>
      <w:r>
        <w:rPr>
          <w:rFonts w:ascii="新細明體" w:hAnsi="新細明體" w:cs="Arial"/>
        </w:rPr>
        <w:t>25</w:t>
      </w:r>
      <w:r>
        <w:rPr>
          <w:rFonts w:ascii="新細明體" w:hAnsi="新細明體" w:cs="Arial" w:hint="eastAsia"/>
        </w:rPr>
        <w:t>支或菸絲</w:t>
      </w:r>
      <w:r>
        <w:rPr>
          <w:rFonts w:ascii="新細明體" w:hAnsi="新細明體" w:cs="Arial"/>
        </w:rPr>
        <w:t>1</w:t>
      </w:r>
      <w:r>
        <w:rPr>
          <w:rFonts w:ascii="新細明體" w:hAnsi="新細明體" w:cs="Arial" w:hint="eastAsia"/>
        </w:rPr>
        <w:t>磅，攜帶超逾免稅數量時，應主動向海關申報完稅放行，申報上限酒</w:t>
      </w:r>
      <w:r>
        <w:rPr>
          <w:rFonts w:ascii="新細明體" w:hAnsi="新細明體" w:cs="Arial"/>
        </w:rPr>
        <w:t>5</w:t>
      </w:r>
      <w:r>
        <w:rPr>
          <w:rFonts w:ascii="新細明體" w:hAnsi="新細明體" w:cs="Arial" w:hint="eastAsia"/>
        </w:rPr>
        <w:t>公升</w:t>
      </w:r>
      <w:r>
        <w:rPr>
          <w:rFonts w:ascii="新細明體" w:hAnsi="新細明體" w:cs="Arial"/>
        </w:rPr>
        <w:t>(</w:t>
      </w:r>
      <w:r>
        <w:rPr>
          <w:rFonts w:ascii="新細明體" w:hAnsi="新細明體" w:cs="Arial" w:hint="eastAsia"/>
        </w:rPr>
        <w:t>未開放進口之大陸地區酒類限量</w:t>
      </w:r>
      <w:r>
        <w:rPr>
          <w:rFonts w:ascii="新細明體" w:hAnsi="新細明體" w:cs="Arial"/>
        </w:rPr>
        <w:t>1</w:t>
      </w:r>
      <w:r>
        <w:rPr>
          <w:rFonts w:ascii="新細明體" w:hAnsi="新細明體" w:cs="Arial" w:hint="eastAsia"/>
        </w:rPr>
        <w:t>公升</w:t>
      </w:r>
      <w:r>
        <w:rPr>
          <w:rFonts w:ascii="新細明體" w:hAnsi="新細明體" w:cs="Arial"/>
        </w:rPr>
        <w:t>)</w:t>
      </w:r>
      <w:r>
        <w:rPr>
          <w:rFonts w:ascii="新細明體" w:hAnsi="新細明體" w:cs="Arial" w:hint="eastAsia"/>
        </w:rPr>
        <w:t>，捲菸</w:t>
      </w:r>
      <w:r>
        <w:rPr>
          <w:rFonts w:ascii="新細明體" w:hAnsi="新細明體" w:cs="Arial"/>
        </w:rPr>
        <w:t>4</w:t>
      </w:r>
      <w:r>
        <w:rPr>
          <w:rFonts w:ascii="新細明體" w:hAnsi="新細明體" w:cs="Arial" w:hint="eastAsia"/>
        </w:rPr>
        <w:t>條（</w:t>
      </w:r>
      <w:r>
        <w:rPr>
          <w:rFonts w:ascii="新細明體" w:hAnsi="新細明體" w:cs="Arial"/>
        </w:rPr>
        <w:t>1000</w:t>
      </w:r>
      <w:r>
        <w:rPr>
          <w:rFonts w:ascii="新細明體" w:hAnsi="新細明體" w:cs="Arial" w:hint="eastAsia"/>
        </w:rPr>
        <w:t>支）、雪茄</w:t>
      </w:r>
      <w:r>
        <w:rPr>
          <w:rFonts w:ascii="新細明體" w:hAnsi="新細明體" w:cs="Arial"/>
        </w:rPr>
        <w:t>125</w:t>
      </w:r>
      <w:r>
        <w:rPr>
          <w:rFonts w:ascii="新細明體" w:hAnsi="新細明體" w:cs="Arial" w:hint="eastAsia"/>
        </w:rPr>
        <w:t>支或菸絲</w:t>
      </w:r>
      <w:r>
        <w:rPr>
          <w:rFonts w:ascii="新細明體" w:hAnsi="新細明體" w:cs="Arial"/>
        </w:rPr>
        <w:t>5</w:t>
      </w:r>
      <w:r>
        <w:rPr>
          <w:rFonts w:ascii="新細明體" w:hAnsi="新細明體" w:cs="Arial" w:hint="eastAsia"/>
        </w:rPr>
        <w:t>磅以內。</w:t>
      </w:r>
    </w:p>
    <w:p w14:paraId="06CDA548" w14:textId="77777777" w:rsidR="0096231F" w:rsidRDefault="0096231F" w:rsidP="0096231F">
      <w:pPr>
        <w:rPr>
          <w:rFonts w:ascii="新細明體" w:hAnsi="新細明體" w:cs="Arial"/>
        </w:rPr>
      </w:pPr>
      <w:r>
        <w:rPr>
          <w:rFonts w:ascii="新細明體" w:hAnsi="新細明體" w:cs="Arial" w:hint="eastAsia"/>
        </w:rPr>
        <w:t>※電子菸及加熱菸</w:t>
      </w:r>
      <w:r>
        <w:rPr>
          <w:rFonts w:ascii="新細明體" w:hAnsi="新細明體" w:cs="Arial"/>
        </w:rPr>
        <w:t>(</w:t>
      </w:r>
      <w:r>
        <w:rPr>
          <w:rFonts w:ascii="新細明體" w:hAnsi="新細明體" w:cs="Arial" w:hint="eastAsia"/>
        </w:rPr>
        <w:t>含機器本體、菸彈、霧化器等組合元件</w:t>
      </w:r>
      <w:r>
        <w:rPr>
          <w:rFonts w:ascii="新細明體" w:hAnsi="新細明體" w:cs="Arial"/>
        </w:rPr>
        <w:t>)</w:t>
      </w:r>
      <w:r>
        <w:rPr>
          <w:rFonts w:ascii="新細明體" w:hAnsi="新細明體" w:cs="Arial" w:hint="eastAsia"/>
        </w:rPr>
        <w:t>為我國禁止輸入品項，請勿攜帶。旅客攜帶違規產品入境，最高可處新臺幣</w:t>
      </w:r>
      <w:r>
        <w:rPr>
          <w:rFonts w:ascii="新細明體" w:hAnsi="新細明體" w:cs="Arial"/>
        </w:rPr>
        <w:t>500</w:t>
      </w:r>
      <w:r>
        <w:rPr>
          <w:rFonts w:ascii="新細明體" w:hAnsi="新細明體" w:cs="Arial" w:hint="eastAsia"/>
        </w:rPr>
        <w:t>萬元罰鍰。攜帶超量菸酒入境，應主動向海關申報，並依規定課稅。未依規定申報將會面臨罰鍰。</w:t>
      </w:r>
      <w:r>
        <w:rPr>
          <w:rFonts w:ascii="新細明體" w:hAnsi="新細明體" w:cs="Arial"/>
        </w:rPr>
        <w:br/>
        <w:t>(4)</w:t>
      </w:r>
      <w:r>
        <w:rPr>
          <w:rFonts w:ascii="新細明體" w:hAnsi="新細明體" w:cs="Arial" w:hint="eastAsia"/>
        </w:rPr>
        <w:t>有價貨幣或黃金規定</w:t>
      </w:r>
      <w:r>
        <w:rPr>
          <w:rFonts w:ascii="新細明體" w:hAnsi="新細明體" w:cs="Arial"/>
        </w:rPr>
        <w:t>(</w:t>
      </w:r>
      <w:r>
        <w:rPr>
          <w:rFonts w:ascii="新細明體" w:hAnsi="新細明體" w:cs="Arial" w:hint="eastAsia"/>
        </w:rPr>
        <w:t>財政部關務署臺北關查閱詳細內容</w:t>
      </w:r>
      <w:r>
        <w:rPr>
          <w:rFonts w:ascii="新細明體" w:hAnsi="新細明體" w:cs="Arial"/>
        </w:rPr>
        <w:t xml:space="preserve">: </w:t>
      </w:r>
      <w:r>
        <w:rPr>
          <w:rFonts w:ascii="新細明體" w:hAnsi="新細明體" w:cs="Arial" w:hint="eastAsia"/>
        </w:rPr>
        <w:t>旅客通關</w:t>
      </w:r>
      <w:r>
        <w:rPr>
          <w:rFonts w:ascii="新細明體" w:hAnsi="新細明體" w:cs="Arial"/>
        </w:rPr>
        <w:t>/</w:t>
      </w:r>
      <w:r>
        <w:rPr>
          <w:rFonts w:ascii="新細明體" w:hAnsi="新細明體" w:cs="Arial" w:hint="eastAsia"/>
        </w:rPr>
        <w:t>常見攜帶物品規定</w:t>
      </w:r>
      <w:r>
        <w:rPr>
          <w:rFonts w:ascii="新細明體" w:hAnsi="新細明體" w:cs="Arial"/>
        </w:rPr>
        <w:t xml:space="preserve">) </w:t>
      </w:r>
      <w:r>
        <w:rPr>
          <w:rFonts w:ascii="新細明體" w:hAnsi="新細明體" w:cs="Arial" w:hint="eastAsia"/>
        </w:rPr>
        <w:t>台幣：現金不超過</w:t>
      </w:r>
      <w:r>
        <w:rPr>
          <w:rFonts w:ascii="新細明體" w:hAnsi="新細明體" w:cs="Arial"/>
        </w:rPr>
        <w:t>10</w:t>
      </w:r>
      <w:r>
        <w:rPr>
          <w:rFonts w:ascii="新細明體" w:hAnsi="新細明體" w:cs="Arial" w:hint="eastAsia"/>
        </w:rPr>
        <w:t>萬元，如所帶之新臺幣超過限額時，應主動向海關申報。外幣總值：不超過美金</w:t>
      </w:r>
      <w:r>
        <w:rPr>
          <w:rFonts w:ascii="新細明體" w:hAnsi="新細明體" w:cs="Arial"/>
        </w:rPr>
        <w:t>1</w:t>
      </w:r>
      <w:r>
        <w:rPr>
          <w:rFonts w:ascii="新細明體" w:hAnsi="新細明體" w:cs="Arial" w:hint="eastAsia"/>
        </w:rPr>
        <w:t>萬元</w:t>
      </w:r>
      <w:r>
        <w:rPr>
          <w:rFonts w:ascii="新細明體" w:hAnsi="新細明體" w:cs="Arial"/>
        </w:rPr>
        <w:t>(</w:t>
      </w:r>
      <w:r>
        <w:rPr>
          <w:rFonts w:ascii="新細明體" w:hAnsi="新細明體" w:cs="Arial" w:hint="eastAsia"/>
        </w:rPr>
        <w:t>旅行支票</w:t>
      </w:r>
      <w:r>
        <w:rPr>
          <w:rFonts w:ascii="新細明體" w:hAnsi="新細明體" w:cs="Arial"/>
        </w:rPr>
        <w:t>,</w:t>
      </w:r>
      <w:r>
        <w:rPr>
          <w:rFonts w:ascii="新細明體" w:hAnsi="新細明體" w:cs="Arial" w:hint="eastAsia"/>
        </w:rPr>
        <w:t>匯票不計</w:t>
      </w:r>
      <w:r>
        <w:rPr>
          <w:rFonts w:ascii="新細明體" w:hAnsi="新細明體" w:cs="Arial"/>
        </w:rPr>
        <w:t>)</w:t>
      </w:r>
      <w:r>
        <w:rPr>
          <w:rFonts w:ascii="新細明體" w:hAnsi="新細明體" w:cs="Arial" w:hint="eastAsia"/>
        </w:rPr>
        <w:t>亦應向海關申報。</w:t>
      </w:r>
      <w:r>
        <w:rPr>
          <w:rFonts w:ascii="新細明體" w:hAnsi="新細明體" w:cs="Arial"/>
        </w:rPr>
        <w:br/>
        <w:t>(5)</w:t>
      </w:r>
      <w:r>
        <w:rPr>
          <w:rFonts w:ascii="新細明體" w:hAnsi="新細明體" w:cs="Arial" w:hint="eastAsia"/>
        </w:rPr>
        <w:t>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1A4A621F" w14:textId="77777777" w:rsidR="0096231F" w:rsidRDefault="0096231F" w:rsidP="0096231F">
      <w:pPr>
        <w:rPr>
          <w:rFonts w:ascii="新細明體" w:hAnsi="新細明體" w:cs="Arial"/>
        </w:rPr>
      </w:pPr>
      <w:r>
        <w:rPr>
          <w:rFonts w:ascii="新細明體" w:hAnsi="新細明體" w:cs="Arial"/>
        </w:rPr>
        <w:t>(6)2018/12/18</w:t>
      </w:r>
      <w:r>
        <w:rPr>
          <w:rFonts w:ascii="新細明體" w:hAnsi="新細明體" w:cs="Arial" w:hint="eastAsia"/>
        </w:rPr>
        <w:t>日起為防範豬瘟進入台灣，私自挾帶豬肉製品初犯罰</w:t>
      </w:r>
      <w:r>
        <w:rPr>
          <w:rFonts w:ascii="新細明體" w:hAnsi="新細明體" w:cs="Arial"/>
        </w:rPr>
        <w:t>20</w:t>
      </w:r>
      <w:r>
        <w:rPr>
          <w:rFonts w:ascii="新細明體" w:hAnsi="新細明體" w:cs="Arial" w:hint="eastAsia"/>
        </w:rPr>
        <w:t>萬，累犯罰</w:t>
      </w:r>
      <w:r>
        <w:rPr>
          <w:rFonts w:ascii="新細明體" w:hAnsi="新細明體" w:cs="Arial"/>
        </w:rPr>
        <w:t>100</w:t>
      </w:r>
      <w:r>
        <w:rPr>
          <w:rFonts w:ascii="新細明體" w:hAnsi="新細明體" w:cs="Arial" w:hint="eastAsia"/>
        </w:rPr>
        <w:t>萬，請旅客不要以身試法。肉乾、香腸、臘肉、火腿、肉製零食、真空包裝</w:t>
      </w:r>
      <w:r>
        <w:rPr>
          <w:rFonts w:ascii="新細明體" w:hAnsi="新細明體" w:cs="Arial"/>
        </w:rPr>
        <w:t>(</w:t>
      </w:r>
      <w:r>
        <w:rPr>
          <w:rFonts w:ascii="新細明體" w:hAnsi="新細明體" w:cs="Arial" w:hint="eastAsia"/>
        </w:rPr>
        <w:t>含括內含肉製品的泡麵</w:t>
      </w:r>
      <w:r>
        <w:rPr>
          <w:rFonts w:ascii="新細明體" w:hAnsi="新細明體" w:cs="Arial"/>
        </w:rPr>
        <w:t>)</w:t>
      </w:r>
      <w:r>
        <w:rPr>
          <w:rFonts w:ascii="新細明體" w:hAnsi="新細明體" w:cs="Arial" w:hint="eastAsia"/>
        </w:rPr>
        <w:t>等非罐頭食品，亦不能帶入台灣。</w:t>
      </w:r>
    </w:p>
    <w:p w14:paraId="32A3041F" w14:textId="77777777" w:rsidR="0096231F" w:rsidRDefault="0096231F" w:rsidP="0096231F">
      <w:pPr>
        <w:rPr>
          <w:rFonts w:ascii="新細明體" w:hAnsi="新細明體"/>
        </w:rPr>
      </w:pPr>
    </w:p>
    <w:p w14:paraId="32E1F054" w14:textId="77777777" w:rsidR="007D04CF" w:rsidRDefault="007D04CF" w:rsidP="004B3525">
      <w:pPr>
        <w:adjustRightInd w:val="0"/>
        <w:snapToGrid w:val="0"/>
        <w:rPr>
          <w:rFonts w:ascii="新細明體" w:hAnsi="新細明體" w:hint="eastAsia"/>
          <w:sz w:val="20"/>
          <w:szCs w:val="20"/>
        </w:rPr>
      </w:pPr>
    </w:p>
    <w:sectPr w:rsidR="007D04CF" w:rsidSect="00C64174">
      <w:headerReference w:type="default" r:id="rId17"/>
      <w:pgSz w:w="11906" w:h="16838" w:code="9"/>
      <w:pgMar w:top="851" w:right="506" w:bottom="540" w:left="480" w:header="283"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DA49ED" w14:textId="77777777" w:rsidR="006E19CF" w:rsidRDefault="006E19CF">
      <w:r>
        <w:separator/>
      </w:r>
    </w:p>
  </w:endnote>
  <w:endnote w:type="continuationSeparator" w:id="0">
    <w:p w14:paraId="2FBED884" w14:textId="77777777" w:rsidR="006E19CF" w:rsidRDefault="006E1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標黑體">
    <w:altName w:val="微軟正黑體"/>
    <w:panose1 w:val="020B0604020202020204"/>
    <w:charset w:val="88"/>
    <w:family w:val="modern"/>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D6A7A0" w14:textId="77777777" w:rsidR="006E19CF" w:rsidRDefault="006E19CF">
      <w:r>
        <w:separator/>
      </w:r>
    </w:p>
  </w:footnote>
  <w:footnote w:type="continuationSeparator" w:id="0">
    <w:p w14:paraId="1CB332AF" w14:textId="77777777" w:rsidR="006E19CF" w:rsidRDefault="006E19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6E8E3" w14:textId="77777777" w:rsidR="00F6798B" w:rsidRDefault="00FF1BB7">
    <w:pPr>
      <w:pStyle w:val="a5"/>
      <w:rPr>
        <w:rFonts w:hint="eastAsia"/>
        <w:b/>
        <w:sz w:val="24"/>
        <w:szCs w:val="24"/>
      </w:rPr>
    </w:pPr>
    <w:r>
      <w:rPr>
        <w:rFonts w:hint="eastAsia"/>
        <w:b/>
        <w:sz w:val="36"/>
        <w:szCs w:val="36"/>
      </w:rPr>
      <w:t xml:space="preserve"> </w:t>
    </w:r>
    <w:r w:rsidR="00B321C0" w:rsidRPr="006E5853">
      <w:rPr>
        <w:rFonts w:hint="eastAsia"/>
        <w:b/>
        <w:sz w:val="36"/>
        <w:szCs w:val="36"/>
      </w:rPr>
      <w:t xml:space="preserve"> </w:t>
    </w:r>
    <w:r w:rsidR="00B321C0" w:rsidRPr="006E5853">
      <w:rPr>
        <w:rFonts w:hint="eastAsia"/>
        <w:sz w:val="36"/>
        <w:szCs w:val="36"/>
      </w:rPr>
      <w:t xml:space="preserve"> </w:t>
    </w:r>
    <w:r w:rsidR="00F01112">
      <w:rPr>
        <w:rFonts w:hint="eastAsia"/>
      </w:rPr>
      <w:t xml:space="preserve">           </w:t>
    </w:r>
    <w:r w:rsidR="009B2F0E">
      <w:rPr>
        <w:rFonts w:hint="eastAsia"/>
      </w:rPr>
      <w:t xml:space="preserve">        </w:t>
    </w:r>
    <w:r w:rsidR="00B321C0">
      <w:rPr>
        <w:rFonts w:hint="eastAsia"/>
        <w:b/>
        <w:sz w:val="24"/>
        <w:szCs w:val="24"/>
      </w:rPr>
      <w:t>行程編號：</w:t>
    </w:r>
    <w:r w:rsidR="00CA446D" w:rsidRPr="00CA446D">
      <w:rPr>
        <w:b/>
        <w:sz w:val="24"/>
        <w:szCs w:val="24"/>
      </w:rPr>
      <w:t>台中北海道洞爺函館百萬夜景雙溫泉螃蟹水酒暢飲五日</w:t>
    </w:r>
    <w:r w:rsidR="00CA446D">
      <w:rPr>
        <w:rFonts w:hint="eastAsia"/>
        <w:b/>
        <w:sz w:val="24"/>
        <w:szCs w:val="24"/>
      </w:rPr>
      <w:t>-JX0666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034745"/>
    <w:multiLevelType w:val="hybridMultilevel"/>
    <w:tmpl w:val="7ED42AA8"/>
    <w:lvl w:ilvl="0" w:tplc="25386322">
      <w:start w:val="4"/>
      <w:numFmt w:val="taiwaneseCountingThousand"/>
      <w:lvlText w:val="第%1天"/>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2CE3BC2"/>
    <w:multiLevelType w:val="hybridMultilevel"/>
    <w:tmpl w:val="696E3B1E"/>
    <w:lvl w:ilvl="0" w:tplc="D0307462">
      <w:start w:val="4"/>
      <w:numFmt w:val="taiwaneseCountingThousand"/>
      <w:lvlText w:val="第%1天"/>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5A335F4"/>
    <w:multiLevelType w:val="hybridMultilevel"/>
    <w:tmpl w:val="8CB6BEC2"/>
    <w:lvl w:ilvl="0" w:tplc="226CFC5A">
      <w:start w:val="1"/>
      <w:numFmt w:val="taiwaneseCountingThousand"/>
      <w:lvlText w:val="第%1天"/>
      <w:lvlJc w:val="left"/>
      <w:pPr>
        <w:tabs>
          <w:tab w:val="num" w:pos="885"/>
        </w:tabs>
        <w:ind w:left="885" w:hanging="88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5D6689D"/>
    <w:multiLevelType w:val="hybridMultilevel"/>
    <w:tmpl w:val="203E5D26"/>
    <w:lvl w:ilvl="0" w:tplc="9DCADC68">
      <w:start w:val="2"/>
      <w:numFmt w:val="taiwaneseCountingThousand"/>
      <w:lvlText w:val="第%1天"/>
      <w:lvlJc w:val="left"/>
      <w:pPr>
        <w:tabs>
          <w:tab w:val="num" w:pos="1290"/>
        </w:tabs>
        <w:ind w:left="1290" w:hanging="129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E31171A"/>
    <w:multiLevelType w:val="hybridMultilevel"/>
    <w:tmpl w:val="71E24C54"/>
    <w:lvl w:ilvl="0" w:tplc="2BBC3194">
      <w:start w:val="3"/>
      <w:numFmt w:val="taiwaneseCountingThousand"/>
      <w:lvlText w:val="第%1天"/>
      <w:lvlJc w:val="left"/>
      <w:pPr>
        <w:tabs>
          <w:tab w:val="num" w:pos="1290"/>
        </w:tabs>
        <w:ind w:left="1290" w:hanging="129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70E70ECB"/>
    <w:multiLevelType w:val="hybridMultilevel"/>
    <w:tmpl w:val="C3121D0A"/>
    <w:lvl w:ilvl="0" w:tplc="836AE2EA">
      <w:start w:val="2"/>
      <w:numFmt w:val="taiwaneseCountingThousand"/>
      <w:lvlText w:val="第%1天"/>
      <w:lvlJc w:val="left"/>
      <w:pPr>
        <w:tabs>
          <w:tab w:val="num" w:pos="855"/>
        </w:tabs>
        <w:ind w:left="855" w:hanging="855"/>
      </w:pPr>
      <w:rPr>
        <w:rFonts w:ascii="華康標黑體" w:eastAsia="華康標黑體" w:hint="default"/>
        <w:b/>
        <w:sz w:val="28"/>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866675379">
    <w:abstractNumId w:val="4"/>
  </w:num>
  <w:num w:numId="2" w16cid:durableId="546718883">
    <w:abstractNumId w:val="3"/>
  </w:num>
  <w:num w:numId="3" w16cid:durableId="1589537930">
    <w:abstractNumId w:val="0"/>
  </w:num>
  <w:num w:numId="4" w16cid:durableId="1266310775">
    <w:abstractNumId w:val="1"/>
  </w:num>
  <w:num w:numId="5" w16cid:durableId="1338076315">
    <w:abstractNumId w:val="2"/>
  </w:num>
  <w:num w:numId="6" w16cid:durableId="119172450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3C24"/>
    <w:rsid w:val="00003131"/>
    <w:rsid w:val="00004D5D"/>
    <w:rsid w:val="00006DA0"/>
    <w:rsid w:val="00010550"/>
    <w:rsid w:val="00010929"/>
    <w:rsid w:val="0001092B"/>
    <w:rsid w:val="000200DE"/>
    <w:rsid w:val="000214DF"/>
    <w:rsid w:val="00021D97"/>
    <w:rsid w:val="000267A4"/>
    <w:rsid w:val="00031F3A"/>
    <w:rsid w:val="00032A14"/>
    <w:rsid w:val="00033F6A"/>
    <w:rsid w:val="00034F97"/>
    <w:rsid w:val="000369CF"/>
    <w:rsid w:val="0004066C"/>
    <w:rsid w:val="000425B3"/>
    <w:rsid w:val="0005164F"/>
    <w:rsid w:val="00051BB2"/>
    <w:rsid w:val="0005748C"/>
    <w:rsid w:val="00063610"/>
    <w:rsid w:val="000643E7"/>
    <w:rsid w:val="00064AEB"/>
    <w:rsid w:val="00071A52"/>
    <w:rsid w:val="0007297A"/>
    <w:rsid w:val="000740A9"/>
    <w:rsid w:val="000749CE"/>
    <w:rsid w:val="000755DD"/>
    <w:rsid w:val="00077205"/>
    <w:rsid w:val="0008063A"/>
    <w:rsid w:val="000823BA"/>
    <w:rsid w:val="0008581C"/>
    <w:rsid w:val="00086088"/>
    <w:rsid w:val="000864C1"/>
    <w:rsid w:val="00087232"/>
    <w:rsid w:val="000878DA"/>
    <w:rsid w:val="00087ECC"/>
    <w:rsid w:val="0009324E"/>
    <w:rsid w:val="0009425D"/>
    <w:rsid w:val="000A1EA9"/>
    <w:rsid w:val="000A6C04"/>
    <w:rsid w:val="000B3E38"/>
    <w:rsid w:val="000B6DB4"/>
    <w:rsid w:val="000B70D5"/>
    <w:rsid w:val="000C011C"/>
    <w:rsid w:val="000C083F"/>
    <w:rsid w:val="000C49AE"/>
    <w:rsid w:val="000C5AB1"/>
    <w:rsid w:val="000C5C30"/>
    <w:rsid w:val="000C65FF"/>
    <w:rsid w:val="000D0382"/>
    <w:rsid w:val="000D1043"/>
    <w:rsid w:val="000D3ABC"/>
    <w:rsid w:val="000D4C98"/>
    <w:rsid w:val="000D5F8E"/>
    <w:rsid w:val="000E2C3C"/>
    <w:rsid w:val="000E5308"/>
    <w:rsid w:val="000F02E9"/>
    <w:rsid w:val="000F0D2C"/>
    <w:rsid w:val="000F322D"/>
    <w:rsid w:val="000F3ACF"/>
    <w:rsid w:val="000F401D"/>
    <w:rsid w:val="000F47BB"/>
    <w:rsid w:val="000F6AB5"/>
    <w:rsid w:val="000F7E01"/>
    <w:rsid w:val="00104E08"/>
    <w:rsid w:val="001052FC"/>
    <w:rsid w:val="001059A0"/>
    <w:rsid w:val="00110078"/>
    <w:rsid w:val="00110354"/>
    <w:rsid w:val="00110E4B"/>
    <w:rsid w:val="00110E9D"/>
    <w:rsid w:val="001127AC"/>
    <w:rsid w:val="00112F1D"/>
    <w:rsid w:val="00113129"/>
    <w:rsid w:val="001138CD"/>
    <w:rsid w:val="001250B3"/>
    <w:rsid w:val="00125824"/>
    <w:rsid w:val="001323A4"/>
    <w:rsid w:val="00132E96"/>
    <w:rsid w:val="00133C20"/>
    <w:rsid w:val="00133CF9"/>
    <w:rsid w:val="001359AA"/>
    <w:rsid w:val="0014052A"/>
    <w:rsid w:val="00142609"/>
    <w:rsid w:val="0014266D"/>
    <w:rsid w:val="0014665B"/>
    <w:rsid w:val="00147432"/>
    <w:rsid w:val="001514E6"/>
    <w:rsid w:val="00151E79"/>
    <w:rsid w:val="00155673"/>
    <w:rsid w:val="001563F1"/>
    <w:rsid w:val="00160C48"/>
    <w:rsid w:val="00161EFE"/>
    <w:rsid w:val="00163BA9"/>
    <w:rsid w:val="00166D6D"/>
    <w:rsid w:val="001714CC"/>
    <w:rsid w:val="001835C6"/>
    <w:rsid w:val="00183D8E"/>
    <w:rsid w:val="00184177"/>
    <w:rsid w:val="00184A0B"/>
    <w:rsid w:val="00186E57"/>
    <w:rsid w:val="0019113C"/>
    <w:rsid w:val="00194E41"/>
    <w:rsid w:val="0019649D"/>
    <w:rsid w:val="0019760D"/>
    <w:rsid w:val="001A4797"/>
    <w:rsid w:val="001B2826"/>
    <w:rsid w:val="001B5F70"/>
    <w:rsid w:val="001B7C51"/>
    <w:rsid w:val="001C22EB"/>
    <w:rsid w:val="001C29B0"/>
    <w:rsid w:val="001C638B"/>
    <w:rsid w:val="001C6F8A"/>
    <w:rsid w:val="001C7B33"/>
    <w:rsid w:val="001D3840"/>
    <w:rsid w:val="001D41A0"/>
    <w:rsid w:val="001D5E34"/>
    <w:rsid w:val="001D65AE"/>
    <w:rsid w:val="001D6C29"/>
    <w:rsid w:val="001D7253"/>
    <w:rsid w:val="001D7AD2"/>
    <w:rsid w:val="001D7D40"/>
    <w:rsid w:val="001E1B4F"/>
    <w:rsid w:val="001E3D64"/>
    <w:rsid w:val="001E4009"/>
    <w:rsid w:val="001E4509"/>
    <w:rsid w:val="001E59C9"/>
    <w:rsid w:val="001E5D7E"/>
    <w:rsid w:val="001E6666"/>
    <w:rsid w:val="001E6A61"/>
    <w:rsid w:val="001F2CCA"/>
    <w:rsid w:val="0020071C"/>
    <w:rsid w:val="00200751"/>
    <w:rsid w:val="002024F5"/>
    <w:rsid w:val="0020299D"/>
    <w:rsid w:val="00202E6A"/>
    <w:rsid w:val="00203FE6"/>
    <w:rsid w:val="00205115"/>
    <w:rsid w:val="00205C5B"/>
    <w:rsid w:val="002074C3"/>
    <w:rsid w:val="00211B86"/>
    <w:rsid w:val="002122E9"/>
    <w:rsid w:val="002168B7"/>
    <w:rsid w:val="00216E06"/>
    <w:rsid w:val="00222BCC"/>
    <w:rsid w:val="00224069"/>
    <w:rsid w:val="00225DDD"/>
    <w:rsid w:val="00232D93"/>
    <w:rsid w:val="00234F53"/>
    <w:rsid w:val="0023560D"/>
    <w:rsid w:val="00237CAC"/>
    <w:rsid w:val="00241CEC"/>
    <w:rsid w:val="00241D16"/>
    <w:rsid w:val="002460DA"/>
    <w:rsid w:val="00247D02"/>
    <w:rsid w:val="00250EDB"/>
    <w:rsid w:val="00251284"/>
    <w:rsid w:val="00251F28"/>
    <w:rsid w:val="00254723"/>
    <w:rsid w:val="0025694E"/>
    <w:rsid w:val="0026399D"/>
    <w:rsid w:val="00263F2F"/>
    <w:rsid w:val="00264B68"/>
    <w:rsid w:val="002670F2"/>
    <w:rsid w:val="00267212"/>
    <w:rsid w:val="00271268"/>
    <w:rsid w:val="00272DB6"/>
    <w:rsid w:val="00274871"/>
    <w:rsid w:val="002764F8"/>
    <w:rsid w:val="00276614"/>
    <w:rsid w:val="00277209"/>
    <w:rsid w:val="00277682"/>
    <w:rsid w:val="002776D5"/>
    <w:rsid w:val="0027781E"/>
    <w:rsid w:val="00283EF6"/>
    <w:rsid w:val="00292306"/>
    <w:rsid w:val="002923F9"/>
    <w:rsid w:val="002944D6"/>
    <w:rsid w:val="00295B40"/>
    <w:rsid w:val="002964E0"/>
    <w:rsid w:val="0029783A"/>
    <w:rsid w:val="002A6E26"/>
    <w:rsid w:val="002A76FD"/>
    <w:rsid w:val="002B3516"/>
    <w:rsid w:val="002B36AB"/>
    <w:rsid w:val="002B3A39"/>
    <w:rsid w:val="002B68C8"/>
    <w:rsid w:val="002B6C1A"/>
    <w:rsid w:val="002B7AC1"/>
    <w:rsid w:val="002B7D01"/>
    <w:rsid w:val="002C26CB"/>
    <w:rsid w:val="002C377D"/>
    <w:rsid w:val="002C56C4"/>
    <w:rsid w:val="002C6ADD"/>
    <w:rsid w:val="002C7081"/>
    <w:rsid w:val="002D16C5"/>
    <w:rsid w:val="002D5B96"/>
    <w:rsid w:val="002D7272"/>
    <w:rsid w:val="002E04B4"/>
    <w:rsid w:val="002E3907"/>
    <w:rsid w:val="002E590A"/>
    <w:rsid w:val="002E67A9"/>
    <w:rsid w:val="002E6D08"/>
    <w:rsid w:val="002F0D48"/>
    <w:rsid w:val="002F21D1"/>
    <w:rsid w:val="002F3327"/>
    <w:rsid w:val="002F3925"/>
    <w:rsid w:val="002F3F99"/>
    <w:rsid w:val="002F73EF"/>
    <w:rsid w:val="00307124"/>
    <w:rsid w:val="00307CAE"/>
    <w:rsid w:val="00310C81"/>
    <w:rsid w:val="00310EEF"/>
    <w:rsid w:val="00311FB1"/>
    <w:rsid w:val="00312A04"/>
    <w:rsid w:val="003141DC"/>
    <w:rsid w:val="0032143C"/>
    <w:rsid w:val="003226B2"/>
    <w:rsid w:val="003227D0"/>
    <w:rsid w:val="00323150"/>
    <w:rsid w:val="003233B7"/>
    <w:rsid w:val="0032775E"/>
    <w:rsid w:val="0033088D"/>
    <w:rsid w:val="0033741D"/>
    <w:rsid w:val="00342740"/>
    <w:rsid w:val="003444C7"/>
    <w:rsid w:val="00352DFF"/>
    <w:rsid w:val="003555AE"/>
    <w:rsid w:val="0035695B"/>
    <w:rsid w:val="00360DD9"/>
    <w:rsid w:val="00360F6A"/>
    <w:rsid w:val="00363D18"/>
    <w:rsid w:val="00364759"/>
    <w:rsid w:val="003663C6"/>
    <w:rsid w:val="00371B6B"/>
    <w:rsid w:val="00372C44"/>
    <w:rsid w:val="00372CE8"/>
    <w:rsid w:val="00373495"/>
    <w:rsid w:val="00373FCA"/>
    <w:rsid w:val="003768F8"/>
    <w:rsid w:val="00376A00"/>
    <w:rsid w:val="00377C8E"/>
    <w:rsid w:val="0038053F"/>
    <w:rsid w:val="003821C1"/>
    <w:rsid w:val="00382E07"/>
    <w:rsid w:val="00383065"/>
    <w:rsid w:val="00385C42"/>
    <w:rsid w:val="00385D92"/>
    <w:rsid w:val="003906FF"/>
    <w:rsid w:val="00390E4F"/>
    <w:rsid w:val="0039167B"/>
    <w:rsid w:val="003927D3"/>
    <w:rsid w:val="00392FDE"/>
    <w:rsid w:val="003963A2"/>
    <w:rsid w:val="003A09EE"/>
    <w:rsid w:val="003A11A5"/>
    <w:rsid w:val="003A215B"/>
    <w:rsid w:val="003A4585"/>
    <w:rsid w:val="003A7A3C"/>
    <w:rsid w:val="003A7DE2"/>
    <w:rsid w:val="003B2225"/>
    <w:rsid w:val="003B2EED"/>
    <w:rsid w:val="003B48BF"/>
    <w:rsid w:val="003B65B4"/>
    <w:rsid w:val="003D3268"/>
    <w:rsid w:val="003D3C75"/>
    <w:rsid w:val="003D4EB2"/>
    <w:rsid w:val="003D50EB"/>
    <w:rsid w:val="003D60E0"/>
    <w:rsid w:val="003D7507"/>
    <w:rsid w:val="003D7740"/>
    <w:rsid w:val="003E6094"/>
    <w:rsid w:val="003E6CEF"/>
    <w:rsid w:val="003F0CF8"/>
    <w:rsid w:val="003F0F5A"/>
    <w:rsid w:val="003F2E00"/>
    <w:rsid w:val="003F59B5"/>
    <w:rsid w:val="003F6EB1"/>
    <w:rsid w:val="00401634"/>
    <w:rsid w:val="00401E75"/>
    <w:rsid w:val="00402174"/>
    <w:rsid w:val="00402DC2"/>
    <w:rsid w:val="00403601"/>
    <w:rsid w:val="00407CE1"/>
    <w:rsid w:val="00410831"/>
    <w:rsid w:val="00414495"/>
    <w:rsid w:val="00414B05"/>
    <w:rsid w:val="00414DAF"/>
    <w:rsid w:val="00420760"/>
    <w:rsid w:val="00426EC5"/>
    <w:rsid w:val="004277A4"/>
    <w:rsid w:val="0043086C"/>
    <w:rsid w:val="004315F4"/>
    <w:rsid w:val="00431779"/>
    <w:rsid w:val="00434D1B"/>
    <w:rsid w:val="00436BA7"/>
    <w:rsid w:val="0044169A"/>
    <w:rsid w:val="00442182"/>
    <w:rsid w:val="004464B9"/>
    <w:rsid w:val="00450D60"/>
    <w:rsid w:val="0045404A"/>
    <w:rsid w:val="00454EB6"/>
    <w:rsid w:val="00457293"/>
    <w:rsid w:val="0046076B"/>
    <w:rsid w:val="00461CF5"/>
    <w:rsid w:val="00467C71"/>
    <w:rsid w:val="00467C98"/>
    <w:rsid w:val="00474D32"/>
    <w:rsid w:val="00475C0C"/>
    <w:rsid w:val="0047610B"/>
    <w:rsid w:val="00477C4E"/>
    <w:rsid w:val="00482424"/>
    <w:rsid w:val="0048306E"/>
    <w:rsid w:val="0048351F"/>
    <w:rsid w:val="004850A2"/>
    <w:rsid w:val="00485DF6"/>
    <w:rsid w:val="00495274"/>
    <w:rsid w:val="00496972"/>
    <w:rsid w:val="004A1FEA"/>
    <w:rsid w:val="004A3429"/>
    <w:rsid w:val="004A7E9D"/>
    <w:rsid w:val="004B03A8"/>
    <w:rsid w:val="004B0DAB"/>
    <w:rsid w:val="004B1EC8"/>
    <w:rsid w:val="004B3525"/>
    <w:rsid w:val="004B5067"/>
    <w:rsid w:val="004C01BC"/>
    <w:rsid w:val="004C1C8B"/>
    <w:rsid w:val="004C2639"/>
    <w:rsid w:val="004C3EF5"/>
    <w:rsid w:val="004C55E3"/>
    <w:rsid w:val="004C56C2"/>
    <w:rsid w:val="004C5CBE"/>
    <w:rsid w:val="004C65EA"/>
    <w:rsid w:val="004C7CC9"/>
    <w:rsid w:val="004C7F9D"/>
    <w:rsid w:val="004D2CDD"/>
    <w:rsid w:val="004D2EA3"/>
    <w:rsid w:val="004D300E"/>
    <w:rsid w:val="004E08AB"/>
    <w:rsid w:val="004E1463"/>
    <w:rsid w:val="004E1A0E"/>
    <w:rsid w:val="004E2C1F"/>
    <w:rsid w:val="004E64F1"/>
    <w:rsid w:val="004E7143"/>
    <w:rsid w:val="004F2EC7"/>
    <w:rsid w:val="004F37E9"/>
    <w:rsid w:val="004F518E"/>
    <w:rsid w:val="004F7213"/>
    <w:rsid w:val="00501462"/>
    <w:rsid w:val="0050259F"/>
    <w:rsid w:val="00503D49"/>
    <w:rsid w:val="00504A04"/>
    <w:rsid w:val="00504DC3"/>
    <w:rsid w:val="00506465"/>
    <w:rsid w:val="00510A9C"/>
    <w:rsid w:val="005136F4"/>
    <w:rsid w:val="00515019"/>
    <w:rsid w:val="0051698F"/>
    <w:rsid w:val="005234FB"/>
    <w:rsid w:val="00523D50"/>
    <w:rsid w:val="00524AB0"/>
    <w:rsid w:val="00526CBE"/>
    <w:rsid w:val="00530990"/>
    <w:rsid w:val="005316B1"/>
    <w:rsid w:val="00534372"/>
    <w:rsid w:val="00534C8D"/>
    <w:rsid w:val="00534FB4"/>
    <w:rsid w:val="00537B07"/>
    <w:rsid w:val="00537C62"/>
    <w:rsid w:val="005420AD"/>
    <w:rsid w:val="00543BEF"/>
    <w:rsid w:val="00544605"/>
    <w:rsid w:val="00555F0D"/>
    <w:rsid w:val="0056161B"/>
    <w:rsid w:val="00565446"/>
    <w:rsid w:val="00570578"/>
    <w:rsid w:val="0057093F"/>
    <w:rsid w:val="00571E44"/>
    <w:rsid w:val="00572C34"/>
    <w:rsid w:val="0057344E"/>
    <w:rsid w:val="00574AD6"/>
    <w:rsid w:val="00575434"/>
    <w:rsid w:val="00575A42"/>
    <w:rsid w:val="0058190D"/>
    <w:rsid w:val="005845CD"/>
    <w:rsid w:val="00584C9D"/>
    <w:rsid w:val="00585976"/>
    <w:rsid w:val="00591F97"/>
    <w:rsid w:val="00592D4D"/>
    <w:rsid w:val="00592EC1"/>
    <w:rsid w:val="005938B4"/>
    <w:rsid w:val="00595074"/>
    <w:rsid w:val="005A172D"/>
    <w:rsid w:val="005A5A18"/>
    <w:rsid w:val="005A6AB3"/>
    <w:rsid w:val="005B0097"/>
    <w:rsid w:val="005B0112"/>
    <w:rsid w:val="005B1C5C"/>
    <w:rsid w:val="005B2C9D"/>
    <w:rsid w:val="005B51EA"/>
    <w:rsid w:val="005B5692"/>
    <w:rsid w:val="005B6241"/>
    <w:rsid w:val="005B7A52"/>
    <w:rsid w:val="005C0409"/>
    <w:rsid w:val="005C088B"/>
    <w:rsid w:val="005C2A16"/>
    <w:rsid w:val="005C37CC"/>
    <w:rsid w:val="005C44B0"/>
    <w:rsid w:val="005D23EF"/>
    <w:rsid w:val="005D6D57"/>
    <w:rsid w:val="005D74E7"/>
    <w:rsid w:val="005E1358"/>
    <w:rsid w:val="005E3528"/>
    <w:rsid w:val="005E620B"/>
    <w:rsid w:val="005F0D99"/>
    <w:rsid w:val="005F3052"/>
    <w:rsid w:val="005F5BA5"/>
    <w:rsid w:val="005F64AF"/>
    <w:rsid w:val="00600313"/>
    <w:rsid w:val="00601743"/>
    <w:rsid w:val="00603682"/>
    <w:rsid w:val="00603D83"/>
    <w:rsid w:val="00604227"/>
    <w:rsid w:val="00610811"/>
    <w:rsid w:val="00613876"/>
    <w:rsid w:val="00616F6E"/>
    <w:rsid w:val="00620A48"/>
    <w:rsid w:val="00620A67"/>
    <w:rsid w:val="00624DAA"/>
    <w:rsid w:val="006250A2"/>
    <w:rsid w:val="0062565E"/>
    <w:rsid w:val="006258CF"/>
    <w:rsid w:val="0062713A"/>
    <w:rsid w:val="00632A64"/>
    <w:rsid w:val="00632D43"/>
    <w:rsid w:val="006351DD"/>
    <w:rsid w:val="00637B17"/>
    <w:rsid w:val="006412DC"/>
    <w:rsid w:val="00641397"/>
    <w:rsid w:val="006418C0"/>
    <w:rsid w:val="0064732C"/>
    <w:rsid w:val="00650416"/>
    <w:rsid w:val="006517CC"/>
    <w:rsid w:val="00651C4D"/>
    <w:rsid w:val="00652C62"/>
    <w:rsid w:val="00653321"/>
    <w:rsid w:val="00661314"/>
    <w:rsid w:val="00661B40"/>
    <w:rsid w:val="00662963"/>
    <w:rsid w:val="0066628A"/>
    <w:rsid w:val="00670462"/>
    <w:rsid w:val="006717F9"/>
    <w:rsid w:val="006728FE"/>
    <w:rsid w:val="00680368"/>
    <w:rsid w:val="00681C58"/>
    <w:rsid w:val="00681ED4"/>
    <w:rsid w:val="00683A35"/>
    <w:rsid w:val="00685B75"/>
    <w:rsid w:val="00686FDF"/>
    <w:rsid w:val="00690002"/>
    <w:rsid w:val="00692353"/>
    <w:rsid w:val="00692613"/>
    <w:rsid w:val="006943CF"/>
    <w:rsid w:val="0069548C"/>
    <w:rsid w:val="00696982"/>
    <w:rsid w:val="00696CAC"/>
    <w:rsid w:val="006975EB"/>
    <w:rsid w:val="006A258A"/>
    <w:rsid w:val="006A4226"/>
    <w:rsid w:val="006A50A6"/>
    <w:rsid w:val="006A67AE"/>
    <w:rsid w:val="006A6B1A"/>
    <w:rsid w:val="006C055D"/>
    <w:rsid w:val="006C1CD7"/>
    <w:rsid w:val="006C4CAB"/>
    <w:rsid w:val="006C5457"/>
    <w:rsid w:val="006C62D7"/>
    <w:rsid w:val="006D2071"/>
    <w:rsid w:val="006D309E"/>
    <w:rsid w:val="006D3A02"/>
    <w:rsid w:val="006D3B1A"/>
    <w:rsid w:val="006D3C24"/>
    <w:rsid w:val="006D7E2B"/>
    <w:rsid w:val="006E19CF"/>
    <w:rsid w:val="006E2C9F"/>
    <w:rsid w:val="006E4BB0"/>
    <w:rsid w:val="006E5853"/>
    <w:rsid w:val="006F178C"/>
    <w:rsid w:val="006F1F3C"/>
    <w:rsid w:val="00700693"/>
    <w:rsid w:val="007019E1"/>
    <w:rsid w:val="00711DD0"/>
    <w:rsid w:val="00712183"/>
    <w:rsid w:val="00713C64"/>
    <w:rsid w:val="00715895"/>
    <w:rsid w:val="00715B15"/>
    <w:rsid w:val="00716DBD"/>
    <w:rsid w:val="00720D17"/>
    <w:rsid w:val="00725FD8"/>
    <w:rsid w:val="00734277"/>
    <w:rsid w:val="00734359"/>
    <w:rsid w:val="0074065F"/>
    <w:rsid w:val="00741FF3"/>
    <w:rsid w:val="00742D93"/>
    <w:rsid w:val="00746859"/>
    <w:rsid w:val="00746D23"/>
    <w:rsid w:val="00752141"/>
    <w:rsid w:val="00753487"/>
    <w:rsid w:val="00753F76"/>
    <w:rsid w:val="007638D6"/>
    <w:rsid w:val="00764365"/>
    <w:rsid w:val="00767A2F"/>
    <w:rsid w:val="007716CC"/>
    <w:rsid w:val="007753B0"/>
    <w:rsid w:val="00775F29"/>
    <w:rsid w:val="00776582"/>
    <w:rsid w:val="0077797F"/>
    <w:rsid w:val="00777C57"/>
    <w:rsid w:val="0078075B"/>
    <w:rsid w:val="007812D0"/>
    <w:rsid w:val="0078455B"/>
    <w:rsid w:val="007914A3"/>
    <w:rsid w:val="0079231D"/>
    <w:rsid w:val="00797550"/>
    <w:rsid w:val="007A03EF"/>
    <w:rsid w:val="007A08D3"/>
    <w:rsid w:val="007A718C"/>
    <w:rsid w:val="007A71F0"/>
    <w:rsid w:val="007A78AD"/>
    <w:rsid w:val="007B0189"/>
    <w:rsid w:val="007B030C"/>
    <w:rsid w:val="007B2787"/>
    <w:rsid w:val="007B50A8"/>
    <w:rsid w:val="007B54D8"/>
    <w:rsid w:val="007B565E"/>
    <w:rsid w:val="007B70B4"/>
    <w:rsid w:val="007C0074"/>
    <w:rsid w:val="007C42B4"/>
    <w:rsid w:val="007C52AF"/>
    <w:rsid w:val="007D04CF"/>
    <w:rsid w:val="007D0F15"/>
    <w:rsid w:val="007D2CAD"/>
    <w:rsid w:val="007D3239"/>
    <w:rsid w:val="007D3EC2"/>
    <w:rsid w:val="007D4742"/>
    <w:rsid w:val="007D6A4D"/>
    <w:rsid w:val="007D6BDA"/>
    <w:rsid w:val="007D7951"/>
    <w:rsid w:val="007E1E90"/>
    <w:rsid w:val="007E4524"/>
    <w:rsid w:val="007E6148"/>
    <w:rsid w:val="007E73AD"/>
    <w:rsid w:val="007F00F1"/>
    <w:rsid w:val="007F2743"/>
    <w:rsid w:val="007F2943"/>
    <w:rsid w:val="007F2C19"/>
    <w:rsid w:val="007F35D7"/>
    <w:rsid w:val="007F585A"/>
    <w:rsid w:val="007F69DA"/>
    <w:rsid w:val="008064DE"/>
    <w:rsid w:val="00806F23"/>
    <w:rsid w:val="008111DB"/>
    <w:rsid w:val="00812588"/>
    <w:rsid w:val="0082100D"/>
    <w:rsid w:val="00822491"/>
    <w:rsid w:val="00822F61"/>
    <w:rsid w:val="00824FCA"/>
    <w:rsid w:val="0082587C"/>
    <w:rsid w:val="00827ABE"/>
    <w:rsid w:val="0083120B"/>
    <w:rsid w:val="0083366E"/>
    <w:rsid w:val="008336A4"/>
    <w:rsid w:val="008339B2"/>
    <w:rsid w:val="0083485E"/>
    <w:rsid w:val="00834D63"/>
    <w:rsid w:val="00834D9E"/>
    <w:rsid w:val="00836F5B"/>
    <w:rsid w:val="008379CB"/>
    <w:rsid w:val="00837E7F"/>
    <w:rsid w:val="00837F3C"/>
    <w:rsid w:val="00843A0E"/>
    <w:rsid w:val="00844263"/>
    <w:rsid w:val="00847263"/>
    <w:rsid w:val="0085375F"/>
    <w:rsid w:val="00853D11"/>
    <w:rsid w:val="00857C6B"/>
    <w:rsid w:val="00860A74"/>
    <w:rsid w:val="00865A96"/>
    <w:rsid w:val="00867A20"/>
    <w:rsid w:val="008702B7"/>
    <w:rsid w:val="0087130B"/>
    <w:rsid w:val="008719EE"/>
    <w:rsid w:val="00875436"/>
    <w:rsid w:val="008818CB"/>
    <w:rsid w:val="00893D16"/>
    <w:rsid w:val="008A1D26"/>
    <w:rsid w:val="008A2979"/>
    <w:rsid w:val="008A3576"/>
    <w:rsid w:val="008A5A16"/>
    <w:rsid w:val="008B4A8C"/>
    <w:rsid w:val="008B4D73"/>
    <w:rsid w:val="008B4FED"/>
    <w:rsid w:val="008B6669"/>
    <w:rsid w:val="008B69A9"/>
    <w:rsid w:val="008B7238"/>
    <w:rsid w:val="008C07A5"/>
    <w:rsid w:val="008C19F1"/>
    <w:rsid w:val="008C1C2E"/>
    <w:rsid w:val="008C3815"/>
    <w:rsid w:val="008C3CA6"/>
    <w:rsid w:val="008C6531"/>
    <w:rsid w:val="008C7BAB"/>
    <w:rsid w:val="008D0C98"/>
    <w:rsid w:val="008D32FA"/>
    <w:rsid w:val="008D3FC0"/>
    <w:rsid w:val="008D631D"/>
    <w:rsid w:val="008E108B"/>
    <w:rsid w:val="008E1986"/>
    <w:rsid w:val="008E2D3A"/>
    <w:rsid w:val="008E3474"/>
    <w:rsid w:val="008E6BCF"/>
    <w:rsid w:val="008E730E"/>
    <w:rsid w:val="008E75EE"/>
    <w:rsid w:val="008E77C6"/>
    <w:rsid w:val="008E79D7"/>
    <w:rsid w:val="008F3035"/>
    <w:rsid w:val="008F3118"/>
    <w:rsid w:val="008F32D9"/>
    <w:rsid w:val="008F37B1"/>
    <w:rsid w:val="008F46C9"/>
    <w:rsid w:val="008F4888"/>
    <w:rsid w:val="008F55B0"/>
    <w:rsid w:val="008F5629"/>
    <w:rsid w:val="008F5CDC"/>
    <w:rsid w:val="008F5F29"/>
    <w:rsid w:val="008F5FB3"/>
    <w:rsid w:val="008F7BA0"/>
    <w:rsid w:val="009016D2"/>
    <w:rsid w:val="009054F0"/>
    <w:rsid w:val="0091022D"/>
    <w:rsid w:val="009135C9"/>
    <w:rsid w:val="00915081"/>
    <w:rsid w:val="00916B5A"/>
    <w:rsid w:val="00917070"/>
    <w:rsid w:val="00920515"/>
    <w:rsid w:val="009222D8"/>
    <w:rsid w:val="00922D99"/>
    <w:rsid w:val="0092479E"/>
    <w:rsid w:val="00924802"/>
    <w:rsid w:val="0092497F"/>
    <w:rsid w:val="00924B0E"/>
    <w:rsid w:val="00927B60"/>
    <w:rsid w:val="00931AA5"/>
    <w:rsid w:val="00932480"/>
    <w:rsid w:val="00932C39"/>
    <w:rsid w:val="00932E52"/>
    <w:rsid w:val="009356B8"/>
    <w:rsid w:val="00937549"/>
    <w:rsid w:val="00937E79"/>
    <w:rsid w:val="00942516"/>
    <w:rsid w:val="0094270C"/>
    <w:rsid w:val="009441FF"/>
    <w:rsid w:val="009463AC"/>
    <w:rsid w:val="009474B7"/>
    <w:rsid w:val="00947D01"/>
    <w:rsid w:val="0095157A"/>
    <w:rsid w:val="00961D69"/>
    <w:rsid w:val="0096231F"/>
    <w:rsid w:val="009627CC"/>
    <w:rsid w:val="00963250"/>
    <w:rsid w:val="00963AE4"/>
    <w:rsid w:val="00964774"/>
    <w:rsid w:val="00964858"/>
    <w:rsid w:val="00964903"/>
    <w:rsid w:val="00972643"/>
    <w:rsid w:val="00973510"/>
    <w:rsid w:val="009739B0"/>
    <w:rsid w:val="00973F60"/>
    <w:rsid w:val="00976ABE"/>
    <w:rsid w:val="00977EC0"/>
    <w:rsid w:val="009801EA"/>
    <w:rsid w:val="009807D9"/>
    <w:rsid w:val="00982527"/>
    <w:rsid w:val="009859B3"/>
    <w:rsid w:val="009859D5"/>
    <w:rsid w:val="00990C4A"/>
    <w:rsid w:val="00991424"/>
    <w:rsid w:val="009937ED"/>
    <w:rsid w:val="009962CD"/>
    <w:rsid w:val="00996D35"/>
    <w:rsid w:val="009A190F"/>
    <w:rsid w:val="009A22C7"/>
    <w:rsid w:val="009A5361"/>
    <w:rsid w:val="009A6C59"/>
    <w:rsid w:val="009A7BBF"/>
    <w:rsid w:val="009B18A1"/>
    <w:rsid w:val="009B2125"/>
    <w:rsid w:val="009B2F0E"/>
    <w:rsid w:val="009B660E"/>
    <w:rsid w:val="009B6B92"/>
    <w:rsid w:val="009C322E"/>
    <w:rsid w:val="009C6603"/>
    <w:rsid w:val="009D00FC"/>
    <w:rsid w:val="009D063A"/>
    <w:rsid w:val="009D0D06"/>
    <w:rsid w:val="009D11CF"/>
    <w:rsid w:val="009D2606"/>
    <w:rsid w:val="009D7228"/>
    <w:rsid w:val="009E0208"/>
    <w:rsid w:val="009E2745"/>
    <w:rsid w:val="009E6780"/>
    <w:rsid w:val="009E6D03"/>
    <w:rsid w:val="009F3483"/>
    <w:rsid w:val="009F4379"/>
    <w:rsid w:val="009F4565"/>
    <w:rsid w:val="00A017FC"/>
    <w:rsid w:val="00A041B5"/>
    <w:rsid w:val="00A04272"/>
    <w:rsid w:val="00A053A2"/>
    <w:rsid w:val="00A07579"/>
    <w:rsid w:val="00A11449"/>
    <w:rsid w:val="00A118B5"/>
    <w:rsid w:val="00A11F89"/>
    <w:rsid w:val="00A121C5"/>
    <w:rsid w:val="00A14879"/>
    <w:rsid w:val="00A149F9"/>
    <w:rsid w:val="00A17DC0"/>
    <w:rsid w:val="00A245B2"/>
    <w:rsid w:val="00A3571D"/>
    <w:rsid w:val="00A37200"/>
    <w:rsid w:val="00A416C3"/>
    <w:rsid w:val="00A43D79"/>
    <w:rsid w:val="00A44DEE"/>
    <w:rsid w:val="00A4609A"/>
    <w:rsid w:val="00A51D02"/>
    <w:rsid w:val="00A5375F"/>
    <w:rsid w:val="00A55795"/>
    <w:rsid w:val="00A57134"/>
    <w:rsid w:val="00A60A8F"/>
    <w:rsid w:val="00A63DB1"/>
    <w:rsid w:val="00A6402C"/>
    <w:rsid w:val="00A668F1"/>
    <w:rsid w:val="00A671D8"/>
    <w:rsid w:val="00A707C5"/>
    <w:rsid w:val="00A714D1"/>
    <w:rsid w:val="00A71A9E"/>
    <w:rsid w:val="00A72CFD"/>
    <w:rsid w:val="00A76A76"/>
    <w:rsid w:val="00A805AB"/>
    <w:rsid w:val="00A8067C"/>
    <w:rsid w:val="00A83A44"/>
    <w:rsid w:val="00A8682D"/>
    <w:rsid w:val="00A872DC"/>
    <w:rsid w:val="00A87B51"/>
    <w:rsid w:val="00A902EE"/>
    <w:rsid w:val="00A910DD"/>
    <w:rsid w:val="00A91335"/>
    <w:rsid w:val="00A919CA"/>
    <w:rsid w:val="00A93015"/>
    <w:rsid w:val="00A94A20"/>
    <w:rsid w:val="00A94A50"/>
    <w:rsid w:val="00A94E78"/>
    <w:rsid w:val="00A968CF"/>
    <w:rsid w:val="00AA035C"/>
    <w:rsid w:val="00AA17A9"/>
    <w:rsid w:val="00AA1F5B"/>
    <w:rsid w:val="00AA304D"/>
    <w:rsid w:val="00AA5134"/>
    <w:rsid w:val="00AA5A02"/>
    <w:rsid w:val="00AA7B69"/>
    <w:rsid w:val="00AB14BF"/>
    <w:rsid w:val="00AB2555"/>
    <w:rsid w:val="00AB3791"/>
    <w:rsid w:val="00AB74F0"/>
    <w:rsid w:val="00AC0F19"/>
    <w:rsid w:val="00AC3E3D"/>
    <w:rsid w:val="00AC7CA6"/>
    <w:rsid w:val="00AD100D"/>
    <w:rsid w:val="00AD2075"/>
    <w:rsid w:val="00AD2CD9"/>
    <w:rsid w:val="00AD31A9"/>
    <w:rsid w:val="00AD4168"/>
    <w:rsid w:val="00AD4414"/>
    <w:rsid w:val="00AD45CE"/>
    <w:rsid w:val="00AD4685"/>
    <w:rsid w:val="00AD5D41"/>
    <w:rsid w:val="00AE1A00"/>
    <w:rsid w:val="00AE2E24"/>
    <w:rsid w:val="00AE3261"/>
    <w:rsid w:val="00AE494E"/>
    <w:rsid w:val="00AE6A9B"/>
    <w:rsid w:val="00AE78D3"/>
    <w:rsid w:val="00AF0071"/>
    <w:rsid w:val="00AF0328"/>
    <w:rsid w:val="00AF2ECD"/>
    <w:rsid w:val="00AF5472"/>
    <w:rsid w:val="00AF69E6"/>
    <w:rsid w:val="00B000EE"/>
    <w:rsid w:val="00B04B7B"/>
    <w:rsid w:val="00B052D9"/>
    <w:rsid w:val="00B062F3"/>
    <w:rsid w:val="00B06451"/>
    <w:rsid w:val="00B06641"/>
    <w:rsid w:val="00B06E9A"/>
    <w:rsid w:val="00B074C6"/>
    <w:rsid w:val="00B117EB"/>
    <w:rsid w:val="00B12C4A"/>
    <w:rsid w:val="00B22006"/>
    <w:rsid w:val="00B22312"/>
    <w:rsid w:val="00B2263E"/>
    <w:rsid w:val="00B22978"/>
    <w:rsid w:val="00B2563A"/>
    <w:rsid w:val="00B30734"/>
    <w:rsid w:val="00B321C0"/>
    <w:rsid w:val="00B36FFB"/>
    <w:rsid w:val="00B406CA"/>
    <w:rsid w:val="00B4092C"/>
    <w:rsid w:val="00B42162"/>
    <w:rsid w:val="00B42B86"/>
    <w:rsid w:val="00B42DE7"/>
    <w:rsid w:val="00B45E49"/>
    <w:rsid w:val="00B46FC1"/>
    <w:rsid w:val="00B47FAE"/>
    <w:rsid w:val="00B510D9"/>
    <w:rsid w:val="00B55C54"/>
    <w:rsid w:val="00B55CC8"/>
    <w:rsid w:val="00B57414"/>
    <w:rsid w:val="00B57A1F"/>
    <w:rsid w:val="00B61452"/>
    <w:rsid w:val="00B61844"/>
    <w:rsid w:val="00B64876"/>
    <w:rsid w:val="00B6680B"/>
    <w:rsid w:val="00B67EDA"/>
    <w:rsid w:val="00B70091"/>
    <w:rsid w:val="00B70D35"/>
    <w:rsid w:val="00B73672"/>
    <w:rsid w:val="00B73CD8"/>
    <w:rsid w:val="00B80C87"/>
    <w:rsid w:val="00B82B2C"/>
    <w:rsid w:val="00B8597E"/>
    <w:rsid w:val="00B86D61"/>
    <w:rsid w:val="00B876A2"/>
    <w:rsid w:val="00B90F2E"/>
    <w:rsid w:val="00B915F7"/>
    <w:rsid w:val="00B92D25"/>
    <w:rsid w:val="00B9683B"/>
    <w:rsid w:val="00B978A9"/>
    <w:rsid w:val="00BA101D"/>
    <w:rsid w:val="00BA39B2"/>
    <w:rsid w:val="00BA6616"/>
    <w:rsid w:val="00BA73C0"/>
    <w:rsid w:val="00BB43A2"/>
    <w:rsid w:val="00BB47D4"/>
    <w:rsid w:val="00BB4997"/>
    <w:rsid w:val="00BB5F18"/>
    <w:rsid w:val="00BC1E4E"/>
    <w:rsid w:val="00BC21A3"/>
    <w:rsid w:val="00BC5D70"/>
    <w:rsid w:val="00BC63BE"/>
    <w:rsid w:val="00BD3301"/>
    <w:rsid w:val="00BD606D"/>
    <w:rsid w:val="00BD68C3"/>
    <w:rsid w:val="00BD6AEC"/>
    <w:rsid w:val="00BE1486"/>
    <w:rsid w:val="00BE3CA7"/>
    <w:rsid w:val="00BE4AEF"/>
    <w:rsid w:val="00BE5C4E"/>
    <w:rsid w:val="00BE753E"/>
    <w:rsid w:val="00BE7892"/>
    <w:rsid w:val="00BF037D"/>
    <w:rsid w:val="00C00CAE"/>
    <w:rsid w:val="00C03019"/>
    <w:rsid w:val="00C04B06"/>
    <w:rsid w:val="00C0561B"/>
    <w:rsid w:val="00C05DAD"/>
    <w:rsid w:val="00C066B8"/>
    <w:rsid w:val="00C103CD"/>
    <w:rsid w:val="00C117A1"/>
    <w:rsid w:val="00C1361A"/>
    <w:rsid w:val="00C14B07"/>
    <w:rsid w:val="00C15223"/>
    <w:rsid w:val="00C1566D"/>
    <w:rsid w:val="00C16A1C"/>
    <w:rsid w:val="00C16B13"/>
    <w:rsid w:val="00C207D7"/>
    <w:rsid w:val="00C20E94"/>
    <w:rsid w:val="00C2138A"/>
    <w:rsid w:val="00C31248"/>
    <w:rsid w:val="00C312F7"/>
    <w:rsid w:val="00C318BC"/>
    <w:rsid w:val="00C37D7E"/>
    <w:rsid w:val="00C42311"/>
    <w:rsid w:val="00C508DC"/>
    <w:rsid w:val="00C5263C"/>
    <w:rsid w:val="00C54752"/>
    <w:rsid w:val="00C55794"/>
    <w:rsid w:val="00C577AA"/>
    <w:rsid w:val="00C632C4"/>
    <w:rsid w:val="00C63627"/>
    <w:rsid w:val="00C64174"/>
    <w:rsid w:val="00C643B8"/>
    <w:rsid w:val="00C64631"/>
    <w:rsid w:val="00C660EA"/>
    <w:rsid w:val="00C66A9F"/>
    <w:rsid w:val="00C66ECA"/>
    <w:rsid w:val="00C70EEB"/>
    <w:rsid w:val="00C736FA"/>
    <w:rsid w:val="00C73A45"/>
    <w:rsid w:val="00C758E8"/>
    <w:rsid w:val="00C75EB7"/>
    <w:rsid w:val="00C83479"/>
    <w:rsid w:val="00C838F6"/>
    <w:rsid w:val="00C8586A"/>
    <w:rsid w:val="00C86830"/>
    <w:rsid w:val="00C90C4C"/>
    <w:rsid w:val="00C9108E"/>
    <w:rsid w:val="00C959CB"/>
    <w:rsid w:val="00C9732D"/>
    <w:rsid w:val="00CA446D"/>
    <w:rsid w:val="00CA4B6D"/>
    <w:rsid w:val="00CA4EE5"/>
    <w:rsid w:val="00CA73C0"/>
    <w:rsid w:val="00CB3F81"/>
    <w:rsid w:val="00CB53C8"/>
    <w:rsid w:val="00CB5A1B"/>
    <w:rsid w:val="00CC2006"/>
    <w:rsid w:val="00CC7384"/>
    <w:rsid w:val="00CD2BFA"/>
    <w:rsid w:val="00CD499F"/>
    <w:rsid w:val="00CD7DE4"/>
    <w:rsid w:val="00CE1343"/>
    <w:rsid w:val="00CE1C32"/>
    <w:rsid w:val="00CE5AAD"/>
    <w:rsid w:val="00CE6B1B"/>
    <w:rsid w:val="00CF0DDD"/>
    <w:rsid w:val="00CF1821"/>
    <w:rsid w:val="00CF4D86"/>
    <w:rsid w:val="00D00389"/>
    <w:rsid w:val="00D003B7"/>
    <w:rsid w:val="00D0040D"/>
    <w:rsid w:val="00D064D9"/>
    <w:rsid w:val="00D06CFC"/>
    <w:rsid w:val="00D06DBC"/>
    <w:rsid w:val="00D1081D"/>
    <w:rsid w:val="00D10C1C"/>
    <w:rsid w:val="00D12046"/>
    <w:rsid w:val="00D13115"/>
    <w:rsid w:val="00D135D1"/>
    <w:rsid w:val="00D1370E"/>
    <w:rsid w:val="00D13B72"/>
    <w:rsid w:val="00D16F0D"/>
    <w:rsid w:val="00D21E84"/>
    <w:rsid w:val="00D22673"/>
    <w:rsid w:val="00D226D9"/>
    <w:rsid w:val="00D30C45"/>
    <w:rsid w:val="00D31076"/>
    <w:rsid w:val="00D32BCA"/>
    <w:rsid w:val="00D32E79"/>
    <w:rsid w:val="00D3351F"/>
    <w:rsid w:val="00D34F27"/>
    <w:rsid w:val="00D35A50"/>
    <w:rsid w:val="00D4287D"/>
    <w:rsid w:val="00D4381C"/>
    <w:rsid w:val="00D5009E"/>
    <w:rsid w:val="00D5278F"/>
    <w:rsid w:val="00D54DB0"/>
    <w:rsid w:val="00D57B2F"/>
    <w:rsid w:val="00D61F33"/>
    <w:rsid w:val="00D6588D"/>
    <w:rsid w:val="00D66036"/>
    <w:rsid w:val="00D71A0E"/>
    <w:rsid w:val="00D735E7"/>
    <w:rsid w:val="00D74002"/>
    <w:rsid w:val="00D8009D"/>
    <w:rsid w:val="00D81AC6"/>
    <w:rsid w:val="00D83A80"/>
    <w:rsid w:val="00D84C37"/>
    <w:rsid w:val="00D86058"/>
    <w:rsid w:val="00D870CA"/>
    <w:rsid w:val="00D90344"/>
    <w:rsid w:val="00D90926"/>
    <w:rsid w:val="00D938D4"/>
    <w:rsid w:val="00D954F8"/>
    <w:rsid w:val="00D95C25"/>
    <w:rsid w:val="00D95F10"/>
    <w:rsid w:val="00D9643F"/>
    <w:rsid w:val="00DA06DB"/>
    <w:rsid w:val="00DA3981"/>
    <w:rsid w:val="00DA5BA1"/>
    <w:rsid w:val="00DA7F39"/>
    <w:rsid w:val="00DB0755"/>
    <w:rsid w:val="00DB35BD"/>
    <w:rsid w:val="00DB3D67"/>
    <w:rsid w:val="00DB6CF1"/>
    <w:rsid w:val="00DC4646"/>
    <w:rsid w:val="00DC56EE"/>
    <w:rsid w:val="00DC68DE"/>
    <w:rsid w:val="00DD1E45"/>
    <w:rsid w:val="00DD35A0"/>
    <w:rsid w:val="00DD38F5"/>
    <w:rsid w:val="00DD4D62"/>
    <w:rsid w:val="00DD5F33"/>
    <w:rsid w:val="00DD5FB2"/>
    <w:rsid w:val="00DD66B4"/>
    <w:rsid w:val="00DD678A"/>
    <w:rsid w:val="00DE1945"/>
    <w:rsid w:val="00DE2E75"/>
    <w:rsid w:val="00DE4A5B"/>
    <w:rsid w:val="00DE554F"/>
    <w:rsid w:val="00DE6AA7"/>
    <w:rsid w:val="00DF00BA"/>
    <w:rsid w:val="00DF0417"/>
    <w:rsid w:val="00DF129F"/>
    <w:rsid w:val="00DF3244"/>
    <w:rsid w:val="00DF487F"/>
    <w:rsid w:val="00DF588D"/>
    <w:rsid w:val="00DF5D83"/>
    <w:rsid w:val="00DF6499"/>
    <w:rsid w:val="00DF6E65"/>
    <w:rsid w:val="00E01002"/>
    <w:rsid w:val="00E055CA"/>
    <w:rsid w:val="00E05985"/>
    <w:rsid w:val="00E059CA"/>
    <w:rsid w:val="00E06E61"/>
    <w:rsid w:val="00E10F40"/>
    <w:rsid w:val="00E1153C"/>
    <w:rsid w:val="00E158A8"/>
    <w:rsid w:val="00E223C1"/>
    <w:rsid w:val="00E22912"/>
    <w:rsid w:val="00E238DB"/>
    <w:rsid w:val="00E23A5A"/>
    <w:rsid w:val="00E31E71"/>
    <w:rsid w:val="00E414E8"/>
    <w:rsid w:val="00E42887"/>
    <w:rsid w:val="00E431BE"/>
    <w:rsid w:val="00E453FB"/>
    <w:rsid w:val="00E45B8E"/>
    <w:rsid w:val="00E460AF"/>
    <w:rsid w:val="00E47203"/>
    <w:rsid w:val="00E528B8"/>
    <w:rsid w:val="00E533F5"/>
    <w:rsid w:val="00E56E76"/>
    <w:rsid w:val="00E571A7"/>
    <w:rsid w:val="00E57A28"/>
    <w:rsid w:val="00E60652"/>
    <w:rsid w:val="00E62462"/>
    <w:rsid w:val="00E631E9"/>
    <w:rsid w:val="00E66372"/>
    <w:rsid w:val="00E70929"/>
    <w:rsid w:val="00E72923"/>
    <w:rsid w:val="00E72BBD"/>
    <w:rsid w:val="00E73448"/>
    <w:rsid w:val="00E805D1"/>
    <w:rsid w:val="00E82953"/>
    <w:rsid w:val="00E83A7E"/>
    <w:rsid w:val="00E87DE7"/>
    <w:rsid w:val="00E90B99"/>
    <w:rsid w:val="00E91B98"/>
    <w:rsid w:val="00E92D78"/>
    <w:rsid w:val="00E94710"/>
    <w:rsid w:val="00E9486E"/>
    <w:rsid w:val="00E96CCF"/>
    <w:rsid w:val="00E973A5"/>
    <w:rsid w:val="00EA0D06"/>
    <w:rsid w:val="00EA3216"/>
    <w:rsid w:val="00EA437D"/>
    <w:rsid w:val="00EA4F93"/>
    <w:rsid w:val="00EA4FE4"/>
    <w:rsid w:val="00EA5262"/>
    <w:rsid w:val="00EA6127"/>
    <w:rsid w:val="00EA7615"/>
    <w:rsid w:val="00EA7633"/>
    <w:rsid w:val="00EB12A1"/>
    <w:rsid w:val="00EB16B2"/>
    <w:rsid w:val="00EB2B24"/>
    <w:rsid w:val="00EB2E8C"/>
    <w:rsid w:val="00EB317B"/>
    <w:rsid w:val="00EB4482"/>
    <w:rsid w:val="00EB7DDA"/>
    <w:rsid w:val="00EC34E5"/>
    <w:rsid w:val="00EC3721"/>
    <w:rsid w:val="00EC3CAF"/>
    <w:rsid w:val="00EC5F18"/>
    <w:rsid w:val="00ED600F"/>
    <w:rsid w:val="00ED6347"/>
    <w:rsid w:val="00EE43FC"/>
    <w:rsid w:val="00EE44C0"/>
    <w:rsid w:val="00EF1370"/>
    <w:rsid w:val="00EF58D7"/>
    <w:rsid w:val="00EF725D"/>
    <w:rsid w:val="00F00820"/>
    <w:rsid w:val="00F01112"/>
    <w:rsid w:val="00F04B77"/>
    <w:rsid w:val="00F06F18"/>
    <w:rsid w:val="00F1062B"/>
    <w:rsid w:val="00F11920"/>
    <w:rsid w:val="00F1520E"/>
    <w:rsid w:val="00F1675F"/>
    <w:rsid w:val="00F17273"/>
    <w:rsid w:val="00F17CC3"/>
    <w:rsid w:val="00F17EAA"/>
    <w:rsid w:val="00F20CD9"/>
    <w:rsid w:val="00F2663C"/>
    <w:rsid w:val="00F27868"/>
    <w:rsid w:val="00F30B53"/>
    <w:rsid w:val="00F311F2"/>
    <w:rsid w:val="00F35B23"/>
    <w:rsid w:val="00F35FAE"/>
    <w:rsid w:val="00F361D2"/>
    <w:rsid w:val="00F36D7C"/>
    <w:rsid w:val="00F40072"/>
    <w:rsid w:val="00F40C52"/>
    <w:rsid w:val="00F42130"/>
    <w:rsid w:val="00F45EF1"/>
    <w:rsid w:val="00F4729B"/>
    <w:rsid w:val="00F55AD9"/>
    <w:rsid w:val="00F56E76"/>
    <w:rsid w:val="00F61D8D"/>
    <w:rsid w:val="00F63B74"/>
    <w:rsid w:val="00F64382"/>
    <w:rsid w:val="00F6576A"/>
    <w:rsid w:val="00F65ADF"/>
    <w:rsid w:val="00F65B40"/>
    <w:rsid w:val="00F66140"/>
    <w:rsid w:val="00F66564"/>
    <w:rsid w:val="00F6656D"/>
    <w:rsid w:val="00F66721"/>
    <w:rsid w:val="00F6798B"/>
    <w:rsid w:val="00F72371"/>
    <w:rsid w:val="00F74003"/>
    <w:rsid w:val="00F75E0F"/>
    <w:rsid w:val="00F77391"/>
    <w:rsid w:val="00F779E6"/>
    <w:rsid w:val="00F819BF"/>
    <w:rsid w:val="00F8518B"/>
    <w:rsid w:val="00F86B68"/>
    <w:rsid w:val="00F93879"/>
    <w:rsid w:val="00F941E1"/>
    <w:rsid w:val="00F9420D"/>
    <w:rsid w:val="00F95181"/>
    <w:rsid w:val="00F95259"/>
    <w:rsid w:val="00FA0147"/>
    <w:rsid w:val="00FA27F4"/>
    <w:rsid w:val="00FA5B85"/>
    <w:rsid w:val="00FA5C34"/>
    <w:rsid w:val="00FA7084"/>
    <w:rsid w:val="00FB1360"/>
    <w:rsid w:val="00FB5797"/>
    <w:rsid w:val="00FC04E3"/>
    <w:rsid w:val="00FC2DBE"/>
    <w:rsid w:val="00FC46E6"/>
    <w:rsid w:val="00FC4E35"/>
    <w:rsid w:val="00FC6EB4"/>
    <w:rsid w:val="00FD1385"/>
    <w:rsid w:val="00FD40A2"/>
    <w:rsid w:val="00FD41AE"/>
    <w:rsid w:val="00FD478F"/>
    <w:rsid w:val="00FE087C"/>
    <w:rsid w:val="00FE0CE6"/>
    <w:rsid w:val="00FE1EB1"/>
    <w:rsid w:val="00FE28E4"/>
    <w:rsid w:val="00FE3AD6"/>
    <w:rsid w:val="00FE4379"/>
    <w:rsid w:val="00FE6D03"/>
    <w:rsid w:val="00FF1BB7"/>
    <w:rsid w:val="00FF4D93"/>
    <w:rsid w:val="00FF77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v:textbox inset="5.85pt,.7pt,5.85pt,.7pt"/>
    </o:shapedefaults>
    <o:shapelayout v:ext="edit">
      <o:idmap v:ext="edit" data="2"/>
    </o:shapelayout>
  </w:shapeDefaults>
  <w:decimalSymbol w:val="."/>
  <w:listSeparator w:val=","/>
  <w14:docId w14:val="2930CA90"/>
  <w15:chartTrackingRefBased/>
  <w15:docId w15:val="{0C9B196F-BE25-D547-88CD-386661997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3">
    <w:name w:val="heading 3"/>
    <w:basedOn w:val="a"/>
    <w:link w:val="30"/>
    <w:uiPriority w:val="9"/>
    <w:qFormat/>
    <w:rsid w:val="00FF1BB7"/>
    <w:pPr>
      <w:widowControl/>
      <w:spacing w:before="100" w:beforeAutospacing="1" w:after="100" w:afterAutospacing="1"/>
      <w:outlineLvl w:val="2"/>
    </w:pPr>
    <w:rPr>
      <w:rFonts w:ascii="新細明體" w:hAnsi="新細明體"/>
      <w:b/>
      <w:bCs/>
      <w:kern w:val="0"/>
      <w:sz w:val="27"/>
      <w:szCs w:val="27"/>
      <w:lang w:val="x-none"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Strong"/>
    <w:qFormat/>
    <w:rsid w:val="006D3C24"/>
    <w:rPr>
      <w:b/>
      <w:bCs/>
    </w:rPr>
  </w:style>
  <w:style w:type="character" w:customStyle="1" w:styleId="apple-converted-space">
    <w:name w:val="apple-converted-space"/>
    <w:basedOn w:val="a0"/>
    <w:rsid w:val="006D3C24"/>
  </w:style>
  <w:style w:type="paragraph" w:styleId="a4">
    <w:name w:val="Balloon Text"/>
    <w:basedOn w:val="a"/>
    <w:semiHidden/>
    <w:rsid w:val="00205115"/>
    <w:rPr>
      <w:rFonts w:ascii="Arial" w:hAnsi="Arial"/>
      <w:sz w:val="18"/>
      <w:szCs w:val="18"/>
    </w:rPr>
  </w:style>
  <w:style w:type="paragraph" w:styleId="a5">
    <w:name w:val="header"/>
    <w:basedOn w:val="a"/>
    <w:rsid w:val="007D04CF"/>
    <w:pPr>
      <w:tabs>
        <w:tab w:val="center" w:pos="4153"/>
        <w:tab w:val="right" w:pos="8306"/>
      </w:tabs>
      <w:snapToGrid w:val="0"/>
    </w:pPr>
    <w:rPr>
      <w:sz w:val="20"/>
      <w:szCs w:val="20"/>
    </w:rPr>
  </w:style>
  <w:style w:type="paragraph" w:styleId="a6">
    <w:name w:val="footer"/>
    <w:basedOn w:val="a"/>
    <w:rsid w:val="007D04CF"/>
    <w:pPr>
      <w:tabs>
        <w:tab w:val="center" w:pos="4153"/>
        <w:tab w:val="right" w:pos="8306"/>
      </w:tabs>
      <w:snapToGrid w:val="0"/>
    </w:pPr>
    <w:rPr>
      <w:sz w:val="20"/>
      <w:szCs w:val="20"/>
    </w:rPr>
  </w:style>
  <w:style w:type="character" w:customStyle="1" w:styleId="wdtitleth011">
    <w:name w:val="wd_title_th_011"/>
    <w:rsid w:val="003555AE"/>
    <w:rPr>
      <w:b/>
      <w:bCs/>
      <w:color w:val="000000"/>
      <w:sz w:val="23"/>
      <w:szCs w:val="23"/>
    </w:rPr>
  </w:style>
  <w:style w:type="character" w:styleId="a7">
    <w:name w:val="Hyperlink"/>
    <w:uiPriority w:val="99"/>
    <w:rsid w:val="009441FF"/>
    <w:rPr>
      <w:color w:val="0000FF"/>
      <w:u w:val="single"/>
    </w:rPr>
  </w:style>
  <w:style w:type="paragraph" w:customStyle="1" w:styleId="a8">
    <w:name w:val=" 字元"/>
    <w:basedOn w:val="a"/>
    <w:rsid w:val="00867A20"/>
    <w:pPr>
      <w:widowControl/>
      <w:spacing w:after="160" w:line="240" w:lineRule="exact"/>
    </w:pPr>
    <w:rPr>
      <w:rFonts w:ascii="Tahoma" w:eastAsia="SimSun" w:hAnsi="Tahoma" w:cs="Tahoma"/>
      <w:kern w:val="0"/>
      <w:sz w:val="20"/>
      <w:szCs w:val="20"/>
      <w:lang w:eastAsia="en-US"/>
    </w:rPr>
  </w:style>
  <w:style w:type="paragraph" w:styleId="Web">
    <w:name w:val="Normal (Web)"/>
    <w:basedOn w:val="a"/>
    <w:uiPriority w:val="99"/>
    <w:rsid w:val="00601743"/>
    <w:pPr>
      <w:widowControl/>
      <w:spacing w:before="100" w:beforeAutospacing="1" w:after="100" w:afterAutospacing="1"/>
    </w:pPr>
    <w:rPr>
      <w:rFonts w:ascii="新細明體" w:hAnsi="新細明體" w:cs="新細明體"/>
      <w:kern w:val="0"/>
    </w:rPr>
  </w:style>
  <w:style w:type="character" w:customStyle="1" w:styleId="content3333copy1">
    <w:name w:val="content3333copy1"/>
    <w:rsid w:val="005A6AB3"/>
    <w:rPr>
      <w:rFonts w:ascii="新細明體" w:eastAsia="新細明體" w:hAnsi="新細明體" w:hint="eastAsia"/>
      <w:b w:val="0"/>
      <w:bCs w:val="0"/>
      <w:strike w:val="0"/>
      <w:dstrike w:val="0"/>
      <w:color w:val="464646"/>
      <w:sz w:val="23"/>
      <w:szCs w:val="23"/>
      <w:u w:val="none"/>
      <w:effect w:val="none"/>
    </w:rPr>
  </w:style>
  <w:style w:type="character" w:customStyle="1" w:styleId="style38copy1">
    <w:name w:val="style38copy1"/>
    <w:rsid w:val="005A6AB3"/>
    <w:rPr>
      <w:rFonts w:ascii="Arial" w:hAnsi="Arial" w:cs="Arial" w:hint="default"/>
      <w:b/>
      <w:bCs/>
      <w:i w:val="0"/>
      <w:iCs w:val="0"/>
      <w:strike w:val="0"/>
      <w:dstrike w:val="0"/>
      <w:color w:val="0066FF"/>
      <w:sz w:val="24"/>
      <w:szCs w:val="24"/>
      <w:u w:val="none"/>
      <w:effect w:val="none"/>
    </w:rPr>
  </w:style>
  <w:style w:type="character" w:customStyle="1" w:styleId="txtb401">
    <w:name w:val="txt_b401"/>
    <w:rsid w:val="00051BB2"/>
    <w:rPr>
      <w:i w:val="0"/>
      <w:iCs w:val="0"/>
      <w:strike w:val="0"/>
      <w:dstrike w:val="0"/>
      <w:color w:val="5E5E5E"/>
      <w:sz w:val="20"/>
      <w:szCs w:val="20"/>
      <w:u w:val="none"/>
      <w:effect w:val="none"/>
    </w:rPr>
  </w:style>
  <w:style w:type="character" w:customStyle="1" w:styleId="tourorang1">
    <w:name w:val="tour_orang1"/>
    <w:rsid w:val="00BA39B2"/>
    <w:rPr>
      <w:i w:val="0"/>
      <w:iCs w:val="0"/>
      <w:strike w:val="0"/>
      <w:dstrike w:val="0"/>
      <w:color w:val="FF6600"/>
      <w:sz w:val="20"/>
      <w:szCs w:val="20"/>
      <w:u w:val="none"/>
      <w:effect w:val="none"/>
    </w:rPr>
  </w:style>
  <w:style w:type="character" w:customStyle="1" w:styleId="style21">
    <w:name w:val="style21"/>
    <w:rsid w:val="00FC4E35"/>
    <w:rPr>
      <w:b/>
      <w:bCs/>
      <w:sz w:val="27"/>
      <w:szCs w:val="27"/>
    </w:rPr>
  </w:style>
  <w:style w:type="character" w:customStyle="1" w:styleId="contant1">
    <w:name w:val="contant1"/>
    <w:rsid w:val="00FC4E35"/>
    <w:rPr>
      <w:color w:val="000000"/>
      <w:sz w:val="20"/>
      <w:szCs w:val="20"/>
    </w:rPr>
  </w:style>
  <w:style w:type="character" w:customStyle="1" w:styleId="g91">
    <w:name w:val="g91"/>
    <w:rsid w:val="00DA7F39"/>
    <w:rPr>
      <w:color w:val="6A6A6A"/>
      <w:sz w:val="18"/>
      <w:szCs w:val="18"/>
    </w:rPr>
  </w:style>
  <w:style w:type="paragraph" w:customStyle="1" w:styleId="a9">
    <w:name w:val="行程大標"/>
    <w:basedOn w:val="a"/>
    <w:rsid w:val="00DA7F39"/>
    <w:pPr>
      <w:spacing w:line="320" w:lineRule="exact"/>
      <w:jc w:val="both"/>
    </w:pPr>
    <w:rPr>
      <w:rFonts w:ascii="標楷體" w:eastAsia="標楷體" w:hAnsi="標楷體"/>
      <w:b/>
      <w:color w:val="003366"/>
      <w:spacing w:val="20"/>
      <w:w w:val="90"/>
      <w:sz w:val="28"/>
      <w:szCs w:val="23"/>
    </w:rPr>
  </w:style>
  <w:style w:type="character" w:customStyle="1" w:styleId="30">
    <w:name w:val="標題 3 字元"/>
    <w:link w:val="3"/>
    <w:uiPriority w:val="9"/>
    <w:rsid w:val="00FF1BB7"/>
    <w:rPr>
      <w:rFonts w:ascii="新細明體" w:hAnsi="新細明體" w:cs="新細明體"/>
      <w:b/>
      <w:bCs/>
      <w:sz w:val="27"/>
      <w:szCs w:val="27"/>
    </w:rPr>
  </w:style>
  <w:style w:type="table" w:styleId="aa">
    <w:name w:val="Table Grid"/>
    <w:basedOn w:val="a1"/>
    <w:rsid w:val="004F51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683482">
      <w:bodyDiv w:val="1"/>
      <w:marLeft w:val="0"/>
      <w:marRight w:val="0"/>
      <w:marTop w:val="0"/>
      <w:marBottom w:val="0"/>
      <w:divBdr>
        <w:top w:val="none" w:sz="0" w:space="0" w:color="auto"/>
        <w:left w:val="none" w:sz="0" w:space="0" w:color="auto"/>
        <w:bottom w:val="none" w:sz="0" w:space="0" w:color="auto"/>
        <w:right w:val="none" w:sz="0" w:space="0" w:color="auto"/>
      </w:divBdr>
    </w:div>
    <w:div w:id="147752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kanko.pref.hokkaido.jp/kankodb/kz-ksnko-link/400-akarenga/akarenga-2.ht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1700DB-3242-4328-83F4-B7620DE97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2656</Words>
  <Characters>2842</Characters>
  <Application>Microsoft Office Word</Application>
  <DocSecurity>4</DocSecurity>
  <Lines>113</Lines>
  <Paragraphs>96</Paragraphs>
  <ScaleCrop>false</ScaleCrop>
  <Company/>
  <LinksUpToDate>false</LinksUpToDate>
  <CharactersWithSpaces>5402</CharactersWithSpaces>
  <SharedDoc>false</SharedDoc>
  <HLinks>
    <vt:vector size="6" baseType="variant">
      <vt:variant>
        <vt:i4>4128893</vt:i4>
      </vt:variant>
      <vt:variant>
        <vt:i4>0</vt:i4>
      </vt:variant>
      <vt:variant>
        <vt:i4>0</vt:i4>
      </vt:variant>
      <vt:variant>
        <vt:i4>5</vt:i4>
      </vt:variant>
      <vt:variant>
        <vt:lpwstr>http://kanko.pref.hokkaido.jp/kankodb/kz-ksnko-link/400-akarenga/akarenga-2.htm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百百 世興</cp:lastModifiedBy>
  <cp:revision>2</cp:revision>
  <cp:lastPrinted>2022-10-04T05:59:00Z</cp:lastPrinted>
  <dcterms:created xsi:type="dcterms:W3CDTF">2026-07-03T06:37:00Z</dcterms:created>
  <dcterms:modified xsi:type="dcterms:W3CDTF">2026-07-03T06:37:00Z</dcterms:modified>
</cp:coreProperties>
</file>