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669D6" w14:textId="77777777" w:rsidR="006A5E6D" w:rsidRDefault="00451A9C">
      <w:pPr>
        <w:rPr>
          <w:noProof/>
        </w:rPr>
      </w:pPr>
      <w:r>
        <w:rPr>
          <w:noProof/>
        </w:rPr>
        <w:drawing>
          <wp:inline distT="0" distB="0" distL="0" distR="0" wp14:anchorId="19FA7F50" wp14:editId="583F86B0">
            <wp:extent cx="6645910" cy="3533775"/>
            <wp:effectExtent l="0" t="0" r="2540" b="9525"/>
            <wp:docPr id="1" name="圖片 1" descr="泰好食~清邁+清萊五日遊(無購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泰好食~清邁+清萊五日遊(無購物)"/>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533775"/>
                    </a:xfrm>
                    <a:prstGeom prst="rect">
                      <a:avLst/>
                    </a:prstGeom>
                    <a:noFill/>
                    <a:ln>
                      <a:noFill/>
                    </a:ln>
                  </pic:spPr>
                </pic:pic>
              </a:graphicData>
            </a:graphic>
          </wp:inline>
        </w:drawing>
      </w:r>
      <w:r w:rsidRPr="00451A9C">
        <w:t xml:space="preserve"> </w:t>
      </w:r>
      <w:r>
        <w:rPr>
          <w:noProof/>
        </w:rPr>
        <w:drawing>
          <wp:inline distT="0" distB="0" distL="0" distR="0" wp14:anchorId="7A02CCEA" wp14:editId="1D84E777">
            <wp:extent cx="6645910" cy="2162175"/>
            <wp:effectExtent l="0" t="0" r="2540" b="9525"/>
            <wp:docPr id="2" name="圖片 2" descr="清邁介紹(泰國第二大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清邁介紹(泰國第二大城)"/>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162175"/>
                    </a:xfrm>
                    <a:prstGeom prst="rect">
                      <a:avLst/>
                    </a:prstGeom>
                    <a:noFill/>
                    <a:ln>
                      <a:noFill/>
                    </a:ln>
                  </pic:spPr>
                </pic:pic>
              </a:graphicData>
            </a:graphic>
          </wp:inline>
        </w:drawing>
      </w:r>
      <w:r w:rsidRPr="00451A9C">
        <w:t xml:space="preserve"> </w:t>
      </w:r>
      <w:r>
        <w:rPr>
          <w:noProof/>
        </w:rPr>
        <w:drawing>
          <wp:inline distT="0" distB="0" distL="0" distR="0" wp14:anchorId="54BBB361" wp14:editId="4DB67063">
            <wp:extent cx="6645910" cy="2990850"/>
            <wp:effectExtent l="0" t="0" r="2540" b="0"/>
            <wp:docPr id="3" name="圖片 3" descr="清萊天空步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清萊天空步道"/>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990850"/>
                    </a:xfrm>
                    <a:prstGeom prst="rect">
                      <a:avLst/>
                    </a:prstGeom>
                    <a:noFill/>
                    <a:ln>
                      <a:noFill/>
                    </a:ln>
                  </pic:spPr>
                </pic:pic>
              </a:graphicData>
            </a:graphic>
          </wp:inline>
        </w:drawing>
      </w:r>
      <w:r w:rsidRPr="00451A9C">
        <w:t xml:space="preserve"> </w:t>
      </w:r>
      <w:r>
        <w:rPr>
          <w:noProof/>
        </w:rPr>
        <w:lastRenderedPageBreak/>
        <w:drawing>
          <wp:inline distT="0" distB="0" distL="0" distR="0" wp14:anchorId="4B9CA151" wp14:editId="3FBB3846">
            <wp:extent cx="6645910" cy="2714625"/>
            <wp:effectExtent l="0" t="0" r="2540" b="9525"/>
            <wp:docPr id="4" name="圖片 4" descr="鴉片之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鴉片之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714625"/>
                    </a:xfrm>
                    <a:prstGeom prst="rect">
                      <a:avLst/>
                    </a:prstGeom>
                    <a:noFill/>
                    <a:ln>
                      <a:noFill/>
                    </a:ln>
                  </pic:spPr>
                </pic:pic>
              </a:graphicData>
            </a:graphic>
          </wp:inline>
        </w:drawing>
      </w:r>
      <w:r w:rsidRPr="00451A9C">
        <w:t xml:space="preserve"> </w:t>
      </w:r>
    </w:p>
    <w:p w14:paraId="01A35E20" w14:textId="12FAF4FD" w:rsidR="0031669B" w:rsidRDefault="006A5E6D">
      <w:r>
        <w:rPr>
          <w:noProof/>
        </w:rPr>
        <w:drawing>
          <wp:inline distT="0" distB="0" distL="0" distR="0" wp14:anchorId="6A2AAF99" wp14:editId="5CF58BFD">
            <wp:extent cx="6645910" cy="3199130"/>
            <wp:effectExtent l="0" t="0" r="2540" b="1270"/>
            <wp:docPr id="862621286" name="圖片 1" descr="金三角坐船遊湄公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金三角坐船遊湄公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199130"/>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71111037" wp14:editId="2A59A554">
            <wp:extent cx="6645910" cy="3086100"/>
            <wp:effectExtent l="0" t="0" r="2540" b="0"/>
            <wp:docPr id="6" name="圖片 6" descr="MARS.cnx火星咖啡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S.cnx火星咖啡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086100"/>
                    </a:xfrm>
                    <a:prstGeom prst="rect">
                      <a:avLst/>
                    </a:prstGeom>
                    <a:noFill/>
                    <a:ln>
                      <a:noFill/>
                    </a:ln>
                  </pic:spPr>
                </pic:pic>
              </a:graphicData>
            </a:graphic>
          </wp:inline>
        </w:drawing>
      </w:r>
      <w:r w:rsidR="00451A9C" w:rsidRPr="00451A9C">
        <w:t xml:space="preserve"> </w:t>
      </w:r>
      <w:r w:rsidR="00451A9C">
        <w:rPr>
          <w:noProof/>
        </w:rPr>
        <w:lastRenderedPageBreak/>
        <w:drawing>
          <wp:inline distT="0" distB="0" distL="0" distR="0" wp14:anchorId="047F9357" wp14:editId="3AF39AAB">
            <wp:extent cx="6645910" cy="3152775"/>
            <wp:effectExtent l="0" t="0" r="2540" b="9525"/>
            <wp:docPr id="7" name="圖片 7" descr="龍坤藝術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龍坤藝術廟"/>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152775"/>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2D7B83DE" wp14:editId="04721526">
            <wp:extent cx="6645910" cy="2809875"/>
            <wp:effectExtent l="0" t="0" r="2540" b="9525"/>
            <wp:docPr id="8" name="圖片 8" descr="蘭娜古城之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蘭娜古城之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809875"/>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1E58A331" wp14:editId="1C2488A3">
            <wp:extent cx="6645910" cy="2705100"/>
            <wp:effectExtent l="0" t="0" r="2540" b="0"/>
            <wp:docPr id="9" name="圖片 9" descr="雙龍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雙龍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705100"/>
                    </a:xfrm>
                    <a:prstGeom prst="rect">
                      <a:avLst/>
                    </a:prstGeom>
                    <a:noFill/>
                    <a:ln>
                      <a:noFill/>
                    </a:ln>
                  </pic:spPr>
                </pic:pic>
              </a:graphicData>
            </a:graphic>
          </wp:inline>
        </w:drawing>
      </w:r>
      <w:r w:rsidR="00451A9C" w:rsidRPr="00451A9C">
        <w:t xml:space="preserve"> </w:t>
      </w:r>
      <w:r w:rsidR="00451A9C">
        <w:rPr>
          <w:noProof/>
        </w:rPr>
        <w:lastRenderedPageBreak/>
        <w:drawing>
          <wp:inline distT="0" distB="0" distL="0" distR="0" wp14:anchorId="1D7B4AA9" wp14:editId="1AC613C7">
            <wp:extent cx="6645910" cy="3105150"/>
            <wp:effectExtent l="0" t="0" r="2540" b="0"/>
            <wp:docPr id="10" name="圖片 10" descr="大象學校三合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大象學校三合一"/>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105150"/>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49EF8344" wp14:editId="2DB9A608">
            <wp:extent cx="6645910" cy="3067050"/>
            <wp:effectExtent l="0" t="0" r="2540" b="0"/>
            <wp:docPr id="11" name="圖片 11" descr="長頸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長頸族"/>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067050"/>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77EC8C08" wp14:editId="60EBEAEC">
            <wp:extent cx="6645910" cy="2495550"/>
            <wp:effectExtent l="0" t="0" r="2540" b="0"/>
            <wp:docPr id="12" name="圖片 12" descr="藍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藍廟"/>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495550"/>
                    </a:xfrm>
                    <a:prstGeom prst="rect">
                      <a:avLst/>
                    </a:prstGeom>
                    <a:noFill/>
                    <a:ln>
                      <a:noFill/>
                    </a:ln>
                  </pic:spPr>
                </pic:pic>
              </a:graphicData>
            </a:graphic>
          </wp:inline>
        </w:drawing>
      </w:r>
      <w:r w:rsidR="00451A9C" w:rsidRPr="00451A9C">
        <w:t xml:space="preserve"> </w:t>
      </w:r>
      <w:r w:rsidR="00451A9C">
        <w:rPr>
          <w:noProof/>
        </w:rPr>
        <w:lastRenderedPageBreak/>
        <w:drawing>
          <wp:inline distT="0" distB="0" distL="0" distR="0" wp14:anchorId="202032F7" wp14:editId="0F52D15A">
            <wp:extent cx="6645910" cy="3024505"/>
            <wp:effectExtent l="0" t="0" r="2540" b="4445"/>
            <wp:docPr id="13" name="圖片 13" descr="紅橋餐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紅橋餐廳"/>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3024505"/>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47D0970F" wp14:editId="22ADB17A">
            <wp:extent cx="6645910" cy="3024505"/>
            <wp:effectExtent l="0" t="0" r="2540" b="4445"/>
            <wp:docPr id="14" name="圖片 14" descr="Ajarn Saiyud's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jarn Saiyud's Kitch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3024505"/>
                    </a:xfrm>
                    <a:prstGeom prst="rect">
                      <a:avLst/>
                    </a:prstGeom>
                    <a:noFill/>
                    <a:ln>
                      <a:noFill/>
                    </a:ln>
                  </pic:spPr>
                </pic:pic>
              </a:graphicData>
            </a:graphic>
          </wp:inline>
        </w:drawing>
      </w:r>
      <w:r w:rsidR="00451A9C" w:rsidRPr="00451A9C">
        <w:t xml:space="preserve"> </w:t>
      </w:r>
      <w:r w:rsidR="00451A9C">
        <w:rPr>
          <w:noProof/>
        </w:rPr>
        <w:drawing>
          <wp:inline distT="0" distB="0" distL="0" distR="0" wp14:anchorId="4171426E" wp14:editId="11CE7D8B">
            <wp:extent cx="6645910" cy="2390775"/>
            <wp:effectExtent l="0" t="0" r="2540" b="9525"/>
            <wp:docPr id="15" name="圖片 15" descr="黑森林餐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黑森林餐廳"/>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2390775"/>
                    </a:xfrm>
                    <a:prstGeom prst="rect">
                      <a:avLst/>
                    </a:prstGeom>
                    <a:noFill/>
                    <a:ln>
                      <a:noFill/>
                    </a:ln>
                  </pic:spPr>
                </pic:pic>
              </a:graphicData>
            </a:graphic>
          </wp:inline>
        </w:drawing>
      </w:r>
      <w:r w:rsidR="00451A9C" w:rsidRPr="00451A9C">
        <w:t xml:space="preserve"> </w:t>
      </w:r>
      <w:r w:rsidR="00451A9C">
        <w:rPr>
          <w:noProof/>
        </w:rPr>
        <w:lastRenderedPageBreak/>
        <w:drawing>
          <wp:inline distT="0" distB="0" distL="0" distR="0" wp14:anchorId="270689E4" wp14:editId="0E425ADD">
            <wp:extent cx="6645910" cy="3638550"/>
            <wp:effectExtent l="0" t="0" r="2540" b="0"/>
            <wp:docPr id="16" name="圖片 16" descr="泰北旅遊地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泰北旅遊地圖"/>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638550"/>
                    </a:xfrm>
                    <a:prstGeom prst="rect">
                      <a:avLst/>
                    </a:prstGeom>
                    <a:noFill/>
                    <a:ln>
                      <a:noFill/>
                    </a:ln>
                  </pic:spPr>
                </pic:pic>
              </a:graphicData>
            </a:graphic>
          </wp:inline>
        </w:drawing>
      </w:r>
    </w:p>
    <w:p w14:paraId="1F7C997F" w14:textId="4371981C" w:rsidR="00F10A36" w:rsidRPr="00F10A36" w:rsidRDefault="00F10A36" w:rsidP="00F10A36">
      <w:pPr>
        <w:spacing w:line="400" w:lineRule="exact"/>
        <w:rPr>
          <w:rFonts w:ascii="微軟正黑體" w:eastAsia="微軟正黑體" w:hAnsi="微軟正黑體"/>
        </w:rPr>
      </w:pPr>
      <w:r w:rsidRPr="00F10A36">
        <w:rPr>
          <w:rFonts w:ascii="微軟正黑體" w:eastAsia="微軟正黑體" w:hAnsi="微軟正黑體" w:hint="eastAsia"/>
        </w:rPr>
        <w:t>【航 班 資 料】航班時間以實際說明會資料為準</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10"/>
        <w:gridCol w:w="1699"/>
        <w:gridCol w:w="1710"/>
        <w:gridCol w:w="1703"/>
        <w:gridCol w:w="1703"/>
        <w:gridCol w:w="1716"/>
      </w:tblGrid>
      <w:tr w:rsidR="00451A9C" w:rsidRPr="00F10A36" w14:paraId="2986E7C1"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854B363"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天   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6472C7E3" w14:textId="5AF63CD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航空公司</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226B3119" w14:textId="4E78B80E"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航班編號</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5475990" w14:textId="2BCBDC0A"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出發</w:t>
            </w:r>
            <w:r w:rsidRPr="00F10A36">
              <w:rPr>
                <w:rFonts w:ascii="微軟正黑體" w:eastAsia="微軟正黑體" w:hAnsi="微軟正黑體" w:cs="Times New Roman"/>
                <w:color w:val="000000"/>
                <w:kern w:val="0"/>
                <w:szCs w:val="24"/>
              </w:rPr>
              <w:t>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1D4395BF" w14:textId="1D7F2120"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抵達</w:t>
            </w:r>
            <w:r w:rsidRPr="00F10A36">
              <w:rPr>
                <w:rFonts w:ascii="微軟正黑體" w:eastAsia="微軟正黑體" w:hAnsi="微軟正黑體" w:cs="Times New Roman"/>
                <w:color w:val="000000"/>
                <w:kern w:val="0"/>
                <w:szCs w:val="24"/>
              </w:rPr>
              <w:t>時間</w:t>
            </w:r>
          </w:p>
        </w:tc>
        <w:tc>
          <w:tcPr>
            <w:tcW w:w="172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4D48F36" w14:textId="00B7250C"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起飛-抵達城市</w:t>
            </w:r>
          </w:p>
        </w:tc>
      </w:tr>
      <w:tr w:rsidR="00451A9C" w:rsidRPr="00F10A36" w14:paraId="40B2BE9F"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775A87C"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1 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7CD80ED" w14:textId="1D7B670B"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1D7E2CE" w14:textId="34173B03"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B</w:t>
            </w:r>
            <w:r w:rsidRPr="00F10A36">
              <w:rPr>
                <w:rFonts w:ascii="微軟正黑體" w:eastAsia="微軟正黑體" w:hAnsi="微軟正黑體" w:cs="Times New Roman"/>
                <w:color w:val="000000"/>
                <w:kern w:val="0"/>
                <w:szCs w:val="24"/>
              </w:rPr>
              <w:t>R257</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224E974" w14:textId="1D3B27FC"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07 : 25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D1CE134" w14:textId="2E16949A"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10 : 25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7F86E77" w14:textId="73634551"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TPE/CNX</w:t>
            </w:r>
          </w:p>
        </w:tc>
      </w:tr>
      <w:tr w:rsidR="00451A9C" w:rsidRPr="00F10A36" w14:paraId="21FC6DC2" w14:textId="77777777" w:rsidTr="00451A9C">
        <w:trPr>
          <w:trHeight w:val="315"/>
          <w:tblCellSpacing w:w="0" w:type="dxa"/>
        </w:trPr>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447A91D" w14:textId="77777777"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5 天</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C2F7EB8" w14:textId="6DD27ED3" w:rsidR="00451A9C" w:rsidRPr="00F10A36" w:rsidRDefault="00451A9C" w:rsidP="00F10A36">
            <w:pPr>
              <w:widowControl/>
              <w:spacing w:line="400" w:lineRule="exact"/>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 xml:space="preserve">   長榮航空</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51D5A18" w14:textId="78D1B9DF"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B</w:t>
            </w:r>
            <w:r w:rsidRPr="00F10A36">
              <w:rPr>
                <w:rFonts w:ascii="微軟正黑體" w:eastAsia="微軟正黑體" w:hAnsi="微軟正黑體" w:cs="Times New Roman"/>
                <w:color w:val="000000"/>
                <w:kern w:val="0"/>
                <w:szCs w:val="24"/>
              </w:rPr>
              <w:t>R258</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216314D" w14:textId="6EACD8E4"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11 : 35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86DFDB6" w14:textId="23822966"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16 : 35</w:t>
            </w:r>
          </w:p>
        </w:tc>
        <w:tc>
          <w:tcPr>
            <w:tcW w:w="172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EAB0570" w14:textId="086CC381" w:rsidR="00451A9C" w:rsidRPr="00F10A36" w:rsidRDefault="00451A9C" w:rsidP="00F10A36">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CNX/TPE</w:t>
            </w:r>
          </w:p>
        </w:tc>
      </w:tr>
    </w:tbl>
    <w:p w14:paraId="28A5F007" w14:textId="736BDBF5" w:rsidR="00451A9C" w:rsidRPr="00F10A36" w:rsidRDefault="00F16632">
      <w:pPr>
        <w:rPr>
          <w:rStyle w:val="wdtitleth011"/>
          <w:rFonts w:ascii="微軟正黑體" w:eastAsia="微軟正黑體" w:hAnsi="微軟正黑體"/>
          <w:sz w:val="26"/>
          <w:szCs w:val="26"/>
        </w:rPr>
      </w:pPr>
      <w:r w:rsidRPr="00F10A36">
        <w:rPr>
          <w:rStyle w:val="wdtitleth011"/>
          <w:rFonts w:ascii="微軟正黑體" w:eastAsia="微軟正黑體" w:hAnsi="微軟正黑體"/>
          <w:sz w:val="26"/>
          <w:szCs w:val="26"/>
        </w:rPr>
        <w:t>第 1 天 台北→清邁→午餐→溫泉休息站→龍坤藝術廟(稱白廟)WAT RONGKHUN</w:t>
      </w:r>
    </w:p>
    <w:p w14:paraId="0BE236D9" w14:textId="1806A0EF" w:rsidR="00F16632" w:rsidRPr="00F10A36" w:rsidRDefault="00F16632" w:rsidP="00F10A36">
      <w:pPr>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【清邁】</w:t>
      </w:r>
      <w:r w:rsidRPr="00F10A36">
        <w:rPr>
          <w:rFonts w:ascii="微軟正黑體" w:eastAsia="微軟正黑體" w:hAnsi="微軟正黑體"/>
          <w:color w:val="000000"/>
        </w:rPr>
        <w:t>是泰國第二大城市，是蘭娜王朝的古都, 於1296年建都，市內風景秀麗，遍植花草，氣候涼爽，是著名的避暑勝地。有“北國玫瑰”的雅稱現仍保留大量的文化遺跡，是蘭娜藝術及建築的集中地。</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【龍坤藝術廟(白廟)】</w:t>
      </w:r>
      <w:r w:rsidRPr="00F10A36">
        <w:rPr>
          <w:rFonts w:ascii="微軟正黑體" w:eastAsia="微軟正黑體" w:hAnsi="微軟正黑體"/>
          <w:color w:val="000000"/>
        </w:rPr>
        <w:t>由泰國名藝術家–查仁猜師父,花五年多時間所建"泰國風格"的龍坤藝術廟，廟的藝術精品全都是查仁猜師父及其徒弟們所創造出來的；廟堂外觀裝飾鏡子碎片，山形窗則裝飾著Nagas(多頭蛇和幽冥世界之神祗 )、大象及傘等形狀。此廟結合傳統與現代創作的藝術塊寶，展現泰國國寶級藝術家的創意，也是此地的新地標。</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F16632" w:rsidRPr="00F10A36" w14:paraId="6D2F0935"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1FCE020" w14:textId="77777777"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住宿：Khamthana Colonial Hotel 或Chainarai Riverside Recreation Centre或同等級旅館</w:t>
            </w:r>
          </w:p>
        </w:tc>
      </w:tr>
      <w:tr w:rsidR="00F16632" w:rsidRPr="00F10A36" w14:paraId="0CB4B64E" w14:textId="77777777" w:rsidTr="00F10A36">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813170"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早餐O：機上簡餐</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5260D7"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中餐O：米其林推薦紅橋餐廳 THB350</w:t>
            </w:r>
          </w:p>
        </w:tc>
        <w:tc>
          <w:tcPr>
            <w:tcW w:w="15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59F90F"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晚餐O：河畔餐廳泰式料理 THB350</w:t>
            </w:r>
          </w:p>
        </w:tc>
      </w:tr>
    </w:tbl>
    <w:p w14:paraId="5158AD4A" w14:textId="4B8B5A8A" w:rsidR="00F16632" w:rsidRPr="00F10A36" w:rsidRDefault="00F16632" w:rsidP="00F10A36">
      <w:pPr>
        <w:spacing w:line="360" w:lineRule="exact"/>
        <w:rPr>
          <w:rFonts w:ascii="微軟正黑體" w:eastAsia="微軟正黑體" w:hAnsi="微軟正黑體"/>
          <w:b/>
          <w:bCs/>
          <w:sz w:val="26"/>
          <w:szCs w:val="26"/>
        </w:rPr>
      </w:pPr>
      <w:r w:rsidRPr="00F10A36">
        <w:rPr>
          <w:rFonts w:ascii="微軟正黑體" w:eastAsia="微軟正黑體" w:hAnsi="微軟正黑體"/>
          <w:b/>
          <w:bCs/>
          <w:sz w:val="26"/>
          <w:szCs w:val="26"/>
        </w:rPr>
        <w:t>第 2 天 清萊→清萊天空步道 →金三角國家公園 : 乘船暢遊湄公河一覽三國的邊境→鴉片之家 (舊館) HOUSE OF OPIUM→MAYA百貨公司→THE ONE NIMMAN 寧曼創意購物街</w:t>
      </w:r>
    </w:p>
    <w:p w14:paraId="475D019B" w14:textId="77777777" w:rsidR="00F16632" w:rsidRPr="00F10A36" w:rsidRDefault="00F16632" w:rsidP="00F10A36">
      <w:pPr>
        <w:pStyle w:val="Web"/>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【清萊天空步道】</w:t>
      </w:r>
      <w:r w:rsidRPr="00F10A36">
        <w:rPr>
          <w:rFonts w:ascii="微軟正黑體" w:eastAsia="微軟正黑體" w:hAnsi="微軟正黑體"/>
          <w:color w:val="000000"/>
        </w:rPr>
        <w:t>全國最新一座天空步道本周在最北府治清萊正式啟用。參觀亮點之一，就是登上步道後能同時飽覽泰、緬、寮，這是清萊的最新景點，位置與金三角距離不遠。傳統古老寺廟因在山丘上，俯瞰著整個湄公河與寮國，而建出極具現代感的空中步道，延伸出來讓景色看得更廣更清楚，還可以渺瞰旁邊的清盛古城甚至是金三角。</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【金三角坐船遊湄公河】</w:t>
      </w:r>
      <w:r w:rsidRPr="00F10A36">
        <w:rPr>
          <w:rFonts w:ascii="微軟正黑體" w:eastAsia="微軟正黑體" w:hAnsi="微軟正黑體"/>
          <w:color w:val="000000"/>
        </w:rPr>
        <w:t>順路探訪清盛古城，後繼前往泰、緬、寮三國領土相銜接的地方，以(湄</w:t>
      </w:r>
      <w:r w:rsidRPr="00F10A36">
        <w:rPr>
          <w:rFonts w:ascii="微軟正黑體" w:eastAsia="微軟正黑體" w:hAnsi="微軟正黑體"/>
          <w:color w:val="000000"/>
        </w:rPr>
        <w:lastRenderedPageBreak/>
        <w:t>公、美塞)兩河的交匯，成為自然國界。您將於此處搭乘長尾船遊覽湄公河，觀看兩岸人民生活情形。</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【鴉片之家 (舊館) 】</w:t>
      </w:r>
      <w:r w:rsidRPr="00F10A36">
        <w:rPr>
          <w:rFonts w:ascii="微軟正黑體" w:eastAsia="微軟正黑體" w:hAnsi="微軟正黑體"/>
          <w:color w:val="000000"/>
        </w:rPr>
        <w:t>紀錄著鴉片熱賣興起的年代,鼎盛時期的買賣狀況,到上世紀衰落的過程,看完令人不勝唏噓~</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【MAYA百貨+尼曼創意購物街】</w:t>
      </w:r>
      <w:r w:rsidRPr="00F10A36">
        <w:rPr>
          <w:rFonts w:ascii="微軟正黑體" w:eastAsia="微軟正黑體" w:hAnsi="微軟正黑體"/>
          <w:color w:val="000000"/>
        </w:rPr>
        <w:t>清邁逛街購物除了夜市之外，別錯過清邁尼曼路！清邁最好逛的潮流購物商場，尼曼路靠近清邁大學，有多家文創商店進駐之外，也有大型的藝文空間。在尼曼路，不只有大型的商場Maya百貨、One Nimman又稱做尼曼路一號市集，現在已經成為清邁一個火紅的景點了，也可以去Think Park或者是尼曼路單號巷子裡尋寶！想要喝杯文青咖啡、看看手工小物的話，就來尼曼路吧。</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71"/>
        <w:gridCol w:w="4248"/>
        <w:gridCol w:w="3249"/>
      </w:tblGrid>
      <w:tr w:rsidR="00F16632" w:rsidRPr="00F10A36" w14:paraId="77031906"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CC90649" w14:textId="35805470"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85189C" w:rsidRPr="0085189C">
              <w:rPr>
                <w:rFonts w:ascii="微軟正黑體" w:eastAsia="微軟正黑體" w:hAnsi="微軟正黑體"/>
                <w:color w:val="000000"/>
              </w:rPr>
              <w:t>The Raintree Hotel/Mercure Chiang Mai/Brique Hotel Chiangmai/FURAMA CHIANG MAI/ibis Styles Chiang Mai/Cross Vibe Chiang Mai Decem Hotel</w:t>
            </w:r>
            <w:r w:rsidRPr="00F10A36">
              <w:rPr>
                <w:rFonts w:ascii="微軟正黑體" w:eastAsia="微軟正黑體" w:hAnsi="微軟正黑體"/>
                <w:color w:val="000000"/>
              </w:rPr>
              <w:t>或同等級旅館</w:t>
            </w:r>
          </w:p>
        </w:tc>
      </w:tr>
      <w:tr w:rsidR="00F16632" w:rsidRPr="00F10A36" w14:paraId="10AF9CC9" w14:textId="77777777" w:rsidTr="00F10A36">
        <w:trPr>
          <w:trHeight w:val="300"/>
          <w:tblCellSpacing w:w="0" w:type="dxa"/>
          <w:jc w:val="center"/>
        </w:trPr>
        <w:tc>
          <w:tcPr>
            <w:tcW w:w="141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E3FAC8"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早餐O：酒店內用餐</w:t>
            </w:r>
          </w:p>
        </w:tc>
        <w:tc>
          <w:tcPr>
            <w:tcW w:w="20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18B162" w14:textId="31345D86"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w:t>
            </w:r>
            <w:r w:rsidR="00B86EA6" w:rsidRPr="00B86EA6">
              <w:rPr>
                <w:rFonts w:ascii="微軟正黑體" w:eastAsia="微軟正黑體" w:hAnsi="微軟正黑體" w:hint="eastAsia"/>
                <w:color w:val="000000"/>
              </w:rPr>
              <w:t>RIMKHONG河畔餐廳</w:t>
            </w:r>
            <w:r w:rsidR="00B86EA6" w:rsidRPr="00F10A36">
              <w:rPr>
                <w:rFonts w:ascii="微軟正黑體" w:eastAsia="微軟正黑體" w:hAnsi="微軟正黑體"/>
                <w:color w:val="000000"/>
              </w:rPr>
              <w:t>THB</w:t>
            </w:r>
            <w:r w:rsidR="00B86EA6">
              <w:rPr>
                <w:rFonts w:ascii="微軟正黑體" w:eastAsia="微軟正黑體" w:hAnsi="微軟正黑體"/>
                <w:color w:val="000000"/>
              </w:rPr>
              <w:t>250</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B59D791"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 xml:space="preserve">晚餐O：方便逛街敬請自理 </w:t>
            </w:r>
          </w:p>
        </w:tc>
      </w:tr>
    </w:tbl>
    <w:p w14:paraId="3C1D33E7" w14:textId="0618E534" w:rsidR="00F16632" w:rsidRDefault="00F16632">
      <w:pPr>
        <w:rPr>
          <w:b/>
          <w:bCs/>
        </w:rPr>
      </w:pPr>
      <w:r w:rsidRPr="00F16632">
        <w:rPr>
          <w:b/>
          <w:bCs/>
        </w:rPr>
        <w:t>第</w:t>
      </w:r>
      <w:r w:rsidRPr="00F16632">
        <w:rPr>
          <w:b/>
          <w:bCs/>
        </w:rPr>
        <w:t xml:space="preserve"> 3 </w:t>
      </w:r>
      <w:r w:rsidRPr="00F16632">
        <w:rPr>
          <w:b/>
          <w:bCs/>
        </w:rPr>
        <w:t>天</w:t>
      </w:r>
      <w:r w:rsidRPr="00F16632">
        <w:rPr>
          <w:b/>
          <w:bCs/>
        </w:rPr>
        <w:t xml:space="preserve"> </w:t>
      </w:r>
      <w:r w:rsidRPr="00F16632">
        <w:rPr>
          <w:b/>
          <w:bCs/>
        </w:rPr>
        <w:t>清邁</w:t>
      </w:r>
      <w:r w:rsidRPr="00F16632">
        <w:rPr>
          <w:b/>
          <w:bCs/>
        </w:rPr>
        <w:t>→</w:t>
      </w:r>
      <w:r w:rsidRPr="00F16632">
        <w:rPr>
          <w:b/>
          <w:bCs/>
        </w:rPr>
        <w:t>泰國網紅咖啡廳清邁</w:t>
      </w:r>
      <w:r w:rsidRPr="00F16632">
        <w:rPr>
          <w:b/>
          <w:bCs/>
        </w:rPr>
        <w:t>MARS.cnx</w:t>
      </w:r>
      <w:r w:rsidRPr="00F16632">
        <w:rPr>
          <w:b/>
          <w:bCs/>
        </w:rPr>
        <w:t>火星咖啡廳</w:t>
      </w:r>
      <w:r w:rsidRPr="00F16632">
        <w:rPr>
          <w:b/>
          <w:bCs/>
        </w:rPr>
        <w:t>(</w:t>
      </w:r>
      <w:r w:rsidRPr="00F16632">
        <w:rPr>
          <w:b/>
          <w:bCs/>
        </w:rPr>
        <w:t>贈送每人一杯飲品</w:t>
      </w:r>
      <w:r w:rsidRPr="00F16632">
        <w:rPr>
          <w:b/>
          <w:bCs/>
        </w:rPr>
        <w:t>)→</w:t>
      </w:r>
      <w:r w:rsidRPr="00F16632">
        <w:rPr>
          <w:b/>
          <w:bCs/>
        </w:rPr>
        <w:t>雙龍寺</w:t>
      </w:r>
      <w:r w:rsidRPr="00F16632">
        <w:rPr>
          <w:b/>
          <w:bCs/>
        </w:rPr>
        <w:t>(</w:t>
      </w:r>
      <w:r w:rsidRPr="00F16632">
        <w:rPr>
          <w:b/>
          <w:bCs/>
        </w:rPr>
        <w:t>含纜車</w:t>
      </w:r>
      <w:r w:rsidRPr="00F16632">
        <w:rPr>
          <w:b/>
          <w:bCs/>
        </w:rPr>
        <w:t>)→</w:t>
      </w:r>
      <w:r w:rsidRPr="00F16632">
        <w:rPr>
          <w:b/>
          <w:bCs/>
        </w:rPr>
        <w:t>蘭納古城之旅</w:t>
      </w:r>
      <w:r w:rsidRPr="00F16632">
        <w:rPr>
          <w:b/>
          <w:bCs/>
        </w:rPr>
        <w:t xml:space="preserve">: </w:t>
      </w:r>
      <w:r w:rsidRPr="00F16632">
        <w:rPr>
          <w:b/>
          <w:bCs/>
        </w:rPr>
        <w:t>建都三王紀念像</w:t>
      </w:r>
      <w:r w:rsidRPr="00F16632">
        <w:rPr>
          <w:b/>
          <w:bCs/>
        </w:rPr>
        <w:t>+</w:t>
      </w:r>
      <w:r w:rsidRPr="00F16632">
        <w:rPr>
          <w:b/>
          <w:bCs/>
        </w:rPr>
        <w:t>大塔寺</w:t>
      </w:r>
      <w:r w:rsidRPr="00F16632">
        <w:rPr>
          <w:b/>
          <w:bCs/>
        </w:rPr>
        <w:t>+</w:t>
      </w:r>
      <w:r w:rsidRPr="00F16632">
        <w:rPr>
          <w:b/>
          <w:bCs/>
        </w:rPr>
        <w:t>水果街</w:t>
      </w:r>
      <w:r w:rsidRPr="00F16632">
        <w:rPr>
          <w:b/>
          <w:bCs/>
        </w:rPr>
        <w:t>→</w:t>
      </w:r>
      <w:r w:rsidRPr="00F16632">
        <w:rPr>
          <w:b/>
          <w:bCs/>
        </w:rPr>
        <w:t>清邁夜市</w:t>
      </w:r>
      <w:r w:rsidRPr="00F16632">
        <w:rPr>
          <w:b/>
          <w:bCs/>
        </w:rPr>
        <w:t xml:space="preserve"> CHIANG MAI NIGHT PLAZA</w:t>
      </w:r>
    </w:p>
    <w:p w14:paraId="7F76567E" w14:textId="77777777" w:rsidR="00F16632" w:rsidRPr="00F10A36" w:rsidRDefault="00F16632" w:rsidP="00F10A36">
      <w:pPr>
        <w:pStyle w:val="Web"/>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【雙龍寺】</w:t>
      </w:r>
      <w:r w:rsidRPr="00F10A36">
        <w:rPr>
          <w:rFonts w:ascii="微軟正黑體" w:eastAsia="微軟正黑體" w:hAnsi="微軟正黑體"/>
          <w:color w:val="000000"/>
        </w:rPr>
        <w:t>坐落於素貼山上，由蘭娜王朝第六代國王建於公元年，當時得到了一顆佛主舍利子，為尋找供奉地點，便將舍利子放在白象的背上，任由其尋找供奉捨地點，白象登上素貼山，走到現址趴下，就此建塔供奉舍利子，台階兩旁一雙七頭巨龍坐臥，昂首挺胸，目視前方，富有藝術價值，站在的瞭望台上還可以俯瞰清邁市的全景。</w:t>
      </w:r>
      <w:r w:rsidRPr="00F10A36">
        <w:rPr>
          <w:rFonts w:ascii="微軟正黑體" w:eastAsia="微軟正黑體" w:hAnsi="微軟正黑體"/>
          <w:color w:val="000000"/>
        </w:rPr>
        <w:br/>
      </w:r>
      <w:r w:rsidRPr="00F10A36">
        <w:rPr>
          <w:rFonts w:ascii="微軟正黑體" w:eastAsia="微軟正黑體" w:hAnsi="微軟正黑體"/>
          <w:color w:val="FF0000"/>
        </w:rPr>
        <w:t>註1：雙龍寺-每逢週末及泰國假日，上山設有交通管制了，遊覽車不能上，團體必須改坐雙排車上山。</w:t>
      </w:r>
      <w:r w:rsidRPr="00F10A36">
        <w:rPr>
          <w:rFonts w:ascii="微軟正黑體" w:eastAsia="微軟正黑體" w:hAnsi="微軟正黑體"/>
          <w:color w:val="FF0000"/>
        </w:rPr>
        <w:br/>
        <w:t>註2：如果到當地發現儀容不符規定，售票處提供沙龍租借，一次約20銖，將沙龍圍在腰間，遮住下半身即可。</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【MARS.cnx火星咖啡廳】</w:t>
      </w:r>
      <w:r w:rsidRPr="00F10A36">
        <w:rPr>
          <w:rFonts w:ascii="微軟正黑體" w:eastAsia="微軟正黑體" w:hAnsi="微軟正黑體"/>
          <w:color w:val="000000"/>
        </w:rPr>
        <w:t>在神秘宇宙的外太空喝咖啡，酷吧！清邁的MARS.cnx就是以太空、火星為主題打造的咖啡店，能滿足太空迷如此的想像。MARS.cnx在清邁古城區邊側，頹敗的城牆，入口為拱形門，黃沙土，堆疊大小赤紅岩塊，側牆貼有太空艙探索的海報，銀色鋁板雕刻出MARS的店名，充滿銀色太空元素的設計，讓客人的第一感受，猶如走進外太空的夢幻世界。整間店每個角落的設置都有巧思，太空艙設計與火星、月球元素通通看得見，讓你可以在不同區域穿梭，如此的創意，想不紅都難！</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【蘭納古城之旅】</w:t>
      </w:r>
      <w:r w:rsidRPr="00F10A36">
        <w:rPr>
          <w:rFonts w:ascii="微軟正黑體" w:eastAsia="微軟正黑體" w:hAnsi="微軟正黑體"/>
          <w:color w:val="000000"/>
        </w:rPr>
        <w:t>遊客坐上遊覽車可以在古城內遊覽，三王銅像古城寺廟以及商業店鋪和古城護城河以及遺址原貌，融入當地人的生活，體驗清邁蘭娜文化的集市。</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【清邁夜市】</w:t>
      </w:r>
      <w:r w:rsidRPr="00F10A36">
        <w:rPr>
          <w:rFonts w:ascii="微軟正黑體" w:eastAsia="微軟正黑體" w:hAnsi="微軟正黑體"/>
          <w:color w:val="000000"/>
        </w:rPr>
        <w:t>清邁夜市位於清邁最熱鬧的昌康路（ Chang Klan Road ）是泰國旅遊清邁行程必去的景點，在這裡能買到價格優惠的手工藝品，富有少數民族與泰式傳統風情的服裝飾品，如十字繡的衣物、手工編織的包包、染上五顏六色的泰絲，都是清邁夜市必買的物品。</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061"/>
        <w:gridCol w:w="4160"/>
        <w:gridCol w:w="3247"/>
      </w:tblGrid>
      <w:tr w:rsidR="00F16632" w:rsidRPr="00F10A36" w14:paraId="064B44CB"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BBD3FF3" w14:textId="1049C2C1"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85189C" w:rsidRPr="0085189C">
              <w:rPr>
                <w:rFonts w:ascii="微軟正黑體" w:eastAsia="微軟正黑體" w:hAnsi="微軟正黑體"/>
                <w:color w:val="000000"/>
              </w:rPr>
              <w:t>The Raintree Hotel/Mercure Chiang Mai/Brique Hotel Chiangmai/FURAMA CHIANG MAI/ibis Styles Chiang Mai/Cross Vibe Chiang Mai Decem Hotel</w:t>
            </w:r>
            <w:r w:rsidRPr="00F10A36">
              <w:rPr>
                <w:rFonts w:ascii="微軟正黑體" w:eastAsia="微軟正黑體" w:hAnsi="微軟正黑體"/>
                <w:color w:val="000000"/>
              </w:rPr>
              <w:t>或同等級旅館</w:t>
            </w:r>
          </w:p>
        </w:tc>
      </w:tr>
      <w:tr w:rsidR="00F16632" w:rsidRPr="00F10A36" w14:paraId="03F97651" w14:textId="77777777" w:rsidTr="00F10A36">
        <w:trPr>
          <w:trHeight w:val="300"/>
          <w:tblCellSpacing w:w="0" w:type="dxa"/>
          <w:jc w:val="center"/>
        </w:trPr>
        <w:tc>
          <w:tcPr>
            <w:tcW w:w="14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9AC85C"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早餐O：飯店內享用</w:t>
            </w:r>
          </w:p>
        </w:tc>
        <w:tc>
          <w:tcPr>
            <w:tcW w:w="198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053622"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中餐O：Grand View或 Plubpla Buffet 宫廷自助餐 THB280</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FA7F7B"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晚餐O：米其林推薦Ajarn Saiyud's Kitchen THB400</w:t>
            </w:r>
          </w:p>
        </w:tc>
      </w:tr>
    </w:tbl>
    <w:p w14:paraId="041D9F56" w14:textId="61F8CCBE" w:rsidR="00F16632" w:rsidRPr="00F10A36" w:rsidRDefault="00F16632" w:rsidP="00F10A36">
      <w:pPr>
        <w:spacing w:line="400" w:lineRule="exact"/>
        <w:rPr>
          <w:rFonts w:ascii="微軟正黑體" w:eastAsia="微軟正黑體" w:hAnsi="微軟正黑體"/>
          <w:b/>
          <w:bCs/>
          <w:sz w:val="26"/>
          <w:szCs w:val="26"/>
        </w:rPr>
      </w:pPr>
      <w:r w:rsidRPr="00F10A36">
        <w:rPr>
          <w:rFonts w:ascii="微軟正黑體" w:eastAsia="微軟正黑體" w:hAnsi="微軟正黑體"/>
          <w:b/>
          <w:bCs/>
          <w:sz w:val="26"/>
          <w:szCs w:val="26"/>
        </w:rPr>
        <w:lastRenderedPageBreak/>
        <w:t>第 4 天 湄登大象營 (大象表演+騎大象+牛車)→少數民族長頸族村→清邁藍廟WAT BAN DEN→IG打卡點天使瀑布仙境 DANTEWADA</w:t>
      </w:r>
    </w:p>
    <w:p w14:paraId="6ED751D6" w14:textId="77777777" w:rsidR="00F16632" w:rsidRPr="00F10A36" w:rsidRDefault="00F16632" w:rsidP="00F10A36">
      <w:pPr>
        <w:pStyle w:val="Web"/>
        <w:spacing w:line="360" w:lineRule="exact"/>
        <w:rPr>
          <w:rFonts w:ascii="微軟正黑體" w:eastAsia="微軟正黑體" w:hAnsi="微軟正黑體"/>
          <w:color w:val="000000"/>
        </w:rPr>
      </w:pPr>
      <w:r w:rsidRPr="00F10A36">
        <w:rPr>
          <w:rStyle w:val="a3"/>
          <w:rFonts w:ascii="微軟正黑體" w:eastAsia="微軟正黑體" w:hAnsi="微軟正黑體"/>
          <w:color w:val="0000FF"/>
        </w:rPr>
        <w:t>【湄登叢林之旅三合一】</w:t>
      </w:r>
      <w:r w:rsidRPr="00F10A36">
        <w:rPr>
          <w:rFonts w:ascii="微軟正黑體" w:eastAsia="微軟正黑體" w:hAnsi="微軟正黑體"/>
          <w:color w:val="000000"/>
        </w:rPr>
        <w:t>給各位貴賓來一趟叢林之旅，首先來到【大象學校】於此參觀工作人員在訓練大小象的工作的情形並觀看他們所安排的精彩大象表演，大象現場作畫表演，欣賞可愛大象自由隨性揮瀷表演獨創的繪畫天份。隨後將您親身體驗騎大象絕妙的情趣，穿越叢林，體會古代皇帝用以代步座騎大象，品味越野情趣，此乃是人生一項難得又絕妙的回憶。接著坐牛車，牛車是昔日鄉下農家的交通工具，隨著時代的進步已早被淘汰和遺忘，但在這裡您可看到或親自享受時光倒流，體驗一下鄉間的 “牛車之旅”，您會感到格外的新奇有趣。</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【五族部落少數民族村：長頸族、大耳族、阿卡族、黎蘇族、拉胡族】</w:t>
      </w:r>
      <w:r w:rsidRPr="00F10A36">
        <w:rPr>
          <w:rFonts w:ascii="微軟正黑體" w:eastAsia="微軟正黑體" w:hAnsi="微軟正黑體"/>
          <w:color w:val="000000"/>
        </w:rPr>
        <w:t>、其中最特殊的一族為長頸族，您可見到長頸族的風俗習慣與生活情形。此族群的族人已日益稀少，故更顯現出它們的特別，由於長頸族人古老傳統習性，小女孩七歲開始就須在脖子上套銅圈，且隨著年紀的成長銅圈越加越高，直到結婚為止。</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【清邁藍廟】</w:t>
      </w:r>
      <w:r w:rsidRPr="00F10A36">
        <w:rPr>
          <w:rFonts w:ascii="微軟正黑體" w:eastAsia="微軟正黑體" w:hAnsi="微軟正黑體"/>
          <w:color w:val="000000"/>
        </w:rPr>
        <w:t>觀看令人震撼的雕塑，漂亮的建築。寺廟是蘭納和緬甸風格的混合。周圍還有數不盡的建築，都是十分的精緻美麗。木製，玻璃，磚，金，鑲嵌工藝等，每一幢建築都像一個藝術品，是一個迷人的景點！這是一個非常寧靜，不擁擠的寺廟！</w:t>
      </w:r>
      <w:r w:rsidRPr="00F10A36">
        <w:rPr>
          <w:rFonts w:ascii="微軟正黑體" w:eastAsia="微軟正黑體" w:hAnsi="微軟正黑體"/>
          <w:color w:val="000000"/>
        </w:rPr>
        <w:br/>
      </w:r>
      <w:r w:rsidRPr="00F10A36">
        <w:rPr>
          <w:rStyle w:val="a3"/>
          <w:rFonts w:ascii="微軟正黑體" w:eastAsia="微軟正黑體" w:hAnsi="微軟正黑體"/>
          <w:color w:val="0000FF"/>
        </w:rPr>
        <w:t>【天使瀑布仙境 DANTEWADA】</w:t>
      </w:r>
      <w:r w:rsidRPr="00F10A36">
        <w:rPr>
          <w:rFonts w:ascii="微軟正黑體" w:eastAsia="微軟正黑體" w:hAnsi="微軟正黑體"/>
          <w:color w:val="000000"/>
        </w:rPr>
        <w:t>這個景點充滿了瀑布，河流，花田，洞穴,,小市集, 還有咖啡館。雖然這裡是人造景點，但整體景觀看起來很是逼真。園區被劃分成多個區域 , 從入口處可以前往主餐廳，也可以繞著它走到第一個瀑布。遵循此路徑將引導您進入神秘的迷霧「森林」！ 當薄霧很濃的時候，甚至只能看到前面幾英尺。有趣的是，迷霧森林中有個山洞！內有鐘乳石和佛像。穿過薄霧“森林”後就是個晴朗天空和藍色瀉湖水域的瀑布。湛藍的河水是如此誘人。繼續前行，還有巨大的巨石和瀑布山區。這感覺有點像環球影城或迪士尼樂園的體驗。您可以踩過水中漂浮的踏腳石並進入瀑布！當您繼續前往下一個區域時，會漸漸被一片美麗花園所簇擁，其中也貼心為您設置石頭方便採景拍攝。 還有一個華麗的花田，在那您可以爬上大石頭平臺，前方的花園與花園後邊高聳的人造山與瀑布的雄偉壯闊盡收眼底！</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60"/>
        <w:gridCol w:w="3381"/>
        <w:gridCol w:w="3537"/>
      </w:tblGrid>
      <w:tr w:rsidR="00F16632" w:rsidRPr="00F10A36" w14:paraId="42034C45"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EE9FFB4" w14:textId="691C0A27" w:rsidR="00F16632" w:rsidRPr="00F10A36" w:rsidRDefault="00F16632" w:rsidP="00F10A36">
            <w:pPr>
              <w:spacing w:line="400" w:lineRule="exact"/>
              <w:rPr>
                <w:rFonts w:ascii="微軟正黑體" w:eastAsia="微軟正黑體" w:hAnsi="微軟正黑體" w:cs="新細明體"/>
                <w:color w:val="000000"/>
                <w:szCs w:val="24"/>
              </w:rPr>
            </w:pPr>
            <w:r w:rsidRPr="00F10A36">
              <w:rPr>
                <w:rFonts w:ascii="微軟正黑體" w:eastAsia="微軟正黑體" w:hAnsi="微軟正黑體"/>
                <w:color w:val="000000"/>
              </w:rPr>
              <w:t>住宿：</w:t>
            </w:r>
            <w:r w:rsidR="0085189C" w:rsidRPr="0085189C">
              <w:rPr>
                <w:rFonts w:ascii="微軟正黑體" w:eastAsia="微軟正黑體" w:hAnsi="微軟正黑體"/>
                <w:color w:val="000000"/>
              </w:rPr>
              <w:t>The Raintree Hotel/Mercure Chiang Mai/Brique Hotel Chiangmai/FURAMA CHIANG MAI/ibis Styles Chiang Mai/Cross Vibe Chiang Mai Decem Hotel</w:t>
            </w:r>
            <w:r w:rsidRPr="00F10A36">
              <w:rPr>
                <w:rFonts w:ascii="微軟正黑體" w:eastAsia="微軟正黑體" w:hAnsi="微軟正黑體"/>
                <w:color w:val="000000"/>
              </w:rPr>
              <w:t>或同等級旅館</w:t>
            </w:r>
          </w:p>
        </w:tc>
      </w:tr>
      <w:tr w:rsidR="00F16632" w:rsidRPr="00F10A36" w14:paraId="56C2733A" w14:textId="77777777" w:rsidTr="00F10A36">
        <w:trPr>
          <w:trHeight w:val="3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391CF88"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早餐O：酒店內用餐</w:t>
            </w:r>
          </w:p>
        </w:tc>
        <w:tc>
          <w:tcPr>
            <w:tcW w:w="16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D34D6D"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中餐O：象園簡餐(活動內含)</w:t>
            </w:r>
          </w:p>
        </w:tc>
        <w:tc>
          <w:tcPr>
            <w:tcW w:w="170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4E3134" w14:textId="77777777" w:rsidR="00F16632" w:rsidRPr="00F10A36" w:rsidRDefault="00F16632" w:rsidP="00F10A36">
            <w:pPr>
              <w:spacing w:line="400" w:lineRule="exact"/>
              <w:rPr>
                <w:rFonts w:ascii="微軟正黑體" w:eastAsia="微軟正黑體" w:hAnsi="微軟正黑體"/>
                <w:color w:val="000000"/>
              </w:rPr>
            </w:pPr>
            <w:r w:rsidRPr="00F10A36">
              <w:rPr>
                <w:rFonts w:ascii="微軟正黑體" w:eastAsia="微軟正黑體" w:hAnsi="微軟正黑體"/>
                <w:color w:val="000000"/>
              </w:rPr>
              <w:t>晚餐O：米其林推薦-黑森林餐廳 THB500</w:t>
            </w:r>
          </w:p>
        </w:tc>
      </w:tr>
    </w:tbl>
    <w:p w14:paraId="20D38D10" w14:textId="746EBA96" w:rsidR="00F16632" w:rsidRPr="00F10A36" w:rsidRDefault="00F16632">
      <w:pPr>
        <w:rPr>
          <w:rFonts w:ascii="微軟正黑體" w:eastAsia="微軟正黑體" w:hAnsi="微軟正黑體"/>
          <w:b/>
          <w:bCs/>
          <w:sz w:val="26"/>
          <w:szCs w:val="26"/>
        </w:rPr>
      </w:pPr>
      <w:r w:rsidRPr="00F10A36">
        <w:rPr>
          <w:rFonts w:ascii="微軟正黑體" w:eastAsia="微軟正黑體" w:hAnsi="微軟正黑體"/>
          <w:b/>
          <w:bCs/>
          <w:sz w:val="26"/>
          <w:szCs w:val="26"/>
        </w:rPr>
        <w:t>第 5 天 塔佩門古城牆拍照打卡→清邁機場→台北</w:t>
      </w:r>
    </w:p>
    <w:p w14:paraId="572100A6" w14:textId="77777777" w:rsidR="00F10A36" w:rsidRDefault="00F16632" w:rsidP="00F10A36">
      <w:pPr>
        <w:pStyle w:val="Web"/>
        <w:spacing w:line="360" w:lineRule="exact"/>
        <w:rPr>
          <w:rFonts w:ascii="微軟正黑體" w:eastAsia="微軟正黑體" w:hAnsi="微軟正黑體"/>
          <w:color w:val="000000"/>
        </w:rPr>
      </w:pPr>
      <w:r w:rsidRPr="00F10A36">
        <w:rPr>
          <w:rFonts w:ascii="微軟正黑體" w:eastAsia="微軟正黑體" w:hAnsi="微軟正黑體"/>
          <w:color w:val="000000"/>
        </w:rPr>
        <w:t>享用豐富的早餐後，在導遊殷切的招呼下，整理行裝後前往清邁古城的塔佩門，拍張最後的古城照片，帶著滿滿的回憶，搭乘豪華客機飛返台北，結束此次難忘的泰北清邁+清萊休閒之旅。</w:t>
      </w:r>
    </w:p>
    <w:p w14:paraId="56F90E7E" w14:textId="7A8EE62B" w:rsidR="00F16632" w:rsidRPr="00F10A36" w:rsidRDefault="00F16632" w:rsidP="00F10A36">
      <w:pPr>
        <w:pStyle w:val="Web"/>
        <w:spacing w:line="360" w:lineRule="exact"/>
        <w:rPr>
          <w:rFonts w:ascii="微軟正黑體" w:eastAsia="微軟正黑體" w:hAnsi="微軟正黑體"/>
          <w:color w:val="000000"/>
        </w:rPr>
      </w:pPr>
      <w:r w:rsidRPr="00F10A36">
        <w:rPr>
          <w:rFonts w:ascii="微軟正黑體" w:eastAsia="微軟正黑體" w:hAnsi="微軟正黑體" w:cs="Segoe UI Symbol"/>
          <w:color w:val="000000"/>
        </w:rPr>
        <w:t>★</w:t>
      </w:r>
      <w:r w:rsidRPr="00F10A36">
        <w:rPr>
          <w:rFonts w:ascii="微軟正黑體" w:eastAsia="微軟正黑體" w:hAnsi="微軟正黑體"/>
          <w:color w:val="000000"/>
        </w:rPr>
        <w:t>接著搭乘豪華客機返回台北，結束難忘泰北風情之旅。</w:t>
      </w:r>
    </w:p>
    <w:tbl>
      <w:tblPr>
        <w:tblW w:w="1073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238"/>
        <w:gridCol w:w="3251"/>
        <w:gridCol w:w="3249"/>
      </w:tblGrid>
      <w:tr w:rsidR="00F16632" w14:paraId="76F838FC" w14:textId="77777777" w:rsidTr="00F10A3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8001A28" w14:textId="77777777" w:rsidR="00F16632" w:rsidRDefault="00F16632" w:rsidP="0020348A">
            <w:pPr>
              <w:rPr>
                <w:rFonts w:ascii="新細明體" w:eastAsia="新細明體" w:hAnsi="新細明體" w:cs="新細明體"/>
                <w:color w:val="000000"/>
                <w:szCs w:val="24"/>
              </w:rPr>
            </w:pPr>
            <w:r>
              <w:rPr>
                <w:color w:val="000000"/>
              </w:rPr>
              <w:t>住宿：溫暖的家或同等級旅館</w:t>
            </w:r>
          </w:p>
        </w:tc>
      </w:tr>
      <w:tr w:rsidR="00F16632" w14:paraId="651EE594" w14:textId="77777777" w:rsidTr="00F10A36">
        <w:trPr>
          <w:trHeight w:val="300"/>
          <w:tblCellSpacing w:w="0" w:type="dxa"/>
          <w:jc w:val="center"/>
        </w:trPr>
        <w:tc>
          <w:tcPr>
            <w:tcW w:w="197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BAF0E30" w14:textId="77777777" w:rsidR="00F16632" w:rsidRDefault="00F16632" w:rsidP="0020348A">
            <w:pPr>
              <w:rPr>
                <w:color w:val="000000"/>
              </w:rPr>
            </w:pPr>
            <w:r>
              <w:rPr>
                <w:color w:val="000000"/>
              </w:rPr>
              <w:t>早餐</w:t>
            </w:r>
            <w:r>
              <w:rPr>
                <w:color w:val="000000"/>
              </w:rPr>
              <w:t>O</w:t>
            </w:r>
            <w:r>
              <w:rPr>
                <w:color w:val="000000"/>
              </w:rPr>
              <w:t>：酒店內用餐</w:t>
            </w:r>
          </w:p>
        </w:tc>
        <w:tc>
          <w:tcPr>
            <w:tcW w:w="151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5C01DFA" w14:textId="77777777" w:rsidR="00F16632" w:rsidRDefault="00F16632" w:rsidP="0020348A">
            <w:pPr>
              <w:rPr>
                <w:color w:val="000000"/>
              </w:rPr>
            </w:pPr>
            <w:r>
              <w:rPr>
                <w:color w:val="000000"/>
              </w:rPr>
              <w:t>中餐</w:t>
            </w:r>
            <w:r>
              <w:rPr>
                <w:color w:val="000000"/>
              </w:rPr>
              <w:t>O</w:t>
            </w:r>
            <w:r>
              <w:rPr>
                <w:color w:val="000000"/>
              </w:rPr>
              <w:t>：機上簡餐</w:t>
            </w:r>
          </w:p>
        </w:tc>
        <w:tc>
          <w:tcPr>
            <w:tcW w:w="151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64AF827" w14:textId="77777777" w:rsidR="00F16632" w:rsidRDefault="00F16632" w:rsidP="0020348A">
            <w:pPr>
              <w:rPr>
                <w:color w:val="000000"/>
              </w:rPr>
            </w:pPr>
            <w:r>
              <w:rPr>
                <w:color w:val="000000"/>
              </w:rPr>
              <w:t>晚餐</w:t>
            </w:r>
            <w:r>
              <w:rPr>
                <w:color w:val="000000"/>
              </w:rPr>
              <w:t>X</w:t>
            </w:r>
            <w:r>
              <w:rPr>
                <w:color w:val="000000"/>
              </w:rPr>
              <w:t>：</w:t>
            </w:r>
            <w:r>
              <w:rPr>
                <w:color w:val="000000"/>
              </w:rPr>
              <w:t>X</w:t>
            </w:r>
          </w:p>
        </w:tc>
      </w:tr>
    </w:tbl>
    <w:p w14:paraId="5E10CB99" w14:textId="77777777" w:rsidR="00F10A36" w:rsidRDefault="00F10A36" w:rsidP="00F10A36">
      <w:pPr>
        <w:tabs>
          <w:tab w:val="left" w:pos="7770"/>
          <w:tab w:val="right" w:pos="11010"/>
        </w:tabs>
        <w:snapToGrid w:val="0"/>
        <w:spacing w:before="48" w:line="260" w:lineRule="exact"/>
        <w:rPr>
          <w:rFonts w:ascii="微軟正黑體" w:eastAsia="微軟正黑體" w:hAnsi="微軟正黑體" w:cs="微軟正黑體"/>
          <w:b/>
          <w:color w:val="CC3366"/>
          <w:sz w:val="28"/>
          <w:szCs w:val="28"/>
        </w:rPr>
      </w:pPr>
    </w:p>
    <w:p w14:paraId="462F4929" w14:textId="77777777" w:rsidR="00F10A36" w:rsidRDefault="00F10A36" w:rsidP="00F10A36">
      <w:pPr>
        <w:rPr>
          <w:rFonts w:ascii="微軟正黑體" w:eastAsia="微軟正黑體" w:hAnsi="微軟正黑體" w:cs="微軟正黑體"/>
          <w:color w:val="FF0000"/>
          <w:sz w:val="22"/>
        </w:rPr>
      </w:pPr>
    </w:p>
    <w:tbl>
      <w:tblPr>
        <w:tblW w:w="1031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452"/>
        <w:gridCol w:w="1954"/>
        <w:gridCol w:w="1950"/>
        <w:gridCol w:w="1957"/>
      </w:tblGrid>
      <w:tr w:rsidR="00F10A36" w:rsidRPr="00A65BB5" w14:paraId="4D8087A7" w14:textId="77777777" w:rsidTr="0020348A">
        <w:trPr>
          <w:trHeight w:val="251"/>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F168A54"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自費項目名稱</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EC58997"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幣　別</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B3C2DDD"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大人售價</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EB8401E"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hint="eastAsia"/>
                <w:color w:val="000000"/>
                <w:sz w:val="28"/>
                <w:szCs w:val="28"/>
              </w:rPr>
              <w:t xml:space="preserve">       備     註</w:t>
            </w:r>
          </w:p>
        </w:tc>
      </w:tr>
      <w:tr w:rsidR="00F10A36" w:rsidRPr="00A65BB5" w14:paraId="5FF6914F" w14:textId="77777777" w:rsidTr="0020348A">
        <w:trPr>
          <w:trHeight w:val="163"/>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6E0F9D1"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萊東皇太后行宮+御花園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FDCB333"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0D37110"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w:t>
            </w:r>
            <w:r>
              <w:rPr>
                <w:rFonts w:ascii="微軟正黑體" w:eastAsia="微軟正黑體" w:hAnsi="微軟正黑體" w:hint="eastAsia"/>
                <w:color w:val="000000"/>
                <w:sz w:val="28"/>
                <w:szCs w:val="28"/>
              </w:rPr>
              <w:t>2</w:t>
            </w:r>
            <w:r w:rsidRPr="00A65BB5">
              <w:rPr>
                <w:rFonts w:ascii="微軟正黑體" w:eastAsia="微軟正黑體" w:hAnsi="微軟正黑體"/>
                <w:color w:val="000000"/>
                <w:sz w:val="28"/>
                <w:szCs w:val="28"/>
              </w:rPr>
              <w:t>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AA53BDE"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r w:rsidR="00F10A36" w:rsidRPr="00A65BB5" w14:paraId="18DA121C" w14:textId="77777777" w:rsidTr="0020348A">
        <w:trPr>
          <w:trHeight w:val="239"/>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1315F7D"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泰式指壓2小時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E290572"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6C2A161"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1,000 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B60492"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r w:rsidR="00F10A36" w:rsidRPr="00A65BB5" w14:paraId="00080773" w14:textId="77777777" w:rsidTr="0020348A">
        <w:trPr>
          <w:trHeight w:val="159"/>
          <w:tblCellSpacing w:w="0" w:type="dxa"/>
          <w:jc w:val="center"/>
        </w:trPr>
        <w:tc>
          <w:tcPr>
            <w:tcW w:w="2158"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0F57113" w14:textId="77777777" w:rsidR="00F10A36" w:rsidRPr="00A65BB5" w:rsidRDefault="00F10A36" w:rsidP="0020348A">
            <w:pPr>
              <w:spacing w:line="400" w:lineRule="exact"/>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清邁夜間動物園 </w:t>
            </w:r>
          </w:p>
        </w:tc>
        <w:tc>
          <w:tcPr>
            <w:tcW w:w="94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2FFA284"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泰銖 </w:t>
            </w:r>
          </w:p>
        </w:tc>
        <w:tc>
          <w:tcPr>
            <w:tcW w:w="9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40AA023"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1,</w:t>
            </w:r>
            <w:r>
              <w:rPr>
                <w:rFonts w:ascii="微軟正黑體" w:eastAsia="微軟正黑體" w:hAnsi="微軟正黑體" w:hint="eastAsia"/>
                <w:color w:val="000000"/>
                <w:sz w:val="28"/>
                <w:szCs w:val="28"/>
              </w:rPr>
              <w:t>2</w:t>
            </w:r>
            <w:r w:rsidRPr="00A65BB5">
              <w:rPr>
                <w:rFonts w:ascii="微軟正黑體" w:eastAsia="微軟正黑體" w:hAnsi="微軟正黑體"/>
                <w:color w:val="000000"/>
                <w:sz w:val="28"/>
                <w:szCs w:val="28"/>
              </w:rPr>
              <w:t>00 </w:t>
            </w:r>
          </w:p>
        </w:tc>
        <w:tc>
          <w:tcPr>
            <w:tcW w:w="94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6AE1929" w14:textId="77777777" w:rsidR="00F10A36" w:rsidRPr="00A65BB5" w:rsidRDefault="00F10A36" w:rsidP="0020348A">
            <w:pPr>
              <w:spacing w:line="400" w:lineRule="exact"/>
              <w:jc w:val="center"/>
              <w:rPr>
                <w:rFonts w:ascii="微軟正黑體" w:eastAsia="微軟正黑體" w:hAnsi="微軟正黑體"/>
                <w:color w:val="000000"/>
                <w:sz w:val="28"/>
                <w:szCs w:val="28"/>
              </w:rPr>
            </w:pPr>
            <w:r w:rsidRPr="00A65BB5">
              <w:rPr>
                <w:rFonts w:ascii="微軟正黑體" w:eastAsia="微軟正黑體" w:hAnsi="微軟正黑體"/>
                <w:color w:val="000000"/>
                <w:sz w:val="28"/>
                <w:szCs w:val="28"/>
              </w:rPr>
              <w:t> </w:t>
            </w:r>
          </w:p>
        </w:tc>
      </w:tr>
    </w:tbl>
    <w:p w14:paraId="185CB7B3" w14:textId="77777777" w:rsidR="00F16632" w:rsidRPr="00F16632" w:rsidRDefault="00F16632" w:rsidP="00F16632"/>
    <w:sectPr w:rsidR="00F16632" w:rsidRPr="00F16632" w:rsidSect="00451A9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D2837" w14:textId="77777777" w:rsidR="00F40C22" w:rsidRDefault="00F40C22" w:rsidP="00BB5128">
      <w:r>
        <w:separator/>
      </w:r>
    </w:p>
  </w:endnote>
  <w:endnote w:type="continuationSeparator" w:id="0">
    <w:p w14:paraId="6AF71A9D" w14:textId="77777777" w:rsidR="00F40C22" w:rsidRDefault="00F40C22" w:rsidP="00BB5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68647" w14:textId="77777777" w:rsidR="00F40C22" w:rsidRDefault="00F40C22" w:rsidP="00BB5128">
      <w:r>
        <w:separator/>
      </w:r>
    </w:p>
  </w:footnote>
  <w:footnote w:type="continuationSeparator" w:id="0">
    <w:p w14:paraId="68EE4BC1" w14:textId="77777777" w:rsidR="00F40C22" w:rsidRDefault="00F40C22" w:rsidP="00BB51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9C"/>
    <w:rsid w:val="000519BD"/>
    <w:rsid w:val="00124C14"/>
    <w:rsid w:val="0031669B"/>
    <w:rsid w:val="003D4CF9"/>
    <w:rsid w:val="00451A9C"/>
    <w:rsid w:val="0048563D"/>
    <w:rsid w:val="00512C69"/>
    <w:rsid w:val="006A5E6D"/>
    <w:rsid w:val="008206F3"/>
    <w:rsid w:val="0085189C"/>
    <w:rsid w:val="00B86EA6"/>
    <w:rsid w:val="00BB5128"/>
    <w:rsid w:val="00F10A36"/>
    <w:rsid w:val="00F16632"/>
    <w:rsid w:val="00F40C22"/>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11A19"/>
  <w15:chartTrackingRefBased/>
  <w15:docId w15:val="{4E638CEF-D53F-4C04-A42D-CAE7D79B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F16632"/>
    <w:rPr>
      <w:b/>
      <w:bCs/>
      <w:color w:val="000000"/>
      <w:sz w:val="28"/>
      <w:szCs w:val="28"/>
    </w:rPr>
  </w:style>
  <w:style w:type="character" w:styleId="a3">
    <w:name w:val="Strong"/>
    <w:basedOn w:val="a0"/>
    <w:uiPriority w:val="22"/>
    <w:qFormat/>
    <w:rsid w:val="00F16632"/>
    <w:rPr>
      <w:b/>
      <w:bCs/>
    </w:rPr>
  </w:style>
  <w:style w:type="paragraph" w:styleId="Web">
    <w:name w:val="Normal (Web)"/>
    <w:basedOn w:val="a"/>
    <w:uiPriority w:val="99"/>
    <w:unhideWhenUsed/>
    <w:rsid w:val="00F16632"/>
    <w:pPr>
      <w:widowControl/>
      <w:spacing w:before="100" w:beforeAutospacing="1" w:after="100" w:afterAutospacing="1"/>
    </w:pPr>
    <w:rPr>
      <w:rFonts w:ascii="新細明體" w:eastAsia="新細明體" w:hAnsi="新細明體" w:cs="新細明體"/>
      <w:color w:val="333333"/>
      <w:kern w:val="0"/>
      <w:szCs w:val="24"/>
    </w:rPr>
  </w:style>
  <w:style w:type="paragraph" w:styleId="a4">
    <w:name w:val="header"/>
    <w:basedOn w:val="a"/>
    <w:link w:val="a5"/>
    <w:uiPriority w:val="99"/>
    <w:unhideWhenUsed/>
    <w:rsid w:val="00BB5128"/>
    <w:pPr>
      <w:tabs>
        <w:tab w:val="center" w:pos="4153"/>
        <w:tab w:val="right" w:pos="8306"/>
      </w:tabs>
      <w:snapToGrid w:val="0"/>
    </w:pPr>
    <w:rPr>
      <w:sz w:val="20"/>
      <w:szCs w:val="20"/>
    </w:rPr>
  </w:style>
  <w:style w:type="character" w:customStyle="1" w:styleId="a5">
    <w:name w:val="頁首 字元"/>
    <w:basedOn w:val="a0"/>
    <w:link w:val="a4"/>
    <w:uiPriority w:val="99"/>
    <w:rsid w:val="00BB5128"/>
    <w:rPr>
      <w:sz w:val="20"/>
      <w:szCs w:val="20"/>
    </w:rPr>
  </w:style>
  <w:style w:type="paragraph" w:styleId="a6">
    <w:name w:val="footer"/>
    <w:basedOn w:val="a"/>
    <w:link w:val="a7"/>
    <w:uiPriority w:val="99"/>
    <w:unhideWhenUsed/>
    <w:rsid w:val="00BB5128"/>
    <w:pPr>
      <w:tabs>
        <w:tab w:val="center" w:pos="4153"/>
        <w:tab w:val="right" w:pos="8306"/>
      </w:tabs>
      <w:snapToGrid w:val="0"/>
    </w:pPr>
    <w:rPr>
      <w:sz w:val="20"/>
      <w:szCs w:val="20"/>
    </w:rPr>
  </w:style>
  <w:style w:type="character" w:customStyle="1" w:styleId="a7">
    <w:name w:val="頁尾 字元"/>
    <w:basedOn w:val="a0"/>
    <w:link w:val="a6"/>
    <w:uiPriority w:val="99"/>
    <w:rsid w:val="00BB512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A11</cp:lastModifiedBy>
  <cp:revision>4</cp:revision>
  <dcterms:created xsi:type="dcterms:W3CDTF">2025-11-20T07:36:00Z</dcterms:created>
  <dcterms:modified xsi:type="dcterms:W3CDTF">2026-03-18T09:55:00Z</dcterms:modified>
</cp:coreProperties>
</file>