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4C7A" w14:textId="21680232" w:rsidR="00B7400D" w:rsidRPr="00590FAA" w:rsidRDefault="003370EB" w:rsidP="00B7400D">
      <w:pPr>
        <w:adjustRightInd w:val="0"/>
        <w:snapToGrid w:val="0"/>
        <w:jc w:val="center"/>
        <w:rPr>
          <w:rFonts w:ascii="華康海報體W12" w:eastAsia="華康海報體W12"/>
          <w:sz w:val="72"/>
          <w:szCs w:val="72"/>
        </w:rPr>
      </w:pPr>
      <w:r>
        <w:rPr>
          <w:rFonts w:ascii="華康海報體W12" w:eastAsia="華康海報體W12"/>
          <w:noProof/>
          <w:sz w:val="72"/>
          <w:szCs w:val="72"/>
        </w:rPr>
        <mc:AlternateContent>
          <mc:Choice Requires="wps">
            <w:drawing>
              <wp:inline distT="0" distB="0" distL="0" distR="0" wp14:anchorId="5551188A" wp14:editId="4CD9278F">
                <wp:extent cx="6801200" cy="695325"/>
                <wp:effectExtent l="0" t="0" r="0" b="0"/>
                <wp:docPr id="29458843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801200" cy="695325"/>
                        </a:xfrm>
                        <a:prstGeom prst="rect">
                          <a:avLst/>
                        </a:prstGeom>
                        <a:extLst>
                          <a:ext uri="{AF507438-7753-43E0-B8FC-AC1667EBCBE1}">
                            <a14:hiddenEffects xmlns:a14="http://schemas.microsoft.com/office/drawing/2010/main">
                              <a:effectLst/>
                            </a14:hiddenEffects>
                          </a:ext>
                        </a:extLst>
                      </wps:spPr>
                      <wps:txbx>
                        <w:txbxContent>
                          <w:p w14:paraId="04E25AFA" w14:textId="676A749C" w:rsidR="003370EB" w:rsidRPr="000631DD" w:rsidRDefault="0059560E" w:rsidP="0059560E">
                            <w:pPr>
                              <w:jc w:val="center"/>
                              <w:rPr>
                                <w:rFonts w:ascii="微軟正黑體" w:eastAsia="微軟正黑體" w:hAnsi="微軟正黑體"/>
                                <w:color w:val="000000"/>
                                <w:sz w:val="56"/>
                                <w:szCs w:val="56"/>
                                <w14:textOutline w14:w="9525" w14:cap="flat" w14:cmpd="sng" w14:algn="ctr">
                                  <w14:solidFill>
                                    <w14:srgbClr w14:val="000000"/>
                                  </w14:solidFill>
                                  <w14:prstDash w14:val="solid"/>
                                  <w14:round/>
                                </w14:textOutline>
                              </w:rPr>
                            </w:pPr>
                            <w:r>
                              <w:rPr>
                                <w:rFonts w:ascii="微軟正黑體" w:eastAsia="微軟正黑體" w:hAnsi="微軟正黑體" w:hint="eastAsia"/>
                                <w:color w:val="000000"/>
                                <w:sz w:val="56"/>
                                <w:szCs w:val="56"/>
                                <w14:textOutline w14:w="9525" w14:cap="flat" w14:cmpd="sng" w14:algn="ctr">
                                  <w14:solidFill>
                                    <w14:srgbClr w14:val="000000"/>
                                  </w14:solidFill>
                                  <w14:prstDash w14:val="solid"/>
                                  <w14:round/>
                                </w14:textOutline>
                              </w:rPr>
                              <w:t>高雄</w:t>
                            </w:r>
                            <w:r w:rsidR="003370EB" w:rsidRPr="000631DD">
                              <w:rPr>
                                <w:rFonts w:ascii="微軟正黑體" w:eastAsia="微軟正黑體" w:hAnsi="微軟正黑體" w:hint="eastAsia"/>
                                <w:color w:val="000000"/>
                                <w:sz w:val="56"/>
                                <w:szCs w:val="56"/>
                                <w14:textOutline w14:w="9525" w14:cap="flat" w14:cmpd="sng" w14:algn="ctr">
                                  <w14:solidFill>
                                    <w14:srgbClr w14:val="000000"/>
                                  </w14:solidFill>
                                  <w14:prstDash w14:val="solid"/>
                                  <w14:round/>
                                </w14:textOutline>
                              </w:rPr>
                              <w:t>東京輕井澤+富士山+川越小江戶五日</w:t>
                            </w:r>
                          </w:p>
                        </w:txbxContent>
                      </wps:txbx>
                      <wps:bodyPr wrap="square" numCol="1" fromWordArt="1">
                        <a:prstTxWarp prst="textPlain">
                          <a:avLst>
                            <a:gd name="adj" fmla="val 50000"/>
                          </a:avLst>
                        </a:prstTxWarp>
                        <a:spAutoFit/>
                      </wps:bodyPr>
                    </wps:wsp>
                  </a:graphicData>
                </a:graphic>
              </wp:inline>
            </w:drawing>
          </mc:Choice>
          <mc:Fallback>
            <w:pict>
              <v:shapetype w14:anchorId="5551188A" id="_x0000_t202" coordsize="21600,21600" o:spt="202" path="m,l,21600r21600,l21600,xe">
                <v:stroke joinstyle="miter"/>
                <v:path gradientshapeok="t" o:connecttype="rect"/>
              </v:shapetype>
              <v:shape id="WordArt 1" o:spid="_x0000_s1026" type="#_x0000_t202" style="width:535.5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" filled="f" stroked="f">
                <o:lock v:ext="edit" shapetype="t"/>
                <v:textbox style="mso-fit-shape-to-text:t">
                  <w:txbxContent>
                    <w:p w14:paraId="04E25AFA" w14:textId="676A749C" w:rsidR="003370EB" w:rsidRPr="000631DD" w:rsidRDefault="0059560E" w:rsidP="0059560E">
                      <w:pPr>
                        <w:jc w:val="center"/>
                        <w:rPr>
                          <w:rFonts w:ascii="微軟正黑體" w:eastAsia="微軟正黑體" w:hAnsi="微軟正黑體"/>
                          <w:color w:val="000000"/>
                          <w:sz w:val="56"/>
                          <w:szCs w:val="56"/>
                          <w14:textOutline w14:w="9525" w14:cap="flat" w14:cmpd="sng" w14:algn="ctr">
                            <w14:solidFill>
                              <w14:srgbClr w14:val="000000"/>
                            </w14:solidFill>
                            <w14:prstDash w14:val="solid"/>
                            <w14:round/>
                          </w14:textOutline>
                        </w:rPr>
                      </w:pPr>
                      <w:r>
                        <w:rPr>
                          <w:rFonts w:ascii="微軟正黑體" w:eastAsia="微軟正黑體" w:hAnsi="微軟正黑體" w:hint="eastAsia"/>
                          <w:color w:val="000000"/>
                          <w:sz w:val="56"/>
                          <w:szCs w:val="56"/>
                          <w14:textOutline w14:w="9525" w14:cap="flat" w14:cmpd="sng" w14:algn="ctr">
                            <w14:solidFill>
                              <w14:srgbClr w14:val="000000"/>
                            </w14:solidFill>
                            <w14:prstDash w14:val="solid"/>
                            <w14:round/>
                          </w14:textOutline>
                        </w:rPr>
                        <w:t>高雄</w:t>
                      </w:r>
                      <w:r w:rsidR="003370EB" w:rsidRPr="000631DD">
                        <w:rPr>
                          <w:rFonts w:ascii="微軟正黑體" w:eastAsia="微軟正黑體" w:hAnsi="微軟正黑體" w:hint="eastAsia"/>
                          <w:color w:val="000000"/>
                          <w:sz w:val="56"/>
                          <w:szCs w:val="56"/>
                          <w14:textOutline w14:w="9525" w14:cap="flat" w14:cmpd="sng" w14:algn="ctr">
                            <w14:solidFill>
                              <w14:srgbClr w14:val="000000"/>
                            </w14:solidFill>
                            <w14:prstDash w14:val="solid"/>
                            <w14:round/>
                          </w14:textOutline>
                        </w:rPr>
                        <w:t>東京輕井澤+富士山+川越小江戶五日</w:t>
                      </w:r>
                    </w:p>
                  </w:txbxContent>
                </v:textbox>
                <w10:anchorlock/>
              </v:shape>
            </w:pict>
          </mc:Fallback>
        </mc:AlternateContent>
      </w:r>
    </w:p>
    <w:p w14:paraId="5669BED5" w14:textId="77777777" w:rsidR="00582127" w:rsidRPr="008041E1" w:rsidRDefault="00B7400D" w:rsidP="00582127">
      <w:pPr>
        <w:adjustRightInd w:val="0"/>
        <w:snapToGrid w:val="0"/>
        <w:jc w:val="center"/>
        <w:rPr>
          <w:rFonts w:ascii="華康少女文字W3(P)" w:eastAsia="華康少女文字W3(P)"/>
          <w:b/>
          <w:sz w:val="48"/>
          <w:szCs w:val="52"/>
        </w:rPr>
      </w:pPr>
      <w:r w:rsidRPr="008041E1">
        <w:rPr>
          <w:rFonts w:ascii="華康少女文字W3(P)" w:eastAsia="華康少女文字W3(P)" w:hint="eastAsia"/>
          <w:b/>
          <w:sz w:val="48"/>
          <w:szCs w:val="52"/>
        </w:rPr>
        <w:t>Laview新型列車體驗.</w:t>
      </w:r>
      <w:r w:rsidR="00582127" w:rsidRPr="008041E1">
        <w:rPr>
          <w:rFonts w:ascii="華康少女文字W3(P)" w:eastAsia="華康少女文字W3(P)" w:hint="eastAsia"/>
          <w:b/>
          <w:sz w:val="48"/>
          <w:szCs w:val="52"/>
        </w:rPr>
        <w:t xml:space="preserve"> </w:t>
      </w:r>
      <w:r w:rsidRPr="008041E1">
        <w:rPr>
          <w:rFonts w:ascii="華康少女文字W3(P)" w:eastAsia="華康少女文字W3(P)" w:hint="eastAsia"/>
          <w:b/>
          <w:sz w:val="48"/>
          <w:szCs w:val="52"/>
        </w:rPr>
        <w:t>角川武藏野.</w:t>
      </w:r>
    </w:p>
    <w:p w14:paraId="31CADB67" w14:textId="77777777" w:rsidR="00B7400D" w:rsidRPr="008041E1" w:rsidRDefault="008041E1" w:rsidP="00B7400D">
      <w:pPr>
        <w:adjustRightInd w:val="0"/>
        <w:snapToGrid w:val="0"/>
        <w:jc w:val="center"/>
        <w:rPr>
          <w:rFonts w:ascii="華康海報體W12" w:eastAsia="華康海報體W12"/>
          <w:sz w:val="52"/>
          <w:szCs w:val="52"/>
        </w:rPr>
      </w:pPr>
      <w:r>
        <w:rPr>
          <w:rFonts w:ascii="華康少女文字W3(P)" w:eastAsia="華康少女文字W3(P)" w:hint="eastAsia"/>
          <w:b/>
          <w:noProof/>
          <w:sz w:val="48"/>
          <w:szCs w:val="52"/>
        </w:rPr>
        <w:drawing>
          <wp:anchor distT="0" distB="0" distL="114300" distR="114300" simplePos="0" relativeHeight="251661312" behindDoc="1" locked="0" layoutInCell="1" allowOverlap="1" wp14:anchorId="232738C8" wp14:editId="32BA118C">
            <wp:simplePos x="0" y="0"/>
            <wp:positionH relativeFrom="column">
              <wp:posOffset>9525</wp:posOffset>
            </wp:positionH>
            <wp:positionV relativeFrom="paragraph">
              <wp:posOffset>526415</wp:posOffset>
            </wp:positionV>
            <wp:extent cx="6645910" cy="2514600"/>
            <wp:effectExtent l="19050" t="0" r="2540" b="0"/>
            <wp:wrapTight wrapText="bothSides">
              <wp:wrapPolygon edited="0">
                <wp:start x="-62" y="0"/>
                <wp:lineTo x="-62" y="21436"/>
                <wp:lineTo x="21608" y="21436"/>
                <wp:lineTo x="21608" y="0"/>
                <wp:lineTo x="-62" y="0"/>
              </wp:wrapPolygon>
            </wp:wrapTight>
            <wp:docPr id="1" name="圖片 5" descr="西武鐵道新型特快車－La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西武鐵道新型特快車－Laview"/>
                    <pic:cNvPicPr>
                      <a:picLocks noChangeAspect="1" noChangeArrowheads="1"/>
                    </pic:cNvPicPr>
                  </pic:nvPicPr>
                  <pic:blipFill>
                    <a:blip r:embed="rId8" cstate="print"/>
                    <a:srcRect/>
                    <a:stretch>
                      <a:fillRect/>
                    </a:stretch>
                  </pic:blipFill>
                  <pic:spPr bwMode="auto">
                    <a:xfrm>
                      <a:off x="0" y="0"/>
                      <a:ext cx="6645910" cy="2514600"/>
                    </a:xfrm>
                    <a:prstGeom prst="rect">
                      <a:avLst/>
                    </a:prstGeom>
                    <a:noFill/>
                    <a:ln w="9525">
                      <a:noFill/>
                      <a:miter lim="800000"/>
                      <a:headEnd/>
                      <a:tailEnd/>
                    </a:ln>
                  </pic:spPr>
                </pic:pic>
              </a:graphicData>
            </a:graphic>
          </wp:anchor>
        </w:drawing>
      </w:r>
      <w:r>
        <w:rPr>
          <w:rFonts w:ascii="華康少女文字W3(P)" w:eastAsia="華康少女文字W3(P)" w:hint="eastAsia"/>
          <w:b/>
          <w:noProof/>
          <w:sz w:val="48"/>
          <w:szCs w:val="52"/>
        </w:rPr>
        <w:drawing>
          <wp:anchor distT="0" distB="0" distL="114300" distR="114300" simplePos="0" relativeHeight="251662336" behindDoc="1" locked="0" layoutInCell="1" allowOverlap="1" wp14:anchorId="273FE6E0" wp14:editId="5988EFFF">
            <wp:simplePos x="0" y="0"/>
            <wp:positionH relativeFrom="column">
              <wp:posOffset>19050</wp:posOffset>
            </wp:positionH>
            <wp:positionV relativeFrom="paragraph">
              <wp:posOffset>2936240</wp:posOffset>
            </wp:positionV>
            <wp:extent cx="6645910" cy="2514600"/>
            <wp:effectExtent l="19050" t="0" r="2540" b="0"/>
            <wp:wrapTight wrapText="bothSides">
              <wp:wrapPolygon edited="0">
                <wp:start x="-62" y="0"/>
                <wp:lineTo x="-62" y="21436"/>
                <wp:lineTo x="21608" y="21436"/>
                <wp:lineTo x="21608" y="0"/>
                <wp:lineTo x="-62" y="0"/>
              </wp:wrapPolygon>
            </wp:wrapTight>
            <wp:docPr id="8" name="圖片 8" descr="角川武藏野博物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角川武藏野博物館"/>
                    <pic:cNvPicPr>
                      <a:picLocks noChangeAspect="1" noChangeArrowheads="1"/>
                    </pic:cNvPicPr>
                  </pic:nvPicPr>
                  <pic:blipFill>
                    <a:blip r:embed="rId9" cstate="print"/>
                    <a:srcRect/>
                    <a:stretch>
                      <a:fillRect/>
                    </a:stretch>
                  </pic:blipFill>
                  <pic:spPr bwMode="auto">
                    <a:xfrm>
                      <a:off x="0" y="0"/>
                      <a:ext cx="6645910" cy="2514600"/>
                    </a:xfrm>
                    <a:prstGeom prst="rect">
                      <a:avLst/>
                    </a:prstGeom>
                    <a:noFill/>
                    <a:ln w="9525">
                      <a:noFill/>
                      <a:miter lim="800000"/>
                      <a:headEnd/>
                      <a:tailEnd/>
                    </a:ln>
                  </pic:spPr>
                </pic:pic>
              </a:graphicData>
            </a:graphic>
          </wp:anchor>
        </w:drawing>
      </w:r>
      <w:r>
        <w:rPr>
          <w:rFonts w:ascii="華康少女文字W3(P)" w:eastAsia="華康少女文字W3(P)" w:hint="eastAsia"/>
          <w:b/>
          <w:noProof/>
          <w:sz w:val="48"/>
          <w:szCs w:val="52"/>
        </w:rPr>
        <w:drawing>
          <wp:anchor distT="0" distB="0" distL="114300" distR="114300" simplePos="0" relativeHeight="251664384" behindDoc="1" locked="0" layoutInCell="1" allowOverlap="1" wp14:anchorId="756BF48E" wp14:editId="4991F381">
            <wp:simplePos x="0" y="0"/>
            <wp:positionH relativeFrom="column">
              <wp:posOffset>9525</wp:posOffset>
            </wp:positionH>
            <wp:positionV relativeFrom="paragraph">
              <wp:posOffset>5679440</wp:posOffset>
            </wp:positionV>
            <wp:extent cx="6645910" cy="2543175"/>
            <wp:effectExtent l="19050" t="0" r="2540" b="0"/>
            <wp:wrapTight wrapText="bothSides">
              <wp:wrapPolygon edited="0">
                <wp:start x="-62" y="0"/>
                <wp:lineTo x="-62" y="21519"/>
                <wp:lineTo x="21608" y="21519"/>
                <wp:lineTo x="21608" y="0"/>
                <wp:lineTo x="-62" y="0"/>
              </wp:wrapPolygon>
            </wp:wrapTight>
            <wp:docPr id="14" name="圖片 14" descr="忍野八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忍野八海"/>
                    <pic:cNvPicPr>
                      <a:picLocks noChangeAspect="1" noChangeArrowheads="1"/>
                    </pic:cNvPicPr>
                  </pic:nvPicPr>
                  <pic:blipFill>
                    <a:blip r:embed="rId10" cstate="print"/>
                    <a:srcRect/>
                    <a:stretch>
                      <a:fillRect/>
                    </a:stretch>
                  </pic:blipFill>
                  <pic:spPr bwMode="auto">
                    <a:xfrm>
                      <a:off x="0" y="0"/>
                      <a:ext cx="6645910" cy="2543175"/>
                    </a:xfrm>
                    <a:prstGeom prst="rect">
                      <a:avLst/>
                    </a:prstGeom>
                    <a:noFill/>
                    <a:ln w="9525">
                      <a:noFill/>
                      <a:miter lim="800000"/>
                      <a:headEnd/>
                      <a:tailEnd/>
                    </a:ln>
                  </pic:spPr>
                </pic:pic>
              </a:graphicData>
            </a:graphic>
          </wp:anchor>
        </w:drawing>
      </w:r>
      <w:r w:rsidR="00582127" w:rsidRPr="008041E1">
        <w:rPr>
          <w:rFonts w:ascii="華康少女文字W3(P)" w:eastAsia="華康少女文字W3(P)" w:hint="eastAsia"/>
          <w:b/>
          <w:sz w:val="48"/>
          <w:szCs w:val="52"/>
        </w:rPr>
        <w:t>鳴澤冰穴. 淺草觀音寺.螃蟹吃到飽</w:t>
      </w:r>
    </w:p>
    <w:p w14:paraId="4E4FD915" w14:textId="77777777" w:rsidR="008041E1" w:rsidRDefault="008041E1" w:rsidP="00B7400D">
      <w:pPr>
        <w:adjustRightInd w:val="0"/>
        <w:snapToGrid w:val="0"/>
        <w:jc w:val="center"/>
        <w:rPr>
          <w:rFonts w:ascii="華康海報體W12" w:eastAsia="華康海報體W12"/>
          <w:sz w:val="52"/>
          <w:szCs w:val="52"/>
        </w:rPr>
      </w:pPr>
      <w:r>
        <w:rPr>
          <w:noProof/>
        </w:rPr>
        <w:lastRenderedPageBreak/>
        <w:drawing>
          <wp:anchor distT="0" distB="0" distL="114300" distR="114300" simplePos="0" relativeHeight="251666432" behindDoc="1" locked="0" layoutInCell="1" allowOverlap="1" wp14:anchorId="7F3788E1" wp14:editId="108B2AF5">
            <wp:simplePos x="0" y="0"/>
            <wp:positionH relativeFrom="column">
              <wp:posOffset>19050</wp:posOffset>
            </wp:positionH>
            <wp:positionV relativeFrom="paragraph">
              <wp:posOffset>6962775</wp:posOffset>
            </wp:positionV>
            <wp:extent cx="6645910" cy="2590800"/>
            <wp:effectExtent l="19050" t="0" r="2540" b="0"/>
            <wp:wrapTight wrapText="bothSides">
              <wp:wrapPolygon edited="0">
                <wp:start x="-62" y="0"/>
                <wp:lineTo x="-62" y="21441"/>
                <wp:lineTo x="21608" y="21441"/>
                <wp:lineTo x="21608" y="0"/>
                <wp:lineTo x="-62" y="0"/>
              </wp:wrapPolygon>
            </wp:wrapTight>
            <wp:docPr id="20" name="圖片 20" descr="白絲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白絲瀑布"/>
                    <pic:cNvPicPr>
                      <a:picLocks noChangeAspect="1" noChangeArrowheads="1"/>
                    </pic:cNvPicPr>
                  </pic:nvPicPr>
                  <pic:blipFill>
                    <a:blip r:embed="rId11" cstate="print"/>
                    <a:srcRect/>
                    <a:stretch>
                      <a:fillRect/>
                    </a:stretch>
                  </pic:blipFill>
                  <pic:spPr bwMode="auto">
                    <a:xfrm>
                      <a:off x="0" y="0"/>
                      <a:ext cx="6645910" cy="2590800"/>
                    </a:xfrm>
                    <a:prstGeom prst="rect">
                      <a:avLst/>
                    </a:prstGeom>
                    <a:noFill/>
                    <a:ln w="9525">
                      <a:noFill/>
                      <a:miter lim="800000"/>
                      <a:headEnd/>
                      <a:tailEnd/>
                    </a:ln>
                  </pic:spPr>
                </pic:pic>
              </a:graphicData>
            </a:graphic>
          </wp:anchor>
        </w:drawing>
      </w:r>
      <w:r>
        <w:rPr>
          <w:noProof/>
        </w:rPr>
        <w:drawing>
          <wp:anchor distT="0" distB="0" distL="114300" distR="114300" simplePos="0" relativeHeight="251665408" behindDoc="1" locked="0" layoutInCell="1" allowOverlap="1" wp14:anchorId="45FBBF5D" wp14:editId="65E91BC3">
            <wp:simplePos x="0" y="0"/>
            <wp:positionH relativeFrom="column">
              <wp:posOffset>19050</wp:posOffset>
            </wp:positionH>
            <wp:positionV relativeFrom="paragraph">
              <wp:posOffset>4343400</wp:posOffset>
            </wp:positionV>
            <wp:extent cx="6645910" cy="2619375"/>
            <wp:effectExtent l="19050" t="0" r="2540" b="0"/>
            <wp:wrapTight wrapText="bothSides">
              <wp:wrapPolygon edited="0">
                <wp:start x="-62" y="0"/>
                <wp:lineTo x="-62" y="21521"/>
                <wp:lineTo x="21608" y="21521"/>
                <wp:lineTo x="21608" y="0"/>
                <wp:lineTo x="-62" y="0"/>
              </wp:wrapPolygon>
            </wp:wrapTight>
            <wp:docPr id="17" name="圖片 17" descr="川越小江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川越小江戶"/>
                    <pic:cNvPicPr>
                      <a:picLocks noChangeAspect="1" noChangeArrowheads="1"/>
                    </pic:cNvPicPr>
                  </pic:nvPicPr>
                  <pic:blipFill>
                    <a:blip r:embed="rId12" cstate="print"/>
                    <a:srcRect/>
                    <a:stretch>
                      <a:fillRect/>
                    </a:stretch>
                  </pic:blipFill>
                  <pic:spPr bwMode="auto">
                    <a:xfrm>
                      <a:off x="0" y="0"/>
                      <a:ext cx="6645910" cy="2619375"/>
                    </a:xfrm>
                    <a:prstGeom prst="rect">
                      <a:avLst/>
                    </a:prstGeom>
                    <a:noFill/>
                    <a:ln w="9525">
                      <a:noFill/>
                      <a:miter lim="800000"/>
                      <a:headEnd/>
                      <a:tailEnd/>
                    </a:ln>
                  </pic:spPr>
                </pic:pic>
              </a:graphicData>
            </a:graphic>
          </wp:anchor>
        </w:drawing>
      </w:r>
      <w:r>
        <w:rPr>
          <w:noProof/>
        </w:rPr>
        <w:drawing>
          <wp:anchor distT="0" distB="0" distL="114300" distR="114300" simplePos="0" relativeHeight="251663360" behindDoc="1" locked="0" layoutInCell="1" allowOverlap="1" wp14:anchorId="3ADB04E5" wp14:editId="7F57A519">
            <wp:simplePos x="0" y="0"/>
            <wp:positionH relativeFrom="column">
              <wp:posOffset>19050</wp:posOffset>
            </wp:positionH>
            <wp:positionV relativeFrom="paragraph">
              <wp:posOffset>0</wp:posOffset>
            </wp:positionV>
            <wp:extent cx="6645910" cy="4410075"/>
            <wp:effectExtent l="19050" t="0" r="2540" b="0"/>
            <wp:wrapTight wrapText="bothSides">
              <wp:wrapPolygon edited="0">
                <wp:start x="-62" y="0"/>
                <wp:lineTo x="-62" y="21553"/>
                <wp:lineTo x="21608" y="21553"/>
                <wp:lineTo x="21608" y="0"/>
                <wp:lineTo x="-62" y="0"/>
              </wp:wrapPolygon>
            </wp:wrapTight>
            <wp:docPr id="3" name="圖片 11" descr="舊輕井澤銀座大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舊輕井澤銀座大道"/>
                    <pic:cNvPicPr>
                      <a:picLocks noChangeAspect="1" noChangeArrowheads="1"/>
                    </pic:cNvPicPr>
                  </pic:nvPicPr>
                  <pic:blipFill>
                    <a:blip r:embed="rId13" cstate="print"/>
                    <a:srcRect/>
                    <a:stretch>
                      <a:fillRect/>
                    </a:stretch>
                  </pic:blipFill>
                  <pic:spPr bwMode="auto">
                    <a:xfrm>
                      <a:off x="0" y="0"/>
                      <a:ext cx="6645910" cy="4410075"/>
                    </a:xfrm>
                    <a:prstGeom prst="rect">
                      <a:avLst/>
                    </a:prstGeom>
                    <a:noFill/>
                    <a:ln w="9525">
                      <a:noFill/>
                      <a:miter lim="800000"/>
                      <a:headEnd/>
                      <a:tailEnd/>
                    </a:ln>
                  </pic:spPr>
                </pic:pic>
              </a:graphicData>
            </a:graphic>
          </wp:anchor>
        </w:drawing>
      </w:r>
    </w:p>
    <w:p w14:paraId="6847CC39" w14:textId="77777777" w:rsidR="00B7400D" w:rsidRPr="00B7400D" w:rsidRDefault="00B7400D" w:rsidP="00C14AA7">
      <w:pPr>
        <w:adjustRightInd w:val="0"/>
        <w:snapToGrid w:val="0"/>
        <w:rPr>
          <w:rFonts w:ascii="華康細圓體" w:eastAsia="華康細圓體"/>
        </w:rPr>
      </w:pPr>
    </w:p>
    <w:p w14:paraId="25729F7E" w14:textId="77777777" w:rsidR="00B7400D" w:rsidRPr="00B7400D" w:rsidRDefault="00B7400D" w:rsidP="00B7400D">
      <w:pPr>
        <w:adjustRightInd w:val="0"/>
        <w:snapToGrid w:val="0"/>
        <w:rPr>
          <w:rFonts w:ascii="華康細圓體" w:eastAsia="華康細圓體"/>
        </w:rPr>
      </w:pPr>
      <w:r w:rsidRPr="00B7400D">
        <w:rPr>
          <w:rFonts w:ascii="華康細圓體" w:eastAsia="華康細圓體" w:hint="eastAsia"/>
          <w:b/>
          <w:color w:val="FF0000"/>
          <w:sz w:val="28"/>
          <w:szCs w:val="28"/>
        </w:rPr>
        <w:t>★★★ 參考航班 ★★★</w:t>
      </w:r>
    </w:p>
    <w:tbl>
      <w:tblPr>
        <w:tblStyle w:val="a3"/>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44"/>
        <w:gridCol w:w="1697"/>
        <w:gridCol w:w="1699"/>
        <w:gridCol w:w="2918"/>
        <w:gridCol w:w="2178"/>
      </w:tblGrid>
      <w:tr w:rsidR="0059560E" w14:paraId="45A955C8" w14:textId="77777777" w:rsidTr="0059560E">
        <w:trPr>
          <w:trHeight w:val="454"/>
        </w:trPr>
        <w:tc>
          <w:tcPr>
            <w:tcW w:w="1944" w:type="dxa"/>
            <w:vAlign w:val="center"/>
          </w:tcPr>
          <w:p w14:paraId="395D771F" w14:textId="77777777" w:rsidR="0059560E" w:rsidRPr="00C24697" w:rsidRDefault="0059560E" w:rsidP="0059560E">
            <w:pPr>
              <w:pStyle w:val="TableParagraph"/>
              <w:spacing w:before="0"/>
              <w:rPr>
                <w:rFonts w:ascii="華康標宋體" w:eastAsia="華康標宋體" w:hAnsi="標楷體" w:cs="Times New Roman"/>
                <w:color w:val="000000"/>
                <w:sz w:val="24"/>
                <w:szCs w:val="24"/>
              </w:rPr>
            </w:pPr>
          </w:p>
        </w:tc>
        <w:tc>
          <w:tcPr>
            <w:tcW w:w="1697" w:type="dxa"/>
            <w:vAlign w:val="center"/>
          </w:tcPr>
          <w:p w14:paraId="51AFABA4" w14:textId="2B2C2515" w:rsidR="0059560E" w:rsidRPr="00C24697" w:rsidRDefault="0059560E" w:rsidP="0059560E">
            <w:pPr>
              <w:pStyle w:val="TableParagraph"/>
              <w:spacing w:before="33"/>
              <w:ind w:right="410"/>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航空公司</w:t>
            </w:r>
          </w:p>
        </w:tc>
        <w:tc>
          <w:tcPr>
            <w:tcW w:w="1699" w:type="dxa"/>
            <w:vAlign w:val="center"/>
          </w:tcPr>
          <w:p w14:paraId="5B588213" w14:textId="63B7ABD2" w:rsidR="0059560E" w:rsidRPr="00C24697" w:rsidRDefault="0059560E" w:rsidP="0059560E">
            <w:pPr>
              <w:pStyle w:val="TableParagraph"/>
              <w:spacing w:before="33"/>
              <w:ind w:left="264" w:right="252"/>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航班號碼</w:t>
            </w:r>
          </w:p>
        </w:tc>
        <w:tc>
          <w:tcPr>
            <w:tcW w:w="2918" w:type="dxa"/>
            <w:vAlign w:val="center"/>
          </w:tcPr>
          <w:p w14:paraId="6D830863" w14:textId="0B9764F4" w:rsidR="0059560E" w:rsidRPr="00C24697" w:rsidRDefault="0059560E" w:rsidP="0059560E">
            <w:pPr>
              <w:pStyle w:val="TableParagraph"/>
              <w:spacing w:before="33"/>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起訖城市</w:t>
            </w:r>
          </w:p>
        </w:tc>
        <w:tc>
          <w:tcPr>
            <w:tcW w:w="2178" w:type="dxa"/>
            <w:vAlign w:val="center"/>
          </w:tcPr>
          <w:p w14:paraId="56E5B6F9" w14:textId="44E91DC8" w:rsidR="0059560E" w:rsidRPr="00C24697" w:rsidRDefault="0059560E" w:rsidP="0059560E">
            <w:pPr>
              <w:pStyle w:val="TableParagraph"/>
              <w:spacing w:before="33"/>
              <w:ind w:left="327" w:right="314"/>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飛行時間</w:t>
            </w:r>
          </w:p>
        </w:tc>
      </w:tr>
      <w:tr w:rsidR="0059560E" w14:paraId="2E2ED358" w14:textId="77777777" w:rsidTr="0059560E">
        <w:trPr>
          <w:trHeight w:val="454"/>
        </w:trPr>
        <w:tc>
          <w:tcPr>
            <w:tcW w:w="1944" w:type="dxa"/>
            <w:vAlign w:val="center"/>
          </w:tcPr>
          <w:p w14:paraId="0C4CC602" w14:textId="2B0642EF" w:rsidR="0059560E" w:rsidRPr="00C24697" w:rsidRDefault="0059560E" w:rsidP="0059560E">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暫定去程航班</w:t>
            </w:r>
          </w:p>
        </w:tc>
        <w:tc>
          <w:tcPr>
            <w:tcW w:w="1697" w:type="dxa"/>
            <w:vAlign w:val="center"/>
          </w:tcPr>
          <w:p w14:paraId="7854E0DD" w14:textId="57E7F41F" w:rsidR="0059560E" w:rsidRPr="00C24697" w:rsidRDefault="0059560E" w:rsidP="0059560E">
            <w:pPr>
              <w:pStyle w:val="TableParagraph"/>
              <w:spacing w:before="32"/>
              <w:ind w:right="410"/>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長榮航空</w:t>
            </w:r>
          </w:p>
        </w:tc>
        <w:tc>
          <w:tcPr>
            <w:tcW w:w="1699" w:type="dxa"/>
            <w:vAlign w:val="center"/>
          </w:tcPr>
          <w:p w14:paraId="6B436995" w14:textId="5A8B227A" w:rsidR="0059560E" w:rsidRPr="00C24697" w:rsidRDefault="0059560E" w:rsidP="0059560E">
            <w:pPr>
              <w:pStyle w:val="TableParagraph"/>
              <w:spacing w:before="32"/>
              <w:ind w:left="264" w:right="252"/>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BR108</w:t>
            </w:r>
          </w:p>
        </w:tc>
        <w:tc>
          <w:tcPr>
            <w:tcW w:w="2918" w:type="dxa"/>
            <w:vAlign w:val="center"/>
          </w:tcPr>
          <w:p w14:paraId="1436572B" w14:textId="439D6D5B" w:rsidR="0059560E" w:rsidRPr="00C24697" w:rsidRDefault="0059560E" w:rsidP="0059560E">
            <w:pPr>
              <w:pStyle w:val="TableParagraph"/>
              <w:spacing w:before="32"/>
              <w:ind w:left="261" w:right="257"/>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高雄</w:t>
            </w:r>
            <w:r w:rsidRPr="00C24697">
              <w:rPr>
                <w:rFonts w:ascii="華康標宋體" w:eastAsia="華康標宋體" w:hAnsi="標楷體" w:cs="Times New Roman" w:hint="eastAsia"/>
                <w:color w:val="000000"/>
                <w:sz w:val="24"/>
                <w:szCs w:val="24"/>
              </w:rPr>
              <w:t>/東京(</w:t>
            </w:r>
            <w:r>
              <w:rPr>
                <w:rFonts w:ascii="華康標宋體" w:eastAsia="華康標宋體" w:hAnsi="標楷體" w:cs="Times New Roman" w:hint="eastAsia"/>
                <w:color w:val="000000"/>
                <w:sz w:val="24"/>
                <w:szCs w:val="24"/>
              </w:rPr>
              <w:t>KHH</w:t>
            </w:r>
            <w:r w:rsidRPr="00C24697">
              <w:rPr>
                <w:rFonts w:ascii="華康標宋體" w:eastAsia="華康標宋體" w:hAnsi="標楷體" w:cs="Times New Roman" w:hint="eastAsia"/>
                <w:color w:val="000000"/>
                <w:sz w:val="24"/>
                <w:szCs w:val="24"/>
              </w:rPr>
              <w:t>-TYO)</w:t>
            </w:r>
          </w:p>
        </w:tc>
        <w:tc>
          <w:tcPr>
            <w:tcW w:w="2178" w:type="dxa"/>
            <w:vAlign w:val="center"/>
          </w:tcPr>
          <w:p w14:paraId="03BABE9A" w14:textId="076C11A9" w:rsidR="0059560E" w:rsidRPr="00C24697" w:rsidRDefault="0059560E" w:rsidP="0059560E">
            <w:pPr>
              <w:pStyle w:val="TableParagraph"/>
              <w:spacing w:before="32"/>
              <w:ind w:left="327" w:right="314"/>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07:00-11:45</w:t>
            </w:r>
          </w:p>
        </w:tc>
      </w:tr>
      <w:tr w:rsidR="0059560E" w14:paraId="79D023FE" w14:textId="77777777" w:rsidTr="0059560E">
        <w:trPr>
          <w:trHeight w:val="454"/>
        </w:trPr>
        <w:tc>
          <w:tcPr>
            <w:tcW w:w="1944" w:type="dxa"/>
            <w:vAlign w:val="center"/>
          </w:tcPr>
          <w:p w14:paraId="556E8FB0" w14:textId="65DBDF9E" w:rsidR="0059560E" w:rsidRPr="00C24697" w:rsidRDefault="0059560E" w:rsidP="0059560E">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暫定回程航班</w:t>
            </w:r>
          </w:p>
        </w:tc>
        <w:tc>
          <w:tcPr>
            <w:tcW w:w="1697" w:type="dxa"/>
            <w:vAlign w:val="center"/>
          </w:tcPr>
          <w:p w14:paraId="0D8B4009" w14:textId="12C3CB29" w:rsidR="0059560E" w:rsidRPr="00C24697" w:rsidRDefault="0059560E" w:rsidP="0059560E">
            <w:pPr>
              <w:pStyle w:val="TableParagraph"/>
              <w:spacing w:before="32"/>
              <w:ind w:right="410"/>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長榮航空</w:t>
            </w:r>
          </w:p>
        </w:tc>
        <w:tc>
          <w:tcPr>
            <w:tcW w:w="1699" w:type="dxa"/>
            <w:vAlign w:val="center"/>
          </w:tcPr>
          <w:p w14:paraId="32245EBB" w14:textId="7D434AA9" w:rsidR="0059560E" w:rsidRPr="00C24697" w:rsidRDefault="0059560E" w:rsidP="0059560E">
            <w:pPr>
              <w:pStyle w:val="TableParagraph"/>
              <w:spacing w:before="32"/>
              <w:ind w:left="264" w:right="252"/>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BR107</w:t>
            </w:r>
          </w:p>
        </w:tc>
        <w:tc>
          <w:tcPr>
            <w:tcW w:w="2918" w:type="dxa"/>
            <w:vAlign w:val="center"/>
          </w:tcPr>
          <w:p w14:paraId="3852EE05" w14:textId="63C8181F" w:rsidR="0059560E" w:rsidRPr="00C24697" w:rsidRDefault="0059560E" w:rsidP="0059560E">
            <w:pPr>
              <w:pStyle w:val="TableParagraph"/>
              <w:spacing w:before="32"/>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東京/</w:t>
            </w:r>
            <w:r>
              <w:rPr>
                <w:rFonts w:ascii="華康標宋體" w:eastAsia="華康標宋體" w:hAnsi="標楷體" w:cs="Times New Roman" w:hint="eastAsia"/>
                <w:color w:val="000000"/>
                <w:sz w:val="24"/>
                <w:szCs w:val="24"/>
              </w:rPr>
              <w:t>高雄</w:t>
            </w:r>
            <w:r w:rsidRPr="00C24697">
              <w:rPr>
                <w:rFonts w:ascii="華康標宋體" w:eastAsia="華康標宋體" w:hAnsi="標楷體" w:cs="Times New Roman" w:hint="eastAsia"/>
                <w:color w:val="000000"/>
                <w:sz w:val="24"/>
                <w:szCs w:val="24"/>
              </w:rPr>
              <w:t>(TYO-</w:t>
            </w:r>
            <w:r>
              <w:rPr>
                <w:rFonts w:ascii="華康標宋體" w:eastAsia="華康標宋體" w:hAnsi="標楷體" w:cs="Times New Roman" w:hint="eastAsia"/>
                <w:color w:val="000000"/>
                <w:sz w:val="24"/>
                <w:szCs w:val="24"/>
              </w:rPr>
              <w:t>KHH</w:t>
            </w:r>
            <w:r w:rsidRPr="00C24697">
              <w:rPr>
                <w:rFonts w:ascii="華康標宋體" w:eastAsia="華康標宋體" w:hAnsi="標楷體" w:cs="Times New Roman" w:hint="eastAsia"/>
                <w:color w:val="000000"/>
                <w:sz w:val="24"/>
                <w:szCs w:val="24"/>
              </w:rPr>
              <w:t>)</w:t>
            </w:r>
          </w:p>
        </w:tc>
        <w:tc>
          <w:tcPr>
            <w:tcW w:w="2178" w:type="dxa"/>
            <w:vAlign w:val="center"/>
          </w:tcPr>
          <w:p w14:paraId="60821799" w14:textId="0879942C" w:rsidR="0059560E" w:rsidRPr="00C24697" w:rsidRDefault="0059560E" w:rsidP="0059560E">
            <w:pPr>
              <w:pStyle w:val="TableParagraph"/>
              <w:spacing w:before="32"/>
              <w:ind w:left="327" w:right="314"/>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12:45/15:40</w:t>
            </w:r>
          </w:p>
        </w:tc>
      </w:tr>
    </w:tbl>
    <w:p w14:paraId="4101B831" w14:textId="6556C239" w:rsidR="008041E1" w:rsidRPr="00C24697" w:rsidRDefault="003370EB" w:rsidP="008041E1">
      <w:pPr>
        <w:pBdr>
          <w:top w:val="nil"/>
          <w:left w:val="nil"/>
          <w:bottom w:val="nil"/>
          <w:right w:val="nil"/>
          <w:between w:val="nil"/>
        </w:pBdr>
        <w:spacing w:line="276" w:lineRule="auto"/>
        <w:rPr>
          <w:rFonts w:ascii="華康標宋體" w:eastAsia="華康標宋體" w:hAnsi="微軟正黑體"/>
          <w:b/>
          <w:color w:val="FF0000"/>
          <w:sz w:val="26"/>
          <w:szCs w:val="26"/>
        </w:rPr>
      </w:pPr>
      <w:r>
        <w:rPr>
          <w:rFonts w:ascii="華康標宋體" w:eastAsia="華康標宋體" w:hAnsi="Calibri" w:hint="eastAsia"/>
          <w:noProof/>
          <w:sz w:val="24"/>
        </w:rPr>
        <mc:AlternateContent>
          <mc:Choice Requires="wps">
            <w:drawing>
              <wp:anchor distT="0" distB="0" distL="114300" distR="114300" simplePos="0" relativeHeight="251668480" behindDoc="0" locked="0" layoutInCell="1" allowOverlap="1" wp14:anchorId="60659D1A" wp14:editId="0383761C">
                <wp:simplePos x="0" y="0"/>
                <wp:positionH relativeFrom="column">
                  <wp:posOffset>0</wp:posOffset>
                </wp:positionH>
                <wp:positionV relativeFrom="paragraph">
                  <wp:posOffset>0</wp:posOffset>
                </wp:positionV>
                <wp:extent cx="635000" cy="635000"/>
                <wp:effectExtent l="0" t="0" r="3175" b="3175"/>
                <wp:wrapNone/>
                <wp:docPr id="388299075"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DF04106" id="WordArt 2" o:spid="_x0000_s1026" type="#_x0000_t202" style="position:absolute;margin-left:0;margin-top:0;width:50pt;height:50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008041E1" w:rsidRPr="00C24697">
        <w:rPr>
          <w:rFonts w:ascii="華康標宋體" w:eastAsia="華康標宋體" w:hAnsi="微軟正黑體" w:hint="eastAsia"/>
          <w:b/>
          <w:color w:val="FF0000"/>
          <w:sz w:val="26"/>
          <w:szCs w:val="26"/>
        </w:rPr>
        <w:t>※如遇行程休館、塞車、景點客滿、突發狀況或不可抗力之因素等導致行程無法前往，則依當地門票金額進行退費處理。</w:t>
      </w:r>
    </w:p>
    <w:p w14:paraId="7A03FF72" w14:textId="77777777" w:rsidR="008041E1" w:rsidRDefault="008041E1" w:rsidP="008041E1">
      <w:pPr>
        <w:spacing w:before="30"/>
        <w:rPr>
          <w:rFonts w:ascii="華康中圓體(P)" w:eastAsia="華康中圓體(P)" w:hAnsi="微軟正黑體" w:cs="Arial"/>
          <w:b/>
          <w:kern w:val="2"/>
          <w:sz w:val="32"/>
        </w:rPr>
      </w:pPr>
      <w:r w:rsidRPr="00C24697">
        <w:rPr>
          <w:rFonts w:ascii="華康標宋體" w:eastAsia="華康標宋體" w:hAnsi="標楷體"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066BBBD8" w14:textId="77777777" w:rsidR="00B7400D" w:rsidRPr="008041E1" w:rsidRDefault="00B7400D" w:rsidP="00C14AA7">
      <w:pPr>
        <w:adjustRightInd w:val="0"/>
        <w:snapToGrid w:val="0"/>
        <w:rPr>
          <w:rFonts w:ascii="華康細圓體" w:eastAsia="華康細圓體"/>
        </w:rPr>
      </w:pPr>
    </w:p>
    <w:p w14:paraId="6E11F1A8" w14:textId="77777777" w:rsidR="005503BB" w:rsidRPr="00B7400D" w:rsidRDefault="00B7400D" w:rsidP="00590FAA">
      <w:pPr>
        <w:adjustRightInd w:val="0"/>
        <w:snapToGrid w:val="0"/>
        <w:rPr>
          <w:rFonts w:ascii="華康細圓體" w:eastAsia="華康細圓體"/>
        </w:rPr>
      </w:pPr>
      <w:r w:rsidRPr="00B7400D">
        <w:rPr>
          <w:rFonts w:ascii="華康細圓體" w:eastAsia="華康細圓體" w:hint="eastAsia"/>
          <w:b/>
          <w:color w:val="FF0000"/>
          <w:sz w:val="28"/>
          <w:szCs w:val="28"/>
        </w:rPr>
        <w:t>★★★</w:t>
      </w:r>
      <w:r>
        <w:rPr>
          <w:rFonts w:ascii="華康細圓體" w:eastAsia="華康細圓體" w:hint="eastAsia"/>
          <w:b/>
          <w:color w:val="FF0000"/>
          <w:sz w:val="28"/>
          <w:szCs w:val="28"/>
        </w:rPr>
        <w:t xml:space="preserve"> </w:t>
      </w:r>
      <w:r w:rsidRPr="00B7400D">
        <w:rPr>
          <w:rFonts w:ascii="華康細圓體" w:eastAsia="華康細圓體" w:hint="eastAsia"/>
          <w:b/>
          <w:color w:val="FF0000"/>
          <w:sz w:val="28"/>
          <w:szCs w:val="28"/>
        </w:rPr>
        <w:t>飯店介紹</w:t>
      </w:r>
      <w:r>
        <w:rPr>
          <w:rFonts w:ascii="華康細圓體" w:eastAsia="華康細圓體" w:hint="eastAsia"/>
          <w:b/>
          <w:color w:val="FF0000"/>
          <w:sz w:val="28"/>
          <w:szCs w:val="28"/>
        </w:rPr>
        <w:t xml:space="preserve"> </w:t>
      </w:r>
      <w:r w:rsidRPr="00B7400D">
        <w:rPr>
          <w:rFonts w:ascii="華康細圓體" w:eastAsia="華康細圓體" w:hint="eastAsia"/>
          <w:b/>
          <w:color w:val="FF0000"/>
          <w:sz w:val="28"/>
          <w:szCs w:val="28"/>
        </w:rPr>
        <w:t>★★★</w:t>
      </w:r>
    </w:p>
    <w:p w14:paraId="4170AFF8" w14:textId="77777777" w:rsidR="00B7400D" w:rsidRPr="00B7400D" w:rsidRDefault="00B7400D" w:rsidP="00B7400D">
      <w:pPr>
        <w:adjustRightInd w:val="0"/>
        <w:snapToGrid w:val="0"/>
        <w:jc w:val="center"/>
        <w:rPr>
          <w:rFonts w:ascii="華康細圓體" w:eastAsia="華康細圓體"/>
        </w:rPr>
      </w:pPr>
      <w:r w:rsidRPr="000B49AF">
        <w:rPr>
          <w:rFonts w:ascii="華康中圓體" w:eastAsia="華康中圓體" w:hAnsi="微軟正黑體" w:cs="Arial" w:hint="eastAsia"/>
          <w:b/>
          <w:noProof/>
          <w:color w:val="FF0000"/>
          <w:kern w:val="2"/>
          <w:sz w:val="28"/>
          <w:szCs w:val="25"/>
        </w:rPr>
        <w:drawing>
          <wp:inline distT="0" distB="0" distL="0" distR="0" wp14:anchorId="3548D360" wp14:editId="45E1D70D">
            <wp:extent cx="6508311" cy="1836000"/>
            <wp:effectExtent l="0" t="0" r="6985" b="0"/>
            <wp:docPr id="1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08311" cy="1836000"/>
                    </a:xfrm>
                    <a:prstGeom prst="rect">
                      <a:avLst/>
                    </a:prstGeom>
                    <a:noFill/>
                    <a:ln w="9525">
                      <a:noFill/>
                      <a:miter lim="800000"/>
                      <a:headEnd/>
                      <a:tailEnd/>
                    </a:ln>
                    <a:effectLst>
                      <a:softEdge rad="63500"/>
                    </a:effectLst>
                  </pic:spPr>
                </pic:pic>
              </a:graphicData>
            </a:graphic>
          </wp:inline>
        </w:drawing>
      </w:r>
    </w:p>
    <w:p w14:paraId="1B1B9357" w14:textId="77777777" w:rsidR="005503BB" w:rsidRPr="00B7400D" w:rsidRDefault="005503BB" w:rsidP="00B7400D">
      <w:pPr>
        <w:adjustRightInd w:val="0"/>
        <w:snapToGrid w:val="0"/>
        <w:jc w:val="center"/>
        <w:rPr>
          <w:rFonts w:ascii="華康細圓體" w:eastAsia="華康細圓體"/>
        </w:rPr>
      </w:pPr>
    </w:p>
    <w:p w14:paraId="0BF026B5" w14:textId="77777777" w:rsidR="00B7400D" w:rsidRPr="00B7400D" w:rsidRDefault="00B7400D" w:rsidP="00590FAA">
      <w:pPr>
        <w:adjustRightInd w:val="0"/>
        <w:snapToGrid w:val="0"/>
        <w:rPr>
          <w:rFonts w:ascii="華康細圓體" w:eastAsia="華康細圓體"/>
        </w:rPr>
      </w:pPr>
      <w:r w:rsidRPr="00B7400D">
        <w:rPr>
          <w:rFonts w:ascii="華康細圓體" w:eastAsia="華康細圓體" w:hint="eastAsia"/>
          <w:b/>
          <w:color w:val="FF0000"/>
          <w:sz w:val="28"/>
          <w:szCs w:val="28"/>
        </w:rPr>
        <w:t>★★★</w:t>
      </w:r>
      <w:r>
        <w:rPr>
          <w:rFonts w:ascii="華康細圓體" w:eastAsia="華康細圓體" w:hint="eastAsia"/>
          <w:b/>
          <w:color w:val="FF0000"/>
          <w:sz w:val="28"/>
          <w:szCs w:val="28"/>
        </w:rPr>
        <w:t xml:space="preserve"> </w:t>
      </w:r>
      <w:r w:rsidRPr="00B7400D">
        <w:rPr>
          <w:rFonts w:ascii="華康細圓體" w:eastAsia="華康細圓體" w:hint="eastAsia"/>
          <w:b/>
          <w:color w:val="FF0000"/>
          <w:sz w:val="28"/>
          <w:szCs w:val="28"/>
        </w:rPr>
        <w:t>行程介紹</w:t>
      </w:r>
      <w:r>
        <w:rPr>
          <w:rFonts w:ascii="華康細圓體" w:eastAsia="華康細圓體" w:hint="eastAsia"/>
          <w:b/>
          <w:color w:val="FF0000"/>
          <w:sz w:val="28"/>
          <w:szCs w:val="28"/>
        </w:rPr>
        <w:t xml:space="preserve"> </w:t>
      </w:r>
      <w:r w:rsidRPr="00B7400D">
        <w:rPr>
          <w:rFonts w:ascii="華康細圓體" w:eastAsia="華康細圓體" w:hint="eastAsia"/>
          <w:b/>
          <w:color w:val="FF0000"/>
          <w:sz w:val="28"/>
          <w:szCs w:val="28"/>
        </w:rPr>
        <w:t>★★★</w:t>
      </w:r>
    </w:p>
    <w:p w14:paraId="1709A6C7" w14:textId="38510624" w:rsidR="00B7400D" w:rsidRPr="000C0A64" w:rsidRDefault="000C0A64" w:rsidP="000C0A64">
      <w:pPr>
        <w:pStyle w:val="ac"/>
        <w:numPr>
          <w:ilvl w:val="0"/>
          <w:numId w:val="1"/>
        </w:numPr>
        <w:adjustRightInd w:val="0"/>
        <w:snapToGrid w:val="0"/>
        <w:ind w:leftChars="0"/>
        <w:rPr>
          <w:rFonts w:ascii="華康標黑體" w:eastAsia="華康標黑體"/>
          <w:b/>
          <w:sz w:val="32"/>
          <w:szCs w:val="32"/>
        </w:rPr>
      </w:pPr>
      <w:r w:rsidRPr="000C0A64">
        <w:rPr>
          <w:rFonts w:ascii="華康標黑體" w:eastAsia="華康標黑體" w:hint="eastAsia"/>
          <w:b/>
          <w:sz w:val="32"/>
          <w:szCs w:val="32"/>
        </w:rPr>
        <w:t>高雄</w:t>
      </w:r>
      <w:r w:rsidRPr="000C0A64">
        <w:rPr>
          <w:rFonts w:ascii="華康標黑體" w:eastAsia="華康標黑體" w:hint="eastAsia"/>
          <w:b/>
          <w:sz w:val="32"/>
          <w:szCs w:val="32"/>
        </w:rPr>
        <w:t>→</w:t>
      </w:r>
      <w:r w:rsidR="00B7400D" w:rsidRPr="000C0A64">
        <w:rPr>
          <w:rFonts w:ascii="華康標黑體" w:eastAsia="華康標黑體" w:hint="eastAsia"/>
          <w:b/>
          <w:sz w:val="32"/>
          <w:szCs w:val="32"/>
        </w:rPr>
        <w:t>成田空港</w:t>
      </w:r>
      <w:r w:rsidR="00312463" w:rsidRPr="000C0A64">
        <w:rPr>
          <w:rFonts w:ascii="華康標黑體" w:eastAsia="華康標黑體" w:hint="eastAsia"/>
          <w:b/>
          <w:sz w:val="32"/>
          <w:szCs w:val="32"/>
        </w:rPr>
        <w:t xml:space="preserve"> </w:t>
      </w:r>
      <w:r w:rsidR="00B7400D" w:rsidRPr="000C0A64">
        <w:rPr>
          <w:rFonts w:ascii="華康標黑體" w:eastAsia="華康標黑體" w:hint="eastAsia"/>
          <w:b/>
          <w:sz w:val="32"/>
          <w:szCs w:val="32"/>
        </w:rPr>
        <w:t>→</w:t>
      </w:r>
      <w:r w:rsidR="003B6C65" w:rsidRPr="000C0A64">
        <w:rPr>
          <w:rFonts w:ascii="華康標黑體" w:eastAsia="華康標黑體" w:hint="eastAsia"/>
          <w:b/>
          <w:sz w:val="32"/>
          <w:szCs w:val="32"/>
        </w:rPr>
        <w:t>淺草觀音寺 →</w:t>
      </w:r>
      <w:r w:rsidR="00B7400D" w:rsidRPr="000C0A64">
        <w:rPr>
          <w:rFonts w:ascii="華康標黑體" w:eastAsia="華康標黑體" w:hint="eastAsia"/>
          <w:b/>
          <w:sz w:val="32"/>
          <w:szCs w:val="32"/>
        </w:rPr>
        <w:t>飯店</w:t>
      </w:r>
    </w:p>
    <w:p w14:paraId="684FDC88" w14:textId="77777777" w:rsidR="00B7400D" w:rsidRDefault="00B7400D" w:rsidP="00B7400D">
      <w:pPr>
        <w:adjustRightInd w:val="0"/>
        <w:snapToGrid w:val="0"/>
        <w:rPr>
          <w:rFonts w:ascii="華康細圓體" w:eastAsia="華康細圓體"/>
          <w:sz w:val="24"/>
        </w:rPr>
      </w:pPr>
      <w:r w:rsidRPr="00B7400D">
        <w:rPr>
          <w:rFonts w:ascii="華康細圓體" w:eastAsia="華康細圓體" w:hint="eastAsia"/>
          <w:sz w:val="24"/>
        </w:rPr>
        <w:t>今日懷著愉快心情，集合於桃園國際機場，由本公司專業導遊協助辦理登機手續後，搭乘豪華客機飛往日本第一大城－</w:t>
      </w:r>
      <w:r w:rsidRPr="00B7400D">
        <w:rPr>
          <w:rFonts w:ascii="華康細圓體" w:eastAsia="華康細圓體" w:hint="eastAsia"/>
          <w:b/>
          <w:color w:val="5B9BD5" w:themeColor="accent1"/>
          <w:sz w:val="24"/>
        </w:rPr>
        <w:t>【東京】</w:t>
      </w:r>
      <w:r w:rsidRPr="00B7400D">
        <w:rPr>
          <w:rFonts w:ascii="華康細圓體" w:eastAsia="華康細圓體" w:hint="eastAsia"/>
          <w:sz w:val="24"/>
        </w:rPr>
        <w:t>。</w:t>
      </w:r>
    </w:p>
    <w:p w14:paraId="5ACC4F1B" w14:textId="77777777" w:rsidR="003B6C65" w:rsidRPr="00B7400D" w:rsidRDefault="003B6C65" w:rsidP="00B7400D">
      <w:pPr>
        <w:adjustRightInd w:val="0"/>
        <w:snapToGrid w:val="0"/>
        <w:rPr>
          <w:rFonts w:ascii="華康細圓體" w:eastAsia="華康細圓體"/>
        </w:rPr>
      </w:pPr>
      <w:r w:rsidRPr="00C14AA7">
        <w:rPr>
          <w:rFonts w:ascii="華康細圓體" w:eastAsia="華康細圓體" w:hint="eastAsia"/>
          <w:b/>
          <w:color w:val="5B9BD5" w:themeColor="accent1"/>
        </w:rPr>
        <w:t>【淺草觀音寺】</w:t>
      </w:r>
      <w:r w:rsidRPr="00C14AA7">
        <w:rPr>
          <w:rFonts w:ascii="華康細圓體" w:eastAsia="華康細圓體" w:hint="eastAsia"/>
        </w:rPr>
        <w:t>正式名稱是金龍山淺草寺，同時也是聖觀音宗的總本山，創立於西元7世紀，寺內供奉觀世音菩薩為主，是東京都內最古老的寺廟。在西元1945年曾經被燒毀，重建於西元1958年。大門上懸掛100公斤，書寫「雷門」二字的巨型燈籠，寺前是寶藏門，據說其中一道門的頂端藏有寺廟寶藏，旁邊五重塔高達64公尺左右，建於天慶5年（公元942年），原是木造，後被大火燒毀。慶安元德家光重建，但在二次大戰時再度燒毀，昭和48年11月重建。</w:t>
      </w:r>
    </w:p>
    <w:tbl>
      <w:tblPr>
        <w:tblStyle w:val="a3"/>
        <w:tblW w:w="0" w:type="auto"/>
        <w:tblLook w:val="04A0" w:firstRow="1" w:lastRow="0" w:firstColumn="1" w:lastColumn="0" w:noHBand="0" w:noVBand="1"/>
      </w:tblPr>
      <w:tblGrid>
        <w:gridCol w:w="2235"/>
        <w:gridCol w:w="1984"/>
        <w:gridCol w:w="6237"/>
      </w:tblGrid>
      <w:tr w:rsidR="00B7400D" w14:paraId="67CA0272" w14:textId="77777777" w:rsidTr="00AD20EC">
        <w:trPr>
          <w:trHeight w:val="567"/>
        </w:trPr>
        <w:tc>
          <w:tcPr>
            <w:tcW w:w="2235" w:type="dxa"/>
            <w:vAlign w:val="center"/>
          </w:tcPr>
          <w:p w14:paraId="6B03A8C1" w14:textId="77777777" w:rsidR="00B7400D" w:rsidRPr="005503BB" w:rsidRDefault="00B7400D" w:rsidP="00B7400D">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早：X</w:t>
            </w:r>
          </w:p>
        </w:tc>
        <w:tc>
          <w:tcPr>
            <w:tcW w:w="1984" w:type="dxa"/>
            <w:vAlign w:val="center"/>
          </w:tcPr>
          <w:p w14:paraId="066DEE2D" w14:textId="270CB03C" w:rsidR="00B7400D" w:rsidRPr="005503BB" w:rsidRDefault="00B7400D" w:rsidP="003B6C65">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午：</w:t>
            </w:r>
            <w:r w:rsidR="0059560E">
              <w:rPr>
                <w:rFonts w:ascii="華康細圓體" w:eastAsia="華康細圓體" w:hint="eastAsia"/>
                <w:sz w:val="22"/>
                <w:szCs w:val="22"/>
              </w:rPr>
              <w:t>機上美食</w:t>
            </w:r>
          </w:p>
        </w:tc>
        <w:tc>
          <w:tcPr>
            <w:tcW w:w="6237" w:type="dxa"/>
            <w:vAlign w:val="center"/>
          </w:tcPr>
          <w:p w14:paraId="4256E3C7" w14:textId="77777777" w:rsidR="00AD20EC" w:rsidRDefault="00B7400D" w:rsidP="00AD20EC">
            <w:pPr>
              <w:adjustRightInd w:val="0"/>
              <w:snapToGrid w:val="0"/>
              <w:jc w:val="center"/>
              <w:rPr>
                <w:rFonts w:ascii="華康細圓體" w:eastAsia="華康細圓體"/>
              </w:rPr>
            </w:pPr>
            <w:r w:rsidRPr="005503BB">
              <w:rPr>
                <w:rFonts w:ascii="華康細圓體" w:eastAsia="華康細圓體" w:hint="eastAsia"/>
                <w:sz w:val="22"/>
                <w:szCs w:val="22"/>
              </w:rPr>
              <w:t>晚餐：</w:t>
            </w:r>
            <w:r w:rsidR="00AD20EC" w:rsidRPr="005B79C9">
              <w:rPr>
                <w:rFonts w:ascii="華康細圓體" w:eastAsia="華康細圓體"/>
              </w:rPr>
              <w:t>三大蟹涮涮鍋吃到飽+軟飲暢飲</w:t>
            </w:r>
            <w:r w:rsidR="00AD20EC" w:rsidRPr="00B7400D">
              <w:rPr>
                <w:rFonts w:ascii="華康細圓體" w:eastAsia="華康細圓體" w:hint="eastAsia"/>
              </w:rPr>
              <w:t>（餐標￥</w:t>
            </w:r>
            <w:r w:rsidR="00AD20EC">
              <w:rPr>
                <w:rFonts w:ascii="華康細圓體" w:eastAsia="華康細圓體" w:hint="eastAsia"/>
              </w:rPr>
              <w:t>6600)</w:t>
            </w:r>
          </w:p>
          <w:p w14:paraId="1A6D224F" w14:textId="77777777" w:rsidR="00B7400D" w:rsidRPr="005503BB" w:rsidRDefault="00AD20EC" w:rsidP="00AD20EC">
            <w:pPr>
              <w:adjustRightInd w:val="0"/>
              <w:snapToGrid w:val="0"/>
              <w:jc w:val="center"/>
              <w:rPr>
                <w:rFonts w:ascii="華康細圓體" w:eastAsia="華康細圓體"/>
                <w:sz w:val="22"/>
                <w:szCs w:val="22"/>
              </w:rPr>
            </w:pPr>
            <w:r w:rsidRPr="000E7A6F">
              <w:rPr>
                <w:rFonts w:ascii="華康細圓體" w:eastAsia="華康細圓體" w:hint="eastAsia"/>
                <w:color w:val="FF0000"/>
              </w:rPr>
              <w:t>※如遇螃蟹缺貨或預約額滿時，則改涮涮鍋吃到飽及退費￥5000</w:t>
            </w:r>
          </w:p>
        </w:tc>
      </w:tr>
      <w:tr w:rsidR="00B7400D" w14:paraId="0680090A" w14:textId="77777777" w:rsidTr="00B7400D">
        <w:trPr>
          <w:trHeight w:val="567"/>
        </w:trPr>
        <w:tc>
          <w:tcPr>
            <w:tcW w:w="10456" w:type="dxa"/>
            <w:gridSpan w:val="3"/>
            <w:vAlign w:val="center"/>
          </w:tcPr>
          <w:p w14:paraId="4BCCAFC5" w14:textId="77777777" w:rsidR="00B7400D" w:rsidRPr="005503BB" w:rsidRDefault="00B7400D" w:rsidP="001E1219">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宿：</w:t>
            </w:r>
            <w:r w:rsidR="00CF7A82" w:rsidRPr="00CF7A82">
              <w:rPr>
                <w:rFonts w:ascii="華康細圓體" w:eastAsia="華康細圓體" w:hint="eastAsia"/>
                <w:sz w:val="22"/>
                <w:szCs w:val="22"/>
              </w:rPr>
              <w:t>東京大森</w:t>
            </w:r>
            <w:r w:rsidR="00CF7A82" w:rsidRPr="00CF7A82">
              <w:rPr>
                <w:rFonts w:ascii="華康細圓體" w:eastAsia="華康細圓體"/>
                <w:sz w:val="22"/>
                <w:szCs w:val="22"/>
              </w:rPr>
              <w:t>Tmark</w:t>
            </w:r>
            <w:r w:rsidR="00CF7A82" w:rsidRPr="00CF7A82">
              <w:rPr>
                <w:rFonts w:ascii="華康細圓體" w:eastAsia="華康細圓體" w:hint="eastAsia"/>
                <w:sz w:val="22"/>
                <w:szCs w:val="22"/>
              </w:rPr>
              <w:t>飯店／幕張</w:t>
            </w:r>
            <w:r w:rsidR="00CF7A82" w:rsidRPr="00CF7A82">
              <w:rPr>
                <w:rFonts w:ascii="華康細圓體" w:eastAsia="華康細圓體"/>
                <w:sz w:val="22"/>
                <w:szCs w:val="22"/>
              </w:rPr>
              <w:t xml:space="preserve"> APA </w:t>
            </w:r>
            <w:r w:rsidR="00CF7A82" w:rsidRPr="00CF7A82">
              <w:rPr>
                <w:rFonts w:ascii="華康細圓體" w:eastAsia="華康細圓體" w:hint="eastAsia"/>
                <w:sz w:val="22"/>
                <w:szCs w:val="22"/>
              </w:rPr>
              <w:t>飯店</w:t>
            </w:r>
            <w:r w:rsidR="00CF7A82" w:rsidRPr="00CF7A82">
              <w:rPr>
                <w:rFonts w:ascii="華康細圓體" w:eastAsia="華康細圓體"/>
                <w:sz w:val="22"/>
                <w:szCs w:val="22"/>
              </w:rPr>
              <w:t xml:space="preserve"> </w:t>
            </w:r>
            <w:r w:rsidR="00CF7A82" w:rsidRPr="00CF7A82">
              <w:rPr>
                <w:rFonts w:ascii="華康細圓體" w:eastAsia="華康細圓體" w:hint="eastAsia"/>
                <w:sz w:val="22"/>
                <w:szCs w:val="22"/>
              </w:rPr>
              <w:t>／幕張新大谷飯店</w:t>
            </w:r>
            <w:r w:rsidR="00CF7A82" w:rsidRPr="00CF7A82">
              <w:rPr>
                <w:rFonts w:ascii="華康細圓體" w:eastAsia="華康細圓體"/>
                <w:sz w:val="22"/>
                <w:szCs w:val="22"/>
              </w:rPr>
              <w:t xml:space="preserve"> </w:t>
            </w:r>
            <w:r w:rsidR="00CF7A82" w:rsidRPr="00CF7A82">
              <w:rPr>
                <w:rFonts w:ascii="華康細圓體" w:eastAsia="華康細圓體" w:hint="eastAsia"/>
                <w:sz w:val="22"/>
                <w:szCs w:val="22"/>
              </w:rPr>
              <w:t>／東京新大谷</w:t>
            </w:r>
            <w:r w:rsidR="00CF7A82" w:rsidRPr="00CF7A82">
              <w:rPr>
                <w:rFonts w:ascii="華康細圓體" w:eastAsia="華康細圓體"/>
                <w:sz w:val="22"/>
                <w:szCs w:val="22"/>
              </w:rPr>
              <w:t>INN</w:t>
            </w:r>
            <w:r w:rsidR="00CF7A82" w:rsidRPr="00CF7A82">
              <w:rPr>
                <w:rFonts w:ascii="華康細圓體" w:eastAsia="華康細圓體" w:hint="eastAsia"/>
                <w:sz w:val="22"/>
                <w:szCs w:val="22"/>
              </w:rPr>
              <w:t>／或同級</w:t>
            </w:r>
          </w:p>
        </w:tc>
      </w:tr>
    </w:tbl>
    <w:p w14:paraId="78E76A65" w14:textId="77777777" w:rsidR="00C14AA7" w:rsidRDefault="00C14AA7" w:rsidP="00B7400D">
      <w:pPr>
        <w:adjustRightInd w:val="0"/>
        <w:snapToGrid w:val="0"/>
        <w:rPr>
          <w:rFonts w:ascii="華康標黑體" w:eastAsia="華康標黑體"/>
          <w:b/>
          <w:sz w:val="32"/>
          <w:szCs w:val="32"/>
        </w:rPr>
      </w:pPr>
    </w:p>
    <w:p w14:paraId="60E99382" w14:textId="77777777" w:rsidR="00B7400D" w:rsidRPr="00590FAA" w:rsidRDefault="00B7400D" w:rsidP="00B7400D">
      <w:pPr>
        <w:adjustRightInd w:val="0"/>
        <w:snapToGrid w:val="0"/>
        <w:rPr>
          <w:rFonts w:ascii="華康標黑體" w:eastAsia="華康標黑體"/>
          <w:b/>
          <w:sz w:val="32"/>
          <w:szCs w:val="32"/>
        </w:rPr>
      </w:pPr>
      <w:r w:rsidRPr="00590FAA">
        <w:rPr>
          <w:rFonts w:ascii="華康標黑體" w:eastAsia="華康標黑體" w:hint="eastAsia"/>
          <w:b/>
          <w:sz w:val="32"/>
          <w:szCs w:val="32"/>
        </w:rPr>
        <w:t>第二天   飯店→搭乘單趟Laview新型特快列車(池袋站-所澤站</w:t>
      </w:r>
      <w:r w:rsidR="00312463" w:rsidRPr="00590FAA">
        <w:rPr>
          <w:rFonts w:ascii="華康標黑體" w:eastAsia="華康標黑體" w:hint="eastAsia"/>
          <w:b/>
          <w:sz w:val="32"/>
          <w:szCs w:val="32"/>
        </w:rPr>
        <w:t>)</w:t>
      </w:r>
      <w:r w:rsidR="00312463" w:rsidRPr="00590FAA">
        <w:rPr>
          <w:rFonts w:ascii="華康標黑體" w:eastAsia="華康標黑體"/>
          <w:b/>
          <w:sz w:val="32"/>
          <w:szCs w:val="32"/>
        </w:rPr>
        <w:t xml:space="preserve"> </w:t>
      </w:r>
      <w:r w:rsidRPr="00590FAA">
        <w:rPr>
          <w:rFonts w:ascii="華康標黑體" w:eastAsia="華康標黑體" w:hint="eastAsia"/>
          <w:b/>
          <w:sz w:val="32"/>
          <w:szCs w:val="32"/>
        </w:rPr>
        <w:t>→角川武藏野博物館</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→川越小江戶</w:t>
      </w:r>
      <w:r w:rsidR="00312463" w:rsidRPr="00590FAA">
        <w:rPr>
          <w:rFonts w:ascii="華康標黑體" w:eastAsia="華康標黑體" w:hint="eastAsia"/>
          <w:b/>
          <w:sz w:val="32"/>
          <w:szCs w:val="32"/>
        </w:rPr>
        <w:t>.</w:t>
      </w:r>
      <w:r w:rsidRPr="00590FAA">
        <w:rPr>
          <w:rFonts w:ascii="華康標黑體" w:eastAsia="華康標黑體" w:hint="eastAsia"/>
          <w:b/>
          <w:sz w:val="32"/>
          <w:szCs w:val="32"/>
        </w:rPr>
        <w:t>古道散策</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→指定文化遺產</w:t>
      </w:r>
      <w:r w:rsidR="00312463" w:rsidRPr="00590FAA">
        <w:rPr>
          <w:rFonts w:ascii="華康標黑體" w:eastAsia="華康標黑體" w:hint="eastAsia"/>
          <w:b/>
          <w:sz w:val="32"/>
          <w:szCs w:val="32"/>
        </w:rPr>
        <w:t>.</w:t>
      </w:r>
      <w:r w:rsidRPr="00590FAA">
        <w:rPr>
          <w:rFonts w:ascii="華康標黑體" w:eastAsia="華康標黑體" w:hint="eastAsia"/>
          <w:b/>
          <w:sz w:val="32"/>
          <w:szCs w:val="32"/>
        </w:rPr>
        <w:t>菓子橫町</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→飯店</w:t>
      </w:r>
    </w:p>
    <w:p w14:paraId="7BCCD4F0" w14:textId="77777777" w:rsidR="00B7400D" w:rsidRPr="00B7400D" w:rsidRDefault="00B7400D" w:rsidP="00B7400D">
      <w:pPr>
        <w:adjustRightInd w:val="0"/>
        <w:snapToGrid w:val="0"/>
        <w:rPr>
          <w:rFonts w:ascii="華康細圓體" w:eastAsia="華康細圓體"/>
          <w:sz w:val="24"/>
        </w:rPr>
      </w:pPr>
      <w:r w:rsidRPr="00B7400D">
        <w:rPr>
          <w:rFonts w:ascii="華康細圓體" w:eastAsia="華康細圓體" w:hint="eastAsia"/>
          <w:b/>
          <w:color w:val="5B9BD5" w:themeColor="accent1"/>
          <w:sz w:val="24"/>
        </w:rPr>
        <w:t>【西武鐵道新型特快車－Laview】</w:t>
      </w:r>
      <w:r w:rsidRPr="00B7400D">
        <w:rPr>
          <w:rFonts w:ascii="華康細圓體" w:eastAsia="華康細圓體" w:hint="eastAsia"/>
          <w:sz w:val="24"/>
        </w:rPr>
        <w:t>不同於固定在某處的建築，列車如同行走的建築般，穿梭於各種風景之中，如果設計能</w:t>
      </w:r>
      <w:r w:rsidRPr="00B7400D">
        <w:rPr>
          <w:rFonts w:ascii="華康細圓體" w:eastAsia="華康細圓體" w:hAnsi="微軟正黑體" w:cs="微軟正黑體" w:hint="eastAsia"/>
          <w:sz w:val="24"/>
        </w:rPr>
        <w:t>夠</w:t>
      </w:r>
      <w:r w:rsidRPr="00B7400D">
        <w:rPr>
          <w:rFonts w:ascii="華康細圓體" w:eastAsia="華康細圓體" w:hAnsi="Meiryo UI" w:cs="Meiryo UI" w:hint="eastAsia"/>
          <w:sz w:val="24"/>
        </w:rPr>
        <w:t>與景觀共存將會是很棒的事。</w:t>
      </w:r>
    </w:p>
    <w:p w14:paraId="7C11FEE8" w14:textId="77777777" w:rsidR="00B7400D" w:rsidRPr="00B7400D" w:rsidRDefault="00B7400D" w:rsidP="00B7400D">
      <w:pPr>
        <w:adjustRightInd w:val="0"/>
        <w:snapToGrid w:val="0"/>
        <w:rPr>
          <w:rFonts w:ascii="華康細圓體" w:eastAsia="華康細圓體"/>
          <w:sz w:val="24"/>
        </w:rPr>
      </w:pPr>
      <w:r w:rsidRPr="00B7400D">
        <w:rPr>
          <w:rFonts w:ascii="華康細圓體" w:eastAsia="華康細圓體" w:hint="eastAsia"/>
          <w:b/>
          <w:color w:val="5B9BD5" w:themeColor="accent1"/>
          <w:sz w:val="24"/>
        </w:rPr>
        <w:t>【角川武藏野博物館】</w:t>
      </w:r>
      <w:r w:rsidRPr="00B7400D">
        <w:rPr>
          <w:rFonts w:ascii="華康細圓體" w:eastAsia="華康細圓體" w:hint="eastAsia"/>
          <w:sz w:val="24"/>
        </w:rPr>
        <w:t>(自由參觀:武藏野坐令和神社、角川武藏野博物館、武藏野森林公園)</w:t>
      </w:r>
    </w:p>
    <w:p w14:paraId="596D1712" w14:textId="77777777" w:rsidR="005503BB" w:rsidRPr="005503BB" w:rsidRDefault="00B7400D" w:rsidP="00B7400D">
      <w:pPr>
        <w:adjustRightInd w:val="0"/>
        <w:snapToGrid w:val="0"/>
        <w:rPr>
          <w:rFonts w:ascii="華康細圓體" w:eastAsia="華康細圓體" w:hAnsi="Meiryo UI" w:cs="Meiryo UI"/>
          <w:sz w:val="24"/>
        </w:rPr>
      </w:pPr>
      <w:r w:rsidRPr="00B7400D">
        <w:rPr>
          <w:rFonts w:ascii="華康細圓體" w:eastAsia="華康細圓體" w:hint="eastAsia"/>
          <w:sz w:val="24"/>
        </w:rPr>
        <w:t>建築大師隈研吾新作品必朝聖！埼玉縣所澤市的複合型藝文設施「角川武藏野博物館」，設施內有圖書館、美術館與博物館，建築本身則是由約2萬片花崗岩打造而成，設施裡的「書架劇場」更像是電影哈利波特裡的魔幻場景，從裡到外都充滿看點，是 IG 打卡的人氣景點</w:t>
      </w:r>
      <w:r w:rsidRPr="00B7400D">
        <w:rPr>
          <w:rFonts w:ascii="華康細圓體" w:eastAsia="華康細圓體" w:hAnsi="微軟正黑體" w:cs="微軟正黑體" w:hint="eastAsia"/>
          <w:sz w:val="24"/>
        </w:rPr>
        <w:t>唷</w:t>
      </w:r>
      <w:r w:rsidRPr="00B7400D">
        <w:rPr>
          <w:rFonts w:ascii="華康細圓體" w:eastAsia="華康細圓體" w:hAnsi="Meiryo UI" w:cs="Meiryo UI" w:hint="eastAsia"/>
          <w:sz w:val="24"/>
        </w:rPr>
        <w:t>。</w:t>
      </w:r>
    </w:p>
    <w:p w14:paraId="491AF311" w14:textId="77777777" w:rsidR="00B7400D" w:rsidRPr="005503BB" w:rsidRDefault="00B7400D" w:rsidP="00B7400D">
      <w:pPr>
        <w:adjustRightInd w:val="0"/>
        <w:snapToGrid w:val="0"/>
        <w:rPr>
          <w:rFonts w:ascii="華康細圓體" w:eastAsia="華康細圓體"/>
          <w:color w:val="FF0000"/>
          <w:sz w:val="22"/>
          <w:szCs w:val="22"/>
        </w:rPr>
      </w:pPr>
      <w:r w:rsidRPr="005503BB">
        <w:rPr>
          <w:rFonts w:ascii="華康細圓體" w:eastAsia="華康細圓體" w:hint="eastAsia"/>
          <w:color w:val="FF0000"/>
          <w:sz w:val="22"/>
          <w:szCs w:val="22"/>
        </w:rPr>
        <w:t>※角川武藏野博物館僅包含4樓本棚劇場(書架劇場)及其他無料區域，如要前往其他付費區域須請自行購買</w:t>
      </w:r>
      <w:r w:rsidRPr="005503BB">
        <w:rPr>
          <w:rFonts w:ascii="華康細圓體" w:eastAsia="華康細圓體" w:hint="eastAsia"/>
          <w:color w:val="FF0000"/>
          <w:sz w:val="22"/>
          <w:szCs w:val="22"/>
        </w:rPr>
        <w:lastRenderedPageBreak/>
        <w:t>入場門票，造成不便，敬請見諒。</w:t>
      </w:r>
    </w:p>
    <w:p w14:paraId="29EBB1BD" w14:textId="77777777" w:rsidR="00B7400D" w:rsidRPr="005503BB" w:rsidRDefault="00B7400D" w:rsidP="00B7400D">
      <w:pPr>
        <w:adjustRightInd w:val="0"/>
        <w:snapToGrid w:val="0"/>
        <w:rPr>
          <w:rFonts w:ascii="華康細圓體" w:eastAsia="華康細圓體"/>
          <w:color w:val="FF0000"/>
          <w:sz w:val="22"/>
          <w:szCs w:val="22"/>
        </w:rPr>
      </w:pPr>
      <w:r w:rsidRPr="005503BB">
        <w:rPr>
          <w:rFonts w:ascii="華康細圓體" w:eastAsia="華康細圓體" w:hint="eastAsia"/>
          <w:color w:val="FF0000"/>
          <w:sz w:val="22"/>
          <w:szCs w:val="22"/>
        </w:rPr>
        <w:t>※如遇角川武藏野博物館休館，則在外面拍照，並退費日幣￥1000/人。</w:t>
      </w:r>
    </w:p>
    <w:p w14:paraId="520E5BFA" w14:textId="77777777" w:rsidR="00B7400D" w:rsidRPr="00B7400D" w:rsidRDefault="00B7400D" w:rsidP="00B7400D">
      <w:pPr>
        <w:adjustRightInd w:val="0"/>
        <w:snapToGrid w:val="0"/>
        <w:rPr>
          <w:rFonts w:ascii="華康細圓體" w:eastAsia="華康細圓體"/>
          <w:sz w:val="24"/>
        </w:rPr>
      </w:pPr>
      <w:r w:rsidRPr="00B7400D">
        <w:rPr>
          <w:rFonts w:ascii="華康細圓體" w:eastAsia="華康細圓體" w:hint="eastAsia"/>
          <w:b/>
          <w:color w:val="5B9BD5" w:themeColor="accent1"/>
          <w:sz w:val="24"/>
        </w:rPr>
        <w:t>【川越小江戶】</w:t>
      </w:r>
      <w:r w:rsidRPr="00B7400D">
        <w:rPr>
          <w:rFonts w:ascii="華康細圓體" w:eastAsia="華康細圓體" w:hint="eastAsia"/>
          <w:sz w:val="24"/>
        </w:rPr>
        <w:t>是江戶時代時以作為川越藩的城下町而繁榮的都市，市區內保留了許多江戶時代留傳下來，具有歷史性的街道以及寺院，四處充滿著思古幽情，其中尤以黑磚瓦片製造的藏屋聞名，整座城市更被指定為「日本傳統的建築物群保存地區」，市內的觀光名勝地，每年更吸引了約有600萬人次的觀光客來到此地的熱門景點區。</w:t>
      </w:r>
    </w:p>
    <w:p w14:paraId="0BEB6821" w14:textId="77777777" w:rsidR="005503BB" w:rsidRDefault="00B7400D" w:rsidP="005503BB">
      <w:pPr>
        <w:adjustRightInd w:val="0"/>
        <w:snapToGrid w:val="0"/>
        <w:rPr>
          <w:rFonts w:ascii="華康細圓體" w:eastAsia="華康細圓體"/>
        </w:rPr>
      </w:pPr>
      <w:r w:rsidRPr="00B7400D">
        <w:rPr>
          <w:rFonts w:ascii="華康細圓體" w:eastAsia="華康細圓體" w:hint="eastAsia"/>
          <w:b/>
          <w:color w:val="5B9BD5" w:themeColor="accent1"/>
          <w:sz w:val="24"/>
        </w:rPr>
        <w:t>【時之鐘】</w:t>
      </w:r>
      <w:r w:rsidRPr="00B7400D">
        <w:rPr>
          <w:rFonts w:ascii="華康細圓體" w:eastAsia="華康細圓體" w:hint="eastAsia"/>
          <w:sz w:val="24"/>
        </w:rPr>
        <w:t>高高聳立在小江戶街道上的鐘樓，告知著時代的傳承，是川越市的地標象徵。</w:t>
      </w:r>
    </w:p>
    <w:tbl>
      <w:tblPr>
        <w:tblStyle w:val="a3"/>
        <w:tblW w:w="0" w:type="auto"/>
        <w:tblLook w:val="04A0" w:firstRow="1" w:lastRow="0" w:firstColumn="1" w:lastColumn="0" w:noHBand="0" w:noVBand="1"/>
      </w:tblPr>
      <w:tblGrid>
        <w:gridCol w:w="3485"/>
        <w:gridCol w:w="3485"/>
        <w:gridCol w:w="3486"/>
      </w:tblGrid>
      <w:tr w:rsidR="005503BB" w14:paraId="467E8134" w14:textId="77777777" w:rsidTr="005503BB">
        <w:trPr>
          <w:trHeight w:val="567"/>
        </w:trPr>
        <w:tc>
          <w:tcPr>
            <w:tcW w:w="3485" w:type="dxa"/>
            <w:vAlign w:val="center"/>
          </w:tcPr>
          <w:p w14:paraId="61067973"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早餐:飯店內美食</w:t>
            </w:r>
          </w:p>
        </w:tc>
        <w:tc>
          <w:tcPr>
            <w:tcW w:w="3485" w:type="dxa"/>
            <w:vAlign w:val="center"/>
          </w:tcPr>
          <w:p w14:paraId="506E2B36"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午餐：燒肉 或 涮涮鍋吃到飽</w:t>
            </w:r>
          </w:p>
          <w:p w14:paraId="2D7C88D1"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或 川越特色風味御膳料理</w:t>
            </w:r>
          </w:p>
        </w:tc>
        <w:tc>
          <w:tcPr>
            <w:tcW w:w="3486" w:type="dxa"/>
            <w:vAlign w:val="center"/>
          </w:tcPr>
          <w:p w14:paraId="1D99775F"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晚餐：飯店內自助餐 或 飯店內</w:t>
            </w:r>
          </w:p>
          <w:p w14:paraId="238528E4"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會席料理 或和風御膳套餐</w:t>
            </w:r>
          </w:p>
        </w:tc>
      </w:tr>
      <w:tr w:rsidR="005503BB" w14:paraId="7F8AF4DC" w14:textId="77777777" w:rsidTr="005503BB">
        <w:trPr>
          <w:trHeight w:val="567"/>
        </w:trPr>
        <w:tc>
          <w:tcPr>
            <w:tcW w:w="10456" w:type="dxa"/>
            <w:gridSpan w:val="3"/>
            <w:vAlign w:val="center"/>
          </w:tcPr>
          <w:p w14:paraId="7E2F8194"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宿: 輕井澤1130溫泉飯店／輕井澤GREEN PLAZA／萬座王子飯店／萬座高原飯店／嬬戀王子飯店 或同級</w:t>
            </w:r>
          </w:p>
        </w:tc>
      </w:tr>
    </w:tbl>
    <w:p w14:paraId="10E0A3EC" w14:textId="77777777" w:rsidR="005503BB" w:rsidRDefault="005503BB" w:rsidP="00B7400D">
      <w:pPr>
        <w:adjustRightInd w:val="0"/>
        <w:snapToGrid w:val="0"/>
        <w:jc w:val="center"/>
        <w:rPr>
          <w:rFonts w:ascii="華康細圓體" w:eastAsia="華康細圓體"/>
        </w:rPr>
      </w:pPr>
    </w:p>
    <w:p w14:paraId="14FD3BED" w14:textId="77777777" w:rsidR="00B7400D" w:rsidRPr="00590FAA" w:rsidRDefault="00B7400D" w:rsidP="005503BB">
      <w:pPr>
        <w:adjustRightInd w:val="0"/>
        <w:snapToGrid w:val="0"/>
        <w:rPr>
          <w:rFonts w:ascii="華康標黑體" w:eastAsia="華康標黑體"/>
          <w:b/>
          <w:sz w:val="32"/>
          <w:szCs w:val="32"/>
        </w:rPr>
      </w:pPr>
      <w:r w:rsidRPr="00590FAA">
        <w:rPr>
          <w:rFonts w:ascii="華康標黑體" w:eastAsia="華康標黑體" w:hint="eastAsia"/>
          <w:b/>
          <w:sz w:val="32"/>
          <w:szCs w:val="32"/>
        </w:rPr>
        <w:t>第三天   飯店</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→輕井澤渡假勝地</w:t>
      </w:r>
      <w:r w:rsidR="00C14AA7">
        <w:rPr>
          <w:rFonts w:ascii="華康標黑體" w:eastAsia="華康標黑體" w:hint="eastAsia"/>
          <w:b/>
          <w:sz w:val="32"/>
          <w:szCs w:val="32"/>
        </w:rPr>
        <w:t>～</w:t>
      </w:r>
      <w:r w:rsidRPr="00590FAA">
        <w:rPr>
          <w:rFonts w:ascii="華康標黑體" w:eastAsia="華康標黑體" w:hint="eastAsia"/>
          <w:b/>
          <w:sz w:val="32"/>
          <w:szCs w:val="32"/>
        </w:rPr>
        <w:t>漫步舊輕井澤街道</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→輕井澤銀座羅漫蒂克大道</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w:t>
      </w:r>
      <w:r w:rsidR="00A9176C" w:rsidRPr="00590FAA">
        <w:rPr>
          <w:rFonts w:ascii="華康標黑體" w:eastAsia="華康標黑體" w:hint="eastAsia"/>
          <w:b/>
          <w:sz w:val="32"/>
          <w:szCs w:val="32"/>
        </w:rPr>
        <w:t>輕井澤三大觀光名勝之一</w:t>
      </w:r>
      <w:r w:rsidR="00C14AA7">
        <w:rPr>
          <w:rFonts w:ascii="華康標黑體" w:eastAsia="華康標黑體" w:hint="eastAsia"/>
          <w:b/>
          <w:sz w:val="32"/>
          <w:szCs w:val="32"/>
        </w:rPr>
        <w:t>～</w:t>
      </w:r>
      <w:r w:rsidRPr="00590FAA">
        <w:rPr>
          <w:rFonts w:ascii="華康標黑體" w:eastAsia="華康標黑體" w:hint="eastAsia"/>
          <w:b/>
          <w:sz w:val="32"/>
          <w:szCs w:val="32"/>
        </w:rPr>
        <w:t>白絲瀑布</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→輕井澤OUTLET</w:t>
      </w:r>
      <w:r w:rsidR="00312463" w:rsidRPr="00590FAA">
        <w:rPr>
          <w:rFonts w:ascii="華康標黑體" w:eastAsia="華康標黑體"/>
          <w:b/>
          <w:sz w:val="32"/>
          <w:szCs w:val="32"/>
        </w:rPr>
        <w:t xml:space="preserve"> </w:t>
      </w:r>
      <w:r w:rsidRPr="00590FAA">
        <w:rPr>
          <w:rFonts w:ascii="華康標黑體" w:eastAsia="華康標黑體" w:hint="eastAsia"/>
          <w:b/>
          <w:sz w:val="32"/>
          <w:szCs w:val="32"/>
        </w:rPr>
        <w:t>→飯店</w:t>
      </w:r>
    </w:p>
    <w:p w14:paraId="51F0A67F" w14:textId="77777777" w:rsidR="00B7400D" w:rsidRPr="005503BB" w:rsidRDefault="00B7400D" w:rsidP="005503BB">
      <w:pPr>
        <w:adjustRightInd w:val="0"/>
        <w:snapToGrid w:val="0"/>
        <w:rPr>
          <w:rFonts w:ascii="華康細圓體" w:eastAsia="華康細圓體"/>
          <w:sz w:val="24"/>
        </w:rPr>
      </w:pPr>
      <w:r w:rsidRPr="005503BB">
        <w:rPr>
          <w:rFonts w:ascii="華康細圓體" w:eastAsia="華康細圓體" w:hint="eastAsia"/>
          <w:b/>
          <w:color w:val="5B9BD5" w:themeColor="accent1"/>
          <w:sz w:val="24"/>
        </w:rPr>
        <w:t>【輕井澤度假勝地】</w:t>
      </w:r>
      <w:r w:rsidRPr="005503BB">
        <w:rPr>
          <w:rFonts w:ascii="華康細圓體" w:eastAsia="華康細圓體" w:hint="eastAsia"/>
          <w:sz w:val="24"/>
        </w:rPr>
        <w:t>位高海拔一千公尺的高原小鎮輕井澤，在明治時代由加拿大傳教士所開發，由於受到日本上流階級和文人雅士的愛好而名氣大增，一躍成為日本代表性的避暑渡假勝地。</w:t>
      </w:r>
    </w:p>
    <w:p w14:paraId="18304735" w14:textId="77777777" w:rsidR="00B7400D" w:rsidRPr="005503BB" w:rsidRDefault="00B7400D" w:rsidP="005503BB">
      <w:pPr>
        <w:adjustRightInd w:val="0"/>
        <w:snapToGrid w:val="0"/>
        <w:rPr>
          <w:rFonts w:ascii="華康細圓體" w:eastAsia="華康細圓體"/>
          <w:sz w:val="24"/>
        </w:rPr>
      </w:pPr>
      <w:r w:rsidRPr="005503BB">
        <w:rPr>
          <w:rFonts w:ascii="華康細圓體" w:eastAsia="華康細圓體" w:hint="eastAsia"/>
          <w:b/>
          <w:color w:val="5B9BD5" w:themeColor="accent1"/>
          <w:sz w:val="24"/>
        </w:rPr>
        <w:t>【舊輕井澤銀座大道】</w:t>
      </w:r>
      <w:r w:rsidRPr="005503BB">
        <w:rPr>
          <w:rFonts w:ascii="華康細圓體" w:eastAsia="華康細圓體" w:hint="eastAsia"/>
          <w:sz w:val="24"/>
        </w:rPr>
        <w:t>日本最具代表性的避暑勝地輕井澤。位高海拔一千公尺的高原小鎮輕井澤</w:t>
      </w:r>
    </w:p>
    <w:p w14:paraId="0F287368" w14:textId="77777777" w:rsidR="00B7400D" w:rsidRPr="005503BB" w:rsidRDefault="00B7400D" w:rsidP="005503BB">
      <w:pPr>
        <w:adjustRightInd w:val="0"/>
        <w:snapToGrid w:val="0"/>
        <w:rPr>
          <w:rFonts w:ascii="華康細圓體" w:eastAsia="華康細圓體"/>
          <w:sz w:val="24"/>
        </w:rPr>
      </w:pPr>
      <w:r w:rsidRPr="005503BB">
        <w:rPr>
          <w:rFonts w:ascii="華康細圓體" w:eastAsia="華康細圓體" w:hint="eastAsia"/>
          <w:sz w:val="24"/>
        </w:rPr>
        <w:t>，在明治時代由加拿大傳教士所開發，由於受到日本上流階級和文人雅士的愛好而名氣大增，一躍成為日本代表性的避暑渡假勝地。在一片的綠野加上落葉松和白樺樹生長茂盛，自然環境宜人</w:t>
      </w:r>
    </w:p>
    <w:p w14:paraId="1DE00445" w14:textId="77777777" w:rsidR="00B7400D" w:rsidRPr="005503BB" w:rsidRDefault="00B7400D" w:rsidP="005503BB">
      <w:pPr>
        <w:adjustRightInd w:val="0"/>
        <w:snapToGrid w:val="0"/>
        <w:rPr>
          <w:rFonts w:ascii="華康細圓體" w:eastAsia="華康細圓體"/>
          <w:sz w:val="24"/>
        </w:rPr>
      </w:pPr>
      <w:r w:rsidRPr="005503BB">
        <w:rPr>
          <w:rFonts w:ascii="華康細圓體" w:eastAsia="華康細圓體" w:hint="eastAsia"/>
          <w:sz w:val="24"/>
        </w:rPr>
        <w:t>，夏季氣候涼爽，能讓人充分的享受森林的芬多精，所以又有「小瑞士」之稱。在長約600公尺的典雅街道上，透露著歐式風格建築的商店林立，手工製作的點心或是充滿獨特設計的服裝飾品</w:t>
      </w:r>
    </w:p>
    <w:p w14:paraId="36109A57" w14:textId="77777777" w:rsidR="00B7400D" w:rsidRPr="005503BB" w:rsidRDefault="00B7400D" w:rsidP="005503BB">
      <w:pPr>
        <w:adjustRightInd w:val="0"/>
        <w:snapToGrid w:val="0"/>
        <w:rPr>
          <w:rFonts w:ascii="華康細圓體" w:eastAsia="華康細圓體"/>
          <w:sz w:val="24"/>
        </w:rPr>
      </w:pPr>
      <w:r w:rsidRPr="005503BB">
        <w:rPr>
          <w:rFonts w:ascii="華康細圓體" w:eastAsia="華康細圓體" w:hint="eastAsia"/>
          <w:sz w:val="24"/>
        </w:rPr>
        <w:t>，更是能讓您滿心歡喜的享受購物樂趣。</w:t>
      </w:r>
    </w:p>
    <w:p w14:paraId="35FDDC30" w14:textId="77777777" w:rsidR="00B7400D" w:rsidRPr="005503BB" w:rsidRDefault="00B7400D" w:rsidP="005503BB">
      <w:pPr>
        <w:adjustRightInd w:val="0"/>
        <w:snapToGrid w:val="0"/>
        <w:rPr>
          <w:rFonts w:ascii="華康細圓體" w:eastAsia="華康細圓體"/>
          <w:sz w:val="24"/>
        </w:rPr>
      </w:pPr>
      <w:r w:rsidRPr="005503BB">
        <w:rPr>
          <w:rFonts w:ascii="華康細圓體" w:eastAsia="華康細圓體" w:hint="eastAsia"/>
          <w:b/>
          <w:color w:val="5B9BD5" w:themeColor="accent1"/>
          <w:sz w:val="24"/>
        </w:rPr>
        <w:t>【輕井澤三大觀光名勝之一．白絲瀑布】</w:t>
      </w:r>
      <w:r w:rsidRPr="005503BB">
        <w:rPr>
          <w:rFonts w:ascii="華康細圓體" w:eastAsia="華康細圓體" w:hint="eastAsia"/>
          <w:sz w:val="24"/>
        </w:rPr>
        <w:t>天然美景芬多精 「白系瀑布」 位於輕井澤的白系瀑布寬度約100公尺，沿著岸壁流下，宛如一批純白的絹布，白系瀑布獨有的神秘氣質與唯美的景緻，也讓它擁有「輕井澤的祕境」之稱。</w:t>
      </w:r>
    </w:p>
    <w:p w14:paraId="66F4FC72" w14:textId="77777777" w:rsidR="00B7400D" w:rsidRPr="00B7400D" w:rsidRDefault="00B7400D" w:rsidP="00590FAA">
      <w:pPr>
        <w:adjustRightInd w:val="0"/>
        <w:snapToGrid w:val="0"/>
        <w:rPr>
          <w:rFonts w:ascii="華康細圓體" w:eastAsia="華康細圓體"/>
        </w:rPr>
      </w:pPr>
      <w:r w:rsidRPr="005503BB">
        <w:rPr>
          <w:rFonts w:ascii="華康細圓體" w:eastAsia="華康細圓體" w:hint="eastAsia"/>
          <w:b/>
          <w:color w:val="5B9BD5" w:themeColor="accent1"/>
          <w:sz w:val="24"/>
        </w:rPr>
        <w:t>【輕井澤王子Outlet】</w:t>
      </w:r>
      <w:r w:rsidRPr="005503BB">
        <w:rPr>
          <w:rFonts w:ascii="華康細圓體" w:eastAsia="華康細圓體" w:hint="eastAsia"/>
          <w:sz w:val="24"/>
        </w:rPr>
        <w:t>輕井澤是東京近郊的度假勝地，輕井澤王子購物中心（輕井澤王子OUTLET）更是許多人到東京自由行規劃輕井澤旅遊時必逛必買的重點行程。而且整個輕井澤Outlet規模超大，各式品牌選擇性很多，環境優美氣氛輕鬆逛起來非常舒服。</w:t>
      </w:r>
    </w:p>
    <w:tbl>
      <w:tblPr>
        <w:tblStyle w:val="a3"/>
        <w:tblW w:w="0" w:type="auto"/>
        <w:tblLook w:val="04A0" w:firstRow="1" w:lastRow="0" w:firstColumn="1" w:lastColumn="0" w:noHBand="0" w:noVBand="1"/>
      </w:tblPr>
      <w:tblGrid>
        <w:gridCol w:w="3485"/>
        <w:gridCol w:w="3485"/>
        <w:gridCol w:w="3486"/>
      </w:tblGrid>
      <w:tr w:rsidR="005503BB" w14:paraId="2210FAED" w14:textId="77777777" w:rsidTr="005503BB">
        <w:trPr>
          <w:trHeight w:val="567"/>
        </w:trPr>
        <w:tc>
          <w:tcPr>
            <w:tcW w:w="3485" w:type="dxa"/>
            <w:vAlign w:val="center"/>
          </w:tcPr>
          <w:p w14:paraId="5F85878A"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早餐:飯店內美食</w:t>
            </w:r>
          </w:p>
        </w:tc>
        <w:tc>
          <w:tcPr>
            <w:tcW w:w="3485" w:type="dxa"/>
            <w:vAlign w:val="center"/>
          </w:tcPr>
          <w:p w14:paraId="20ADA914"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午餐：日式定食風味餐</w:t>
            </w:r>
          </w:p>
          <w:p w14:paraId="413C25FA"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或 日式御膳料理</w:t>
            </w:r>
          </w:p>
        </w:tc>
        <w:tc>
          <w:tcPr>
            <w:tcW w:w="3486" w:type="dxa"/>
            <w:vAlign w:val="center"/>
          </w:tcPr>
          <w:p w14:paraId="3B89CD20"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晚餐：飯店內自助餐 或 飯店內</w:t>
            </w:r>
          </w:p>
          <w:p w14:paraId="308F0E48"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會席料理 或 和風御膳套餐</w:t>
            </w:r>
          </w:p>
          <w:p w14:paraId="7B23A8D5"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(加贈螃蟹吃到飽)</w:t>
            </w:r>
          </w:p>
        </w:tc>
      </w:tr>
      <w:tr w:rsidR="005503BB" w14:paraId="751B3704" w14:textId="77777777" w:rsidTr="008C3678">
        <w:trPr>
          <w:trHeight w:val="567"/>
        </w:trPr>
        <w:tc>
          <w:tcPr>
            <w:tcW w:w="10456" w:type="dxa"/>
            <w:gridSpan w:val="3"/>
            <w:vAlign w:val="center"/>
          </w:tcPr>
          <w:p w14:paraId="00772035" w14:textId="77777777" w:rsidR="005503BB" w:rsidRPr="005503BB" w:rsidRDefault="005503BB" w:rsidP="005503BB">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宿: 河口湖ROUTE INN飯店／春日居 ／石和溫泉VIEW／石和新光溫泉／富士山中湖飯店 或同級</w:t>
            </w:r>
          </w:p>
        </w:tc>
      </w:tr>
    </w:tbl>
    <w:p w14:paraId="301A8346" w14:textId="77777777" w:rsidR="005503BB" w:rsidRDefault="005503BB" w:rsidP="005E155F">
      <w:pPr>
        <w:adjustRightInd w:val="0"/>
        <w:snapToGrid w:val="0"/>
        <w:rPr>
          <w:rFonts w:ascii="華康細圓體" w:eastAsia="華康細圓體"/>
        </w:rPr>
      </w:pPr>
    </w:p>
    <w:p w14:paraId="042AEC53" w14:textId="77777777" w:rsidR="00C14AA7" w:rsidRPr="00590FAA" w:rsidRDefault="00B7400D" w:rsidP="00C14AA7">
      <w:pPr>
        <w:adjustRightInd w:val="0"/>
        <w:snapToGrid w:val="0"/>
        <w:rPr>
          <w:rFonts w:ascii="華康標黑體" w:eastAsia="華康標黑體"/>
          <w:b/>
          <w:sz w:val="32"/>
          <w:szCs w:val="32"/>
        </w:rPr>
      </w:pPr>
      <w:r w:rsidRPr="00590FAA">
        <w:rPr>
          <w:rFonts w:ascii="華康標黑體" w:eastAsia="華康標黑體" w:hint="eastAsia"/>
          <w:b/>
          <w:sz w:val="32"/>
          <w:szCs w:val="32"/>
        </w:rPr>
        <w:t>第四天   飯店</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→富士山瞭望纜車</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→忍野八海</w:t>
      </w:r>
      <w:r w:rsidR="00C14AA7">
        <w:rPr>
          <w:rFonts w:ascii="華康標黑體" w:eastAsia="華康標黑體" w:hint="eastAsia"/>
          <w:b/>
          <w:sz w:val="32"/>
          <w:szCs w:val="32"/>
        </w:rPr>
        <w:t>～</w:t>
      </w:r>
      <w:r w:rsidRPr="00590FAA">
        <w:rPr>
          <w:rFonts w:ascii="華康標黑體" w:eastAsia="華康標黑體" w:hint="eastAsia"/>
          <w:b/>
          <w:sz w:val="32"/>
          <w:szCs w:val="32"/>
        </w:rPr>
        <w:t>日本百選名水</w:t>
      </w:r>
      <w:r w:rsidR="00312463" w:rsidRPr="00590FAA">
        <w:rPr>
          <w:rFonts w:ascii="華康標黑體" w:eastAsia="華康標黑體" w:hint="eastAsia"/>
          <w:b/>
          <w:sz w:val="32"/>
          <w:szCs w:val="32"/>
        </w:rPr>
        <w:t xml:space="preserve"> →</w:t>
      </w:r>
      <w:r w:rsidR="00C14AA7">
        <w:rPr>
          <w:rFonts w:ascii="華康標黑體" w:eastAsia="華康標黑體" w:hint="eastAsia"/>
          <w:b/>
          <w:bCs/>
          <w:color w:val="000000"/>
          <w:sz w:val="32"/>
          <w:szCs w:val="32"/>
        </w:rPr>
        <w:t>鳴澤冰穴 →</w:t>
      </w:r>
      <w:r w:rsidR="002E7C0B" w:rsidRPr="00590FAA">
        <w:rPr>
          <w:rFonts w:ascii="華康標黑體" w:eastAsia="華康標黑體" w:hint="eastAsia"/>
          <w:b/>
          <w:sz w:val="32"/>
          <w:szCs w:val="32"/>
        </w:rPr>
        <w:t>免稅店 →</w:t>
      </w:r>
      <w:r w:rsidR="00C14AA7" w:rsidRPr="00590FAA">
        <w:rPr>
          <w:rFonts w:ascii="華康標黑體" w:eastAsia="華康標黑體" w:hint="eastAsia"/>
          <w:b/>
          <w:sz w:val="32"/>
          <w:szCs w:val="32"/>
        </w:rPr>
        <w:t>飯店</w:t>
      </w:r>
    </w:p>
    <w:p w14:paraId="7DB8E219" w14:textId="77777777" w:rsidR="00C14AA7" w:rsidRPr="005503BB" w:rsidRDefault="00C14AA7" w:rsidP="00C14AA7">
      <w:pPr>
        <w:adjustRightInd w:val="0"/>
        <w:snapToGrid w:val="0"/>
        <w:rPr>
          <w:rFonts w:ascii="華康細圓體" w:eastAsia="華康細圓體"/>
          <w:b/>
          <w:color w:val="5B9BD5" w:themeColor="accent1"/>
          <w:sz w:val="24"/>
        </w:rPr>
      </w:pPr>
      <w:r w:rsidRPr="005503BB">
        <w:rPr>
          <w:rFonts w:ascii="華康細圓體" w:eastAsia="華康細圓體" w:hint="eastAsia"/>
          <w:b/>
          <w:color w:val="5B9BD5" w:themeColor="accent1"/>
          <w:sz w:val="24"/>
        </w:rPr>
        <w:t>【富士山瞭望纜車 (絕景展望迴廊、展望高台) 】</w:t>
      </w:r>
    </w:p>
    <w:p w14:paraId="38C6D0E5" w14:textId="77777777" w:rsidR="00C14AA7" w:rsidRPr="005503BB" w:rsidRDefault="00C14AA7" w:rsidP="00C14AA7">
      <w:pPr>
        <w:adjustRightInd w:val="0"/>
        <w:snapToGrid w:val="0"/>
        <w:rPr>
          <w:rFonts w:ascii="華康細圓體" w:eastAsia="華康細圓體"/>
          <w:sz w:val="24"/>
        </w:rPr>
      </w:pPr>
      <w:r w:rsidRPr="005503BB">
        <w:rPr>
          <w:rFonts w:ascii="華康細圓體" w:eastAsia="華康細圓體" w:hint="eastAsia"/>
          <w:sz w:val="24"/>
        </w:rPr>
        <w:t>在天上山纜車的山頂能欣賞到富士山與下方河口湖令人讚嘆的美景。搭乘富士山全景纜車，前往山頂的觀景台，參加以當地民間故事為背景的活動，以及欣賞周圍美不勝收的景觀。</w:t>
      </w:r>
    </w:p>
    <w:p w14:paraId="3E48A5C0" w14:textId="77777777" w:rsidR="00C14AA7" w:rsidRPr="005503BB" w:rsidRDefault="00C14AA7" w:rsidP="00C14AA7">
      <w:pPr>
        <w:adjustRightInd w:val="0"/>
        <w:snapToGrid w:val="0"/>
        <w:rPr>
          <w:rFonts w:ascii="華康細圓體" w:eastAsia="華康細圓體"/>
          <w:color w:val="FF0000"/>
          <w:sz w:val="22"/>
          <w:szCs w:val="22"/>
        </w:rPr>
      </w:pPr>
      <w:r w:rsidRPr="005503BB">
        <w:rPr>
          <w:rFonts w:ascii="華康細圓體" w:eastAsia="華康細圓體" w:hint="eastAsia"/>
          <w:color w:val="FF0000"/>
          <w:sz w:val="22"/>
          <w:szCs w:val="22"/>
        </w:rPr>
        <w:t>※如景點遇大型活動或設施維修等不可抗拒之因素，導致無法前往參觀時，將改前往替代方案「箱根纜車」搭乘參觀，造成不便，敬請見諒。</w:t>
      </w:r>
    </w:p>
    <w:p w14:paraId="040B9850" w14:textId="77777777" w:rsidR="00C14AA7" w:rsidRPr="005503BB" w:rsidRDefault="00C14AA7" w:rsidP="00C14AA7">
      <w:pPr>
        <w:adjustRightInd w:val="0"/>
        <w:snapToGrid w:val="0"/>
        <w:rPr>
          <w:rFonts w:ascii="華康細圓體" w:eastAsia="華康細圓體"/>
          <w:color w:val="FF0000"/>
          <w:sz w:val="22"/>
          <w:szCs w:val="22"/>
        </w:rPr>
      </w:pPr>
      <w:r w:rsidRPr="005503BB">
        <w:rPr>
          <w:rFonts w:ascii="華康細圓體" w:eastAsia="華康細圓體" w:hint="eastAsia"/>
          <w:color w:val="FF0000"/>
          <w:sz w:val="22"/>
          <w:szCs w:val="22"/>
        </w:rPr>
        <w:t>※如因遇大型活動交通管制或天候不佳等不可抗拒之因素，導致原定行程及替代方案都無法如期前往參觀時，將退還門票及體驗等團體費用(大人700日幣/12歲以下500日幣)，不便之處，敬請理解。</w:t>
      </w:r>
    </w:p>
    <w:p w14:paraId="4BDED535" w14:textId="77777777" w:rsidR="00C14AA7" w:rsidRPr="005503BB" w:rsidRDefault="00C14AA7" w:rsidP="00C14AA7">
      <w:pPr>
        <w:adjustRightInd w:val="0"/>
        <w:snapToGrid w:val="0"/>
        <w:rPr>
          <w:rFonts w:ascii="華康細圓體" w:eastAsia="華康細圓體"/>
          <w:sz w:val="24"/>
        </w:rPr>
      </w:pPr>
      <w:r w:rsidRPr="005503BB">
        <w:rPr>
          <w:rFonts w:ascii="華康細圓體" w:eastAsia="華康細圓體" w:hint="eastAsia"/>
          <w:b/>
          <w:color w:val="5B9BD5" w:themeColor="accent1"/>
          <w:sz w:val="24"/>
        </w:rPr>
        <w:t>【忍野八海】</w:t>
      </w:r>
      <w:r w:rsidRPr="005503BB">
        <w:rPr>
          <w:rFonts w:ascii="華康細圓體" w:eastAsia="華康細圓體" w:hint="eastAsia"/>
          <w:sz w:val="24"/>
        </w:rPr>
        <w:t>是位於山梨縣忍野村的湧泉群，富士山融化的雪水經過80年的過濾而湧出的泉水。為國家指定天然記念物、名水百選、新富岳百景之一。西元800-802年間富士山發生延曆噴發，宇津湖分為山中湖與忍野湖。後來忍野湖干竭，變為盆地，但湧水口澤變為泉水，即今日的忍野八海。</w:t>
      </w:r>
    </w:p>
    <w:p w14:paraId="3EA6292C" w14:textId="77777777" w:rsidR="00C14AA7" w:rsidRPr="00C14AA7" w:rsidRDefault="00C14AA7" w:rsidP="00C14AA7">
      <w:pPr>
        <w:pStyle w:val="Web"/>
        <w:spacing w:before="0" w:beforeAutospacing="0" w:after="0" w:afterAutospacing="0"/>
        <w:rPr>
          <w:rFonts w:ascii="華康細圓體" w:eastAsia="華康細圓體"/>
        </w:rPr>
      </w:pPr>
      <w:r w:rsidRPr="00C14AA7">
        <w:rPr>
          <w:rFonts w:ascii="華康細圓體" w:eastAsia="華康細圓體" w:hint="eastAsia"/>
          <w:b/>
          <w:color w:val="5B9BD5" w:themeColor="accent1"/>
        </w:rPr>
        <w:lastRenderedPageBreak/>
        <w:t>【鳴澤冰穴】</w:t>
      </w:r>
      <w:r w:rsidRPr="00C14AA7">
        <w:rPr>
          <w:rFonts w:ascii="華康細圓體" w:eastAsia="華康細圓體" w:hint="eastAsia"/>
        </w:rPr>
        <w:t>富士山西北翼的長尾山劇烈噴發因此形成這座冰穴，是一個冰凍的地下世界，位於富士山山麓青木原的中心，即使是盛夏時節，也請務必穿上保暖的衣物。</w:t>
      </w:r>
    </w:p>
    <w:p w14:paraId="07864B70" w14:textId="77777777" w:rsidR="002E7C0B" w:rsidRPr="00590FAA" w:rsidRDefault="002E7C0B" w:rsidP="00C14AA7">
      <w:pPr>
        <w:adjustRightInd w:val="0"/>
        <w:snapToGrid w:val="0"/>
        <w:rPr>
          <w:rFonts w:ascii="華康細圓體" w:eastAsia="華康細圓體"/>
        </w:rPr>
      </w:pPr>
      <w:r w:rsidRPr="000E7A6F">
        <w:rPr>
          <w:rFonts w:ascii="華康細圓體" w:eastAsia="華康細圓體" w:hint="eastAsia"/>
          <w:b/>
          <w:color w:val="5B9BD5" w:themeColor="accent1"/>
        </w:rPr>
        <w:t>【免稅店】</w:t>
      </w:r>
      <w:r w:rsidRPr="000E7A6F">
        <w:rPr>
          <w:rFonts w:ascii="華康細圓體" w:eastAsia="華康細圓體" w:hint="eastAsia"/>
        </w:rPr>
        <w:t>您可盡情在此採購優質免稅商品。</w:t>
      </w:r>
    </w:p>
    <w:tbl>
      <w:tblPr>
        <w:tblStyle w:val="a3"/>
        <w:tblW w:w="0" w:type="auto"/>
        <w:tblLook w:val="04A0" w:firstRow="1" w:lastRow="0" w:firstColumn="1" w:lastColumn="0" w:noHBand="0" w:noVBand="1"/>
      </w:tblPr>
      <w:tblGrid>
        <w:gridCol w:w="2547"/>
        <w:gridCol w:w="3940"/>
        <w:gridCol w:w="3969"/>
      </w:tblGrid>
      <w:tr w:rsidR="00C14AA7" w14:paraId="6E5035DF" w14:textId="77777777" w:rsidTr="00C14AA7">
        <w:trPr>
          <w:trHeight w:val="567"/>
        </w:trPr>
        <w:tc>
          <w:tcPr>
            <w:tcW w:w="2547" w:type="dxa"/>
            <w:vAlign w:val="center"/>
          </w:tcPr>
          <w:p w14:paraId="4608C1FB" w14:textId="77777777" w:rsidR="00C14AA7" w:rsidRPr="005503BB" w:rsidRDefault="00C14AA7" w:rsidP="00B04E80">
            <w:pPr>
              <w:adjustRightInd w:val="0"/>
              <w:snapToGrid w:val="0"/>
              <w:jc w:val="center"/>
              <w:rPr>
                <w:rFonts w:ascii="華康細圓體" w:eastAsia="華康細圓體"/>
                <w:sz w:val="22"/>
                <w:szCs w:val="22"/>
              </w:rPr>
            </w:pPr>
            <w:r w:rsidRPr="005503BB">
              <w:rPr>
                <w:rFonts w:ascii="華康細圓體" w:eastAsia="華康細圓體" w:hint="eastAsia"/>
                <w:sz w:val="22"/>
                <w:szCs w:val="22"/>
                <w:lang w:eastAsia="ja-JP"/>
              </w:rPr>
              <w:t>早餐:飯店內美食</w:t>
            </w:r>
          </w:p>
        </w:tc>
        <w:tc>
          <w:tcPr>
            <w:tcW w:w="3940" w:type="dxa"/>
            <w:vAlign w:val="center"/>
          </w:tcPr>
          <w:p w14:paraId="5906A029" w14:textId="77777777" w:rsidR="00C14AA7" w:rsidRPr="005503BB" w:rsidRDefault="00C14AA7" w:rsidP="00C14AA7">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午餐：</w:t>
            </w:r>
            <w:r>
              <w:rPr>
                <w:rFonts w:ascii="華康細圓體" w:eastAsia="華康細圓體" w:hint="eastAsia"/>
                <w:sz w:val="22"/>
                <w:szCs w:val="22"/>
              </w:rPr>
              <w:t xml:space="preserve">山梨鄉土風味餐 </w:t>
            </w:r>
          </w:p>
        </w:tc>
        <w:tc>
          <w:tcPr>
            <w:tcW w:w="3969" w:type="dxa"/>
            <w:vAlign w:val="center"/>
          </w:tcPr>
          <w:p w14:paraId="6E3B26E6" w14:textId="77777777" w:rsidR="00C14AA7" w:rsidRPr="005503BB" w:rsidRDefault="00C14AA7" w:rsidP="00C14AA7">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晚餐：方便逛街，敬請自理</w:t>
            </w:r>
          </w:p>
        </w:tc>
      </w:tr>
      <w:tr w:rsidR="00C14AA7" w14:paraId="39CCBB52" w14:textId="77777777" w:rsidTr="009B5CD6">
        <w:trPr>
          <w:trHeight w:val="510"/>
        </w:trPr>
        <w:tc>
          <w:tcPr>
            <w:tcW w:w="10456" w:type="dxa"/>
            <w:gridSpan w:val="3"/>
            <w:vAlign w:val="center"/>
          </w:tcPr>
          <w:p w14:paraId="162F90A5" w14:textId="77777777" w:rsidR="00C14AA7" w:rsidRPr="005503BB" w:rsidRDefault="00C14AA7" w:rsidP="00CF7A82">
            <w:pPr>
              <w:adjustRightInd w:val="0"/>
              <w:snapToGrid w:val="0"/>
              <w:jc w:val="center"/>
              <w:rPr>
                <w:rFonts w:ascii="華康細圓體" w:eastAsia="華康細圓體"/>
                <w:sz w:val="22"/>
                <w:szCs w:val="22"/>
              </w:rPr>
            </w:pPr>
            <w:r w:rsidRPr="005503BB">
              <w:rPr>
                <w:rFonts w:ascii="華康細圓體" w:eastAsia="華康細圓體" w:hint="eastAsia"/>
                <w:sz w:val="22"/>
                <w:szCs w:val="22"/>
              </w:rPr>
              <w:t>宿：</w:t>
            </w:r>
            <w:r w:rsidR="00CF7A82" w:rsidRPr="00CF7A82">
              <w:rPr>
                <w:rFonts w:ascii="華康細圓體" w:eastAsia="華康細圓體" w:hint="eastAsia"/>
                <w:sz w:val="22"/>
                <w:szCs w:val="22"/>
              </w:rPr>
              <w:t>東京大森</w:t>
            </w:r>
            <w:r w:rsidR="00CF7A82" w:rsidRPr="00CF7A82">
              <w:rPr>
                <w:rFonts w:ascii="華康細圓體" w:eastAsia="華康細圓體"/>
                <w:sz w:val="22"/>
                <w:szCs w:val="22"/>
              </w:rPr>
              <w:t>Tmark</w:t>
            </w:r>
            <w:r w:rsidR="00CF7A82" w:rsidRPr="00CF7A82">
              <w:rPr>
                <w:rFonts w:ascii="華康細圓體" w:eastAsia="華康細圓體" w:hint="eastAsia"/>
                <w:sz w:val="22"/>
                <w:szCs w:val="22"/>
              </w:rPr>
              <w:t>飯店／幕張</w:t>
            </w:r>
            <w:r w:rsidR="00CF7A82" w:rsidRPr="00CF7A82">
              <w:rPr>
                <w:rFonts w:ascii="華康細圓體" w:eastAsia="華康細圓體"/>
                <w:sz w:val="22"/>
                <w:szCs w:val="22"/>
              </w:rPr>
              <w:t xml:space="preserve"> APA </w:t>
            </w:r>
            <w:r w:rsidR="00CF7A82" w:rsidRPr="00CF7A82">
              <w:rPr>
                <w:rFonts w:ascii="華康細圓體" w:eastAsia="華康細圓體" w:hint="eastAsia"/>
                <w:sz w:val="22"/>
                <w:szCs w:val="22"/>
              </w:rPr>
              <w:t>飯店</w:t>
            </w:r>
            <w:r w:rsidR="00CF7A82" w:rsidRPr="00CF7A82">
              <w:rPr>
                <w:rFonts w:ascii="華康細圓體" w:eastAsia="華康細圓體"/>
                <w:sz w:val="22"/>
                <w:szCs w:val="22"/>
              </w:rPr>
              <w:t xml:space="preserve"> </w:t>
            </w:r>
            <w:r w:rsidR="00CF7A82" w:rsidRPr="00CF7A82">
              <w:rPr>
                <w:rFonts w:ascii="華康細圓體" w:eastAsia="華康細圓體" w:hint="eastAsia"/>
                <w:sz w:val="22"/>
                <w:szCs w:val="22"/>
              </w:rPr>
              <w:t>／幕張新大谷飯店</w:t>
            </w:r>
            <w:r w:rsidR="00CF7A82" w:rsidRPr="00CF7A82">
              <w:rPr>
                <w:rFonts w:ascii="華康細圓體" w:eastAsia="華康細圓體"/>
                <w:sz w:val="22"/>
                <w:szCs w:val="22"/>
              </w:rPr>
              <w:t xml:space="preserve"> </w:t>
            </w:r>
            <w:r w:rsidR="00CF7A82" w:rsidRPr="00CF7A82">
              <w:rPr>
                <w:rFonts w:ascii="華康細圓體" w:eastAsia="華康細圓體" w:hint="eastAsia"/>
                <w:sz w:val="22"/>
                <w:szCs w:val="22"/>
              </w:rPr>
              <w:t>／東京新大谷</w:t>
            </w:r>
            <w:r w:rsidR="00CF7A82" w:rsidRPr="00CF7A82">
              <w:rPr>
                <w:rFonts w:ascii="華康細圓體" w:eastAsia="華康細圓體"/>
                <w:sz w:val="22"/>
                <w:szCs w:val="22"/>
              </w:rPr>
              <w:t>INN</w:t>
            </w:r>
            <w:r w:rsidR="00CF7A82" w:rsidRPr="00CF7A82">
              <w:rPr>
                <w:rFonts w:ascii="華康細圓體" w:eastAsia="華康細圓體" w:hint="eastAsia"/>
                <w:sz w:val="22"/>
                <w:szCs w:val="22"/>
              </w:rPr>
              <w:t>／或同級</w:t>
            </w:r>
          </w:p>
        </w:tc>
      </w:tr>
    </w:tbl>
    <w:p w14:paraId="7E3B0729" w14:textId="77777777" w:rsidR="00312463" w:rsidRPr="00312463" w:rsidRDefault="00312463" w:rsidP="001E1219">
      <w:pPr>
        <w:adjustRightInd w:val="0"/>
        <w:snapToGrid w:val="0"/>
        <w:rPr>
          <w:rFonts w:ascii="華康細圓體" w:eastAsia="華康細圓體"/>
          <w:color w:val="FF0000"/>
          <w:sz w:val="24"/>
        </w:rPr>
      </w:pPr>
    </w:p>
    <w:p w14:paraId="398EAFF3" w14:textId="61ABA1EF" w:rsidR="00C14AA7" w:rsidRPr="00C14AA7" w:rsidRDefault="00B7400D" w:rsidP="00C14AA7">
      <w:pPr>
        <w:adjustRightInd w:val="0"/>
        <w:snapToGrid w:val="0"/>
        <w:rPr>
          <w:rFonts w:ascii="華康細圓體" w:eastAsia="華康細圓體"/>
          <w:b/>
          <w:color w:val="5B9BD5" w:themeColor="accent1"/>
          <w:sz w:val="24"/>
        </w:rPr>
      </w:pPr>
      <w:r w:rsidRPr="00590FAA">
        <w:rPr>
          <w:rFonts w:ascii="華康標黑體" w:eastAsia="華康標黑體" w:hint="eastAsia"/>
          <w:b/>
          <w:sz w:val="32"/>
          <w:szCs w:val="32"/>
        </w:rPr>
        <w:t>第五天   飯店</w:t>
      </w:r>
      <w:r w:rsidR="00312463" w:rsidRPr="00590FAA">
        <w:rPr>
          <w:rFonts w:ascii="華康標黑體" w:eastAsia="華康標黑體" w:hint="eastAsia"/>
          <w:b/>
          <w:sz w:val="32"/>
          <w:szCs w:val="32"/>
        </w:rPr>
        <w:t xml:space="preserve"> </w:t>
      </w:r>
      <w:r w:rsidRPr="00590FAA">
        <w:rPr>
          <w:rFonts w:ascii="華康標黑體" w:eastAsia="華康標黑體" w:hint="eastAsia"/>
          <w:b/>
          <w:sz w:val="32"/>
          <w:szCs w:val="32"/>
        </w:rPr>
        <w:t>→</w:t>
      </w:r>
      <w:r w:rsidR="005B79C9">
        <w:rPr>
          <w:rFonts w:ascii="華康標黑體" w:eastAsia="華康標黑體" w:hint="eastAsia"/>
          <w:b/>
          <w:sz w:val="32"/>
          <w:szCs w:val="32"/>
        </w:rPr>
        <w:t>成田</w:t>
      </w:r>
      <w:r w:rsidR="008041E1">
        <w:rPr>
          <w:rFonts w:ascii="華康標黑體" w:eastAsia="華康標黑體" w:hint="eastAsia"/>
          <w:b/>
          <w:sz w:val="32"/>
          <w:szCs w:val="32"/>
        </w:rPr>
        <w:t>空港→</w:t>
      </w:r>
      <w:r w:rsidR="000C0A64">
        <w:rPr>
          <w:rFonts w:ascii="華康標黑體" w:eastAsia="華康標黑體" w:hint="eastAsia"/>
          <w:b/>
          <w:sz w:val="32"/>
          <w:szCs w:val="32"/>
        </w:rPr>
        <w:t>高雄</w:t>
      </w:r>
    </w:p>
    <w:p w14:paraId="3200C117" w14:textId="77777777" w:rsidR="00B7400D" w:rsidRPr="000E7A6F" w:rsidRDefault="000E7A6F" w:rsidP="000E7A6F">
      <w:pPr>
        <w:pStyle w:val="aa"/>
        <w:snapToGrid w:val="0"/>
        <w:ind w:left="1" w:right="-53"/>
        <w:jc w:val="both"/>
        <w:rPr>
          <w:rFonts w:ascii="華康細圓體" w:eastAsia="華康細圓體" w:hAnsi="新細明體" w:cs="新細明體"/>
        </w:rPr>
      </w:pPr>
      <w:r>
        <w:rPr>
          <w:rFonts w:ascii="華康細圓體" w:eastAsia="華康細圓體" w:hint="eastAsia"/>
          <w:color w:val="000000"/>
        </w:rPr>
        <w:t>專車前往東京成田國際機場，由本公司專業導遊協辦離境手續之後，搭乘豪華噴射客機飛返台北溫暖的家，結束此次愉快的旅程。</w:t>
      </w:r>
    </w:p>
    <w:tbl>
      <w:tblPr>
        <w:tblStyle w:val="a3"/>
        <w:tblW w:w="0" w:type="auto"/>
        <w:tblLook w:val="04A0" w:firstRow="1" w:lastRow="0" w:firstColumn="1" w:lastColumn="0" w:noHBand="0" w:noVBand="1"/>
      </w:tblPr>
      <w:tblGrid>
        <w:gridCol w:w="2263"/>
        <w:gridCol w:w="5075"/>
        <w:gridCol w:w="3118"/>
      </w:tblGrid>
      <w:tr w:rsidR="005E155F" w14:paraId="6F99A9B4" w14:textId="77777777" w:rsidTr="008041E1">
        <w:trPr>
          <w:trHeight w:val="567"/>
        </w:trPr>
        <w:tc>
          <w:tcPr>
            <w:tcW w:w="2263" w:type="dxa"/>
            <w:vAlign w:val="center"/>
          </w:tcPr>
          <w:p w14:paraId="61FC5197" w14:textId="77777777" w:rsidR="005E155F" w:rsidRDefault="005E155F" w:rsidP="005E155F">
            <w:pPr>
              <w:adjustRightInd w:val="0"/>
              <w:snapToGrid w:val="0"/>
              <w:jc w:val="center"/>
              <w:rPr>
                <w:rFonts w:ascii="華康細圓體" w:eastAsia="華康細圓體"/>
              </w:rPr>
            </w:pPr>
            <w:r w:rsidRPr="00B7400D">
              <w:rPr>
                <w:rFonts w:ascii="華康細圓體" w:eastAsia="華康細圓體" w:hint="eastAsia"/>
              </w:rPr>
              <w:t>早餐: 飯店內美食</w:t>
            </w:r>
          </w:p>
        </w:tc>
        <w:tc>
          <w:tcPr>
            <w:tcW w:w="5075" w:type="dxa"/>
            <w:vAlign w:val="center"/>
          </w:tcPr>
          <w:p w14:paraId="27D2FD93" w14:textId="02F513C6" w:rsidR="005E155F" w:rsidRPr="000E7A6F" w:rsidRDefault="005E155F" w:rsidP="00AD20EC">
            <w:pPr>
              <w:adjustRightInd w:val="0"/>
              <w:snapToGrid w:val="0"/>
              <w:jc w:val="center"/>
              <w:rPr>
                <w:rFonts w:ascii="華康細圓體" w:eastAsia="華康細圓體"/>
                <w:color w:val="FF0000"/>
              </w:rPr>
            </w:pPr>
            <w:r w:rsidRPr="00B7400D">
              <w:rPr>
                <w:rFonts w:ascii="華康細圓體" w:eastAsia="華康細圓體" w:hint="eastAsia"/>
              </w:rPr>
              <w:t>午餐：</w:t>
            </w:r>
            <w:r w:rsidR="0059560E">
              <w:rPr>
                <w:rFonts w:ascii="華康細圓體" w:eastAsia="華康細圓體" w:hint="eastAsia"/>
                <w:sz w:val="22"/>
                <w:szCs w:val="22"/>
              </w:rPr>
              <w:t>機上美食</w:t>
            </w:r>
          </w:p>
        </w:tc>
        <w:tc>
          <w:tcPr>
            <w:tcW w:w="3118" w:type="dxa"/>
            <w:vAlign w:val="center"/>
          </w:tcPr>
          <w:p w14:paraId="6456C392" w14:textId="77777777" w:rsidR="005E155F" w:rsidRDefault="005E155F" w:rsidP="008041E1">
            <w:pPr>
              <w:adjustRightInd w:val="0"/>
              <w:snapToGrid w:val="0"/>
              <w:jc w:val="center"/>
              <w:rPr>
                <w:rFonts w:ascii="華康細圓體" w:eastAsia="華康細圓體"/>
              </w:rPr>
            </w:pPr>
            <w:r w:rsidRPr="00B7400D">
              <w:rPr>
                <w:rFonts w:ascii="華康細圓體" w:eastAsia="華康細圓體" w:hint="eastAsia"/>
              </w:rPr>
              <w:t>晚餐：</w:t>
            </w:r>
            <w:r w:rsidR="008041E1" w:rsidRPr="005503BB">
              <w:rPr>
                <w:rFonts w:ascii="華康細圓體" w:eastAsia="華康細圓體" w:hint="eastAsia"/>
                <w:sz w:val="22"/>
                <w:szCs w:val="22"/>
              </w:rPr>
              <w:t>X</w:t>
            </w:r>
          </w:p>
        </w:tc>
      </w:tr>
      <w:tr w:rsidR="005E155F" w14:paraId="0D71BCC5" w14:textId="77777777" w:rsidTr="000E7A6F">
        <w:trPr>
          <w:trHeight w:val="431"/>
        </w:trPr>
        <w:tc>
          <w:tcPr>
            <w:tcW w:w="10456" w:type="dxa"/>
            <w:gridSpan w:val="3"/>
            <w:vAlign w:val="center"/>
          </w:tcPr>
          <w:p w14:paraId="75104D48" w14:textId="77777777" w:rsidR="005E155F" w:rsidRDefault="005E155F" w:rsidP="005E155F">
            <w:pPr>
              <w:adjustRightInd w:val="0"/>
              <w:snapToGrid w:val="0"/>
              <w:jc w:val="center"/>
              <w:rPr>
                <w:rFonts w:ascii="華康細圓體" w:eastAsia="華康細圓體"/>
              </w:rPr>
            </w:pPr>
            <w:r w:rsidRPr="00B7400D">
              <w:rPr>
                <w:rFonts w:ascii="華康細圓體" w:eastAsia="華康細圓體" w:hint="eastAsia"/>
              </w:rPr>
              <w:t>宿: 溫暖的家</w:t>
            </w:r>
          </w:p>
        </w:tc>
      </w:tr>
    </w:tbl>
    <w:p w14:paraId="5F637D8C" w14:textId="77777777" w:rsidR="008041E1" w:rsidRPr="00C24697" w:rsidRDefault="008041E1" w:rsidP="008041E1">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參加本行程之客人本公司有投保旅行業契約責任險250萬，醫療險20萬。</w:t>
      </w:r>
    </w:p>
    <w:p w14:paraId="06D4559B" w14:textId="77777777" w:rsidR="008041E1" w:rsidRPr="00C24697" w:rsidRDefault="008041E1" w:rsidP="008041E1">
      <w:pPr>
        <w:rPr>
          <w:rFonts w:ascii="華康標宋體" w:eastAsia="華康標宋體" w:hAnsi="微軟正黑體" w:cs="微軟正黑體"/>
          <w:sz w:val="28"/>
          <w:szCs w:val="28"/>
        </w:rPr>
      </w:pPr>
      <w:r w:rsidRPr="00C24697">
        <w:rPr>
          <w:rFonts w:ascii="華康標宋體" w:eastAsia="華康標宋體" w:hAnsi="微軟正黑體" w:cs="微軟正黑體" w:hint="eastAsia"/>
          <w:color w:val="223C4A"/>
          <w:sz w:val="22"/>
          <w:szCs w:val="22"/>
          <w:highlight w:val="white"/>
        </w:rPr>
        <w:t>★日本新入境審查手續於2007.11.20起實施，前往日本旅客入境時需提供本人指紋和拍攝臉部照片並接受入境審查官之審查，拒絕配合者將不獲准入境。★【特別說明】</w:t>
      </w:r>
      <w:r w:rsidRPr="00C24697">
        <w:rPr>
          <w:rFonts w:ascii="華康標宋體" w:eastAsia="華康標宋體" w:hAnsi="微軟正黑體" w:cs="微軟正黑體" w:hint="eastAsia"/>
          <w:color w:val="223C4A"/>
          <w:sz w:val="22"/>
          <w:szCs w:val="22"/>
          <w:highlight w:val="white"/>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C24697">
        <w:rPr>
          <w:rFonts w:ascii="華康標宋體" w:eastAsia="華康標宋體" w:hAnsi="微軟正黑體" w:cs="微軟正黑體" w:hint="eastAsia"/>
          <w:color w:val="FF0000"/>
          <w:sz w:val="22"/>
          <w:szCs w:val="22"/>
          <w:highlight w:val="white"/>
        </w:rPr>
        <w:t>（加）班機航空公司作業條件，作業方式將不受國外旅遊定型化契約書中第二十七條規範，如因旅客個人因素取消旅遊、變更日期或行程之履行，則訂金將不予退還，請注意您的旅遊規劃。</w:t>
      </w:r>
    </w:p>
    <w:p w14:paraId="1AE4C472" w14:textId="77777777" w:rsidR="007C789A" w:rsidRPr="008041E1" w:rsidRDefault="007C789A" w:rsidP="008041E1">
      <w:pPr>
        <w:adjustRightInd w:val="0"/>
        <w:snapToGrid w:val="0"/>
        <w:rPr>
          <w:rFonts w:ascii="華康細圓體" w:eastAsia="華康細圓體"/>
          <w:sz w:val="22"/>
          <w:szCs w:val="22"/>
        </w:rPr>
      </w:pPr>
    </w:p>
    <w:sectPr w:rsidR="007C789A" w:rsidRPr="008041E1" w:rsidSect="00590FAA">
      <w:headerReference w:type="default" r:id="rId15"/>
      <w:pgSz w:w="11906" w:h="16838"/>
      <w:pgMar w:top="318" w:right="720" w:bottom="720" w:left="720" w:header="426"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A813C" w14:textId="77777777" w:rsidR="00604358" w:rsidRDefault="00604358" w:rsidP="00815C6A">
      <w:r>
        <w:separator/>
      </w:r>
    </w:p>
  </w:endnote>
  <w:endnote w:type="continuationSeparator" w:id="0">
    <w:p w14:paraId="15DAE334" w14:textId="77777777" w:rsidR="00604358" w:rsidRDefault="00604358" w:rsidP="00815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swiss"/>
    <w:pitch w:val="variable"/>
    <w:sig w:usb0="E00002FF" w:usb1="6AC7FFFF"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微軟正黑體">
    <w:altName w:val="Microsoft Jheng 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華康海報體W12">
    <w:panose1 w:val="040B0C09000000000000"/>
    <w:charset w:val="88"/>
    <w:family w:val="decorative"/>
    <w:pitch w:val="fixed"/>
    <w:sig w:usb0="80000001" w:usb1="28091800" w:usb2="00000016" w:usb3="00000000" w:csb0="00100000" w:csb1="00000000"/>
  </w:font>
  <w:font w:name="華康少女文字W3(P)">
    <w:panose1 w:val="040F0300000000000000"/>
    <w:charset w:val="88"/>
    <w:family w:val="decorative"/>
    <w:pitch w:val="variable"/>
    <w:sig w:usb0="80000001" w:usb1="28091800" w:usb2="00000016" w:usb3="00000000" w:csb0="00100000" w:csb1="00000000"/>
  </w:font>
  <w:font w:name="華康細圓體">
    <w:panose1 w:val="020F0309000000000000"/>
    <w:charset w:val="88"/>
    <w:family w:val="modern"/>
    <w:pitch w:val="fixed"/>
    <w:sig w:usb0="80000001" w:usb1="28091800" w:usb2="00000016" w:usb3="00000000" w:csb0="00100000" w:csb1="00000000"/>
  </w:font>
  <w:font w:name="華康標宋體">
    <w:panose1 w:val="020204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圓體(P)">
    <w:panose1 w:val="020F0500000000000000"/>
    <w:charset w:val="88"/>
    <w:family w:val="swiss"/>
    <w:pitch w:val="variable"/>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華康標黑體">
    <w:panose1 w:val="020B05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CE69" w14:textId="77777777" w:rsidR="00604358" w:rsidRDefault="00604358" w:rsidP="00815C6A">
      <w:r>
        <w:separator/>
      </w:r>
    </w:p>
  </w:footnote>
  <w:footnote w:type="continuationSeparator" w:id="0">
    <w:p w14:paraId="1A4A583B" w14:textId="77777777" w:rsidR="00604358" w:rsidRDefault="00604358" w:rsidP="00815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A3DC" w14:textId="648772CC" w:rsidR="002E7C0B" w:rsidRPr="002E7C0B" w:rsidRDefault="00590FAA" w:rsidP="00590FAA">
    <w:pPr>
      <w:pStyle w:val="a4"/>
      <w:rPr>
        <w:rFonts w:ascii="Times New Roman" w:eastAsiaTheme="minorEastAsia" w:hAnsi="Times New Roman" w:hint="eastAsia"/>
        <w:color w:val="262626"/>
        <w:sz w:val="26"/>
        <w:szCs w:val="26"/>
      </w:rPr>
    </w:pPr>
    <w:r w:rsidRPr="00D66ED6">
      <w:rPr>
        <w:rFonts w:ascii="Times New Roman" w:hAnsi="Times New Roman"/>
        <w:color w:val="262626"/>
        <w:sz w:val="26"/>
        <w:szCs w:val="26"/>
      </w:rPr>
      <w:t>日</w:t>
    </w:r>
    <w:r w:rsidRPr="00D44C78">
      <w:rPr>
        <w:rFonts w:ascii="Times New Roman" w:hAnsi="Times New Roman" w:hint="eastAsia"/>
        <w:color w:val="262626"/>
        <w:sz w:val="26"/>
        <w:szCs w:val="26"/>
      </w:rPr>
      <w:t>本精緻假期</w:t>
    </w: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00893170">
      <w:rPr>
        <w:rFonts w:ascii="Times New Roman" w:hAnsi="Times New Roman" w:hint="eastAsia"/>
        <w:color w:val="262626"/>
        <w:sz w:val="26"/>
        <w:szCs w:val="26"/>
      </w:rPr>
      <w:t xml:space="preserve"> </w:t>
    </w:r>
    <w:r w:rsidRPr="00D44C78">
      <w:rPr>
        <w:rFonts w:ascii="Times New Roman" w:hAnsi="Times New Roman" w:hint="eastAsia"/>
        <w:color w:val="262626"/>
        <w:sz w:val="26"/>
        <w:szCs w:val="26"/>
      </w:rPr>
      <w:t>行程編號</w:t>
    </w:r>
    <w:r w:rsidRPr="00D44C78">
      <w:rPr>
        <w:rFonts w:ascii="Times New Roman" w:hAnsi="Times New Roman" w:hint="eastAsia"/>
        <w:color w:val="262626"/>
        <w:sz w:val="26"/>
        <w:szCs w:val="26"/>
      </w:rPr>
      <w:t>:</w:t>
    </w:r>
    <w:r w:rsidRPr="00BB59E1">
      <w:rPr>
        <w:rFonts w:ascii="Times New Roman" w:hAnsi="Times New Roman" w:hint="eastAsia"/>
        <w:color w:val="262626"/>
        <w:sz w:val="26"/>
        <w:szCs w:val="26"/>
      </w:rPr>
      <w:t xml:space="preserve"> </w:t>
    </w:r>
    <w:r w:rsidR="0059560E" w:rsidRPr="0059560E">
      <w:rPr>
        <w:rFonts w:ascii="Times New Roman" w:hAnsi="Times New Roman" w:hint="eastAsia"/>
        <w:color w:val="262626"/>
        <w:sz w:val="26"/>
        <w:szCs w:val="26"/>
      </w:rPr>
      <w:t>高雄</w:t>
    </w:r>
    <w:r w:rsidR="003B6C65" w:rsidRPr="003B6C65">
      <w:rPr>
        <w:rFonts w:ascii="Times New Roman" w:hAnsi="Times New Roman"/>
        <w:color w:val="262626"/>
        <w:sz w:val="26"/>
        <w:szCs w:val="26"/>
      </w:rPr>
      <w:t>東京輕井澤</w:t>
    </w:r>
    <w:r w:rsidR="003B6C65" w:rsidRPr="003B6C65">
      <w:rPr>
        <w:rFonts w:ascii="Times New Roman" w:hAnsi="Times New Roman"/>
        <w:color w:val="262626"/>
        <w:sz w:val="26"/>
        <w:szCs w:val="26"/>
      </w:rPr>
      <w:t>+</w:t>
    </w:r>
    <w:r w:rsidR="003B6C65" w:rsidRPr="003B6C65">
      <w:rPr>
        <w:rFonts w:ascii="Times New Roman" w:hAnsi="Times New Roman"/>
        <w:color w:val="262626"/>
        <w:sz w:val="26"/>
        <w:szCs w:val="26"/>
      </w:rPr>
      <w:t>富士山</w:t>
    </w:r>
    <w:r w:rsidR="003B6C65" w:rsidRPr="003B6C65">
      <w:rPr>
        <w:rFonts w:ascii="Times New Roman" w:hAnsi="Times New Roman"/>
        <w:color w:val="262626"/>
        <w:sz w:val="26"/>
        <w:szCs w:val="26"/>
      </w:rPr>
      <w:t>+</w:t>
    </w:r>
    <w:r w:rsidR="003B6C65" w:rsidRPr="003B6C65">
      <w:rPr>
        <w:rFonts w:ascii="Times New Roman" w:hAnsi="Times New Roman"/>
        <w:color w:val="262626"/>
        <w:sz w:val="26"/>
        <w:szCs w:val="26"/>
      </w:rPr>
      <w:t>川越小江戶五日</w:t>
    </w:r>
    <w:r w:rsidR="0059560E">
      <w:rPr>
        <w:rFonts w:ascii="Times New Roman" w:eastAsiaTheme="minorEastAsia" w:hAnsi="Times New Roman" w:hint="eastAsia"/>
        <w:color w:val="262626"/>
        <w:sz w:val="26"/>
        <w:szCs w:val="26"/>
      </w:rPr>
      <w:t>BR0529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34A"/>
    <w:multiLevelType w:val="hybridMultilevel"/>
    <w:tmpl w:val="38347308"/>
    <w:lvl w:ilvl="0" w:tplc="6A6E5960">
      <w:start w:val="1"/>
      <w:numFmt w:val="taiwaneseCountingThousand"/>
      <w:lvlText w:val="第%1天"/>
      <w:lvlJc w:val="left"/>
      <w:pPr>
        <w:ind w:left="1440" w:hanging="14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59696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defaultTabStop w:val="480"/>
  <w:drawingGridHorizontalSpacing w:val="10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00D"/>
    <w:rsid w:val="000631DD"/>
    <w:rsid w:val="000C0A64"/>
    <w:rsid w:val="000E6D13"/>
    <w:rsid w:val="000E7A6F"/>
    <w:rsid w:val="0018688D"/>
    <w:rsid w:val="001E1219"/>
    <w:rsid w:val="001E4981"/>
    <w:rsid w:val="00222722"/>
    <w:rsid w:val="0024065E"/>
    <w:rsid w:val="00295925"/>
    <w:rsid w:val="002E2BD5"/>
    <w:rsid w:val="002E7C0B"/>
    <w:rsid w:val="002F7365"/>
    <w:rsid w:val="00312463"/>
    <w:rsid w:val="00314076"/>
    <w:rsid w:val="00316D6A"/>
    <w:rsid w:val="003370EB"/>
    <w:rsid w:val="003B6C65"/>
    <w:rsid w:val="004120BB"/>
    <w:rsid w:val="00422116"/>
    <w:rsid w:val="0049388A"/>
    <w:rsid w:val="004D6DBC"/>
    <w:rsid w:val="005503BB"/>
    <w:rsid w:val="00582127"/>
    <w:rsid w:val="00587225"/>
    <w:rsid w:val="00590FAA"/>
    <w:rsid w:val="0059560E"/>
    <w:rsid w:val="005A0B3F"/>
    <w:rsid w:val="005B79C9"/>
    <w:rsid w:val="005E155F"/>
    <w:rsid w:val="00604358"/>
    <w:rsid w:val="00696E9E"/>
    <w:rsid w:val="006D1798"/>
    <w:rsid w:val="006F5C1E"/>
    <w:rsid w:val="00732299"/>
    <w:rsid w:val="007C789A"/>
    <w:rsid w:val="007E3947"/>
    <w:rsid w:val="008041E1"/>
    <w:rsid w:val="00815C6A"/>
    <w:rsid w:val="00893170"/>
    <w:rsid w:val="00903521"/>
    <w:rsid w:val="009B5CD6"/>
    <w:rsid w:val="00A3421E"/>
    <w:rsid w:val="00A53A79"/>
    <w:rsid w:val="00A9176C"/>
    <w:rsid w:val="00AD20EC"/>
    <w:rsid w:val="00AD67F8"/>
    <w:rsid w:val="00B20800"/>
    <w:rsid w:val="00B7400D"/>
    <w:rsid w:val="00BB7C73"/>
    <w:rsid w:val="00BD6DE0"/>
    <w:rsid w:val="00C14AA7"/>
    <w:rsid w:val="00CC42A3"/>
    <w:rsid w:val="00CF7A82"/>
    <w:rsid w:val="00D54BF1"/>
    <w:rsid w:val="00D800F9"/>
    <w:rsid w:val="00D84D5E"/>
    <w:rsid w:val="00E34F6B"/>
    <w:rsid w:val="00ED4A01"/>
    <w:rsid w:val="00F1475F"/>
    <w:rsid w:val="00F53E9F"/>
    <w:rsid w:val="00F66CA3"/>
    <w:rsid w:val="00FA75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D8503"/>
  <w15:docId w15:val="{B4FC6C91-E02A-4668-BE50-FA61201D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新細明體" w:cs="新細明體"/>
        <w:sz w:val="21"/>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2A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740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15C6A"/>
    <w:pPr>
      <w:tabs>
        <w:tab w:val="center" w:pos="4153"/>
        <w:tab w:val="right" w:pos="8306"/>
      </w:tabs>
      <w:snapToGrid w:val="0"/>
    </w:pPr>
    <w:rPr>
      <w:sz w:val="20"/>
      <w:szCs w:val="20"/>
    </w:rPr>
  </w:style>
  <w:style w:type="character" w:customStyle="1" w:styleId="a5">
    <w:name w:val="頁首 字元"/>
    <w:basedOn w:val="a0"/>
    <w:link w:val="a4"/>
    <w:uiPriority w:val="99"/>
    <w:rsid w:val="00815C6A"/>
    <w:rPr>
      <w:sz w:val="20"/>
      <w:szCs w:val="20"/>
    </w:rPr>
  </w:style>
  <w:style w:type="paragraph" w:styleId="a6">
    <w:name w:val="footer"/>
    <w:basedOn w:val="a"/>
    <w:link w:val="a7"/>
    <w:uiPriority w:val="99"/>
    <w:unhideWhenUsed/>
    <w:rsid w:val="00815C6A"/>
    <w:pPr>
      <w:tabs>
        <w:tab w:val="center" w:pos="4153"/>
        <w:tab w:val="right" w:pos="8306"/>
      </w:tabs>
      <w:snapToGrid w:val="0"/>
    </w:pPr>
    <w:rPr>
      <w:sz w:val="20"/>
      <w:szCs w:val="20"/>
    </w:rPr>
  </w:style>
  <w:style w:type="character" w:customStyle="1" w:styleId="a7">
    <w:name w:val="頁尾 字元"/>
    <w:basedOn w:val="a0"/>
    <w:link w:val="a6"/>
    <w:uiPriority w:val="99"/>
    <w:rsid w:val="00815C6A"/>
    <w:rPr>
      <w:sz w:val="20"/>
      <w:szCs w:val="20"/>
    </w:rPr>
  </w:style>
  <w:style w:type="paragraph" w:styleId="a8">
    <w:name w:val="Balloon Text"/>
    <w:basedOn w:val="a"/>
    <w:link w:val="a9"/>
    <w:uiPriority w:val="99"/>
    <w:semiHidden/>
    <w:unhideWhenUsed/>
    <w:rsid w:val="00815C6A"/>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15C6A"/>
    <w:rPr>
      <w:rFonts w:asciiTheme="majorHAnsi" w:eastAsiaTheme="majorEastAsia" w:hAnsiTheme="majorHAnsi" w:cstheme="majorBidi"/>
      <w:sz w:val="18"/>
      <w:szCs w:val="18"/>
    </w:rPr>
  </w:style>
  <w:style w:type="paragraph" w:customStyle="1" w:styleId="Default">
    <w:name w:val="Default"/>
    <w:rsid w:val="00D54BF1"/>
    <w:pPr>
      <w:widowControl w:val="0"/>
      <w:autoSpaceDE w:val="0"/>
      <w:autoSpaceDN w:val="0"/>
      <w:adjustRightInd w:val="0"/>
    </w:pPr>
    <w:rPr>
      <w:rFonts w:ascii="微軟正黑體" w:eastAsia="微軟正黑體" w:hAnsiTheme="minorHAnsi" w:cs="微軟正黑體"/>
      <w:color w:val="000000"/>
      <w:sz w:val="24"/>
      <w:lang w:eastAsia="en-US"/>
    </w:rPr>
  </w:style>
  <w:style w:type="paragraph" w:styleId="Web">
    <w:name w:val="Normal (Web)"/>
    <w:basedOn w:val="a"/>
    <w:uiPriority w:val="99"/>
    <w:unhideWhenUsed/>
    <w:rsid w:val="00C14AA7"/>
    <w:pPr>
      <w:widowControl/>
      <w:spacing w:before="100" w:beforeAutospacing="1" w:after="100" w:afterAutospacing="1"/>
    </w:pPr>
    <w:rPr>
      <w:rFonts w:ascii="新細明體" w:eastAsia="新細明體"/>
      <w:sz w:val="24"/>
    </w:rPr>
  </w:style>
  <w:style w:type="paragraph" w:styleId="aa">
    <w:name w:val="Body Text"/>
    <w:basedOn w:val="a"/>
    <w:link w:val="ab"/>
    <w:uiPriority w:val="1"/>
    <w:qFormat/>
    <w:rsid w:val="000E7A6F"/>
    <w:pPr>
      <w:autoSpaceDE w:val="0"/>
      <w:autoSpaceDN w:val="0"/>
    </w:pPr>
    <w:rPr>
      <w:rFonts w:ascii="SimSun" w:eastAsia="SimSun" w:hAnsi="SimSun" w:cs="SimSun"/>
      <w:sz w:val="24"/>
    </w:rPr>
  </w:style>
  <w:style w:type="character" w:customStyle="1" w:styleId="ab">
    <w:name w:val="本文 字元"/>
    <w:basedOn w:val="a0"/>
    <w:link w:val="aa"/>
    <w:uiPriority w:val="1"/>
    <w:rsid w:val="000E7A6F"/>
    <w:rPr>
      <w:rFonts w:ascii="SimSun" w:eastAsia="SimSun" w:hAnsi="SimSun" w:cs="SimSun"/>
      <w:sz w:val="24"/>
    </w:rPr>
  </w:style>
  <w:style w:type="paragraph" w:customStyle="1" w:styleId="TableParagraph">
    <w:name w:val="Table Paragraph"/>
    <w:basedOn w:val="a"/>
    <w:uiPriority w:val="1"/>
    <w:qFormat/>
    <w:rsid w:val="003B6C65"/>
    <w:pPr>
      <w:autoSpaceDE w:val="0"/>
      <w:autoSpaceDN w:val="0"/>
      <w:spacing w:before="27"/>
      <w:jc w:val="center"/>
    </w:pPr>
    <w:rPr>
      <w:rFonts w:ascii="SimSun" w:eastAsia="SimSun" w:hAnsi="SimSun" w:cs="SimSun"/>
      <w:sz w:val="22"/>
      <w:szCs w:val="22"/>
    </w:rPr>
  </w:style>
  <w:style w:type="paragraph" w:styleId="ac">
    <w:name w:val="List Paragraph"/>
    <w:basedOn w:val="a"/>
    <w:uiPriority w:val="34"/>
    <w:qFormat/>
    <w:rsid w:val="000C0A6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625551">
      <w:bodyDiv w:val="1"/>
      <w:marLeft w:val="0"/>
      <w:marRight w:val="0"/>
      <w:marTop w:val="0"/>
      <w:marBottom w:val="0"/>
      <w:divBdr>
        <w:top w:val="none" w:sz="0" w:space="0" w:color="auto"/>
        <w:left w:val="none" w:sz="0" w:space="0" w:color="auto"/>
        <w:bottom w:val="none" w:sz="0" w:space="0" w:color="auto"/>
        <w:right w:val="none" w:sz="0" w:space="0" w:color="auto"/>
      </w:divBdr>
    </w:div>
    <w:div w:id="142025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8F6147-E473-4F8D-B265-F642FC462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long231103</dc:creator>
  <cp:lastModifiedBy>yunhan wang</cp:lastModifiedBy>
  <cp:revision>4</cp:revision>
  <cp:lastPrinted>2026-03-03T08:27:00Z</cp:lastPrinted>
  <dcterms:created xsi:type="dcterms:W3CDTF">2026-03-31T02:42:00Z</dcterms:created>
  <dcterms:modified xsi:type="dcterms:W3CDTF">2026-03-31T02:43:00Z</dcterms:modified>
</cp:coreProperties>
</file>