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85BB7" w14:textId="78AFB414" w:rsidR="008841E9" w:rsidRDefault="00000000">
      <w:pPr>
        <w:pBdr>
          <w:top w:val="nil"/>
          <w:left w:val="nil"/>
          <w:bottom w:val="nil"/>
          <w:right w:val="nil"/>
          <w:between w:val="nil"/>
        </w:pBdr>
        <w:spacing w:before="120" w:line="240" w:lineRule="auto"/>
        <w:ind w:left="2" w:hanging="4"/>
        <w:rPr>
          <w:rFonts w:ascii="標楷體" w:eastAsia="標楷體" w:hAnsi="標楷體" w:cs="標楷體"/>
          <w:color w:val="0000FF"/>
          <w:sz w:val="40"/>
          <w:szCs w:val="40"/>
        </w:rPr>
      </w:pPr>
      <w:r>
        <w:rPr>
          <w:rFonts w:ascii="標楷體" w:eastAsia="標楷體" w:hAnsi="標楷體" w:cs="標楷體"/>
          <w:b/>
          <w:bCs/>
          <w:color w:val="0000FF"/>
          <w:sz w:val="40"/>
          <w:szCs w:val="40"/>
        </w:rPr>
        <w:t>◎參考航班:</w:t>
      </w:r>
    </w:p>
    <w:tbl>
      <w:tblPr>
        <w:tblStyle w:val="af2"/>
        <w:tblW w:w="10828" w:type="dxa"/>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951"/>
        <w:gridCol w:w="1701"/>
        <w:gridCol w:w="1985"/>
        <w:gridCol w:w="2551"/>
        <w:gridCol w:w="2640"/>
      </w:tblGrid>
      <w:tr w:rsidR="008841E9" w14:paraId="4358ECF1" w14:textId="77777777">
        <w:trPr>
          <w:trHeight w:val="350"/>
        </w:trPr>
        <w:tc>
          <w:tcPr>
            <w:tcW w:w="1951" w:type="dxa"/>
          </w:tcPr>
          <w:p w14:paraId="6A735218" w14:textId="77777777" w:rsidR="008841E9" w:rsidRDefault="008841E9">
            <w:pPr>
              <w:pBdr>
                <w:top w:val="nil"/>
                <w:left w:val="nil"/>
                <w:bottom w:val="nil"/>
                <w:right w:val="nil"/>
                <w:between w:val="nil"/>
              </w:pBdr>
              <w:spacing w:line="240" w:lineRule="auto"/>
              <w:ind w:left="0" w:hanging="2"/>
              <w:jc w:val="center"/>
              <w:rPr>
                <w:rFonts w:ascii="微軟正黑體" w:eastAsia="微軟正黑體" w:hAnsi="微軟正黑體" w:cs="微軟正黑體"/>
                <w:color w:val="000000"/>
              </w:rPr>
            </w:pPr>
          </w:p>
        </w:tc>
        <w:tc>
          <w:tcPr>
            <w:tcW w:w="1701" w:type="dxa"/>
          </w:tcPr>
          <w:p w14:paraId="65216205" w14:textId="77777777" w:rsidR="008841E9" w:rsidRDefault="00000000">
            <w:pPr>
              <w:pBdr>
                <w:top w:val="nil"/>
                <w:left w:val="nil"/>
                <w:bottom w:val="nil"/>
                <w:right w:val="nil"/>
                <w:between w:val="nil"/>
              </w:pBdr>
              <w:spacing w:line="240" w:lineRule="auto"/>
              <w:ind w:left="0" w:hanging="2"/>
              <w:jc w:val="center"/>
              <w:rPr>
                <w:rFonts w:ascii="微軟正黑體" w:eastAsia="微軟正黑體" w:hAnsi="微軟正黑體" w:cs="微軟正黑體"/>
                <w:color w:val="000000"/>
              </w:rPr>
            </w:pPr>
            <w:r>
              <w:rPr>
                <w:rFonts w:ascii="微軟正黑體" w:eastAsia="微軟正黑體" w:hAnsi="微軟正黑體" w:cs="微軟正黑體"/>
                <w:b/>
                <w:bCs/>
                <w:color w:val="000000"/>
              </w:rPr>
              <w:t>航空公司</w:t>
            </w:r>
          </w:p>
        </w:tc>
        <w:tc>
          <w:tcPr>
            <w:tcW w:w="1985" w:type="dxa"/>
          </w:tcPr>
          <w:p w14:paraId="4CBA4AF5" w14:textId="77777777" w:rsidR="008841E9" w:rsidRDefault="00000000">
            <w:pPr>
              <w:pBdr>
                <w:top w:val="nil"/>
                <w:left w:val="nil"/>
                <w:bottom w:val="nil"/>
                <w:right w:val="nil"/>
                <w:between w:val="nil"/>
              </w:pBdr>
              <w:spacing w:line="240" w:lineRule="auto"/>
              <w:ind w:left="0" w:hanging="2"/>
              <w:jc w:val="center"/>
              <w:rPr>
                <w:rFonts w:ascii="微軟正黑體" w:eastAsia="微軟正黑體" w:hAnsi="微軟正黑體" w:cs="微軟正黑體"/>
                <w:color w:val="000000"/>
              </w:rPr>
            </w:pPr>
            <w:r>
              <w:rPr>
                <w:rFonts w:ascii="微軟正黑體" w:eastAsia="微軟正黑體" w:hAnsi="微軟正黑體" w:cs="微軟正黑體"/>
                <w:b/>
                <w:bCs/>
                <w:color w:val="000000"/>
              </w:rPr>
              <w:t>航班編號</w:t>
            </w:r>
          </w:p>
        </w:tc>
        <w:tc>
          <w:tcPr>
            <w:tcW w:w="2551" w:type="dxa"/>
          </w:tcPr>
          <w:p w14:paraId="21DA7D7C" w14:textId="77777777" w:rsidR="008841E9" w:rsidRDefault="00000000">
            <w:pPr>
              <w:pBdr>
                <w:top w:val="nil"/>
                <w:left w:val="nil"/>
                <w:bottom w:val="nil"/>
                <w:right w:val="nil"/>
                <w:between w:val="nil"/>
              </w:pBdr>
              <w:spacing w:line="240" w:lineRule="auto"/>
              <w:ind w:left="0" w:hanging="2"/>
              <w:jc w:val="center"/>
              <w:rPr>
                <w:rFonts w:ascii="微軟正黑體" w:eastAsia="微軟正黑體" w:hAnsi="微軟正黑體" w:cs="微軟正黑體"/>
                <w:color w:val="000000"/>
              </w:rPr>
            </w:pPr>
            <w:r>
              <w:rPr>
                <w:rFonts w:ascii="微軟正黑體" w:eastAsia="微軟正黑體" w:hAnsi="微軟正黑體" w:cs="微軟正黑體"/>
                <w:b/>
                <w:bCs/>
                <w:color w:val="000000"/>
              </w:rPr>
              <w:t>起訖地</w:t>
            </w:r>
          </w:p>
        </w:tc>
        <w:tc>
          <w:tcPr>
            <w:tcW w:w="2640" w:type="dxa"/>
          </w:tcPr>
          <w:p w14:paraId="560CC7C6" w14:textId="77777777" w:rsidR="008841E9" w:rsidRDefault="00000000">
            <w:pPr>
              <w:pBdr>
                <w:top w:val="nil"/>
                <w:left w:val="nil"/>
                <w:bottom w:val="nil"/>
                <w:right w:val="nil"/>
                <w:between w:val="nil"/>
              </w:pBdr>
              <w:spacing w:line="240" w:lineRule="auto"/>
              <w:ind w:left="0" w:hanging="2"/>
              <w:jc w:val="center"/>
              <w:rPr>
                <w:rFonts w:ascii="微軟正黑體" w:eastAsia="微軟正黑體" w:hAnsi="微軟正黑體" w:cs="微軟正黑體"/>
                <w:color w:val="000000"/>
              </w:rPr>
            </w:pPr>
            <w:r>
              <w:rPr>
                <w:rFonts w:ascii="微軟正黑體" w:eastAsia="微軟正黑體" w:hAnsi="微軟正黑體" w:cs="微軟正黑體"/>
                <w:b/>
                <w:bCs/>
                <w:color w:val="000000"/>
              </w:rPr>
              <w:t>航班時間</w:t>
            </w:r>
          </w:p>
        </w:tc>
      </w:tr>
      <w:tr w:rsidR="008841E9" w14:paraId="21F2B590" w14:textId="77777777">
        <w:tc>
          <w:tcPr>
            <w:tcW w:w="1951" w:type="dxa"/>
          </w:tcPr>
          <w:p w14:paraId="4586B69D" w14:textId="77777777" w:rsidR="008841E9" w:rsidRDefault="00000000">
            <w:pPr>
              <w:pBdr>
                <w:top w:val="nil"/>
                <w:left w:val="nil"/>
                <w:bottom w:val="nil"/>
                <w:right w:val="nil"/>
                <w:between w:val="nil"/>
              </w:pBdr>
              <w:spacing w:line="240" w:lineRule="auto"/>
              <w:ind w:left="0" w:hanging="2"/>
              <w:jc w:val="center"/>
              <w:rPr>
                <w:rFonts w:ascii="微軟正黑體" w:eastAsia="微軟正黑體" w:hAnsi="微軟正黑體" w:cs="微軟正黑體"/>
                <w:color w:val="000000"/>
              </w:rPr>
            </w:pPr>
            <w:r>
              <w:rPr>
                <w:rFonts w:ascii="微軟正黑體" w:eastAsia="微軟正黑體" w:hAnsi="微軟正黑體" w:cs="微軟正黑體"/>
                <w:b/>
                <w:bCs/>
                <w:color w:val="000000"/>
              </w:rPr>
              <w:t>去程班機</w:t>
            </w:r>
          </w:p>
        </w:tc>
        <w:tc>
          <w:tcPr>
            <w:tcW w:w="1701" w:type="dxa"/>
          </w:tcPr>
          <w:p w14:paraId="5C186F70" w14:textId="77777777" w:rsidR="008841E9" w:rsidRDefault="00000000">
            <w:pPr>
              <w:pBdr>
                <w:top w:val="nil"/>
                <w:left w:val="nil"/>
                <w:bottom w:val="nil"/>
                <w:right w:val="nil"/>
                <w:between w:val="nil"/>
              </w:pBdr>
              <w:spacing w:line="240" w:lineRule="auto"/>
              <w:ind w:left="0" w:hanging="2"/>
              <w:jc w:val="center"/>
              <w:rPr>
                <w:rFonts w:ascii="微軟正黑體" w:eastAsia="微軟正黑體" w:hAnsi="微軟正黑體" w:cs="微軟正黑體"/>
                <w:color w:val="000000"/>
              </w:rPr>
            </w:pPr>
            <w:r>
              <w:rPr>
                <w:rFonts w:ascii="微軟正黑體" w:eastAsia="微軟正黑體" w:hAnsi="微軟正黑體" w:cs="微軟正黑體"/>
                <w:b/>
                <w:bCs/>
                <w:color w:val="000000"/>
              </w:rPr>
              <w:t>星宇航空</w:t>
            </w:r>
          </w:p>
        </w:tc>
        <w:tc>
          <w:tcPr>
            <w:tcW w:w="1985" w:type="dxa"/>
          </w:tcPr>
          <w:p w14:paraId="307803B0" w14:textId="77777777" w:rsidR="008841E9" w:rsidRDefault="00000000">
            <w:pPr>
              <w:pBdr>
                <w:top w:val="nil"/>
                <w:left w:val="nil"/>
                <w:bottom w:val="nil"/>
                <w:right w:val="nil"/>
                <w:between w:val="nil"/>
              </w:pBdr>
              <w:spacing w:line="240" w:lineRule="auto"/>
              <w:ind w:left="0" w:hanging="2"/>
              <w:jc w:val="center"/>
              <w:rPr>
                <w:rFonts w:ascii="微軟正黑體" w:eastAsia="微軟正黑體" w:hAnsi="微軟正黑體" w:cs="微軟正黑體"/>
                <w:color w:val="000000"/>
              </w:rPr>
            </w:pPr>
            <w:r>
              <w:rPr>
                <w:rFonts w:ascii="微軟正黑體" w:eastAsia="微軟正黑體" w:hAnsi="微軟正黑體" w:cs="微軟正黑體"/>
                <w:b/>
                <w:bCs/>
                <w:color w:val="000000"/>
              </w:rPr>
              <w:t>JX306</w:t>
            </w:r>
          </w:p>
        </w:tc>
        <w:tc>
          <w:tcPr>
            <w:tcW w:w="2551" w:type="dxa"/>
          </w:tcPr>
          <w:p w14:paraId="07325547" w14:textId="77777777" w:rsidR="008841E9" w:rsidRDefault="00000000">
            <w:pPr>
              <w:pBdr>
                <w:top w:val="nil"/>
                <w:left w:val="nil"/>
                <w:bottom w:val="nil"/>
                <w:right w:val="nil"/>
                <w:between w:val="nil"/>
              </w:pBdr>
              <w:spacing w:line="240" w:lineRule="auto"/>
              <w:ind w:left="0" w:hanging="2"/>
              <w:jc w:val="center"/>
              <w:rPr>
                <w:rFonts w:ascii="微軟正黑體" w:eastAsia="微軟正黑體" w:hAnsi="微軟正黑體" w:cs="微軟正黑體"/>
                <w:color w:val="000000"/>
              </w:rPr>
            </w:pPr>
            <w:r>
              <w:rPr>
                <w:rFonts w:ascii="微軟正黑體" w:eastAsia="微軟正黑體" w:hAnsi="微軟正黑體" w:cs="微軟正黑體"/>
                <w:b/>
                <w:bCs/>
                <w:color w:val="000000"/>
              </w:rPr>
              <w:t>台中/神戶</w:t>
            </w:r>
          </w:p>
        </w:tc>
        <w:tc>
          <w:tcPr>
            <w:tcW w:w="2640" w:type="dxa"/>
          </w:tcPr>
          <w:p w14:paraId="30FE2C35" w14:textId="77777777" w:rsidR="008841E9" w:rsidRDefault="00000000">
            <w:pPr>
              <w:pBdr>
                <w:top w:val="nil"/>
                <w:left w:val="nil"/>
                <w:bottom w:val="nil"/>
                <w:right w:val="nil"/>
                <w:between w:val="nil"/>
              </w:pBdr>
              <w:spacing w:line="240" w:lineRule="auto"/>
              <w:ind w:left="0" w:hanging="2"/>
              <w:jc w:val="center"/>
              <w:rPr>
                <w:rFonts w:ascii="微軟正黑體" w:eastAsia="微軟正黑體" w:hAnsi="微軟正黑體" w:cs="微軟正黑體"/>
                <w:color w:val="000000"/>
              </w:rPr>
            </w:pPr>
            <w:r>
              <w:rPr>
                <w:rFonts w:ascii="微軟正黑體" w:eastAsia="微軟正黑體" w:hAnsi="微軟正黑體" w:cs="微軟正黑體"/>
                <w:b/>
                <w:bCs/>
                <w:color w:val="000000"/>
              </w:rPr>
              <w:t>08:45/12:30</w:t>
            </w:r>
          </w:p>
        </w:tc>
      </w:tr>
      <w:tr w:rsidR="008841E9" w14:paraId="3E5F0F8A" w14:textId="77777777">
        <w:tc>
          <w:tcPr>
            <w:tcW w:w="1951" w:type="dxa"/>
          </w:tcPr>
          <w:p w14:paraId="772C13A6" w14:textId="77777777" w:rsidR="008841E9" w:rsidRDefault="00000000">
            <w:pPr>
              <w:pBdr>
                <w:top w:val="nil"/>
                <w:left w:val="nil"/>
                <w:bottom w:val="nil"/>
                <w:right w:val="nil"/>
                <w:between w:val="nil"/>
              </w:pBdr>
              <w:spacing w:line="240" w:lineRule="auto"/>
              <w:ind w:left="0" w:hanging="2"/>
              <w:jc w:val="center"/>
              <w:rPr>
                <w:rFonts w:ascii="微軟正黑體" w:eastAsia="微軟正黑體" w:hAnsi="微軟正黑體" w:cs="微軟正黑體"/>
                <w:color w:val="000000"/>
              </w:rPr>
            </w:pPr>
            <w:r>
              <w:rPr>
                <w:rFonts w:ascii="微軟正黑體" w:eastAsia="微軟正黑體" w:hAnsi="微軟正黑體" w:cs="微軟正黑體"/>
                <w:b/>
                <w:bCs/>
                <w:color w:val="000000"/>
              </w:rPr>
              <w:t>回程班機</w:t>
            </w:r>
          </w:p>
        </w:tc>
        <w:tc>
          <w:tcPr>
            <w:tcW w:w="1701" w:type="dxa"/>
          </w:tcPr>
          <w:p w14:paraId="70FACC4D" w14:textId="77777777" w:rsidR="008841E9" w:rsidRDefault="00000000">
            <w:pPr>
              <w:pBdr>
                <w:top w:val="nil"/>
                <w:left w:val="nil"/>
                <w:bottom w:val="nil"/>
                <w:right w:val="nil"/>
                <w:between w:val="nil"/>
              </w:pBdr>
              <w:spacing w:line="240" w:lineRule="auto"/>
              <w:ind w:left="0" w:hanging="2"/>
              <w:jc w:val="center"/>
              <w:rPr>
                <w:rFonts w:ascii="微軟正黑體" w:eastAsia="微軟正黑體" w:hAnsi="微軟正黑體" w:cs="微軟正黑體"/>
                <w:color w:val="000000"/>
              </w:rPr>
            </w:pPr>
            <w:r>
              <w:rPr>
                <w:rFonts w:ascii="微軟正黑體" w:eastAsia="微軟正黑體" w:hAnsi="微軟正黑體" w:cs="微軟正黑體"/>
                <w:b/>
                <w:bCs/>
                <w:color w:val="000000"/>
              </w:rPr>
              <w:t>星宇航空</w:t>
            </w:r>
          </w:p>
        </w:tc>
        <w:tc>
          <w:tcPr>
            <w:tcW w:w="1985" w:type="dxa"/>
          </w:tcPr>
          <w:p w14:paraId="607C8FB2" w14:textId="77777777" w:rsidR="008841E9" w:rsidRDefault="00000000">
            <w:pPr>
              <w:pBdr>
                <w:top w:val="nil"/>
                <w:left w:val="nil"/>
                <w:bottom w:val="nil"/>
                <w:right w:val="nil"/>
                <w:between w:val="nil"/>
              </w:pBdr>
              <w:spacing w:line="240" w:lineRule="auto"/>
              <w:ind w:left="0" w:hanging="2"/>
              <w:jc w:val="center"/>
              <w:rPr>
                <w:rFonts w:ascii="微軟正黑體" w:eastAsia="微軟正黑體" w:hAnsi="微軟正黑體" w:cs="微軟正黑體"/>
                <w:color w:val="000000"/>
              </w:rPr>
            </w:pPr>
            <w:r>
              <w:rPr>
                <w:rFonts w:ascii="微軟正黑體" w:eastAsia="微軟正黑體" w:hAnsi="微軟正黑體" w:cs="微軟正黑體"/>
                <w:b/>
                <w:bCs/>
                <w:color w:val="000000"/>
              </w:rPr>
              <w:t>JX307</w:t>
            </w:r>
          </w:p>
        </w:tc>
        <w:tc>
          <w:tcPr>
            <w:tcW w:w="2551" w:type="dxa"/>
          </w:tcPr>
          <w:p w14:paraId="25A184E5" w14:textId="77777777" w:rsidR="008841E9" w:rsidRDefault="00000000">
            <w:pPr>
              <w:pBdr>
                <w:top w:val="nil"/>
                <w:left w:val="nil"/>
                <w:bottom w:val="nil"/>
                <w:right w:val="nil"/>
                <w:between w:val="nil"/>
              </w:pBdr>
              <w:spacing w:line="240" w:lineRule="auto"/>
              <w:ind w:left="0" w:hanging="2"/>
              <w:jc w:val="center"/>
              <w:rPr>
                <w:rFonts w:ascii="微軟正黑體" w:eastAsia="微軟正黑體" w:hAnsi="微軟正黑體" w:cs="微軟正黑體"/>
                <w:color w:val="000000"/>
              </w:rPr>
            </w:pPr>
            <w:r>
              <w:rPr>
                <w:rFonts w:ascii="微軟正黑體" w:eastAsia="微軟正黑體" w:hAnsi="微軟正黑體" w:cs="微軟正黑體"/>
                <w:b/>
                <w:bCs/>
                <w:color w:val="000000"/>
              </w:rPr>
              <w:t>神戶/台中</w:t>
            </w:r>
          </w:p>
        </w:tc>
        <w:tc>
          <w:tcPr>
            <w:tcW w:w="2640" w:type="dxa"/>
          </w:tcPr>
          <w:p w14:paraId="407407E1" w14:textId="77777777" w:rsidR="008841E9" w:rsidRDefault="00000000">
            <w:pPr>
              <w:pBdr>
                <w:top w:val="nil"/>
                <w:left w:val="nil"/>
                <w:bottom w:val="nil"/>
                <w:right w:val="nil"/>
                <w:between w:val="nil"/>
              </w:pBdr>
              <w:spacing w:line="240" w:lineRule="auto"/>
              <w:ind w:left="0" w:hanging="2"/>
              <w:jc w:val="center"/>
              <w:rPr>
                <w:rFonts w:ascii="微軟正黑體" w:eastAsia="微軟正黑體" w:hAnsi="微軟正黑體" w:cs="微軟正黑體"/>
                <w:color w:val="000000"/>
              </w:rPr>
            </w:pPr>
            <w:r>
              <w:rPr>
                <w:rFonts w:ascii="微軟正黑體" w:eastAsia="微軟正黑體" w:hAnsi="微軟正黑體" w:cs="微軟正黑體"/>
                <w:b/>
                <w:bCs/>
                <w:color w:val="000000"/>
              </w:rPr>
              <w:t>13:30/15:35</w:t>
            </w:r>
          </w:p>
        </w:tc>
      </w:tr>
    </w:tbl>
    <w:p w14:paraId="5FE401F0" w14:textId="6E15C8CD" w:rsidR="008841E9" w:rsidRDefault="00000000">
      <w:pPr>
        <w:pBdr>
          <w:top w:val="nil"/>
          <w:left w:val="nil"/>
          <w:bottom w:val="nil"/>
          <w:right w:val="nil"/>
          <w:between w:val="nil"/>
        </w:pBdr>
        <w:spacing w:line="240" w:lineRule="auto"/>
        <w:ind w:left="0" w:hanging="2"/>
        <w:rPr>
          <w:rFonts w:ascii="標楷體" w:eastAsia="標楷體" w:hAnsi="標楷體" w:cs="標楷體"/>
          <w:color w:val="FF0000"/>
        </w:rPr>
      </w:pPr>
      <w:r>
        <w:rPr>
          <w:rFonts w:ascii="標楷體" w:eastAsia="標楷體" w:hAnsi="標楷體" w:cs="標楷體"/>
          <w:b/>
          <w:bCs/>
          <w:color w:val="FF0000"/>
        </w:rPr>
        <w:t>※國際段參考航班：以上為本行程預定的航班時間，實際航班以團體確認的航班編號與飛行時間為準。</w:t>
      </w:r>
    </w:p>
    <w:p w14:paraId="492B481A" w14:textId="6E859904" w:rsidR="008841E9" w:rsidRDefault="00000000">
      <w:pPr>
        <w:pBdr>
          <w:top w:val="nil"/>
          <w:left w:val="nil"/>
          <w:bottom w:val="nil"/>
          <w:right w:val="nil"/>
          <w:between w:val="nil"/>
        </w:pBdr>
        <w:spacing w:line="240" w:lineRule="auto"/>
        <w:ind w:left="0" w:hanging="2"/>
        <w:rPr>
          <w:rFonts w:ascii="標楷體" w:eastAsia="標楷體" w:hAnsi="標楷體" w:cs="標楷體"/>
          <w:color w:val="FF0000"/>
        </w:rPr>
      </w:pPr>
      <w:r>
        <w:rPr>
          <w:rFonts w:ascii="標楷體" w:eastAsia="標楷體" w:hAnsi="標楷體" w:cs="標楷體"/>
          <w:b/>
          <w:bCs/>
          <w:color w:val="FF0000"/>
        </w:rPr>
        <w:t>※以上圖片僅供參考，依實際現場提供為主。</w:t>
      </w:r>
    </w:p>
    <w:p w14:paraId="1C79E736" w14:textId="7A0A40F9" w:rsidR="008841E9" w:rsidRDefault="005D59A7" w:rsidP="005D59A7">
      <w:pPr>
        <w:pBdr>
          <w:top w:val="nil"/>
          <w:left w:val="nil"/>
          <w:bottom w:val="nil"/>
          <w:right w:val="nil"/>
          <w:between w:val="nil"/>
        </w:pBdr>
        <w:spacing w:line="240" w:lineRule="auto"/>
        <w:ind w:leftChars="0" w:left="0" w:firstLineChars="0" w:firstLine="0"/>
        <w:rPr>
          <w:rFonts w:ascii="標楷體" w:eastAsia="標楷體" w:hAnsi="標楷體" w:cs="標楷體"/>
          <w:color w:val="0000FF"/>
          <w:sz w:val="40"/>
          <w:szCs w:val="40"/>
        </w:rPr>
      </w:pPr>
      <w:r>
        <w:rPr>
          <w:noProof/>
        </w:rPr>
        <w:drawing>
          <wp:anchor distT="0" distB="0" distL="114300" distR="114300" simplePos="0" relativeHeight="251667456" behindDoc="0" locked="0" layoutInCell="1" hidden="0" allowOverlap="1" wp14:anchorId="51816B87" wp14:editId="6210EBC6">
            <wp:simplePos x="0" y="0"/>
            <wp:positionH relativeFrom="column">
              <wp:posOffset>5715</wp:posOffset>
            </wp:positionH>
            <wp:positionV relativeFrom="paragraph">
              <wp:posOffset>74930</wp:posOffset>
            </wp:positionV>
            <wp:extent cx="6888480" cy="4373880"/>
            <wp:effectExtent l="0" t="0" r="0" b="0"/>
            <wp:wrapNone/>
            <wp:docPr id="102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 cstate="screen">
                      <a:extLst>
                        <a:ext uri="{28A0092B-C50C-407E-A947-70E740481C1C}">
                          <a14:useLocalDpi xmlns:a14="http://schemas.microsoft.com/office/drawing/2010/main"/>
                        </a:ext>
                      </a:extLst>
                    </a:blip>
                    <a:srcRect/>
                    <a:stretch>
                      <a:fillRect/>
                    </a:stretch>
                  </pic:blipFill>
                  <pic:spPr>
                    <a:xfrm>
                      <a:off x="0" y="0"/>
                      <a:ext cx="6888480" cy="4373880"/>
                    </a:xfrm>
                    <a:prstGeom prst="rect">
                      <a:avLst/>
                    </a:prstGeom>
                    <a:ln/>
                  </pic:spPr>
                </pic:pic>
              </a:graphicData>
            </a:graphic>
            <wp14:sizeRelH relativeFrom="margin">
              <wp14:pctWidth>0</wp14:pctWidth>
            </wp14:sizeRelH>
            <wp14:sizeRelV relativeFrom="margin">
              <wp14:pctHeight>0</wp14:pctHeight>
            </wp14:sizeRelV>
          </wp:anchor>
        </w:drawing>
      </w:r>
    </w:p>
    <w:p w14:paraId="265364AD" w14:textId="1FA43822"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38A21EAB" w14:textId="3404A00F"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353B4CF1" w14:textId="3DB08D03"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2740172F" w14:textId="5CF7094D"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2F021787" w14:textId="18B25746"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7AB60F2F" w14:textId="45B8EE2F"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5FC0E79F" w14:textId="1E599AD5"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5EBFD41A" w14:textId="3B49E797"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1F9117B3" w14:textId="13B9D58F" w:rsidR="005D59A7" w:rsidRDefault="005D59A7">
      <w:pPr>
        <w:pBdr>
          <w:top w:val="nil"/>
          <w:left w:val="nil"/>
          <w:bottom w:val="nil"/>
          <w:right w:val="nil"/>
          <w:between w:val="nil"/>
        </w:pBdr>
        <w:spacing w:line="240" w:lineRule="auto"/>
        <w:ind w:left="0" w:hanging="2"/>
        <w:rPr>
          <w:rFonts w:ascii="標楷體" w:eastAsia="標楷體" w:hAnsi="標楷體" w:cs="標楷體"/>
          <w:b/>
          <w:bCs/>
          <w:color w:val="0000FF"/>
          <w:sz w:val="40"/>
          <w:szCs w:val="40"/>
        </w:rPr>
      </w:pPr>
      <w:r>
        <w:rPr>
          <w:noProof/>
        </w:rPr>
        <w:drawing>
          <wp:anchor distT="0" distB="0" distL="114300" distR="114300" simplePos="0" relativeHeight="251663360" behindDoc="0" locked="0" layoutInCell="1" hidden="0" allowOverlap="1" wp14:anchorId="4866EE07" wp14:editId="03795DD2">
            <wp:simplePos x="0" y="0"/>
            <wp:positionH relativeFrom="column">
              <wp:posOffset>5715</wp:posOffset>
            </wp:positionH>
            <wp:positionV relativeFrom="paragraph">
              <wp:posOffset>128906</wp:posOffset>
            </wp:positionV>
            <wp:extent cx="6882765" cy="3886200"/>
            <wp:effectExtent l="0" t="0" r="635" b="0"/>
            <wp:wrapNone/>
            <wp:docPr id="103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cstate="screen">
                      <a:extLst>
                        <a:ext uri="{28A0092B-C50C-407E-A947-70E740481C1C}">
                          <a14:useLocalDpi xmlns:a14="http://schemas.microsoft.com/office/drawing/2010/main"/>
                        </a:ext>
                      </a:extLst>
                    </a:blip>
                    <a:srcRect/>
                    <a:stretch>
                      <a:fillRect/>
                    </a:stretch>
                  </pic:blipFill>
                  <pic:spPr>
                    <a:xfrm>
                      <a:off x="0" y="0"/>
                      <a:ext cx="6882765" cy="3886200"/>
                    </a:xfrm>
                    <a:prstGeom prst="rect">
                      <a:avLst/>
                    </a:prstGeom>
                    <a:ln/>
                  </pic:spPr>
                </pic:pic>
              </a:graphicData>
            </a:graphic>
            <wp14:sizeRelH relativeFrom="margin">
              <wp14:pctWidth>0</wp14:pctWidth>
            </wp14:sizeRelH>
            <wp14:sizeRelV relativeFrom="margin">
              <wp14:pctHeight>0</wp14:pctHeight>
            </wp14:sizeRelV>
          </wp:anchor>
        </w:drawing>
      </w:r>
    </w:p>
    <w:p w14:paraId="673A46ED" w14:textId="0A20AE2E"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7A35775C" w14:textId="7A14C589"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21D93354" w14:textId="662D1AFA"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309EE3FB" w14:textId="1030DC2D"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4DDD9676" w14:textId="5550B197"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208A320D" w14:textId="7DFD3B37"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0016A7F1" w14:textId="14FA8F02"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1E09740C" w14:textId="1FEF3C01"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35472DE4" w14:textId="7DA11632" w:rsidR="005D59A7" w:rsidRDefault="005D59A7">
      <w:pPr>
        <w:pBdr>
          <w:top w:val="nil"/>
          <w:left w:val="nil"/>
          <w:bottom w:val="nil"/>
          <w:right w:val="nil"/>
          <w:between w:val="nil"/>
        </w:pBdr>
        <w:spacing w:line="240" w:lineRule="auto"/>
        <w:ind w:left="0" w:hanging="2"/>
        <w:rPr>
          <w:rFonts w:ascii="標楷體" w:eastAsia="標楷體" w:hAnsi="標楷體" w:cs="標楷體"/>
          <w:b/>
          <w:bCs/>
          <w:color w:val="0000FF"/>
          <w:sz w:val="40"/>
          <w:szCs w:val="40"/>
        </w:rPr>
      </w:pPr>
      <w:r>
        <w:rPr>
          <w:noProof/>
        </w:rPr>
        <w:lastRenderedPageBreak/>
        <w:drawing>
          <wp:anchor distT="0" distB="0" distL="114300" distR="114300" simplePos="0" relativeHeight="251666432" behindDoc="0" locked="0" layoutInCell="1" hidden="0" allowOverlap="1" wp14:anchorId="15DEBD80" wp14:editId="27B5C5FE">
            <wp:simplePos x="0" y="0"/>
            <wp:positionH relativeFrom="column">
              <wp:posOffset>66675</wp:posOffset>
            </wp:positionH>
            <wp:positionV relativeFrom="paragraph">
              <wp:posOffset>5230495</wp:posOffset>
            </wp:positionV>
            <wp:extent cx="6805295" cy="4696460"/>
            <wp:effectExtent l="0" t="0" r="1905" b="2540"/>
            <wp:wrapNone/>
            <wp:docPr id="103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cstate="screen">
                      <a:extLst>
                        <a:ext uri="{28A0092B-C50C-407E-A947-70E740481C1C}">
                          <a14:useLocalDpi xmlns:a14="http://schemas.microsoft.com/office/drawing/2010/main"/>
                        </a:ext>
                      </a:extLst>
                    </a:blip>
                    <a:srcRect/>
                    <a:stretch>
                      <a:fillRect/>
                    </a:stretch>
                  </pic:blipFill>
                  <pic:spPr>
                    <a:xfrm>
                      <a:off x="0" y="0"/>
                      <a:ext cx="6805295" cy="469646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hidden="0" allowOverlap="1" wp14:anchorId="7FDE1F32" wp14:editId="689B4513">
            <wp:simplePos x="0" y="0"/>
            <wp:positionH relativeFrom="column">
              <wp:posOffset>66675</wp:posOffset>
            </wp:positionH>
            <wp:positionV relativeFrom="paragraph">
              <wp:posOffset>155575</wp:posOffset>
            </wp:positionV>
            <wp:extent cx="6766560" cy="5074920"/>
            <wp:effectExtent l="0" t="0" r="2540" b="5080"/>
            <wp:wrapSquare wrapText="bothSides" distT="0" distB="0" distL="114300" distR="114300"/>
            <wp:docPr id="103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cstate="screen">
                      <a:extLst>
                        <a:ext uri="{28A0092B-C50C-407E-A947-70E740481C1C}">
                          <a14:useLocalDpi xmlns:a14="http://schemas.microsoft.com/office/drawing/2010/main"/>
                        </a:ext>
                      </a:extLst>
                    </a:blip>
                    <a:srcRect/>
                    <a:stretch>
                      <a:fillRect/>
                    </a:stretch>
                  </pic:blipFill>
                  <pic:spPr>
                    <a:xfrm>
                      <a:off x="0" y="0"/>
                      <a:ext cx="6766560" cy="5074920"/>
                    </a:xfrm>
                    <a:prstGeom prst="rect">
                      <a:avLst/>
                    </a:prstGeom>
                    <a:ln/>
                  </pic:spPr>
                </pic:pic>
              </a:graphicData>
            </a:graphic>
            <wp14:sizeRelH relativeFrom="margin">
              <wp14:pctWidth>0</wp14:pctWidth>
            </wp14:sizeRelH>
            <wp14:sizeRelV relativeFrom="margin">
              <wp14:pctHeight>0</wp14:pctHeight>
            </wp14:sizeRelV>
          </wp:anchor>
        </w:drawing>
      </w:r>
    </w:p>
    <w:p w14:paraId="6A6CB51A" w14:textId="1537EA54"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4A0370DD" w14:textId="5E4CF969"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01A1C033" w14:textId="21DDD175"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6B29658C" w14:textId="5AD7A1F5"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0CE7C40D" w14:textId="37158CD0"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164481DD" w14:textId="4F92B294"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1A05B089" w14:textId="0B7BC2F2"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571838A2" w14:textId="5703F79D"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090FE9D3" w14:textId="7584B26F"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43924AE0" w14:textId="7E684C97" w:rsidR="005D59A7" w:rsidRDefault="005D59A7">
      <w:pPr>
        <w:pBdr>
          <w:top w:val="nil"/>
          <w:left w:val="nil"/>
          <w:bottom w:val="nil"/>
          <w:right w:val="nil"/>
          <w:between w:val="nil"/>
        </w:pBdr>
        <w:spacing w:line="240" w:lineRule="auto"/>
        <w:ind w:left="0" w:hanging="2"/>
        <w:rPr>
          <w:rFonts w:ascii="標楷體" w:eastAsia="標楷體" w:hAnsi="標楷體" w:cs="標楷體"/>
          <w:b/>
          <w:bCs/>
          <w:color w:val="0000FF"/>
          <w:sz w:val="40"/>
          <w:szCs w:val="40"/>
        </w:rPr>
      </w:pPr>
      <w:r>
        <w:rPr>
          <w:noProof/>
        </w:rPr>
        <w:lastRenderedPageBreak/>
        <w:drawing>
          <wp:anchor distT="0" distB="0" distL="114300" distR="114300" simplePos="0" relativeHeight="251665408" behindDoc="0" locked="0" layoutInCell="1" hidden="0" allowOverlap="1" wp14:anchorId="33F3CA0C" wp14:editId="77613E2D">
            <wp:simplePos x="0" y="0"/>
            <wp:positionH relativeFrom="column">
              <wp:posOffset>13970</wp:posOffset>
            </wp:positionH>
            <wp:positionV relativeFrom="paragraph">
              <wp:posOffset>-52705</wp:posOffset>
            </wp:positionV>
            <wp:extent cx="6834505" cy="4831715"/>
            <wp:effectExtent l="0" t="0" r="0" b="0"/>
            <wp:wrapNone/>
            <wp:docPr id="103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cstate="screen">
                      <a:extLst>
                        <a:ext uri="{28A0092B-C50C-407E-A947-70E740481C1C}">
                          <a14:useLocalDpi xmlns:a14="http://schemas.microsoft.com/office/drawing/2010/main"/>
                        </a:ext>
                      </a:extLst>
                    </a:blip>
                    <a:srcRect/>
                    <a:stretch>
                      <a:fillRect/>
                    </a:stretch>
                  </pic:blipFill>
                  <pic:spPr>
                    <a:xfrm>
                      <a:off x="0" y="0"/>
                      <a:ext cx="6834505" cy="4831715"/>
                    </a:xfrm>
                    <a:prstGeom prst="rect">
                      <a:avLst/>
                    </a:prstGeom>
                    <a:ln/>
                  </pic:spPr>
                </pic:pic>
              </a:graphicData>
            </a:graphic>
          </wp:anchor>
        </w:drawing>
      </w:r>
    </w:p>
    <w:p w14:paraId="20BFC645" w14:textId="151F677B"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671DF73D" w14:textId="3D87E2CC"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1865DB39" w14:textId="4DDFEF89"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705EA50F" w14:textId="3917609E"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66D717AC" w14:textId="3E2A381E"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6C9CF8B2" w14:textId="011DF47F"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0AD2F44D" w14:textId="7B2BB8A5"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559A6C21" w14:textId="18160D2D"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62F66835" w14:textId="7A231D2A"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42BFBAB0" w14:textId="316A85F4" w:rsidR="005D59A7" w:rsidRDefault="005D59A7">
      <w:pPr>
        <w:pBdr>
          <w:top w:val="nil"/>
          <w:left w:val="nil"/>
          <w:bottom w:val="nil"/>
          <w:right w:val="nil"/>
          <w:between w:val="nil"/>
        </w:pBdr>
        <w:spacing w:line="240" w:lineRule="auto"/>
        <w:ind w:left="0" w:hanging="2"/>
        <w:rPr>
          <w:rFonts w:ascii="標楷體" w:eastAsia="標楷體" w:hAnsi="標楷體" w:cs="標楷體"/>
          <w:b/>
          <w:bCs/>
          <w:color w:val="0000FF"/>
          <w:sz w:val="40"/>
          <w:szCs w:val="40"/>
        </w:rPr>
      </w:pPr>
      <w:r>
        <w:rPr>
          <w:noProof/>
        </w:rPr>
        <w:drawing>
          <wp:anchor distT="0" distB="0" distL="114300" distR="114300" simplePos="0" relativeHeight="251668480" behindDoc="0" locked="0" layoutInCell="1" hidden="0" allowOverlap="1" wp14:anchorId="3DE6C0DC" wp14:editId="0BDB4E8D">
            <wp:simplePos x="0" y="0"/>
            <wp:positionH relativeFrom="column">
              <wp:posOffset>20955</wp:posOffset>
            </wp:positionH>
            <wp:positionV relativeFrom="paragraph">
              <wp:posOffset>365125</wp:posOffset>
            </wp:positionV>
            <wp:extent cx="6834505" cy="5120640"/>
            <wp:effectExtent l="0" t="0" r="0" b="0"/>
            <wp:wrapNone/>
            <wp:docPr id="102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cstate="screen">
                      <a:extLst>
                        <a:ext uri="{28A0092B-C50C-407E-A947-70E740481C1C}">
                          <a14:useLocalDpi xmlns:a14="http://schemas.microsoft.com/office/drawing/2010/main"/>
                        </a:ext>
                      </a:extLst>
                    </a:blip>
                    <a:srcRect/>
                    <a:stretch>
                      <a:fillRect/>
                    </a:stretch>
                  </pic:blipFill>
                  <pic:spPr>
                    <a:xfrm>
                      <a:off x="0" y="0"/>
                      <a:ext cx="6835354" cy="5121276"/>
                    </a:xfrm>
                    <a:prstGeom prst="rect">
                      <a:avLst/>
                    </a:prstGeom>
                    <a:ln/>
                  </pic:spPr>
                </pic:pic>
              </a:graphicData>
            </a:graphic>
            <wp14:sizeRelH relativeFrom="margin">
              <wp14:pctWidth>0</wp14:pctWidth>
            </wp14:sizeRelH>
            <wp14:sizeRelV relativeFrom="margin">
              <wp14:pctHeight>0</wp14:pctHeight>
            </wp14:sizeRelV>
          </wp:anchor>
        </w:drawing>
      </w:r>
    </w:p>
    <w:p w14:paraId="032360D8" w14:textId="37080532"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5E9A4FA6" w14:textId="33962193"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3861D925" w14:textId="54F42A87"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145F72BF" w14:textId="052BDC96"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1FDEB74E" w14:textId="4BF1C3A5"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0E64DB38" w14:textId="42D77C5B"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3D01823C" w14:textId="38286687"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30D12FC5" w14:textId="411F833E"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140285B4" w14:textId="4A065D8A"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2B8425B7" w14:textId="16600EB4"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4692A915" w14:textId="77777777" w:rsidR="005D59A7" w:rsidRDefault="005D59A7">
      <w:pPr>
        <w:pBdr>
          <w:top w:val="nil"/>
          <w:left w:val="nil"/>
          <w:bottom w:val="nil"/>
          <w:right w:val="nil"/>
          <w:between w:val="nil"/>
        </w:pBdr>
        <w:spacing w:line="240" w:lineRule="auto"/>
        <w:ind w:left="2" w:hanging="4"/>
        <w:rPr>
          <w:rFonts w:ascii="標楷體" w:eastAsia="標楷體" w:hAnsi="標楷體" w:cs="標楷體" w:hint="eastAsia"/>
          <w:b/>
          <w:bCs/>
          <w:color w:val="0000FF"/>
          <w:sz w:val="40"/>
          <w:szCs w:val="40"/>
        </w:rPr>
      </w:pPr>
    </w:p>
    <w:p w14:paraId="580C1CBA" w14:textId="0BBD336E" w:rsidR="005D59A7" w:rsidRDefault="005D59A7">
      <w:pPr>
        <w:pBdr>
          <w:top w:val="nil"/>
          <w:left w:val="nil"/>
          <w:bottom w:val="nil"/>
          <w:right w:val="nil"/>
          <w:between w:val="nil"/>
        </w:pBdr>
        <w:spacing w:line="240" w:lineRule="auto"/>
        <w:ind w:left="0" w:hanging="2"/>
        <w:rPr>
          <w:rFonts w:ascii="標楷體" w:eastAsia="標楷體" w:hAnsi="標楷體" w:cs="標楷體"/>
          <w:b/>
          <w:bCs/>
          <w:color w:val="0000FF"/>
          <w:sz w:val="40"/>
          <w:szCs w:val="40"/>
        </w:rPr>
      </w:pPr>
      <w:r>
        <w:rPr>
          <w:noProof/>
        </w:rPr>
        <w:lastRenderedPageBreak/>
        <w:drawing>
          <wp:anchor distT="0" distB="0" distL="114300" distR="114300" simplePos="0" relativeHeight="251662336" behindDoc="0" locked="0" layoutInCell="1" hidden="0" allowOverlap="1" wp14:anchorId="0A48DE6E" wp14:editId="21DF3AB1">
            <wp:simplePos x="0" y="0"/>
            <wp:positionH relativeFrom="column">
              <wp:posOffset>-36195</wp:posOffset>
            </wp:positionH>
            <wp:positionV relativeFrom="paragraph">
              <wp:posOffset>62230</wp:posOffset>
            </wp:positionV>
            <wp:extent cx="6839585" cy="4927600"/>
            <wp:effectExtent l="0" t="0" r="0" b="0"/>
            <wp:wrapNone/>
            <wp:docPr id="10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cstate="screen">
                      <a:extLst>
                        <a:ext uri="{28A0092B-C50C-407E-A947-70E740481C1C}">
                          <a14:useLocalDpi xmlns:a14="http://schemas.microsoft.com/office/drawing/2010/main"/>
                        </a:ext>
                      </a:extLst>
                    </a:blip>
                    <a:srcRect/>
                    <a:stretch>
                      <a:fillRect/>
                    </a:stretch>
                  </pic:blipFill>
                  <pic:spPr>
                    <a:xfrm>
                      <a:off x="0" y="0"/>
                      <a:ext cx="6839585" cy="4927600"/>
                    </a:xfrm>
                    <a:prstGeom prst="rect">
                      <a:avLst/>
                    </a:prstGeom>
                    <a:ln/>
                  </pic:spPr>
                </pic:pic>
              </a:graphicData>
            </a:graphic>
          </wp:anchor>
        </w:drawing>
      </w:r>
    </w:p>
    <w:p w14:paraId="7F150A91" w14:textId="110F1C4B" w:rsidR="005D59A7" w:rsidRDefault="005D59A7">
      <w:pPr>
        <w:pBdr>
          <w:top w:val="nil"/>
          <w:left w:val="nil"/>
          <w:bottom w:val="nil"/>
          <w:right w:val="nil"/>
          <w:between w:val="nil"/>
        </w:pBdr>
        <w:spacing w:line="240" w:lineRule="auto"/>
        <w:ind w:left="2" w:hanging="4"/>
        <w:rPr>
          <w:rFonts w:ascii="標楷體" w:eastAsia="標楷體" w:hAnsi="標楷體" w:cs="標楷體" w:hint="eastAsia"/>
          <w:b/>
          <w:bCs/>
          <w:color w:val="0000FF"/>
          <w:sz w:val="40"/>
          <w:szCs w:val="40"/>
        </w:rPr>
      </w:pPr>
    </w:p>
    <w:p w14:paraId="0363213C" w14:textId="0037C00E"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37F2EEFF" w14:textId="6E381F1B"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67234EA9" w14:textId="1E41F99D"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60915F3A" w14:textId="5286647F"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2A9D3721" w14:textId="69FEC6FD"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21E52650" w14:textId="2C2FC2E2"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46794905" w14:textId="4B39840A"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4DCBC398" w14:textId="773372AA"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44A848CA" w14:textId="253225B4"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3E659E96" w14:textId="0BC2D74D" w:rsidR="005D59A7" w:rsidRDefault="005D59A7">
      <w:pPr>
        <w:pBdr>
          <w:top w:val="nil"/>
          <w:left w:val="nil"/>
          <w:bottom w:val="nil"/>
          <w:right w:val="nil"/>
          <w:between w:val="nil"/>
        </w:pBdr>
        <w:spacing w:line="240" w:lineRule="auto"/>
        <w:ind w:left="0" w:hanging="2"/>
        <w:rPr>
          <w:rFonts w:ascii="標楷體" w:eastAsia="標楷體" w:hAnsi="標楷體" w:cs="標楷體"/>
          <w:b/>
          <w:bCs/>
          <w:color w:val="0000FF"/>
          <w:sz w:val="40"/>
          <w:szCs w:val="40"/>
        </w:rPr>
      </w:pPr>
      <w:r>
        <w:rPr>
          <w:noProof/>
        </w:rPr>
        <w:drawing>
          <wp:anchor distT="0" distB="0" distL="114300" distR="114300" simplePos="0" relativeHeight="251661312" behindDoc="0" locked="0" layoutInCell="1" hidden="0" allowOverlap="1" wp14:anchorId="4A88ED65" wp14:editId="2C966CF8">
            <wp:simplePos x="0" y="0"/>
            <wp:positionH relativeFrom="column">
              <wp:posOffset>-40005</wp:posOffset>
            </wp:positionH>
            <wp:positionV relativeFrom="paragraph">
              <wp:posOffset>159385</wp:posOffset>
            </wp:positionV>
            <wp:extent cx="6839585" cy="4876800"/>
            <wp:effectExtent l="0" t="0" r="5715" b="0"/>
            <wp:wrapNone/>
            <wp:docPr id="103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cstate="screen">
                      <a:extLst>
                        <a:ext uri="{28A0092B-C50C-407E-A947-70E740481C1C}">
                          <a14:useLocalDpi xmlns:a14="http://schemas.microsoft.com/office/drawing/2010/main"/>
                        </a:ext>
                      </a:extLst>
                    </a:blip>
                    <a:srcRect/>
                    <a:stretch>
                      <a:fillRect/>
                    </a:stretch>
                  </pic:blipFill>
                  <pic:spPr>
                    <a:xfrm>
                      <a:off x="0" y="0"/>
                      <a:ext cx="6839585" cy="4876800"/>
                    </a:xfrm>
                    <a:prstGeom prst="rect">
                      <a:avLst/>
                    </a:prstGeom>
                    <a:ln/>
                  </pic:spPr>
                </pic:pic>
              </a:graphicData>
            </a:graphic>
            <wp14:sizeRelH relativeFrom="margin">
              <wp14:pctWidth>0</wp14:pctWidth>
            </wp14:sizeRelH>
            <wp14:sizeRelV relativeFrom="margin">
              <wp14:pctHeight>0</wp14:pctHeight>
            </wp14:sizeRelV>
          </wp:anchor>
        </w:drawing>
      </w:r>
    </w:p>
    <w:p w14:paraId="19047581" w14:textId="5ED33E74"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730C8669" w14:textId="2099AF41"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435B8AED" w14:textId="0006B644"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19EFADBB" w14:textId="04B0B78F"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67093A88" w14:textId="5A761CA6"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62628B64" w14:textId="05E6F8A8"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4E2B1F2D" w14:textId="41447193"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316C4781" w14:textId="77777777"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06DC77E8" w14:textId="77777777"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775CCA44" w14:textId="77777777"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515FAF8C" w14:textId="42E51459" w:rsidR="005D59A7" w:rsidRDefault="005D59A7">
      <w:pPr>
        <w:pBdr>
          <w:top w:val="nil"/>
          <w:left w:val="nil"/>
          <w:bottom w:val="nil"/>
          <w:right w:val="nil"/>
          <w:between w:val="nil"/>
        </w:pBdr>
        <w:spacing w:line="240" w:lineRule="auto"/>
        <w:ind w:left="0" w:hanging="2"/>
        <w:rPr>
          <w:rFonts w:ascii="標楷體" w:eastAsia="標楷體" w:hAnsi="標楷體" w:cs="標楷體"/>
          <w:b/>
          <w:bCs/>
          <w:color w:val="0000FF"/>
          <w:sz w:val="40"/>
          <w:szCs w:val="40"/>
        </w:rPr>
      </w:pPr>
      <w:r>
        <w:rPr>
          <w:noProof/>
        </w:rPr>
        <w:lastRenderedPageBreak/>
        <w:drawing>
          <wp:anchor distT="0" distB="0" distL="114300" distR="114300" simplePos="0" relativeHeight="251664384" behindDoc="0" locked="0" layoutInCell="1" hidden="0" allowOverlap="1" wp14:anchorId="69CB669D" wp14:editId="6B11FFFD">
            <wp:simplePos x="0" y="0"/>
            <wp:positionH relativeFrom="column">
              <wp:posOffset>-9525</wp:posOffset>
            </wp:positionH>
            <wp:positionV relativeFrom="paragraph">
              <wp:posOffset>64135</wp:posOffset>
            </wp:positionV>
            <wp:extent cx="6873240" cy="4876800"/>
            <wp:effectExtent l="0" t="0" r="0" b="0"/>
            <wp:wrapNone/>
            <wp:docPr id="103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cstate="screen">
                      <a:extLst>
                        <a:ext uri="{28A0092B-C50C-407E-A947-70E740481C1C}">
                          <a14:useLocalDpi xmlns:a14="http://schemas.microsoft.com/office/drawing/2010/main"/>
                        </a:ext>
                      </a:extLst>
                    </a:blip>
                    <a:srcRect/>
                    <a:stretch>
                      <a:fillRect/>
                    </a:stretch>
                  </pic:blipFill>
                  <pic:spPr>
                    <a:xfrm>
                      <a:off x="0" y="0"/>
                      <a:ext cx="6874315" cy="4877563"/>
                    </a:xfrm>
                    <a:prstGeom prst="rect">
                      <a:avLst/>
                    </a:prstGeom>
                    <a:ln/>
                  </pic:spPr>
                </pic:pic>
              </a:graphicData>
            </a:graphic>
            <wp14:sizeRelH relativeFrom="margin">
              <wp14:pctWidth>0</wp14:pctWidth>
            </wp14:sizeRelH>
            <wp14:sizeRelV relativeFrom="margin">
              <wp14:pctHeight>0</wp14:pctHeight>
            </wp14:sizeRelV>
          </wp:anchor>
        </w:drawing>
      </w:r>
    </w:p>
    <w:p w14:paraId="15962BB1" w14:textId="77777777"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344FD062" w14:textId="77777777"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387583D2" w14:textId="77777777"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5F97BC93" w14:textId="77777777"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7F245204" w14:textId="77777777"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4487C50A" w14:textId="77777777"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15B2DFD9" w14:textId="77777777"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2CA497F2" w14:textId="77777777"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7F5B3D69" w14:textId="77777777"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17FE6369" w14:textId="77777777" w:rsidR="005D59A7" w:rsidRDefault="005D59A7">
      <w:pPr>
        <w:pBdr>
          <w:top w:val="nil"/>
          <w:left w:val="nil"/>
          <w:bottom w:val="nil"/>
          <w:right w:val="nil"/>
          <w:between w:val="nil"/>
        </w:pBdr>
        <w:spacing w:line="240" w:lineRule="auto"/>
        <w:ind w:left="2" w:hanging="4"/>
        <w:rPr>
          <w:rFonts w:ascii="標楷體" w:eastAsia="標楷體" w:hAnsi="標楷體" w:cs="標楷體" w:hint="eastAsia"/>
          <w:b/>
          <w:bCs/>
          <w:color w:val="0000FF"/>
          <w:sz w:val="40"/>
          <w:szCs w:val="40"/>
        </w:rPr>
      </w:pPr>
    </w:p>
    <w:p w14:paraId="7523B429" w14:textId="77777777" w:rsidR="005D59A7" w:rsidRDefault="005D59A7">
      <w:pPr>
        <w:pBdr>
          <w:top w:val="nil"/>
          <w:left w:val="nil"/>
          <w:bottom w:val="nil"/>
          <w:right w:val="nil"/>
          <w:between w:val="nil"/>
        </w:pBdr>
        <w:spacing w:line="240" w:lineRule="auto"/>
        <w:ind w:left="2" w:hanging="4"/>
        <w:rPr>
          <w:rFonts w:ascii="標楷體" w:eastAsia="標楷體" w:hAnsi="標楷體" w:cs="標楷體"/>
          <w:b/>
          <w:bCs/>
          <w:color w:val="0000FF"/>
          <w:sz w:val="40"/>
          <w:szCs w:val="40"/>
        </w:rPr>
      </w:pPr>
    </w:p>
    <w:p w14:paraId="0BA7CD53" w14:textId="3F0379C4" w:rsidR="008841E9" w:rsidRDefault="00000000">
      <w:pPr>
        <w:pBdr>
          <w:top w:val="nil"/>
          <w:left w:val="nil"/>
          <w:bottom w:val="nil"/>
          <w:right w:val="nil"/>
          <w:between w:val="nil"/>
        </w:pBdr>
        <w:spacing w:line="240" w:lineRule="auto"/>
        <w:ind w:left="2" w:hanging="4"/>
        <w:rPr>
          <w:color w:val="000000"/>
        </w:rPr>
      </w:pPr>
      <w:r>
        <w:rPr>
          <w:rFonts w:ascii="標楷體" w:eastAsia="標楷體" w:hAnsi="標楷體" w:cs="標楷體"/>
          <w:b/>
          <w:bCs/>
          <w:color w:val="0000FF"/>
          <w:sz w:val="40"/>
          <w:szCs w:val="40"/>
        </w:rPr>
        <w:t>行程內容:</w:t>
      </w:r>
    </w:p>
    <w:p w14:paraId="3F7CA04D" w14:textId="77777777" w:rsidR="008841E9" w:rsidRDefault="00000000">
      <w:pPr>
        <w:pBdr>
          <w:top w:val="nil"/>
          <w:left w:val="nil"/>
          <w:bottom w:val="nil"/>
          <w:right w:val="nil"/>
          <w:between w:val="nil"/>
        </w:pBdr>
        <w:spacing w:line="240" w:lineRule="auto"/>
        <w:ind w:left="1" w:hanging="3"/>
        <w:jc w:val="both"/>
        <w:rPr>
          <w:rFonts w:ascii="標楷體" w:eastAsia="標楷體" w:hAnsi="標楷體" w:cs="標楷體"/>
          <w:color w:val="000000"/>
          <w:sz w:val="32"/>
          <w:szCs w:val="32"/>
        </w:rPr>
      </w:pPr>
      <w:r>
        <w:rPr>
          <w:rFonts w:ascii="標楷體" w:eastAsia="標楷體" w:hAnsi="標楷體" w:cs="標楷體"/>
          <w:b/>
          <w:bCs/>
          <w:color w:val="000000"/>
          <w:sz w:val="32"/>
          <w:szCs w:val="32"/>
        </w:rPr>
        <w:t>第ㄧ天  台中→神戶空港→『日本三大名園之一』岡山後樂園→飯店〜特別安排夜間自由漫步倉敷美觀地區</w:t>
      </w:r>
    </w:p>
    <w:p w14:paraId="2B1E77D3" w14:textId="77777777" w:rsidR="008841E9" w:rsidRDefault="00000000">
      <w:pPr>
        <w:pBdr>
          <w:top w:val="nil"/>
          <w:left w:val="nil"/>
          <w:bottom w:val="nil"/>
          <w:right w:val="nil"/>
          <w:between w:val="nil"/>
        </w:pBdr>
        <w:spacing w:line="240" w:lineRule="auto"/>
        <w:ind w:left="0" w:hanging="2"/>
        <w:jc w:val="both"/>
        <w:rPr>
          <w:rFonts w:ascii="Calibri" w:eastAsia="Calibri" w:hAnsi="Calibri" w:cs="Calibri"/>
          <w:color w:val="000000"/>
        </w:rPr>
      </w:pPr>
      <w:r>
        <w:rPr>
          <w:rFonts w:ascii="Calibri" w:eastAsia="Calibri" w:hAnsi="Calibri" w:cs="Calibri"/>
          <w:b/>
          <w:bCs/>
          <w:color w:val="0000FF"/>
        </w:rPr>
        <w:t>【岡山後樂園】</w:t>
      </w:r>
      <w:r>
        <w:rPr>
          <w:rFonts w:ascii="Calibri" w:eastAsia="Calibri" w:hAnsi="Calibri" w:cs="Calibri"/>
          <w:color w:val="000000"/>
        </w:rPr>
        <w:t>已被列聯合國教科文組織的世界文化遺跡日本三大名園之一的觀光名所，後樂園與金澤『兼六園』、水戶『偕樂園』並稱日本三大名園。佔地十三萬平方公尺，為江戶時代岡山藩主池田綱政花費14年的時間於1700年完成，採借景法之池泉迴遊式庭園，整體的設計不僅只於鑑賞的功能也有修身、待客、武術鍛鍊等用途，庭中有田園、茶田、梅林等，而庭園中心的澤之池可眺望備前富士以及岡山城，視野堪稱一絕。</w:t>
      </w:r>
    </w:p>
    <w:p w14:paraId="4AE7A8ED" w14:textId="77777777" w:rsidR="008841E9" w:rsidRDefault="00000000">
      <w:pPr>
        <w:pBdr>
          <w:top w:val="nil"/>
          <w:left w:val="nil"/>
          <w:bottom w:val="nil"/>
          <w:right w:val="nil"/>
          <w:between w:val="nil"/>
        </w:pBdr>
        <w:spacing w:line="240" w:lineRule="auto"/>
        <w:ind w:left="0" w:hanging="2"/>
        <w:jc w:val="both"/>
        <w:rPr>
          <w:rFonts w:ascii="Calibri" w:eastAsia="Calibri" w:hAnsi="Calibri" w:cs="Calibri"/>
          <w:color w:val="000000"/>
        </w:rPr>
      </w:pPr>
      <w:r>
        <w:rPr>
          <w:rFonts w:ascii="Calibri" w:eastAsia="Calibri" w:hAnsi="Calibri" w:cs="Calibri"/>
          <w:b/>
          <w:bCs/>
          <w:color w:val="0000FF"/>
        </w:rPr>
        <w:t>【倉敷美觀地區】</w:t>
      </w:r>
      <w:r>
        <w:rPr>
          <w:rFonts w:ascii="Calibri" w:eastAsia="Calibri" w:hAnsi="Calibri" w:cs="Calibri"/>
          <w:color w:val="000000"/>
        </w:rPr>
        <w:t>保存著日本江戶時期直轄地盛極一時的繁榮情景，一街一景都有著樸實的風味。流過整個倉敷美觀地區的倉敷川是1條由石垣砌成的河道，其中有10座青石拱橋跨越兩岸。漫步在古意盎然的純樸街道中，沿途可以欣賞商人們用於貯存貨物的白色牆壁的倉庫，至今尚保存著的貨場、大八車(過去運送物資的車)通行的石板路、相當於古時的路燈的常明燈等等，反映出當時的繁榮景象。</w:t>
      </w:r>
    </w:p>
    <w:p w14:paraId="34486CAE" w14:textId="77777777" w:rsidR="008841E9" w:rsidRDefault="00000000">
      <w:pPr>
        <w:pBdr>
          <w:top w:val="nil"/>
          <w:left w:val="nil"/>
          <w:bottom w:val="nil"/>
          <w:right w:val="nil"/>
          <w:between w:val="nil"/>
        </w:pBdr>
        <w:spacing w:line="240" w:lineRule="auto"/>
        <w:ind w:left="0" w:hanging="2"/>
        <w:jc w:val="both"/>
        <w:rPr>
          <w:rFonts w:ascii="Calibri" w:eastAsia="Calibri" w:hAnsi="Calibri" w:cs="Calibri"/>
          <w:color w:val="000000"/>
        </w:rPr>
      </w:pPr>
      <w:r>
        <w:rPr>
          <w:rFonts w:ascii="Calibri" w:eastAsia="Calibri" w:hAnsi="Calibri" w:cs="Calibri"/>
          <w:color w:val="000000"/>
        </w:rPr>
        <w:t>特別安排夜間造訪，避開白日人潮，讓旅客能悠然散策、沉浸在靜靜流淌的歷史氛圍中，也是不少攝影愛好者爭相捕捉的絕美時刻。</w:t>
      </w:r>
    </w:p>
    <w:p w14:paraId="597E2E38" w14:textId="77777777" w:rsidR="008841E9" w:rsidRDefault="008841E9">
      <w:pPr>
        <w:pBdr>
          <w:top w:val="nil"/>
          <w:left w:val="nil"/>
          <w:bottom w:val="nil"/>
          <w:right w:val="nil"/>
          <w:between w:val="nil"/>
        </w:pBdr>
        <w:spacing w:line="240" w:lineRule="auto"/>
        <w:ind w:left="0" w:hanging="2"/>
        <w:jc w:val="both"/>
        <w:rPr>
          <w:rFonts w:ascii="Calibri" w:eastAsia="Calibri" w:hAnsi="Calibri" w:cs="Calibri"/>
          <w:color w:val="000000"/>
        </w:rPr>
      </w:pPr>
    </w:p>
    <w:tbl>
      <w:tblPr>
        <w:tblStyle w:val="af3"/>
        <w:tblW w:w="1077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2"/>
        <w:gridCol w:w="3402"/>
        <w:gridCol w:w="3969"/>
      </w:tblGrid>
      <w:tr w:rsidR="008841E9" w14:paraId="1C5219C6" w14:textId="77777777">
        <w:trPr>
          <w:trHeight w:val="360"/>
        </w:trPr>
        <w:tc>
          <w:tcPr>
            <w:tcW w:w="3402" w:type="dxa"/>
            <w:vAlign w:val="center"/>
          </w:tcPr>
          <w:p w14:paraId="58C00078" w14:textId="77777777" w:rsidR="008841E9" w:rsidRDefault="00000000">
            <w:pPr>
              <w:pBdr>
                <w:top w:val="nil"/>
                <w:left w:val="nil"/>
                <w:bottom w:val="nil"/>
                <w:right w:val="nil"/>
                <w:between w:val="nil"/>
              </w:pBdr>
              <w:spacing w:line="240" w:lineRule="auto"/>
              <w:ind w:left="0" w:hanging="2"/>
              <w:jc w:val="center"/>
              <w:rPr>
                <w:rFonts w:ascii="新細明體" w:eastAsia="新細明體" w:hAnsi="新細明體" w:cs="新細明體"/>
                <w:color w:val="000000"/>
              </w:rPr>
            </w:pPr>
            <w:r>
              <w:rPr>
                <w:rFonts w:ascii="新細明體" w:eastAsia="新細明體" w:hAnsi="新細明體" w:cs="新細明體"/>
                <w:color w:val="000000"/>
              </w:rPr>
              <w:t>早餐：X</w:t>
            </w:r>
          </w:p>
        </w:tc>
        <w:tc>
          <w:tcPr>
            <w:tcW w:w="3402" w:type="dxa"/>
            <w:vAlign w:val="center"/>
          </w:tcPr>
          <w:p w14:paraId="58DEEB89" w14:textId="77777777" w:rsidR="008841E9" w:rsidRDefault="00000000">
            <w:pPr>
              <w:pBdr>
                <w:top w:val="nil"/>
                <w:left w:val="nil"/>
                <w:bottom w:val="nil"/>
                <w:right w:val="nil"/>
                <w:between w:val="nil"/>
              </w:pBdr>
              <w:spacing w:line="240" w:lineRule="auto"/>
              <w:ind w:left="0" w:hanging="2"/>
              <w:jc w:val="center"/>
              <w:rPr>
                <w:rFonts w:ascii="新細明體" w:eastAsia="新細明體" w:hAnsi="新細明體" w:cs="新細明體"/>
                <w:color w:val="000000"/>
              </w:rPr>
            </w:pPr>
            <w:r>
              <w:rPr>
                <w:rFonts w:ascii="新細明體" w:eastAsia="新細明體" w:hAnsi="新細明體" w:cs="新細明體"/>
                <w:color w:val="000000"/>
              </w:rPr>
              <w:t>午餐：機上美食</w:t>
            </w:r>
          </w:p>
        </w:tc>
        <w:tc>
          <w:tcPr>
            <w:tcW w:w="3969" w:type="dxa"/>
            <w:vAlign w:val="center"/>
          </w:tcPr>
          <w:p w14:paraId="7AFECED7" w14:textId="77777777" w:rsidR="008841E9" w:rsidRDefault="00000000">
            <w:pPr>
              <w:pBdr>
                <w:top w:val="nil"/>
                <w:left w:val="nil"/>
                <w:bottom w:val="nil"/>
                <w:right w:val="nil"/>
                <w:between w:val="nil"/>
              </w:pBdr>
              <w:spacing w:line="240" w:lineRule="auto"/>
              <w:ind w:left="0" w:hanging="2"/>
              <w:jc w:val="center"/>
              <w:rPr>
                <w:rFonts w:ascii="新細明體" w:eastAsia="新細明體" w:hAnsi="新細明體" w:cs="新細明體"/>
                <w:color w:val="000000"/>
              </w:rPr>
            </w:pPr>
            <w:r>
              <w:rPr>
                <w:rFonts w:ascii="新細明體" w:eastAsia="新細明體" w:hAnsi="新細明體" w:cs="新細明體"/>
                <w:color w:val="000000"/>
              </w:rPr>
              <w:t>晚餐：日式燒肉吃到飽+軟飲</w:t>
            </w:r>
            <w:r>
              <w:rPr>
                <w:rFonts w:ascii="新細明體" w:eastAsia="新細明體" w:hAnsi="新細明體" w:cs="新細明體"/>
                <w:color w:val="000000"/>
              </w:rPr>
              <w:br/>
              <w:t xml:space="preserve">或 飯店內用餐 (約3200日幣) </w:t>
            </w:r>
          </w:p>
        </w:tc>
      </w:tr>
      <w:tr w:rsidR="008841E9" w14:paraId="76AE2A2A" w14:textId="77777777">
        <w:trPr>
          <w:trHeight w:val="360"/>
        </w:trPr>
        <w:tc>
          <w:tcPr>
            <w:tcW w:w="10773" w:type="dxa"/>
            <w:gridSpan w:val="3"/>
            <w:vAlign w:val="center"/>
          </w:tcPr>
          <w:p w14:paraId="14B38A96" w14:textId="77777777" w:rsidR="008841E9" w:rsidRDefault="00000000">
            <w:pPr>
              <w:pBdr>
                <w:top w:val="nil"/>
                <w:left w:val="nil"/>
                <w:bottom w:val="nil"/>
                <w:right w:val="nil"/>
                <w:between w:val="nil"/>
              </w:pBdr>
              <w:spacing w:line="240" w:lineRule="auto"/>
              <w:ind w:left="0" w:hanging="2"/>
              <w:jc w:val="center"/>
              <w:rPr>
                <w:rFonts w:ascii="新細明體" w:eastAsia="新細明體" w:hAnsi="新細明體" w:cs="新細明體"/>
                <w:color w:val="000000"/>
              </w:rPr>
            </w:pPr>
            <w:r>
              <w:rPr>
                <w:rFonts w:ascii="新細明體" w:eastAsia="新細明體" w:hAnsi="新細明體" w:cs="新細明體"/>
                <w:color w:val="000000"/>
              </w:rPr>
              <w:t xml:space="preserve">住宿： </w:t>
            </w:r>
            <w:proofErr w:type="spellStart"/>
            <w:r>
              <w:rPr>
                <w:rFonts w:ascii="新細明體" w:eastAsia="新細明體" w:hAnsi="新細明體" w:cs="新細明體"/>
                <w:color w:val="000000"/>
              </w:rPr>
              <w:t>Dormyinn</w:t>
            </w:r>
            <w:proofErr w:type="spellEnd"/>
            <w:r>
              <w:rPr>
                <w:rFonts w:ascii="新細明體" w:eastAsia="新細明體" w:hAnsi="新細明體" w:cs="新細明體"/>
                <w:color w:val="000000"/>
              </w:rPr>
              <w:t>倉敷 或 APA倉敷 或 倉敷長春藤廣場酒店 或 倉敷皇家公園飯店</w:t>
            </w:r>
          </w:p>
          <w:p w14:paraId="46D8652C" w14:textId="77777777" w:rsidR="008841E9" w:rsidRDefault="00000000">
            <w:pPr>
              <w:pBdr>
                <w:top w:val="nil"/>
                <w:left w:val="nil"/>
                <w:bottom w:val="nil"/>
                <w:right w:val="nil"/>
                <w:between w:val="nil"/>
              </w:pBdr>
              <w:spacing w:line="240" w:lineRule="auto"/>
              <w:ind w:left="0" w:hanging="2"/>
              <w:jc w:val="center"/>
              <w:rPr>
                <w:rFonts w:ascii="新細明體" w:eastAsia="新細明體" w:hAnsi="新細明體" w:cs="新細明體"/>
                <w:color w:val="000000"/>
              </w:rPr>
            </w:pPr>
            <w:r>
              <w:rPr>
                <w:rFonts w:ascii="新細明體" w:eastAsia="新細明體" w:hAnsi="新細明體" w:cs="新細明體"/>
                <w:color w:val="000000"/>
              </w:rPr>
              <w:t>或 倉敷市區飯店 或 倉敷海濱飯店 或 同級</w:t>
            </w:r>
          </w:p>
        </w:tc>
      </w:tr>
    </w:tbl>
    <w:p w14:paraId="12947DA7" w14:textId="77777777" w:rsidR="008841E9" w:rsidRDefault="00000000">
      <w:pPr>
        <w:pBdr>
          <w:top w:val="nil"/>
          <w:left w:val="nil"/>
          <w:bottom w:val="nil"/>
          <w:right w:val="nil"/>
          <w:between w:val="nil"/>
        </w:pBdr>
        <w:spacing w:line="240" w:lineRule="auto"/>
        <w:ind w:left="1" w:hanging="3"/>
        <w:jc w:val="both"/>
        <w:rPr>
          <w:rFonts w:ascii="標楷體" w:eastAsia="標楷體" w:hAnsi="標楷體" w:cs="標楷體"/>
          <w:color w:val="000000"/>
          <w:sz w:val="32"/>
          <w:szCs w:val="32"/>
        </w:rPr>
      </w:pPr>
      <w:r>
        <w:rPr>
          <w:rFonts w:ascii="標楷體" w:eastAsia="標楷體" w:hAnsi="標楷體" w:cs="標楷體"/>
          <w:b/>
          <w:bCs/>
          <w:color w:val="000000"/>
          <w:sz w:val="32"/>
          <w:szCs w:val="32"/>
        </w:rPr>
        <w:lastRenderedPageBreak/>
        <w:t>第二天  飯店→『日本第一的大鳥居牌坊』出雲大社→『日本最大的花與鳥溫室』松江花鳥園〜超人氣企鵝散步→特別贈送崛川遊船(一趟約50分)→飯店</w:t>
      </w:r>
    </w:p>
    <w:p w14:paraId="65A534D3" w14:textId="77777777" w:rsidR="008841E9" w:rsidRDefault="00000000">
      <w:pPr>
        <w:pBdr>
          <w:top w:val="nil"/>
          <w:left w:val="nil"/>
          <w:bottom w:val="nil"/>
          <w:right w:val="nil"/>
          <w:between w:val="nil"/>
        </w:pBdr>
        <w:spacing w:line="240" w:lineRule="auto"/>
        <w:ind w:left="0" w:hanging="2"/>
        <w:rPr>
          <w:color w:val="000000"/>
        </w:rPr>
      </w:pPr>
      <w:r>
        <w:rPr>
          <w:rFonts w:ascii="新細明體" w:eastAsia="新細明體" w:hAnsi="新細明體" w:cs="新細明體"/>
          <w:b/>
          <w:bCs/>
          <w:color w:val="0432FF"/>
        </w:rPr>
        <w:t>【出雲大社】</w:t>
      </w:r>
      <w:sdt>
        <w:sdtPr>
          <w:tag w:val="goog_rdk_0"/>
          <w:id w:val="-923004665"/>
        </w:sdtPr>
        <w:sdtContent>
          <w:r>
            <w:rPr>
              <w:rFonts w:ascii="Gungsuh" w:eastAsia="Gungsuh" w:hAnsi="Gungsuh" w:cs="Gungsuh"/>
              <w:color w:val="000000"/>
            </w:rPr>
            <w:t>已有八百年歷史，佔地18萬平方公尺，以「結緣之神」和「福神」而香火鼎盛。出雲大社的建築風格為日本古老的神殿建築樣式，以祭祀大國主命之本殿的神樂殿為中心，其側拜殿並立，四處散發出神聖的氛圍，卻又有一種讓人意外的寬闊舒適之感。</w:t>
          </w:r>
        </w:sdtContent>
      </w:sdt>
    </w:p>
    <w:p w14:paraId="0DE87599" w14:textId="77777777" w:rsidR="008841E9" w:rsidRDefault="00000000">
      <w:pPr>
        <w:pBdr>
          <w:top w:val="nil"/>
          <w:left w:val="nil"/>
          <w:bottom w:val="nil"/>
          <w:right w:val="nil"/>
          <w:between w:val="nil"/>
        </w:pBdr>
        <w:spacing w:line="240" w:lineRule="auto"/>
        <w:ind w:left="0" w:hanging="2"/>
        <w:rPr>
          <w:color w:val="000000"/>
        </w:rPr>
      </w:pPr>
      <w:r>
        <w:rPr>
          <w:rFonts w:ascii="新細明體" w:eastAsia="新細明體" w:hAnsi="新細明體" w:cs="新細明體"/>
          <w:b/>
          <w:bCs/>
          <w:color w:val="0432FF"/>
        </w:rPr>
        <w:t>【松江花鳥園】</w:t>
      </w:r>
      <w:sdt>
        <w:sdtPr>
          <w:tag w:val="goog_rdk_1"/>
          <w:id w:val="884126559"/>
        </w:sdtPr>
        <w:sdtContent>
          <w:r>
            <w:rPr>
              <w:rFonts w:ascii="Gungsuh" w:eastAsia="Gungsuh" w:hAnsi="Gungsuh" w:cs="Gungsuh"/>
              <w:color w:val="000000"/>
            </w:rPr>
            <w:t>位於美麗的宍道湖湖畔，是鳥語花香的天堂，公園周圍的步道完全被屋頂覆蓋，無論晴天還是雨天，都為遊客帶來無限樂趣。他們擁有日本最大的花卉溫室之一。溫室內以秋海棠和倒掛金鐘為主，約有10,000株花卉全年盛開。在鳥類區，遊客可以看到 90 個品種 400 隻鳥類，例如稀有的貓頭鷹、可愛的企鵝和其他色彩鮮豔的熱帶鳥類。</w:t>
          </w:r>
          <w:r>
            <w:rPr>
              <w:rFonts w:ascii="Gungsuh" w:eastAsia="Gungsuh" w:hAnsi="Gungsuh" w:cs="Gungsuh"/>
              <w:color w:val="000000"/>
            </w:rPr>
            <w:br/>
          </w:r>
        </w:sdtContent>
      </w:sdt>
      <w:r>
        <w:rPr>
          <w:rFonts w:ascii="新細明體" w:eastAsia="新細明體" w:hAnsi="新細明體" w:cs="新細明體"/>
          <w:color w:val="FF0000"/>
        </w:rPr>
        <w:t>※企鵝散步表演時間為下午2點，若因不可抗力之因素導致無法觀看，不予退費，敬請見諒</w:t>
      </w:r>
      <w:r>
        <w:rPr>
          <w:rFonts w:ascii="新細明體" w:eastAsia="新細明體" w:hAnsi="新細明體" w:cs="新細明體"/>
          <w:color w:val="FF0000"/>
        </w:rPr>
        <w:br/>
      </w:r>
      <w:r>
        <w:rPr>
          <w:rFonts w:ascii="新細明體" w:eastAsia="新細明體" w:hAnsi="新細明體" w:cs="新細明體"/>
          <w:b/>
          <w:bCs/>
          <w:color w:val="0432FF"/>
        </w:rPr>
        <w:t>【崛川遊船】</w:t>
      </w:r>
      <w:sdt>
        <w:sdtPr>
          <w:tag w:val="goog_rdk_2"/>
          <w:id w:val="2027695389"/>
        </w:sdtPr>
        <w:sdtContent>
          <w:r>
            <w:rPr>
              <w:rFonts w:ascii="Gungsuh" w:eastAsia="Gungsuh" w:hAnsi="Gungsuh" w:cs="Gungsuh"/>
              <w:color w:val="000000"/>
            </w:rPr>
            <w:t>搭乘堀川遊船遊覽松江城，感受松江築城400年的歷史情懷，河岸旁的垂柳、唐菖浦花倒映在墨綠色的川面上景致優雅，岸邊的住家妝點襯托著沿岸景色。船伕經常是一邊吟唱著傳統歌謠，一邊為大家介紹沿岸風光。堀川上有16座各具特色的橋，其中有4座橋的橋墩很低，需搖下船篷才能通行，這時船伕會要求大家把身子往後躺，一趟船行下來，就這樣趴趴躺躺了好幾次，真是別有一番情趣！</w:t>
          </w:r>
        </w:sdtContent>
      </w:sdt>
    </w:p>
    <w:p w14:paraId="29F4141F" w14:textId="77777777" w:rsidR="008841E9" w:rsidRDefault="008841E9">
      <w:pPr>
        <w:pBdr>
          <w:top w:val="nil"/>
          <w:left w:val="nil"/>
          <w:bottom w:val="nil"/>
          <w:right w:val="nil"/>
          <w:between w:val="nil"/>
        </w:pBdr>
        <w:spacing w:line="240" w:lineRule="auto"/>
        <w:ind w:left="0" w:hanging="2"/>
        <w:rPr>
          <w:color w:val="000000"/>
        </w:rPr>
      </w:pPr>
    </w:p>
    <w:tbl>
      <w:tblPr>
        <w:tblStyle w:val="af4"/>
        <w:tblpPr w:leftFromText="180" w:rightFromText="180" w:vertAnchor="text" w:tblpY="140"/>
        <w:tblW w:w="108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1"/>
        <w:gridCol w:w="3600"/>
        <w:gridCol w:w="3600"/>
      </w:tblGrid>
      <w:tr w:rsidR="008841E9" w14:paraId="7ADBAB4F" w14:textId="77777777">
        <w:trPr>
          <w:trHeight w:val="360"/>
        </w:trPr>
        <w:tc>
          <w:tcPr>
            <w:tcW w:w="3601" w:type="dxa"/>
            <w:vAlign w:val="center"/>
          </w:tcPr>
          <w:p w14:paraId="13B4C32E" w14:textId="77777777" w:rsidR="008841E9" w:rsidRDefault="00000000">
            <w:pPr>
              <w:pBdr>
                <w:top w:val="nil"/>
                <w:left w:val="nil"/>
                <w:bottom w:val="nil"/>
                <w:right w:val="nil"/>
                <w:between w:val="nil"/>
              </w:pBdr>
              <w:spacing w:line="240" w:lineRule="auto"/>
              <w:ind w:left="0" w:hanging="2"/>
              <w:jc w:val="center"/>
              <w:textDirection w:val="lrTb"/>
              <w:rPr>
                <w:rFonts w:ascii="新細明體" w:eastAsia="新細明體" w:hAnsi="新細明體" w:cs="新細明體"/>
                <w:color w:val="000000"/>
              </w:rPr>
            </w:pPr>
            <w:r>
              <w:rPr>
                <w:rFonts w:ascii="新細明體" w:eastAsia="新細明體" w:hAnsi="新細明體" w:cs="新細明體"/>
                <w:color w:val="000000"/>
              </w:rPr>
              <w:t>早餐：飯店內 享用</w:t>
            </w:r>
          </w:p>
        </w:tc>
        <w:tc>
          <w:tcPr>
            <w:tcW w:w="3600" w:type="dxa"/>
            <w:vAlign w:val="center"/>
          </w:tcPr>
          <w:p w14:paraId="18B06DFE" w14:textId="77777777" w:rsidR="008841E9" w:rsidRDefault="00000000">
            <w:pPr>
              <w:pBdr>
                <w:top w:val="nil"/>
                <w:left w:val="nil"/>
                <w:bottom w:val="nil"/>
                <w:right w:val="nil"/>
                <w:between w:val="nil"/>
              </w:pBdr>
              <w:spacing w:line="240" w:lineRule="auto"/>
              <w:ind w:left="0" w:hanging="2"/>
              <w:jc w:val="center"/>
              <w:textDirection w:val="lrTb"/>
              <w:rPr>
                <w:rFonts w:ascii="新細明體" w:eastAsia="新細明體" w:hAnsi="新細明體" w:cs="新細明體"/>
                <w:color w:val="000000"/>
              </w:rPr>
            </w:pPr>
            <w:r>
              <w:rPr>
                <w:rFonts w:ascii="新細明體" w:eastAsia="新細明體" w:hAnsi="新細明體" w:cs="新細明體"/>
                <w:color w:val="000000"/>
              </w:rPr>
              <w:t>午餐：石見豬肉鍋御膳 或 島根當地風味套餐(約2000日幣)</w:t>
            </w:r>
          </w:p>
        </w:tc>
        <w:tc>
          <w:tcPr>
            <w:tcW w:w="3600" w:type="dxa"/>
            <w:vAlign w:val="center"/>
          </w:tcPr>
          <w:p w14:paraId="4378582E" w14:textId="77777777" w:rsidR="008841E9" w:rsidRDefault="00000000">
            <w:pPr>
              <w:pBdr>
                <w:top w:val="nil"/>
                <w:left w:val="nil"/>
                <w:bottom w:val="nil"/>
                <w:right w:val="nil"/>
                <w:between w:val="nil"/>
              </w:pBdr>
              <w:spacing w:line="240" w:lineRule="auto"/>
              <w:ind w:left="0" w:hanging="2"/>
              <w:jc w:val="center"/>
              <w:textDirection w:val="lrTb"/>
              <w:rPr>
                <w:rFonts w:ascii="新細明體" w:eastAsia="新細明體" w:hAnsi="新細明體" w:cs="新細明體"/>
                <w:color w:val="000000"/>
              </w:rPr>
            </w:pPr>
            <w:r>
              <w:rPr>
                <w:rFonts w:ascii="新細明體" w:eastAsia="新細明體" w:hAnsi="新細明體" w:cs="新細明體"/>
                <w:color w:val="000000"/>
              </w:rPr>
              <w:t>晚餐：飯店內自助餐 或 飯店內會席料理 或 日式風味套餐</w:t>
            </w:r>
          </w:p>
        </w:tc>
      </w:tr>
      <w:tr w:rsidR="008841E9" w14:paraId="590DEEFB" w14:textId="77777777">
        <w:trPr>
          <w:trHeight w:val="360"/>
        </w:trPr>
        <w:tc>
          <w:tcPr>
            <w:tcW w:w="10801" w:type="dxa"/>
            <w:gridSpan w:val="3"/>
            <w:vAlign w:val="center"/>
          </w:tcPr>
          <w:p w14:paraId="5847E44B" w14:textId="77777777" w:rsidR="008841E9" w:rsidRDefault="00000000">
            <w:pPr>
              <w:pBdr>
                <w:top w:val="nil"/>
                <w:left w:val="nil"/>
                <w:bottom w:val="nil"/>
                <w:right w:val="nil"/>
                <w:between w:val="nil"/>
              </w:pBdr>
              <w:spacing w:line="240" w:lineRule="auto"/>
              <w:ind w:left="0" w:hanging="2"/>
              <w:jc w:val="center"/>
              <w:textDirection w:val="lrTb"/>
              <w:rPr>
                <w:rFonts w:ascii="新細明體" w:eastAsia="新細明體" w:hAnsi="新細明體" w:cs="新細明體"/>
                <w:color w:val="000000"/>
              </w:rPr>
            </w:pPr>
            <w:r>
              <w:rPr>
                <w:rFonts w:ascii="新細明體" w:eastAsia="新細明體" w:hAnsi="新細明體" w:cs="新細明體"/>
                <w:color w:val="000000"/>
              </w:rPr>
              <w:t>住宿：湯快集團 皆生温泉 彩朝楽 或 鳥取大山美居飯店 或 三朝皇家飯店 或 夕景湖畔水天閣飯店 或 一畑飯店 或 大山皇家酒店 或 玉造溫泉 玉井別館 或 松江市區飯店 或 同級</w:t>
            </w:r>
          </w:p>
        </w:tc>
      </w:tr>
    </w:tbl>
    <w:p w14:paraId="0695F5F1" w14:textId="77777777" w:rsidR="008841E9" w:rsidRDefault="00000000">
      <w:pPr>
        <w:pBdr>
          <w:top w:val="nil"/>
          <w:left w:val="nil"/>
          <w:bottom w:val="nil"/>
          <w:right w:val="nil"/>
          <w:between w:val="nil"/>
        </w:pBdr>
        <w:spacing w:line="240" w:lineRule="auto"/>
        <w:ind w:left="1" w:hanging="3"/>
        <w:jc w:val="both"/>
        <w:rPr>
          <w:rFonts w:ascii="標楷體" w:eastAsia="標楷體" w:hAnsi="標楷體" w:cs="標楷體"/>
          <w:color w:val="000000"/>
          <w:sz w:val="32"/>
          <w:szCs w:val="32"/>
        </w:rPr>
      </w:pPr>
      <w:r>
        <w:rPr>
          <w:rFonts w:ascii="標楷體" w:eastAsia="標楷體" w:hAnsi="標楷體" w:cs="標楷體"/>
          <w:b/>
          <w:bCs/>
          <w:color w:val="000000"/>
          <w:sz w:val="32"/>
          <w:szCs w:val="32"/>
        </w:rPr>
        <w:t>第三天  飯店→鳥取花回廊→途經～江島大橋→</w:t>
      </w:r>
      <w:r>
        <w:rPr>
          <w:rFonts w:ascii="標楷體" w:eastAsia="標楷體" w:hAnsi="標楷體" w:cs="標楷體"/>
          <w:b/>
          <w:bCs/>
          <w:color w:val="000000"/>
          <w:sz w:val="30"/>
          <w:szCs w:val="30"/>
        </w:rPr>
        <w:t>『牡丹與高麗參故鄉』由志園</w:t>
      </w:r>
      <w:r>
        <w:rPr>
          <w:rFonts w:ascii="標楷體" w:eastAsia="標楷體" w:hAnsi="標楷體" w:cs="標楷體"/>
          <w:b/>
          <w:bCs/>
          <w:color w:val="000000"/>
          <w:sz w:val="32"/>
          <w:szCs w:val="32"/>
        </w:rPr>
        <w:t>→境港大漁市場散策→柯南之家～米花商店街→</w:t>
      </w:r>
      <w:r>
        <w:rPr>
          <w:rFonts w:ascii="標楷體" w:eastAsia="標楷體" w:hAnsi="標楷體" w:cs="標楷體"/>
          <w:b/>
          <w:bCs/>
          <w:color w:val="000000"/>
          <w:sz w:val="30"/>
          <w:szCs w:val="30"/>
        </w:rPr>
        <w:t>『</w:t>
      </w:r>
      <w:r>
        <w:rPr>
          <w:rFonts w:ascii="標楷體" w:eastAsia="標楷體" w:hAnsi="標楷體" w:cs="標楷體"/>
          <w:b/>
          <w:bCs/>
          <w:color w:val="000000"/>
          <w:sz w:val="32"/>
          <w:szCs w:val="32"/>
        </w:rPr>
        <w:t>日本唯一</w:t>
      </w:r>
      <w:r>
        <w:rPr>
          <w:rFonts w:ascii="標楷體" w:eastAsia="標楷體" w:hAnsi="標楷體" w:cs="標楷體"/>
          <w:b/>
          <w:bCs/>
          <w:color w:val="000000"/>
          <w:sz w:val="30"/>
          <w:szCs w:val="30"/>
        </w:rPr>
        <w:t>』</w:t>
      </w:r>
      <w:r>
        <w:rPr>
          <w:rFonts w:ascii="標楷體" w:eastAsia="標楷體" w:hAnsi="標楷體" w:cs="標楷體"/>
          <w:b/>
          <w:bCs/>
          <w:color w:val="000000"/>
          <w:sz w:val="32"/>
          <w:szCs w:val="32"/>
        </w:rPr>
        <w:t>二十世紀梨紀念館～</w:t>
      </w:r>
      <w:r>
        <w:rPr>
          <w:rFonts w:ascii="標楷體" w:eastAsia="標楷體" w:hAnsi="標楷體" w:cs="標楷體"/>
          <w:b/>
          <w:bCs/>
          <w:color w:val="C45911"/>
          <w:sz w:val="32"/>
          <w:szCs w:val="32"/>
        </w:rPr>
        <w:t>*特別贈送 梨子霜淇淋！</w:t>
      </w:r>
      <w:r>
        <w:rPr>
          <w:rFonts w:ascii="標楷體" w:eastAsia="標楷體" w:hAnsi="標楷體" w:cs="標楷體"/>
          <w:b/>
          <w:bCs/>
          <w:color w:val="000000"/>
          <w:sz w:val="32"/>
          <w:szCs w:val="32"/>
        </w:rPr>
        <w:t>→飯店</w:t>
      </w:r>
    </w:p>
    <w:p w14:paraId="4208E176" w14:textId="77777777" w:rsidR="008841E9" w:rsidRDefault="00000000">
      <w:pPr>
        <w:pBdr>
          <w:top w:val="nil"/>
          <w:left w:val="nil"/>
          <w:bottom w:val="nil"/>
          <w:right w:val="nil"/>
          <w:between w:val="nil"/>
        </w:pBdr>
        <w:spacing w:line="240" w:lineRule="auto"/>
        <w:ind w:left="0" w:hanging="2"/>
        <w:jc w:val="both"/>
        <w:rPr>
          <w:color w:val="000000"/>
        </w:rPr>
      </w:pPr>
      <w:r>
        <w:rPr>
          <w:rFonts w:ascii="新細明體" w:eastAsia="新細明體" w:hAnsi="新細明體" w:cs="新細明體"/>
          <w:b/>
          <w:bCs/>
          <w:color w:val="0432FF"/>
        </w:rPr>
        <w:t>【鳥取花迴廊】</w:t>
      </w:r>
      <w:sdt>
        <w:sdtPr>
          <w:tag w:val="goog_rdk_3"/>
          <w:id w:val="-2086453592"/>
        </w:sdtPr>
        <w:sdtContent>
          <w:r>
            <w:rPr>
              <w:rFonts w:ascii="Gungsuh" w:eastAsia="Gungsuh" w:hAnsi="Gungsuh" w:cs="Gungsuh"/>
              <w:color w:val="000000"/>
            </w:rPr>
            <w:t>日本最大級別的花卉主題公園之一，在園區內可以將日本名山“大山”的雄偉壯麗盡收眼底。花卉區外圍有一圈長達1公里的環形屋簷迴廊。踏上迴廊，在鮮花簇擁、綠葉環繞間悠閒漫步，可以欣賞到各種花卉奼紫嫣紅、爭妍鬥艷。整個園區面積達50公頃。</w:t>
          </w:r>
        </w:sdtContent>
      </w:sdt>
    </w:p>
    <w:p w14:paraId="69BE4D92" w14:textId="77777777" w:rsidR="008841E9" w:rsidRDefault="00000000">
      <w:pPr>
        <w:pBdr>
          <w:top w:val="nil"/>
          <w:left w:val="nil"/>
          <w:bottom w:val="nil"/>
          <w:right w:val="nil"/>
          <w:between w:val="nil"/>
        </w:pBdr>
        <w:spacing w:line="240" w:lineRule="auto"/>
        <w:ind w:left="0" w:hanging="2"/>
        <w:jc w:val="both"/>
        <w:rPr>
          <w:rFonts w:ascii="細明體" w:eastAsia="細明體" w:hAnsi="細明體" w:cs="細明體"/>
          <w:color w:val="0000FF"/>
          <w:sz w:val="22"/>
          <w:szCs w:val="22"/>
        </w:rPr>
      </w:pPr>
      <w:r>
        <w:rPr>
          <w:rFonts w:ascii="新細明體" w:eastAsia="新細明體" w:hAnsi="新細明體" w:cs="新細明體"/>
          <w:b/>
          <w:bCs/>
          <w:color w:val="0432FF"/>
        </w:rPr>
        <w:t>【江島大橋】</w:t>
      </w:r>
      <w:sdt>
        <w:sdtPr>
          <w:tag w:val="goog_rdk_4"/>
          <w:id w:val="533266312"/>
        </w:sdtPr>
        <w:sdtContent>
          <w:r>
            <w:rPr>
              <w:rFonts w:ascii="Gungsuh" w:eastAsia="Gungsuh" w:hAnsi="Gungsuh" w:cs="Gungsuh"/>
              <w:color w:val="000000"/>
            </w:rPr>
            <w:t>自 2004 年完成建設以來，江島大橋憑藉自身的特色成為一處低調的旅遊景點。這座橋橫跨鳥取縣境港和島根縣江島之間的中湖，全長 1.7 公里。從島根縣一側看去，這座橋極其陡峭。不過，實際上，它在島根縣一側的坡度為 6.1%，在鳥取縣一側的坡度為 5.1%。這座橋是日本最大的剛架橋，也是世界第三大剛架橋。</w:t>
          </w:r>
        </w:sdtContent>
      </w:sdt>
    </w:p>
    <w:p w14:paraId="44B2D4D9" w14:textId="77777777" w:rsidR="008841E9" w:rsidRDefault="00000000">
      <w:pPr>
        <w:pBdr>
          <w:top w:val="nil"/>
          <w:left w:val="nil"/>
          <w:bottom w:val="nil"/>
          <w:right w:val="nil"/>
          <w:between w:val="nil"/>
        </w:pBdr>
        <w:spacing w:line="240" w:lineRule="auto"/>
        <w:ind w:left="0" w:hanging="2"/>
        <w:rPr>
          <w:color w:val="000000"/>
        </w:rPr>
      </w:pPr>
      <w:r>
        <w:rPr>
          <w:rFonts w:ascii="新細明體" w:eastAsia="新細明體" w:hAnsi="新細明體" w:cs="新細明體"/>
          <w:b/>
          <w:bCs/>
          <w:color w:val="0432FF"/>
        </w:rPr>
        <w:t>【由志園】</w:t>
      </w:r>
      <w:r>
        <w:rPr>
          <w:rFonts w:ascii="華康細圓體" w:eastAsia="華康細圓體" w:hAnsi="華康細圓體" w:cs="華康細圓體"/>
          <w:color w:val="000000"/>
          <w:highlight w:val="white"/>
        </w:rPr>
        <w:t>設</w:t>
      </w:r>
      <w:sdt>
        <w:sdtPr>
          <w:tag w:val="goog_rdk_5"/>
          <w:id w:val="11007268"/>
        </w:sdtPr>
        <w:sdtContent>
          <w:r>
            <w:rPr>
              <w:rFonts w:ascii="Gungsuh" w:eastAsia="Gungsuh" w:hAnsi="Gungsuh" w:cs="Gungsuh"/>
              <w:color w:val="000000"/>
            </w:rPr>
            <w:t>有瀑布、燈籠等正統的迴廊式日本庭園，池塘內有錦鯉悠遊其中，整個庭園造景流露著清新怡人的氣息；這個地區向來以牡丹著名，而由志園內以溫室栽培的牡丹，以特別庭園造景格外出色美麗。</w:t>
          </w:r>
        </w:sdtContent>
      </w:sdt>
    </w:p>
    <w:p w14:paraId="1B9C5782" w14:textId="77777777" w:rsidR="008841E9" w:rsidRDefault="00000000">
      <w:pPr>
        <w:pBdr>
          <w:top w:val="nil"/>
          <w:left w:val="nil"/>
          <w:bottom w:val="nil"/>
          <w:right w:val="nil"/>
          <w:between w:val="nil"/>
        </w:pBdr>
        <w:spacing w:line="240" w:lineRule="auto"/>
        <w:ind w:left="0" w:hanging="2"/>
        <w:rPr>
          <w:color w:val="000000"/>
        </w:rPr>
      </w:pPr>
      <w:r>
        <w:rPr>
          <w:rFonts w:ascii="新細明體" w:eastAsia="新細明體" w:hAnsi="新細明體" w:cs="新細明體"/>
          <w:b/>
          <w:bCs/>
          <w:color w:val="0432FF"/>
        </w:rPr>
        <w:t>【境港大漁市場】</w:t>
      </w:r>
      <w:sdt>
        <w:sdtPr>
          <w:tag w:val="goog_rdk_6"/>
          <w:id w:val="353459851"/>
        </w:sdtPr>
        <w:sdtContent>
          <w:r>
            <w:rPr>
              <w:rFonts w:ascii="Gungsuh" w:eastAsia="Gungsuh" w:hAnsi="Gungsuh" w:cs="Gungsuh"/>
              <w:color w:val="000000"/>
            </w:rPr>
            <w:t>境港作為日本知名的漁港城市，以捕撈紅楚蟹與鮪魚聞名，全國有名的大漁市場更是當地人氣景點之一。市場內聚集了各式新鮮海產、加工品與當地特色美食，讓遊客能盡情享受「現撈現吃」的鮮美滋味。除了購物與品嚐，也能感受漁港特有的活力氛圍，是體驗境港魅力的最佳地點。</w:t>
          </w:r>
        </w:sdtContent>
      </w:sdt>
    </w:p>
    <w:p w14:paraId="57D5E56D" w14:textId="77777777" w:rsidR="008841E9" w:rsidRDefault="00000000">
      <w:pPr>
        <w:pBdr>
          <w:top w:val="nil"/>
          <w:left w:val="nil"/>
          <w:bottom w:val="nil"/>
          <w:right w:val="nil"/>
          <w:between w:val="nil"/>
        </w:pBdr>
        <w:spacing w:line="240" w:lineRule="auto"/>
        <w:ind w:left="0" w:hanging="2"/>
        <w:jc w:val="both"/>
        <w:rPr>
          <w:color w:val="000000"/>
        </w:rPr>
      </w:pPr>
      <w:r>
        <w:rPr>
          <w:rFonts w:ascii="新細明體" w:eastAsia="新細明體" w:hAnsi="新細明體" w:cs="新細明體"/>
          <w:b/>
          <w:bCs/>
          <w:color w:val="0432FF"/>
        </w:rPr>
        <w:t>【柯南之家～米花商店街】</w:t>
      </w:r>
      <w:sdt>
        <w:sdtPr>
          <w:tag w:val="goog_rdk_7"/>
          <w:id w:val="718457797"/>
        </w:sdtPr>
        <w:sdtContent>
          <w:r>
            <w:rPr>
              <w:rFonts w:ascii="Gungsuh" w:eastAsia="Gungsuh" w:hAnsi="Gungsuh" w:cs="Gungsuh"/>
              <w:color w:val="000000"/>
            </w:rPr>
            <w:t>商店街上有「柯南廚房」、「波洛咖啡店」、「柯南義式冰淇淋」、「柯南百貨店」4個店鋪，遊客可以在這裡用餐、購物及選購與柯南相關的紀念品等。  在這附近還有一戶工藤新一的家，大門上掛著工藤的門牌，走在街上，宛如置身於名偵探柯南的世界。</w:t>
          </w:r>
        </w:sdtContent>
      </w:sdt>
    </w:p>
    <w:p w14:paraId="43CF6036" w14:textId="77777777" w:rsidR="008841E9" w:rsidRDefault="00000000">
      <w:pPr>
        <w:pBdr>
          <w:top w:val="nil"/>
          <w:left w:val="nil"/>
          <w:bottom w:val="nil"/>
          <w:right w:val="nil"/>
          <w:between w:val="nil"/>
        </w:pBdr>
        <w:spacing w:line="240" w:lineRule="auto"/>
        <w:ind w:left="0" w:hanging="2"/>
        <w:jc w:val="both"/>
        <w:rPr>
          <w:rFonts w:ascii="新細明體" w:eastAsia="新細明體" w:hAnsi="新細明體" w:cs="新細明體"/>
          <w:color w:val="0432FF"/>
        </w:rPr>
      </w:pPr>
      <w:bookmarkStart w:id="0" w:name="_heading=h.8w7eouh7dgbq" w:colFirst="0" w:colLast="0"/>
      <w:bookmarkEnd w:id="0"/>
      <w:r>
        <w:rPr>
          <w:rFonts w:ascii="新細明體" w:eastAsia="新細明體" w:hAnsi="新細明體" w:cs="新細明體"/>
          <w:b/>
          <w:bCs/>
          <w:color w:val="0432FF"/>
        </w:rPr>
        <w:t>【二十世紀梨紀念館】</w:t>
      </w:r>
      <w:sdt>
        <w:sdtPr>
          <w:tag w:val="goog_rdk_8"/>
          <w:id w:val="-1613615147"/>
        </w:sdtPr>
        <w:sdtContent>
          <w:r>
            <w:rPr>
              <w:rFonts w:ascii="Gungsuh" w:eastAsia="Gungsuh" w:hAnsi="Gungsuh" w:cs="Gungsuh"/>
              <w:color w:val="000000"/>
            </w:rPr>
            <w:t>是日本唯一以梨子為主題的博物館。有關於梨子的歷史和產業情報的介紹，也有探索和體驗樂趣的展示和企劃。樹枝廣為20公尺的二十世紀梨巨木作為鳥取二十世紀梨紀念館的象徵，收集著世界的梨品種，全年都可試吃到3種不同種類的梨子，能夠於此地享受一整天的樂趣。並設的休息室內，也可以享用「梨子霜淇淋」。</w:t>
          </w:r>
          <w:r>
            <w:rPr>
              <w:rFonts w:ascii="Gungsuh" w:eastAsia="Gungsuh" w:hAnsi="Gungsuh" w:cs="Gungsuh"/>
              <w:color w:val="000000"/>
            </w:rPr>
            <w:br/>
          </w:r>
        </w:sdtContent>
      </w:sdt>
      <w:r>
        <w:rPr>
          <w:rFonts w:ascii="新細明體" w:eastAsia="新細明體" w:hAnsi="新細明體" w:cs="新細明體"/>
          <w:color w:val="FF0000"/>
        </w:rPr>
        <w:t>※若二十世紀梨紀念館當日休館改為倉吉白壁土藏群，不予退費，敬請見諒</w:t>
      </w:r>
    </w:p>
    <w:tbl>
      <w:tblPr>
        <w:tblStyle w:val="af5"/>
        <w:tblW w:w="1077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2"/>
        <w:gridCol w:w="3402"/>
        <w:gridCol w:w="3969"/>
      </w:tblGrid>
      <w:tr w:rsidR="008841E9" w14:paraId="1E8C9408" w14:textId="77777777">
        <w:trPr>
          <w:trHeight w:val="360"/>
        </w:trPr>
        <w:tc>
          <w:tcPr>
            <w:tcW w:w="3402" w:type="dxa"/>
            <w:vAlign w:val="center"/>
          </w:tcPr>
          <w:p w14:paraId="05AADAC0" w14:textId="77777777" w:rsidR="008841E9" w:rsidRDefault="00000000">
            <w:pPr>
              <w:pBdr>
                <w:top w:val="nil"/>
                <w:left w:val="nil"/>
                <w:bottom w:val="nil"/>
                <w:right w:val="nil"/>
                <w:between w:val="nil"/>
              </w:pBdr>
              <w:spacing w:line="240" w:lineRule="auto"/>
              <w:ind w:left="0" w:hanging="2"/>
              <w:jc w:val="center"/>
              <w:rPr>
                <w:rFonts w:ascii="新細明體" w:eastAsia="新細明體" w:hAnsi="新細明體" w:cs="新細明體"/>
                <w:color w:val="000000"/>
              </w:rPr>
            </w:pPr>
            <w:r>
              <w:rPr>
                <w:rFonts w:ascii="新細明體" w:eastAsia="新細明體" w:hAnsi="新細明體" w:cs="新細明體"/>
                <w:color w:val="000000"/>
              </w:rPr>
              <w:lastRenderedPageBreak/>
              <w:t>早餐：飯店內 享用</w:t>
            </w:r>
          </w:p>
        </w:tc>
        <w:tc>
          <w:tcPr>
            <w:tcW w:w="3402" w:type="dxa"/>
            <w:vAlign w:val="center"/>
          </w:tcPr>
          <w:p w14:paraId="0696B725" w14:textId="77777777" w:rsidR="008841E9" w:rsidRDefault="00000000">
            <w:pPr>
              <w:pBdr>
                <w:top w:val="nil"/>
                <w:left w:val="nil"/>
                <w:bottom w:val="nil"/>
                <w:right w:val="nil"/>
                <w:between w:val="nil"/>
              </w:pBdr>
              <w:spacing w:line="240" w:lineRule="auto"/>
              <w:ind w:left="0" w:hanging="2"/>
              <w:jc w:val="center"/>
              <w:rPr>
                <w:rFonts w:ascii="新細明體" w:eastAsia="新細明體" w:hAnsi="新細明體" w:cs="新細明體"/>
                <w:color w:val="000000"/>
              </w:rPr>
            </w:pPr>
            <w:r>
              <w:rPr>
                <w:rFonts w:ascii="新細明體" w:eastAsia="新細明體" w:hAnsi="新細明體" w:cs="新細明體"/>
                <w:color w:val="000000"/>
              </w:rPr>
              <w:t>午餐：境港海鮮風味套餐</w:t>
            </w:r>
            <w:r>
              <w:rPr>
                <w:rFonts w:ascii="新細明體" w:eastAsia="新細明體" w:hAnsi="新細明體" w:cs="新細明體"/>
                <w:color w:val="000000"/>
              </w:rPr>
              <w:br/>
              <w:t>(約2000日幣)</w:t>
            </w:r>
          </w:p>
        </w:tc>
        <w:tc>
          <w:tcPr>
            <w:tcW w:w="3969" w:type="dxa"/>
            <w:vAlign w:val="center"/>
          </w:tcPr>
          <w:p w14:paraId="5EFCAD2E" w14:textId="77777777" w:rsidR="008841E9" w:rsidRDefault="00000000">
            <w:pPr>
              <w:pBdr>
                <w:top w:val="nil"/>
                <w:left w:val="nil"/>
                <w:bottom w:val="nil"/>
                <w:right w:val="nil"/>
                <w:between w:val="nil"/>
              </w:pBdr>
              <w:spacing w:line="240" w:lineRule="auto"/>
              <w:ind w:left="0" w:hanging="2"/>
              <w:jc w:val="center"/>
              <w:rPr>
                <w:rFonts w:ascii="新細明體" w:eastAsia="新細明體" w:hAnsi="新細明體" w:cs="新細明體"/>
                <w:color w:val="FF0000"/>
              </w:rPr>
            </w:pPr>
            <w:r>
              <w:rPr>
                <w:rFonts w:ascii="新細明體" w:eastAsia="新細明體" w:hAnsi="新細明體" w:cs="新細明體"/>
                <w:color w:val="000000"/>
              </w:rPr>
              <w:t>晚餐：飯店內用餐 或 日式風味套餐</w:t>
            </w:r>
          </w:p>
        </w:tc>
      </w:tr>
      <w:tr w:rsidR="008841E9" w14:paraId="326032B9" w14:textId="77777777">
        <w:trPr>
          <w:trHeight w:val="563"/>
        </w:trPr>
        <w:tc>
          <w:tcPr>
            <w:tcW w:w="10773" w:type="dxa"/>
            <w:gridSpan w:val="3"/>
            <w:vAlign w:val="center"/>
          </w:tcPr>
          <w:p w14:paraId="1217B3FA" w14:textId="77777777" w:rsidR="008841E9" w:rsidRDefault="00000000">
            <w:pPr>
              <w:pBdr>
                <w:top w:val="nil"/>
                <w:left w:val="nil"/>
                <w:bottom w:val="nil"/>
                <w:right w:val="nil"/>
                <w:between w:val="nil"/>
              </w:pBdr>
              <w:spacing w:line="240" w:lineRule="auto"/>
              <w:ind w:left="0" w:hanging="2"/>
              <w:jc w:val="center"/>
              <w:rPr>
                <w:rFonts w:ascii="新細明體" w:eastAsia="新細明體" w:hAnsi="新細明體" w:cs="新細明體"/>
                <w:color w:val="000000"/>
              </w:rPr>
            </w:pPr>
            <w:r>
              <w:rPr>
                <w:rFonts w:ascii="新細明體" w:eastAsia="新細明體" w:hAnsi="新細明體" w:cs="新細明體"/>
                <w:color w:val="000000"/>
              </w:rPr>
              <w:t>住宿：湯快集團 皆生温泉 彩朝楽 或 鳥取大山美居飯店 或 三朝皇家飯店 或 夕景湖畔水天閣飯店 或 一畑飯店 或 大山皇家酒店 或 玉造溫泉 玉井別館 或 松江市區飯店 或 同級</w:t>
            </w:r>
          </w:p>
        </w:tc>
      </w:tr>
    </w:tbl>
    <w:p w14:paraId="2F869FD3" w14:textId="77777777" w:rsidR="008841E9" w:rsidRDefault="00000000">
      <w:pPr>
        <w:pBdr>
          <w:top w:val="nil"/>
          <w:left w:val="nil"/>
          <w:bottom w:val="nil"/>
          <w:right w:val="nil"/>
          <w:between w:val="nil"/>
        </w:pBdr>
        <w:spacing w:line="240" w:lineRule="auto"/>
        <w:ind w:left="1" w:hanging="3"/>
        <w:jc w:val="both"/>
        <w:rPr>
          <w:rFonts w:ascii="標楷體" w:eastAsia="標楷體" w:hAnsi="標楷體" w:cs="標楷體"/>
          <w:color w:val="000000"/>
          <w:sz w:val="32"/>
          <w:szCs w:val="32"/>
        </w:rPr>
      </w:pPr>
      <w:r>
        <w:rPr>
          <w:rFonts w:ascii="標楷體" w:eastAsia="標楷體" w:hAnsi="標楷體" w:cs="標楷體"/>
          <w:b/>
          <w:bCs/>
          <w:color w:val="000000"/>
          <w:sz w:val="32"/>
          <w:szCs w:val="32"/>
        </w:rPr>
        <w:t>第四天  飯店→途經~古代神話地~白兔海岸→白兔神社→鳥取沙丘 砂之美術館→日本最大沙漠地帶~鳥取沙丘→免稅店→</w:t>
      </w:r>
      <w:r>
        <w:rPr>
          <w:rFonts w:ascii="標楷體" w:eastAsia="標楷體" w:hAnsi="標楷體" w:cs="標楷體"/>
          <w:b/>
          <w:bCs/>
          <w:color w:val="000000"/>
          <w:sz w:val="30"/>
          <w:szCs w:val="30"/>
        </w:rPr>
        <w:t>飯店</w:t>
      </w:r>
      <w:r>
        <w:rPr>
          <w:rFonts w:ascii="標楷體" w:eastAsia="標楷體" w:hAnsi="標楷體" w:cs="標楷體"/>
          <w:b/>
          <w:bCs/>
          <w:color w:val="000000"/>
          <w:sz w:val="32"/>
          <w:szCs w:val="32"/>
        </w:rPr>
        <w:t>→</w:t>
      </w:r>
      <w:r>
        <w:rPr>
          <w:rFonts w:ascii="標楷體" w:eastAsia="標楷體" w:hAnsi="標楷體" w:cs="標楷體"/>
          <w:b/>
          <w:bCs/>
          <w:color w:val="000000"/>
          <w:sz w:val="30"/>
          <w:szCs w:val="30"/>
        </w:rPr>
        <w:t>〈自由逛街〉摩塞克廣場神戶港散策</w:t>
      </w:r>
    </w:p>
    <w:p w14:paraId="5AAE3978" w14:textId="77777777" w:rsidR="008841E9" w:rsidRDefault="00000000">
      <w:pPr>
        <w:pBdr>
          <w:top w:val="nil"/>
          <w:left w:val="nil"/>
          <w:bottom w:val="nil"/>
          <w:right w:val="nil"/>
          <w:between w:val="nil"/>
        </w:pBdr>
        <w:spacing w:line="240" w:lineRule="auto"/>
        <w:ind w:left="0" w:hanging="2"/>
        <w:jc w:val="both"/>
        <w:rPr>
          <w:color w:val="000000"/>
        </w:rPr>
      </w:pPr>
      <w:r>
        <w:rPr>
          <w:rFonts w:ascii="新細明體" w:eastAsia="新細明體" w:hAnsi="新細明體" w:cs="新細明體"/>
          <w:b/>
          <w:bCs/>
          <w:color w:val="0432FF"/>
        </w:rPr>
        <w:t>【白兔海岸】</w:t>
      </w:r>
      <w:sdt>
        <w:sdtPr>
          <w:tag w:val="goog_rdk_9"/>
          <w:id w:val="265250728"/>
        </w:sdtPr>
        <w:sdtContent>
          <w:r>
            <w:rPr>
              <w:rFonts w:ascii="Gungsuh" w:eastAsia="Gungsuh" w:hAnsi="Gungsuh" w:cs="Gungsuh"/>
              <w:color w:val="000000"/>
            </w:rPr>
            <w:t>為日本古代神話的場景，以因幡白兔和大黑神而著名的日本古代的神話舞台~白兔海岸，至今仍延用當時神話中的地名。在海岸的東邊可見獨特的白兔岩層，因幡的白兔神話神秘又有趣，想像空間引人入勝。</w:t>
          </w:r>
          <w:r>
            <w:rPr>
              <w:rFonts w:ascii="Gungsuh" w:eastAsia="Gungsuh" w:hAnsi="Gungsuh" w:cs="Gungsuh"/>
              <w:color w:val="000000"/>
            </w:rPr>
            <w:br/>
          </w:r>
        </w:sdtContent>
      </w:sdt>
      <w:r>
        <w:rPr>
          <w:rFonts w:ascii="新細明體" w:eastAsia="新細明體" w:hAnsi="新細明體" w:cs="新細明體"/>
          <w:b/>
          <w:bCs/>
          <w:color w:val="0432FF"/>
        </w:rPr>
        <w:t>【白兔神社】</w:t>
      </w:r>
      <w:sdt>
        <w:sdtPr>
          <w:tag w:val="goog_rdk_10"/>
          <w:id w:val="-62643418"/>
        </w:sdtPr>
        <w:sdtContent>
          <w:r>
            <w:rPr>
              <w:rFonts w:ascii="Gungsuh" w:eastAsia="Gungsuh" w:hAnsi="Gungsuh" w:cs="Gungsuh"/>
              <w:color w:val="000000"/>
            </w:rPr>
            <w:t>是神話「因幡的白兔」的舞台地點，古事記和日本書記中明確被記載由來的神社。另外神話中，也被深信是對皮膚病和燒傷等有療效的神社。沿著境内的道路前進，有神話・因幡的白兔裡，傳說中白兔用來清洗並治癒傷口的「御身洗池」，由於一年四季都保持著相同的水位，而被稱為不增不滅池。最近做為日本首度的愛情故事發祥地「白兔」，於2010年被認定為「戀人的聖地」。</w:t>
          </w:r>
        </w:sdtContent>
      </w:sdt>
    </w:p>
    <w:p w14:paraId="68DF85EF" w14:textId="77777777" w:rsidR="008841E9" w:rsidRDefault="00000000">
      <w:pPr>
        <w:pBdr>
          <w:top w:val="nil"/>
          <w:left w:val="nil"/>
          <w:bottom w:val="nil"/>
          <w:right w:val="nil"/>
          <w:between w:val="nil"/>
        </w:pBdr>
        <w:spacing w:line="240" w:lineRule="auto"/>
        <w:ind w:left="0" w:hanging="2"/>
        <w:jc w:val="both"/>
        <w:rPr>
          <w:color w:val="000000"/>
        </w:rPr>
      </w:pPr>
      <w:r>
        <w:rPr>
          <w:rFonts w:ascii="新細明體" w:eastAsia="新細明體" w:hAnsi="新細明體" w:cs="新細明體"/>
          <w:b/>
          <w:bCs/>
          <w:color w:val="0432FF"/>
        </w:rPr>
        <w:t>【鳥取砂丘】</w:t>
      </w:r>
      <w:sdt>
        <w:sdtPr>
          <w:tag w:val="goog_rdk_11"/>
          <w:id w:val="1904988408"/>
        </w:sdtPr>
        <w:sdtContent>
          <w:r>
            <w:rPr>
              <w:rFonts w:ascii="Gungsuh" w:eastAsia="Gungsuh" w:hAnsi="Gungsuh" w:cs="Gungsuh"/>
              <w:color w:val="000000"/>
            </w:rPr>
            <w:t>是位於山陰海岸國家公園，緊臨日本海，東西長16公里、南北寬2公里，是中國山地的花崗岩所風化而成的砂石，經數以千百年所累積而成的天然砂丘，漫長的海岸線和山嶽地區形成美麗的對呈現出雄偉的斜坡的鳥取砂丘如您有興趣可自費與沙漠中的駱駝照像留下紀念喔。</w:t>
          </w:r>
        </w:sdtContent>
      </w:sdt>
    </w:p>
    <w:p w14:paraId="62221DC1" w14:textId="77777777" w:rsidR="008841E9" w:rsidRDefault="00000000">
      <w:pPr>
        <w:pBdr>
          <w:top w:val="nil"/>
          <w:left w:val="nil"/>
          <w:bottom w:val="nil"/>
          <w:right w:val="nil"/>
          <w:between w:val="nil"/>
        </w:pBdr>
        <w:spacing w:line="240" w:lineRule="auto"/>
        <w:ind w:left="0" w:hanging="2"/>
        <w:jc w:val="both"/>
        <w:rPr>
          <w:color w:val="000000"/>
        </w:rPr>
      </w:pPr>
      <w:r>
        <w:rPr>
          <w:rFonts w:ascii="新細明體" w:eastAsia="新細明體" w:hAnsi="新細明體" w:cs="新細明體"/>
          <w:b/>
          <w:bCs/>
          <w:color w:val="0432FF"/>
        </w:rPr>
        <w:t>【砂之美術館】</w:t>
      </w:r>
      <w:sdt>
        <w:sdtPr>
          <w:tag w:val="goog_rdk_12"/>
          <w:id w:val="-1602601417"/>
        </w:sdtPr>
        <w:sdtContent>
          <w:r>
            <w:rPr>
              <w:rFonts w:ascii="Gungsuh" w:eastAsia="Gungsuh" w:hAnsi="Gungsuh" w:cs="Gungsuh"/>
              <w:color w:val="000000"/>
            </w:rPr>
            <w:t>位於鳥取砂丘的世界唯一使用「沙」做為雕刻作品素材的室內美術館，於2012年4月盛大開幕。連細節部分也精心雕刻的沙像，因隨時間變化有易崩毀的特性，觀賞場所和時間也被限定。這樣的無可取代性，也是沙雕之所以美麗且深具魅力的地方。從館內設有玻璃的場所和屋外廣場可眺望鳥取砂丘。</w:t>
          </w:r>
        </w:sdtContent>
      </w:sdt>
    </w:p>
    <w:p w14:paraId="51DC5F96" w14:textId="77777777" w:rsidR="008841E9" w:rsidRDefault="00000000">
      <w:pPr>
        <w:pBdr>
          <w:top w:val="nil"/>
          <w:left w:val="nil"/>
          <w:bottom w:val="nil"/>
          <w:right w:val="nil"/>
          <w:between w:val="nil"/>
        </w:pBdr>
        <w:spacing w:line="240" w:lineRule="auto"/>
        <w:ind w:left="0" w:hanging="2"/>
        <w:jc w:val="both"/>
        <w:rPr>
          <w:rFonts w:ascii="新細明體" w:eastAsia="新細明體" w:hAnsi="新細明體" w:cs="新細明體"/>
          <w:color w:val="000000"/>
        </w:rPr>
      </w:pPr>
      <w:r>
        <w:rPr>
          <w:rFonts w:ascii="新細明體" w:eastAsia="新細明體" w:hAnsi="新細明體" w:cs="新細明體"/>
          <w:b/>
          <w:bCs/>
          <w:color w:val="0432FF"/>
        </w:rPr>
        <w:t>【免稅店】</w:t>
      </w:r>
      <w:r>
        <w:rPr>
          <w:rFonts w:ascii="新細明體" w:eastAsia="新細明體" w:hAnsi="新細明體" w:cs="新細明體"/>
          <w:color w:val="000000"/>
        </w:rPr>
        <w:t>店內琳瑯滿目的各式各樣的禮品，讓您有充份地選擇贈送親朋好友的禮物，當然您也可以為您自己選購適合的禮品喔！</w:t>
      </w:r>
    </w:p>
    <w:p w14:paraId="0E4BDB9B" w14:textId="77777777" w:rsidR="008841E9" w:rsidRDefault="00000000">
      <w:pPr>
        <w:pBdr>
          <w:top w:val="nil"/>
          <w:left w:val="nil"/>
          <w:bottom w:val="nil"/>
          <w:right w:val="nil"/>
          <w:between w:val="nil"/>
        </w:pBdr>
        <w:spacing w:line="240" w:lineRule="auto"/>
        <w:ind w:left="0" w:hanging="2"/>
        <w:rPr>
          <w:rFonts w:ascii="新細明體" w:eastAsia="新細明體" w:hAnsi="新細明體" w:cs="新細明體"/>
          <w:color w:val="000000"/>
        </w:rPr>
      </w:pPr>
      <w:r>
        <w:rPr>
          <w:rFonts w:ascii="新細明體" w:eastAsia="新細明體" w:hAnsi="新細明體" w:cs="新細明體"/>
          <w:b/>
          <w:bCs/>
          <w:color w:val="0432FF"/>
        </w:rPr>
        <w:t>【摩塞克購物中心】</w:t>
      </w:r>
      <w:r>
        <w:rPr>
          <w:rFonts w:ascii="新細明體" w:eastAsia="新細明體" w:hAnsi="新細明體" w:cs="新細明體"/>
          <w:color w:val="000000"/>
        </w:rPr>
        <w:t>此處是HARBORLAND幾棟大型MALL中造型最特殊的美食購物廣場。木屋建築與港灣景色相搭襯，踩在木頭地板上、迎著海風、人來人往，非常輕鬆自在的感覺！近百家各式特色商店，餐飲、服飾、飾品等，讓人留連忘返</w:t>
      </w:r>
    </w:p>
    <w:p w14:paraId="0F34822F" w14:textId="77777777" w:rsidR="008841E9" w:rsidRDefault="008841E9">
      <w:pPr>
        <w:pBdr>
          <w:top w:val="nil"/>
          <w:left w:val="nil"/>
          <w:bottom w:val="nil"/>
          <w:right w:val="nil"/>
          <w:between w:val="nil"/>
        </w:pBdr>
        <w:spacing w:line="240" w:lineRule="auto"/>
        <w:ind w:left="0" w:hanging="2"/>
        <w:rPr>
          <w:rFonts w:ascii="新細明體" w:eastAsia="新細明體" w:hAnsi="新細明體" w:cs="新細明體"/>
          <w:color w:val="000000"/>
        </w:rPr>
      </w:pPr>
    </w:p>
    <w:tbl>
      <w:tblPr>
        <w:tblStyle w:val="af6"/>
        <w:tblW w:w="1077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2"/>
        <w:gridCol w:w="3402"/>
        <w:gridCol w:w="3969"/>
      </w:tblGrid>
      <w:tr w:rsidR="008841E9" w14:paraId="5B42803C" w14:textId="77777777">
        <w:trPr>
          <w:trHeight w:val="360"/>
        </w:trPr>
        <w:tc>
          <w:tcPr>
            <w:tcW w:w="3402" w:type="dxa"/>
            <w:vAlign w:val="center"/>
          </w:tcPr>
          <w:p w14:paraId="6C72F361" w14:textId="77777777" w:rsidR="008841E9" w:rsidRDefault="00000000">
            <w:pPr>
              <w:pBdr>
                <w:top w:val="nil"/>
                <w:left w:val="nil"/>
                <w:bottom w:val="nil"/>
                <w:right w:val="nil"/>
                <w:between w:val="nil"/>
              </w:pBdr>
              <w:spacing w:line="240" w:lineRule="auto"/>
              <w:ind w:left="0" w:hanging="2"/>
              <w:jc w:val="center"/>
              <w:rPr>
                <w:rFonts w:ascii="新細明體" w:eastAsia="新細明體" w:hAnsi="新細明體" w:cs="新細明體"/>
                <w:color w:val="000000"/>
              </w:rPr>
            </w:pPr>
            <w:r>
              <w:rPr>
                <w:rFonts w:ascii="新細明體" w:eastAsia="新細明體" w:hAnsi="新細明體" w:cs="新細明體"/>
                <w:color w:val="000000"/>
              </w:rPr>
              <w:t>早餐：飯店內 享用</w:t>
            </w:r>
          </w:p>
        </w:tc>
        <w:tc>
          <w:tcPr>
            <w:tcW w:w="3402" w:type="dxa"/>
            <w:vAlign w:val="center"/>
          </w:tcPr>
          <w:p w14:paraId="10EFB3D2" w14:textId="77777777" w:rsidR="008841E9" w:rsidRDefault="00000000">
            <w:pPr>
              <w:pBdr>
                <w:top w:val="nil"/>
                <w:left w:val="nil"/>
                <w:bottom w:val="nil"/>
                <w:right w:val="nil"/>
                <w:between w:val="nil"/>
              </w:pBdr>
              <w:spacing w:line="240" w:lineRule="auto"/>
              <w:ind w:left="0" w:hanging="2"/>
              <w:jc w:val="center"/>
              <w:rPr>
                <w:rFonts w:ascii="新細明體" w:eastAsia="新細明體" w:hAnsi="新細明體" w:cs="新細明體"/>
                <w:color w:val="000000"/>
              </w:rPr>
            </w:pPr>
            <w:r>
              <w:rPr>
                <w:rFonts w:ascii="新細明體" w:eastAsia="新細明體" w:hAnsi="新細明體" w:cs="新細明體"/>
                <w:color w:val="000000"/>
              </w:rPr>
              <w:t>午餐：鳥取海鮮風味套餐(約2000日幣)</w:t>
            </w:r>
          </w:p>
        </w:tc>
        <w:tc>
          <w:tcPr>
            <w:tcW w:w="3969" w:type="dxa"/>
            <w:vAlign w:val="center"/>
          </w:tcPr>
          <w:p w14:paraId="56D24233" w14:textId="77777777" w:rsidR="008841E9" w:rsidRDefault="00000000">
            <w:pPr>
              <w:pBdr>
                <w:top w:val="nil"/>
                <w:left w:val="nil"/>
                <w:bottom w:val="nil"/>
                <w:right w:val="nil"/>
                <w:between w:val="nil"/>
              </w:pBdr>
              <w:spacing w:line="240" w:lineRule="auto"/>
              <w:ind w:left="0" w:hanging="2"/>
              <w:jc w:val="center"/>
              <w:rPr>
                <w:rFonts w:ascii="新細明體" w:eastAsia="新細明體" w:hAnsi="新細明體" w:cs="新細明體"/>
                <w:color w:val="000000"/>
              </w:rPr>
            </w:pPr>
            <w:r>
              <w:rPr>
                <w:rFonts w:ascii="新細明體" w:eastAsia="新細明體" w:hAnsi="新細明體" w:cs="新細明體"/>
                <w:color w:val="000000"/>
              </w:rPr>
              <w:t>晚餐：方便逛街購物請自理</w:t>
            </w:r>
          </w:p>
        </w:tc>
      </w:tr>
      <w:tr w:rsidR="008841E9" w14:paraId="6EE5E332" w14:textId="77777777">
        <w:trPr>
          <w:trHeight w:val="360"/>
        </w:trPr>
        <w:tc>
          <w:tcPr>
            <w:tcW w:w="10773" w:type="dxa"/>
            <w:gridSpan w:val="3"/>
            <w:vAlign w:val="center"/>
          </w:tcPr>
          <w:p w14:paraId="213E523E" w14:textId="77777777" w:rsidR="008841E9" w:rsidRDefault="00000000">
            <w:pPr>
              <w:pBdr>
                <w:top w:val="nil"/>
                <w:left w:val="nil"/>
                <w:bottom w:val="nil"/>
                <w:right w:val="nil"/>
                <w:between w:val="nil"/>
              </w:pBdr>
              <w:spacing w:line="240" w:lineRule="auto"/>
              <w:ind w:left="0" w:hanging="2"/>
              <w:jc w:val="center"/>
              <w:rPr>
                <w:rFonts w:ascii="新細明體" w:eastAsia="新細明體" w:hAnsi="新細明體" w:cs="新細明體"/>
                <w:color w:val="000000"/>
              </w:rPr>
            </w:pPr>
            <w:r>
              <w:rPr>
                <w:rFonts w:ascii="新細明體" w:eastAsia="新細明體" w:hAnsi="新細明體" w:cs="新細明體"/>
                <w:color w:val="000000"/>
              </w:rPr>
              <w:t xml:space="preserve">住宿：SK HOTEL神戶站前 或 天然溫泉 浪漫湯 多美迎神戶元町 或KOKO HOTEL 神戸三宮 或 神戶皇冠宮殿飯店 或 神戶PORTOPIA飯店 或 the b神戶 或 神戶珍珠城市飯店 或 神戶花果溫泉飯店 或 HOTEL </w:t>
            </w:r>
            <w:proofErr w:type="spellStart"/>
            <w:r>
              <w:rPr>
                <w:rFonts w:ascii="新細明體" w:eastAsia="新細明體" w:hAnsi="新細明體" w:cs="新細明體"/>
                <w:color w:val="000000"/>
              </w:rPr>
              <w:t>Meriken</w:t>
            </w:r>
            <w:proofErr w:type="spellEnd"/>
            <w:r>
              <w:rPr>
                <w:rFonts w:ascii="新細明體" w:eastAsia="新細明體" w:hAnsi="新細明體" w:cs="新細明體"/>
                <w:color w:val="000000"/>
              </w:rPr>
              <w:t xml:space="preserve"> Port 神戸元町 或  Hewitt甲子園飯店 或 神戶市區飯店 或 同級</w:t>
            </w:r>
          </w:p>
        </w:tc>
      </w:tr>
    </w:tbl>
    <w:p w14:paraId="0449EABB" w14:textId="77777777" w:rsidR="008841E9" w:rsidRDefault="00000000">
      <w:pPr>
        <w:pBdr>
          <w:top w:val="nil"/>
          <w:left w:val="nil"/>
          <w:bottom w:val="nil"/>
          <w:right w:val="nil"/>
          <w:between w:val="nil"/>
        </w:pBdr>
        <w:spacing w:line="240" w:lineRule="auto"/>
        <w:ind w:left="1" w:hanging="3"/>
        <w:jc w:val="both"/>
        <w:rPr>
          <w:rFonts w:ascii="經典標準楷書" w:eastAsia="經典標準楷書" w:hAnsi="經典標準楷書" w:cs="經典標準楷書"/>
          <w:color w:val="000000"/>
          <w:sz w:val="28"/>
          <w:szCs w:val="28"/>
        </w:rPr>
      </w:pPr>
      <w:r>
        <w:rPr>
          <w:rFonts w:ascii="經典標準楷書" w:eastAsia="經典標準楷書" w:hAnsi="經典標準楷書" w:cs="經典標準楷書"/>
          <w:b/>
          <w:bCs/>
          <w:color w:val="000000"/>
          <w:sz w:val="28"/>
          <w:szCs w:val="28"/>
        </w:rPr>
        <w:t xml:space="preserve">第五天  </w:t>
      </w:r>
      <w:r>
        <w:rPr>
          <w:rFonts w:ascii="標楷體" w:eastAsia="標楷體" w:hAnsi="標楷體" w:cs="標楷體"/>
          <w:b/>
          <w:bCs/>
          <w:color w:val="000000"/>
          <w:sz w:val="32"/>
          <w:szCs w:val="32"/>
        </w:rPr>
        <w:t>飯店→神戶空港→台中</w:t>
      </w:r>
    </w:p>
    <w:p w14:paraId="22BEBB43" w14:textId="77777777" w:rsidR="008841E9" w:rsidRDefault="00000000">
      <w:pPr>
        <w:pBdr>
          <w:top w:val="nil"/>
          <w:left w:val="nil"/>
          <w:bottom w:val="nil"/>
          <w:right w:val="nil"/>
          <w:between w:val="nil"/>
        </w:pBdr>
        <w:spacing w:line="240" w:lineRule="auto"/>
        <w:ind w:left="0" w:hanging="2"/>
        <w:jc w:val="both"/>
        <w:rPr>
          <w:rFonts w:ascii="細明體" w:eastAsia="細明體" w:hAnsi="細明體" w:cs="細明體"/>
          <w:color w:val="0000FF"/>
          <w:sz w:val="22"/>
          <w:szCs w:val="22"/>
        </w:rPr>
      </w:pPr>
      <w:r>
        <w:rPr>
          <w:rFonts w:ascii="細明體" w:eastAsia="細明體" w:hAnsi="細明體" w:cs="細明體"/>
          <w:color w:val="000000"/>
        </w:rPr>
        <w:t>早餐後，整理行裝後，專車前往神戶空港</w:t>
      </w:r>
    </w:p>
    <w:tbl>
      <w:tblPr>
        <w:tblStyle w:val="af7"/>
        <w:tblW w:w="1077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2"/>
        <w:gridCol w:w="3402"/>
        <w:gridCol w:w="3969"/>
      </w:tblGrid>
      <w:tr w:rsidR="008841E9" w14:paraId="27D0DFAF" w14:textId="77777777">
        <w:trPr>
          <w:trHeight w:val="360"/>
        </w:trPr>
        <w:tc>
          <w:tcPr>
            <w:tcW w:w="3402" w:type="dxa"/>
            <w:vAlign w:val="center"/>
          </w:tcPr>
          <w:p w14:paraId="0A22BD14" w14:textId="77777777" w:rsidR="008841E9" w:rsidRDefault="00000000">
            <w:pPr>
              <w:pBdr>
                <w:top w:val="nil"/>
                <w:left w:val="nil"/>
                <w:bottom w:val="nil"/>
                <w:right w:val="nil"/>
                <w:between w:val="nil"/>
              </w:pBdr>
              <w:spacing w:line="240" w:lineRule="auto"/>
              <w:ind w:left="0" w:hanging="2"/>
              <w:jc w:val="center"/>
              <w:rPr>
                <w:rFonts w:ascii="新細明體" w:eastAsia="新細明體" w:hAnsi="新細明體" w:cs="新細明體"/>
                <w:color w:val="000000"/>
              </w:rPr>
            </w:pPr>
            <w:r>
              <w:rPr>
                <w:rFonts w:ascii="新細明體" w:eastAsia="新細明體" w:hAnsi="新細明體" w:cs="新細明體"/>
                <w:color w:val="000000"/>
              </w:rPr>
              <w:t>早餐：飯店內 享用</w:t>
            </w:r>
          </w:p>
        </w:tc>
        <w:tc>
          <w:tcPr>
            <w:tcW w:w="3402" w:type="dxa"/>
            <w:vAlign w:val="center"/>
          </w:tcPr>
          <w:p w14:paraId="71BC6388" w14:textId="77777777" w:rsidR="008841E9" w:rsidRDefault="00000000">
            <w:pPr>
              <w:pBdr>
                <w:top w:val="nil"/>
                <w:left w:val="nil"/>
                <w:bottom w:val="nil"/>
                <w:right w:val="nil"/>
                <w:between w:val="nil"/>
              </w:pBdr>
              <w:spacing w:line="240" w:lineRule="auto"/>
              <w:ind w:left="0" w:hanging="2"/>
              <w:jc w:val="center"/>
              <w:rPr>
                <w:rFonts w:ascii="新細明體" w:eastAsia="新細明體" w:hAnsi="新細明體" w:cs="新細明體"/>
                <w:color w:val="000000"/>
              </w:rPr>
            </w:pPr>
            <w:r>
              <w:rPr>
                <w:rFonts w:ascii="新細明體" w:eastAsia="新細明體" w:hAnsi="新細明體" w:cs="新細明體"/>
                <w:color w:val="000000"/>
              </w:rPr>
              <w:t>午餐：機上美食</w:t>
            </w:r>
          </w:p>
        </w:tc>
        <w:tc>
          <w:tcPr>
            <w:tcW w:w="3969" w:type="dxa"/>
            <w:vAlign w:val="center"/>
          </w:tcPr>
          <w:p w14:paraId="63434C3E" w14:textId="77777777" w:rsidR="008841E9" w:rsidRDefault="00000000">
            <w:pPr>
              <w:pBdr>
                <w:top w:val="nil"/>
                <w:left w:val="nil"/>
                <w:bottom w:val="nil"/>
                <w:right w:val="nil"/>
                <w:between w:val="nil"/>
              </w:pBdr>
              <w:spacing w:line="240" w:lineRule="auto"/>
              <w:ind w:left="0" w:hanging="2"/>
              <w:jc w:val="center"/>
              <w:rPr>
                <w:rFonts w:ascii="新細明體" w:eastAsia="新細明體" w:hAnsi="新細明體" w:cs="新細明體"/>
                <w:color w:val="000000"/>
              </w:rPr>
            </w:pPr>
            <w:r>
              <w:rPr>
                <w:rFonts w:ascii="新細明體" w:eastAsia="新細明體" w:hAnsi="新細明體" w:cs="新細明體"/>
                <w:color w:val="000000"/>
              </w:rPr>
              <w:t>晚餐：X</w:t>
            </w:r>
          </w:p>
        </w:tc>
      </w:tr>
      <w:tr w:rsidR="008841E9" w14:paraId="1C1C2531" w14:textId="77777777">
        <w:trPr>
          <w:trHeight w:val="360"/>
        </w:trPr>
        <w:tc>
          <w:tcPr>
            <w:tcW w:w="10773" w:type="dxa"/>
            <w:gridSpan w:val="3"/>
            <w:vAlign w:val="center"/>
          </w:tcPr>
          <w:p w14:paraId="13220B67" w14:textId="77777777" w:rsidR="008841E9" w:rsidRDefault="00000000">
            <w:pPr>
              <w:pBdr>
                <w:top w:val="nil"/>
                <w:left w:val="nil"/>
                <w:bottom w:val="nil"/>
                <w:right w:val="nil"/>
                <w:between w:val="nil"/>
              </w:pBdr>
              <w:spacing w:line="240" w:lineRule="auto"/>
              <w:ind w:left="0" w:hanging="2"/>
              <w:jc w:val="center"/>
              <w:rPr>
                <w:rFonts w:ascii="新細明體" w:eastAsia="新細明體" w:hAnsi="新細明體" w:cs="新細明體"/>
                <w:color w:val="000000"/>
              </w:rPr>
            </w:pPr>
            <w:r>
              <w:rPr>
                <w:rFonts w:ascii="新細明體" w:eastAsia="新細明體" w:hAnsi="新細明體" w:cs="新細明體"/>
                <w:color w:val="000000"/>
              </w:rPr>
              <w:t>住宿：溫暖的家</w:t>
            </w:r>
          </w:p>
        </w:tc>
      </w:tr>
    </w:tbl>
    <w:p w14:paraId="7ECB9A2B" w14:textId="77777777" w:rsidR="008841E9" w:rsidRDefault="00000000">
      <w:pPr>
        <w:pBdr>
          <w:top w:val="nil"/>
          <w:left w:val="nil"/>
          <w:bottom w:val="nil"/>
          <w:right w:val="nil"/>
          <w:between w:val="nil"/>
        </w:pBdr>
        <w:spacing w:line="240" w:lineRule="auto"/>
        <w:ind w:left="0" w:hanging="2"/>
        <w:jc w:val="both"/>
        <w:rPr>
          <w:rFonts w:ascii="新細明體" w:eastAsia="新細明體" w:hAnsi="新細明體" w:cs="新細明體"/>
          <w:color w:val="000000"/>
          <w:sz w:val="22"/>
          <w:szCs w:val="22"/>
        </w:rPr>
      </w:pPr>
      <w:r>
        <w:rPr>
          <w:rFonts w:ascii="新細明體" w:eastAsia="新細明體" w:hAnsi="新細明體" w:cs="新細明體"/>
          <w:color w:val="000000"/>
          <w:sz w:val="22"/>
          <w:szCs w:val="22"/>
        </w:rPr>
        <w:br/>
      </w:r>
      <w:r>
        <w:rPr>
          <w:rFonts w:ascii="新細明體" w:eastAsia="新細明體" w:hAnsi="新細明體" w:cs="新細明體"/>
          <w:color w:val="000000"/>
          <w:sz w:val="22"/>
          <w:szCs w:val="22"/>
        </w:rPr>
        <w:br/>
      </w:r>
      <w:r>
        <w:rPr>
          <w:rFonts w:ascii="新細明體" w:eastAsia="新細明體" w:hAnsi="新細明體" w:cs="新細明體"/>
          <w:color w:val="000000"/>
          <w:sz w:val="22"/>
          <w:szCs w:val="22"/>
        </w:rPr>
        <w:br/>
      </w:r>
      <w:r>
        <w:rPr>
          <w:noProof/>
        </w:rPr>
        <w:drawing>
          <wp:anchor distT="0" distB="0" distL="114300" distR="114300" simplePos="0" relativeHeight="251670528" behindDoc="0" locked="0" layoutInCell="1" hidden="0" allowOverlap="1" wp14:anchorId="7E59529A" wp14:editId="3FB7039A">
            <wp:simplePos x="0" y="0"/>
            <wp:positionH relativeFrom="column">
              <wp:posOffset>1</wp:posOffset>
            </wp:positionH>
            <wp:positionV relativeFrom="paragraph">
              <wp:posOffset>266700</wp:posOffset>
            </wp:positionV>
            <wp:extent cx="3152775" cy="730885"/>
            <wp:effectExtent l="0" t="0" r="0" b="0"/>
            <wp:wrapSquare wrapText="bothSides" distT="0" distB="0" distL="114300" distR="114300"/>
            <wp:docPr id="103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cstate="screen">
                      <a:extLst>
                        <a:ext uri="{28A0092B-C50C-407E-A947-70E740481C1C}">
                          <a14:useLocalDpi xmlns:a14="http://schemas.microsoft.com/office/drawing/2010/main"/>
                        </a:ext>
                      </a:extLst>
                    </a:blip>
                    <a:srcRect/>
                    <a:stretch>
                      <a:fillRect/>
                    </a:stretch>
                  </pic:blipFill>
                  <pic:spPr>
                    <a:xfrm>
                      <a:off x="0" y="0"/>
                      <a:ext cx="3152775" cy="730885"/>
                    </a:xfrm>
                    <a:prstGeom prst="rect">
                      <a:avLst/>
                    </a:prstGeom>
                    <a:ln/>
                  </pic:spPr>
                </pic:pic>
              </a:graphicData>
            </a:graphic>
          </wp:anchor>
        </w:drawing>
      </w:r>
    </w:p>
    <w:p w14:paraId="63E66DDD" w14:textId="77777777" w:rsidR="008841E9" w:rsidRDefault="00000000">
      <w:pPr>
        <w:pBdr>
          <w:top w:val="nil"/>
          <w:left w:val="nil"/>
          <w:bottom w:val="nil"/>
          <w:right w:val="nil"/>
          <w:between w:val="nil"/>
        </w:pBdr>
        <w:spacing w:line="240" w:lineRule="auto"/>
        <w:ind w:left="0" w:hanging="2"/>
        <w:jc w:val="both"/>
        <w:rPr>
          <w:rFonts w:ascii="新細明體" w:eastAsia="新細明體" w:hAnsi="新細明體" w:cs="新細明體"/>
          <w:color w:val="000000"/>
          <w:sz w:val="22"/>
          <w:szCs w:val="22"/>
        </w:rPr>
      </w:pPr>
      <w:r>
        <w:rPr>
          <w:rFonts w:ascii="新細明體" w:eastAsia="新細明體" w:hAnsi="新細明體" w:cs="新細明體"/>
          <w:color w:val="000000"/>
          <w:sz w:val="22"/>
          <w:szCs w:val="22"/>
        </w:rPr>
        <w:br/>
      </w:r>
      <w:r>
        <w:rPr>
          <w:rFonts w:ascii="新細明體" w:eastAsia="新細明體" w:hAnsi="新細明體" w:cs="新細明體"/>
          <w:color w:val="000000"/>
          <w:sz w:val="22"/>
          <w:szCs w:val="22"/>
        </w:rPr>
        <w:br/>
        <w:t>(1)本行程班機起降時間為預定，但實際可能略有變更。</w:t>
      </w:r>
    </w:p>
    <w:p w14:paraId="1A119612" w14:textId="77777777" w:rsidR="008841E9" w:rsidRDefault="00000000">
      <w:pPr>
        <w:pBdr>
          <w:top w:val="nil"/>
          <w:left w:val="nil"/>
          <w:bottom w:val="nil"/>
          <w:right w:val="nil"/>
          <w:between w:val="nil"/>
        </w:pBdr>
        <w:spacing w:line="240" w:lineRule="auto"/>
        <w:ind w:left="0" w:hanging="2"/>
        <w:jc w:val="both"/>
        <w:rPr>
          <w:rFonts w:ascii="新細明體" w:eastAsia="新細明體" w:hAnsi="新細明體" w:cs="新細明體"/>
          <w:color w:val="000000"/>
          <w:sz w:val="22"/>
          <w:szCs w:val="22"/>
        </w:rPr>
      </w:pPr>
      <w:r>
        <w:rPr>
          <w:rFonts w:ascii="新細明體" w:eastAsia="新細明體" w:hAnsi="新細明體" w:cs="新細明體"/>
          <w:color w:val="000000"/>
          <w:sz w:val="22"/>
          <w:szCs w:val="22"/>
        </w:rPr>
        <w:t xml:space="preserve">(2)本行程航班如因兩國航空協定變更或政治因素或天然不可抗力...等因素而無法飛行時，則費用退回。不另負責任。 </w:t>
      </w:r>
    </w:p>
    <w:p w14:paraId="2FB701C3" w14:textId="77777777" w:rsidR="008841E9" w:rsidRDefault="00000000">
      <w:pPr>
        <w:pBdr>
          <w:top w:val="nil"/>
          <w:left w:val="nil"/>
          <w:bottom w:val="nil"/>
          <w:right w:val="nil"/>
          <w:between w:val="nil"/>
        </w:pBdr>
        <w:spacing w:line="240" w:lineRule="auto"/>
        <w:ind w:left="0" w:hanging="2"/>
        <w:jc w:val="both"/>
        <w:rPr>
          <w:rFonts w:ascii="新細明體" w:eastAsia="新細明體" w:hAnsi="新細明體" w:cs="新細明體"/>
          <w:color w:val="000000"/>
          <w:sz w:val="22"/>
          <w:szCs w:val="22"/>
        </w:rPr>
      </w:pPr>
      <w:r>
        <w:rPr>
          <w:rFonts w:ascii="新細明體" w:eastAsia="新細明體" w:hAnsi="新細明體" w:cs="新細明體"/>
          <w:color w:val="000000"/>
          <w:sz w:val="22"/>
          <w:szCs w:val="22"/>
        </w:rPr>
        <w:t>(3)本行程全程使用『團體經濟艙』機票，不可延回、亦不可全程脫隊，機上座位統一由航空公司安排，不適用於出發前預先選位，無法保證與同行者座位安排一致，敬請了解。</w:t>
      </w:r>
    </w:p>
    <w:p w14:paraId="1ACB6BC9" w14:textId="77777777" w:rsidR="008841E9" w:rsidRDefault="00000000">
      <w:pPr>
        <w:pBdr>
          <w:top w:val="nil"/>
          <w:left w:val="nil"/>
          <w:bottom w:val="nil"/>
          <w:right w:val="nil"/>
          <w:between w:val="nil"/>
        </w:pBdr>
        <w:spacing w:line="240" w:lineRule="auto"/>
        <w:ind w:left="0" w:hanging="2"/>
        <w:jc w:val="both"/>
        <w:rPr>
          <w:rFonts w:ascii="新細明體" w:eastAsia="新細明體" w:hAnsi="新細明體" w:cs="新細明體"/>
          <w:color w:val="000000"/>
          <w:sz w:val="22"/>
          <w:szCs w:val="22"/>
        </w:rPr>
      </w:pPr>
      <w:r>
        <w:rPr>
          <w:rFonts w:ascii="新細明體" w:eastAsia="新細明體" w:hAnsi="新細明體" w:cs="新細明體"/>
          <w:color w:val="000000"/>
          <w:sz w:val="22"/>
          <w:szCs w:val="22"/>
        </w:rPr>
        <w:lastRenderedPageBreak/>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08F2BE9D" w14:textId="77777777" w:rsidR="008841E9" w:rsidRDefault="00000000">
      <w:pPr>
        <w:pBdr>
          <w:top w:val="nil"/>
          <w:left w:val="nil"/>
          <w:bottom w:val="nil"/>
          <w:right w:val="nil"/>
          <w:between w:val="nil"/>
        </w:pBdr>
        <w:spacing w:line="240" w:lineRule="auto"/>
        <w:ind w:left="0" w:hanging="2"/>
        <w:jc w:val="both"/>
        <w:rPr>
          <w:rFonts w:ascii="新細明體" w:eastAsia="新細明體" w:hAnsi="新細明體" w:cs="新細明體"/>
          <w:color w:val="000000"/>
          <w:sz w:val="22"/>
          <w:szCs w:val="22"/>
        </w:rPr>
      </w:pPr>
      <w:r>
        <w:rPr>
          <w:rFonts w:ascii="新細明體" w:eastAsia="新細明體" w:hAnsi="新細明體" w:cs="新細明體"/>
          <w:color w:val="000000"/>
          <w:sz w:val="22"/>
          <w:szCs w:val="22"/>
        </w:rPr>
        <w:t>(5) 最低成團人數：16人以上即可成行，團體人數最多為45人(含)以下，派遣合格領隊隨行服務。出發前七天未達16人基本成團人數，已繳付之訂金將全額退還。</w:t>
      </w:r>
    </w:p>
    <w:p w14:paraId="6387302D" w14:textId="77777777" w:rsidR="008841E9" w:rsidRDefault="00000000">
      <w:pPr>
        <w:pBdr>
          <w:top w:val="nil"/>
          <w:left w:val="nil"/>
          <w:bottom w:val="nil"/>
          <w:right w:val="nil"/>
          <w:between w:val="nil"/>
        </w:pBdr>
        <w:spacing w:line="240" w:lineRule="auto"/>
        <w:ind w:left="0" w:hanging="2"/>
        <w:jc w:val="both"/>
        <w:rPr>
          <w:rFonts w:ascii="新細明體" w:eastAsia="新細明體" w:hAnsi="新細明體" w:cs="新細明體"/>
          <w:color w:val="000000"/>
          <w:sz w:val="22"/>
          <w:szCs w:val="22"/>
        </w:rPr>
      </w:pPr>
      <w:r>
        <w:rPr>
          <w:rFonts w:ascii="新細明體" w:eastAsia="新細明體" w:hAnsi="新細明體" w:cs="新細明體"/>
          <w:color w:val="000000"/>
          <w:sz w:val="22"/>
          <w:szCs w:val="22"/>
        </w:rPr>
        <w:t>(6)參加本行程之客人本公司有投保旅行業契約責任險250萬，醫療險20萬。</w:t>
      </w:r>
    </w:p>
    <w:p w14:paraId="54500F74" w14:textId="77777777" w:rsidR="008841E9" w:rsidRDefault="00000000">
      <w:pPr>
        <w:pBdr>
          <w:top w:val="nil"/>
          <w:left w:val="nil"/>
          <w:bottom w:val="nil"/>
          <w:right w:val="nil"/>
          <w:between w:val="nil"/>
        </w:pBdr>
        <w:spacing w:line="240" w:lineRule="auto"/>
        <w:ind w:left="0" w:hanging="2"/>
        <w:jc w:val="both"/>
        <w:rPr>
          <w:rFonts w:ascii="新細明體" w:eastAsia="新細明體" w:hAnsi="新細明體" w:cs="新細明體"/>
          <w:color w:val="000000"/>
          <w:sz w:val="22"/>
          <w:szCs w:val="22"/>
        </w:rPr>
      </w:pPr>
      <w:r>
        <w:rPr>
          <w:rFonts w:ascii="新細明體" w:eastAsia="新細明體" w:hAnsi="新細明體" w:cs="新細明體"/>
          <w:color w:val="000000"/>
          <w:sz w:val="22"/>
          <w:szCs w:val="22"/>
        </w:rPr>
        <w:t>(7)旅宿須知【房型說明】：</w:t>
      </w:r>
    </w:p>
    <w:p w14:paraId="1E6DBE91" w14:textId="77777777" w:rsidR="008841E9" w:rsidRDefault="00000000">
      <w:pPr>
        <w:pBdr>
          <w:top w:val="nil"/>
          <w:left w:val="nil"/>
          <w:bottom w:val="nil"/>
          <w:right w:val="nil"/>
          <w:between w:val="nil"/>
        </w:pBdr>
        <w:spacing w:line="240" w:lineRule="auto"/>
        <w:ind w:left="0" w:hanging="2"/>
        <w:jc w:val="both"/>
        <w:rPr>
          <w:rFonts w:ascii="新細明體" w:eastAsia="新細明體" w:hAnsi="新細明體" w:cs="新細明體"/>
          <w:color w:val="000000"/>
          <w:sz w:val="22"/>
          <w:szCs w:val="22"/>
        </w:rPr>
      </w:pPr>
      <w:r>
        <w:rPr>
          <w:rFonts w:ascii="新細明體" w:eastAsia="新細明體" w:hAnsi="新細明體" w:cs="新細明體"/>
          <w:color w:val="000000"/>
          <w:sz w:val="22"/>
          <w:szCs w:val="22"/>
        </w:rPr>
        <w:t xml:space="preserve"> 因日本地區飯店（包含溫泉飯店）皆為兩小床或和式鋪床的雙人房型，若三人參團的狀況下，飯店會安排(二小床+一行軍床 或 三人鋪床)，實際房型已入住當天飯店安排為主。</w:t>
      </w:r>
    </w:p>
    <w:p w14:paraId="733489F4" w14:textId="77777777" w:rsidR="008841E9" w:rsidRDefault="00000000">
      <w:pPr>
        <w:pBdr>
          <w:top w:val="nil"/>
          <w:left w:val="nil"/>
          <w:bottom w:val="nil"/>
          <w:right w:val="nil"/>
          <w:between w:val="nil"/>
        </w:pBdr>
        <w:spacing w:line="240" w:lineRule="auto"/>
        <w:ind w:left="0" w:hanging="2"/>
        <w:jc w:val="both"/>
        <w:rPr>
          <w:rFonts w:ascii="新細明體" w:eastAsia="新細明體" w:hAnsi="新細明體" w:cs="新細明體"/>
          <w:color w:val="000000"/>
          <w:sz w:val="22"/>
          <w:szCs w:val="22"/>
        </w:rPr>
      </w:pPr>
      <w:r>
        <w:rPr>
          <w:rFonts w:ascii="新細明體" w:eastAsia="新細明體" w:hAnsi="新細明體" w:cs="新細明體"/>
          <w:color w:val="000000"/>
          <w:sz w:val="22"/>
          <w:szCs w:val="22"/>
        </w:rPr>
        <w:t>※日本市區飯店房間坪數較小，若有三人一室的狀況下，建議第三人補單房差，需求指定單人房。</w:t>
      </w:r>
    </w:p>
    <w:p w14:paraId="419D4835" w14:textId="77777777" w:rsidR="008841E9" w:rsidRDefault="00000000">
      <w:pPr>
        <w:pBdr>
          <w:top w:val="nil"/>
          <w:left w:val="nil"/>
          <w:bottom w:val="nil"/>
          <w:right w:val="nil"/>
          <w:between w:val="nil"/>
        </w:pBdr>
        <w:spacing w:line="240" w:lineRule="auto"/>
        <w:ind w:left="0" w:hanging="2"/>
        <w:jc w:val="both"/>
        <w:rPr>
          <w:rFonts w:ascii="新細明體" w:eastAsia="新細明體" w:hAnsi="新細明體" w:cs="新細明體"/>
          <w:color w:val="000000"/>
          <w:sz w:val="22"/>
          <w:szCs w:val="22"/>
        </w:rPr>
      </w:pPr>
      <w:r>
        <w:rPr>
          <w:rFonts w:ascii="新細明體" w:eastAsia="新細明體" w:hAnsi="新細明體" w:cs="新細明體"/>
          <w:color w:val="000000"/>
          <w:sz w:val="22"/>
          <w:szCs w:val="22"/>
        </w:rPr>
        <w:t>※日本房型基本安排兩小床或和式房，部分飯店可需求一大床房型，但需求無法保證，實際房型已入住當天飯店安排為主。</w:t>
      </w:r>
    </w:p>
    <w:p w14:paraId="49E7E8C1" w14:textId="77777777" w:rsidR="008841E9" w:rsidRDefault="00000000">
      <w:pPr>
        <w:pBdr>
          <w:top w:val="nil"/>
          <w:left w:val="nil"/>
          <w:bottom w:val="nil"/>
          <w:right w:val="nil"/>
          <w:between w:val="nil"/>
        </w:pBdr>
        <w:spacing w:line="240" w:lineRule="auto"/>
        <w:ind w:left="0" w:hanging="2"/>
        <w:jc w:val="both"/>
        <w:rPr>
          <w:rFonts w:ascii="新細明體" w:eastAsia="新細明體" w:hAnsi="新細明體" w:cs="新細明體"/>
          <w:color w:val="000000"/>
          <w:sz w:val="22"/>
          <w:szCs w:val="22"/>
        </w:rPr>
      </w:pPr>
      <w:r>
        <w:rPr>
          <w:rFonts w:ascii="新細明體" w:eastAsia="新細明體" w:hAnsi="新細明體" w:cs="新細明體"/>
          <w:color w:val="000000"/>
          <w:sz w:val="22"/>
          <w:szCs w:val="22"/>
        </w:rPr>
        <w:t>※日本電壓為100伏特，『若自行攜帶或購買電器用品時 ，請注意該電器用品之電壓是符合當地使用』</w:t>
      </w:r>
    </w:p>
    <w:p w14:paraId="60D9033C" w14:textId="77777777" w:rsidR="008841E9" w:rsidRDefault="00000000">
      <w:pPr>
        <w:pBdr>
          <w:top w:val="nil"/>
          <w:left w:val="nil"/>
          <w:bottom w:val="nil"/>
          <w:right w:val="nil"/>
          <w:between w:val="nil"/>
        </w:pBdr>
        <w:spacing w:line="240" w:lineRule="auto"/>
        <w:ind w:left="0" w:hanging="2"/>
        <w:jc w:val="both"/>
        <w:rPr>
          <w:rFonts w:ascii="新細明體" w:eastAsia="新細明體" w:hAnsi="新細明體" w:cs="新細明體"/>
          <w:color w:val="000000"/>
          <w:sz w:val="22"/>
          <w:szCs w:val="22"/>
        </w:rPr>
      </w:pPr>
      <w:r>
        <w:rPr>
          <w:rFonts w:ascii="新細明體" w:eastAsia="新細明體" w:hAnsi="新細明體" w:cs="新細明體"/>
          <w:color w:val="000000"/>
          <w:sz w:val="22"/>
          <w:szCs w:val="22"/>
        </w:rPr>
        <w:t>(8)日本素食須知：</w:t>
      </w:r>
    </w:p>
    <w:p w14:paraId="005E0DCF" w14:textId="77777777" w:rsidR="008841E9" w:rsidRDefault="00000000">
      <w:pPr>
        <w:pBdr>
          <w:top w:val="nil"/>
          <w:left w:val="nil"/>
          <w:bottom w:val="nil"/>
          <w:right w:val="nil"/>
          <w:between w:val="nil"/>
        </w:pBdr>
        <w:spacing w:line="240" w:lineRule="auto"/>
        <w:ind w:left="0" w:hanging="2"/>
        <w:jc w:val="both"/>
        <w:rPr>
          <w:rFonts w:ascii="新細明體" w:eastAsia="新細明體" w:hAnsi="新細明體" w:cs="新細明體"/>
          <w:color w:val="000000"/>
          <w:sz w:val="22"/>
          <w:szCs w:val="22"/>
        </w:rPr>
      </w:pPr>
      <w:r>
        <w:rPr>
          <w:rFonts w:ascii="新細明體" w:eastAsia="新細明體" w:hAnsi="新細明體" w:cs="新細明體"/>
          <w:color w:val="000000"/>
          <w:sz w:val="22"/>
          <w:szCs w:val="22"/>
        </w:rPr>
        <w:t>※日本多數素食者可食用蔥、薑、蒜、辣椒、奶蛋，柴魚或肉汁高湯所熬煮的餐飲，為尊重台灣素食貴賓的飲食習慣，餐廳多以各式蔬菜、豆腐等食材搭配漬物料理的定食或鍋物提供，無法如同在台灣般豐富且多變化，故建議貴賓如有需要可事先準備泡麵等素食品，以備不時之需。</w:t>
      </w:r>
      <w:r>
        <w:rPr>
          <w:rFonts w:ascii="新細明體" w:eastAsia="新細明體" w:hAnsi="新細明體" w:cs="新細明體"/>
          <w:color w:val="000000"/>
          <w:sz w:val="22"/>
          <w:szCs w:val="22"/>
        </w:rPr>
        <w:br/>
        <w:t>※如有特殊餐食者例不食牛肉/生食者，請於出發前至少5天(不含假日)告知承辦人員，以便提早為您安排。</w:t>
      </w:r>
    </w:p>
    <w:p w14:paraId="33447F17" w14:textId="77777777" w:rsidR="008841E9" w:rsidRDefault="00000000">
      <w:pPr>
        <w:pBdr>
          <w:top w:val="nil"/>
          <w:left w:val="nil"/>
          <w:bottom w:val="nil"/>
          <w:right w:val="nil"/>
          <w:between w:val="nil"/>
        </w:pBdr>
        <w:spacing w:line="240" w:lineRule="auto"/>
        <w:ind w:left="0" w:hanging="2"/>
        <w:jc w:val="both"/>
        <w:rPr>
          <w:rFonts w:ascii="新細明體" w:eastAsia="新細明體" w:hAnsi="新細明體" w:cs="新細明體"/>
          <w:color w:val="000000"/>
          <w:sz w:val="22"/>
          <w:szCs w:val="22"/>
        </w:rPr>
      </w:pPr>
      <w:r>
        <w:rPr>
          <w:rFonts w:ascii="新細明體" w:eastAsia="新細明體" w:hAnsi="新細明體" w:cs="新細明體"/>
          <w:color w:val="000000"/>
          <w:sz w:val="22"/>
          <w:szCs w:val="22"/>
        </w:rPr>
        <w:t>(9)交通須知【巴士規定】</w:t>
      </w:r>
      <w:r>
        <w:rPr>
          <w:rFonts w:ascii="新細明體" w:eastAsia="新細明體" w:hAnsi="新細明體" w:cs="新細明體"/>
          <w:color w:val="000000"/>
          <w:sz w:val="22"/>
          <w:szCs w:val="22"/>
        </w:rPr>
        <w:b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14:paraId="65CC545F" w14:textId="77777777" w:rsidR="008841E9" w:rsidRDefault="00000000">
      <w:pPr>
        <w:pBdr>
          <w:top w:val="nil"/>
          <w:left w:val="nil"/>
          <w:bottom w:val="nil"/>
          <w:right w:val="nil"/>
          <w:between w:val="nil"/>
        </w:pBdr>
        <w:spacing w:line="240" w:lineRule="auto"/>
        <w:ind w:left="0" w:hanging="2"/>
        <w:jc w:val="both"/>
        <w:rPr>
          <w:rFonts w:ascii="新細明體" w:eastAsia="新細明體" w:hAnsi="新細明體" w:cs="新細明體"/>
          <w:color w:val="000000"/>
          <w:sz w:val="22"/>
          <w:szCs w:val="22"/>
        </w:rPr>
      </w:pPr>
      <w:r>
        <w:rPr>
          <w:rFonts w:ascii="新細明體" w:eastAsia="新細明體" w:hAnsi="新細明體" w:cs="新細明體"/>
          <w:b/>
          <w:bCs/>
          <w:noProof/>
          <w:color w:val="000000"/>
          <w:sz w:val="22"/>
          <w:szCs w:val="22"/>
        </w:rPr>
        <w:drawing>
          <wp:inline distT="0" distB="0" distL="114300" distR="114300" wp14:anchorId="2344A6D6" wp14:editId="757FB7B1">
            <wp:extent cx="3048000" cy="733425"/>
            <wp:effectExtent l="0" t="0" r="0" b="0"/>
            <wp:docPr id="10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cstate="screen">
                      <a:extLst>
                        <a:ext uri="{28A0092B-C50C-407E-A947-70E740481C1C}">
                          <a14:useLocalDpi xmlns:a14="http://schemas.microsoft.com/office/drawing/2010/main"/>
                        </a:ext>
                      </a:extLst>
                    </a:blip>
                    <a:srcRect/>
                    <a:stretch>
                      <a:fillRect/>
                    </a:stretch>
                  </pic:blipFill>
                  <pic:spPr>
                    <a:xfrm>
                      <a:off x="0" y="0"/>
                      <a:ext cx="3048000" cy="733425"/>
                    </a:xfrm>
                    <a:prstGeom prst="rect">
                      <a:avLst/>
                    </a:prstGeom>
                    <a:ln/>
                  </pic:spPr>
                </pic:pic>
              </a:graphicData>
            </a:graphic>
          </wp:inline>
        </w:drawing>
      </w:r>
      <w:r>
        <w:rPr>
          <w:rFonts w:ascii="新細明體" w:eastAsia="新細明體" w:hAnsi="新細明體" w:cs="新細明體"/>
          <w:color w:val="000000"/>
          <w:sz w:val="22"/>
          <w:szCs w:val="22"/>
        </w:rPr>
        <w:br/>
        <w:t>(1)請於班機起飛前2.5小時抵達機場，以免擁擠及延遲辦理登機手續。</w:t>
      </w:r>
    </w:p>
    <w:p w14:paraId="6ACD9F85" w14:textId="77777777" w:rsidR="008841E9" w:rsidRDefault="00000000">
      <w:pPr>
        <w:pBdr>
          <w:top w:val="nil"/>
          <w:left w:val="nil"/>
          <w:bottom w:val="nil"/>
          <w:right w:val="nil"/>
          <w:between w:val="nil"/>
        </w:pBdr>
        <w:spacing w:line="240" w:lineRule="auto"/>
        <w:ind w:left="0" w:hanging="2"/>
        <w:jc w:val="both"/>
        <w:rPr>
          <w:rFonts w:ascii="新細明體" w:eastAsia="新細明體" w:hAnsi="新細明體" w:cs="新細明體"/>
          <w:color w:val="000000"/>
          <w:sz w:val="22"/>
          <w:szCs w:val="22"/>
        </w:rPr>
      </w:pPr>
      <w:r>
        <w:rPr>
          <w:rFonts w:ascii="新細明體" w:eastAsia="新細明體" w:hAnsi="新細明體" w:cs="新細明體"/>
          <w:color w:val="000000"/>
          <w:sz w:val="22"/>
          <w:szCs w:val="22"/>
        </w:rPr>
        <w:t>(2)鋰電池、充電式鋰電池及手持風扇、行動電源需隨身攜帶，不可放於手提行李內，也禁止託運。</w:t>
      </w:r>
    </w:p>
    <w:p w14:paraId="6D6D9771" w14:textId="77777777" w:rsidR="008841E9" w:rsidRDefault="00000000">
      <w:pPr>
        <w:pBdr>
          <w:top w:val="nil"/>
          <w:left w:val="nil"/>
          <w:bottom w:val="nil"/>
          <w:right w:val="nil"/>
          <w:between w:val="nil"/>
        </w:pBdr>
        <w:spacing w:line="240" w:lineRule="auto"/>
        <w:ind w:left="0" w:hanging="2"/>
        <w:jc w:val="both"/>
        <w:rPr>
          <w:rFonts w:ascii="新細明體" w:eastAsia="新細明體" w:hAnsi="新細明體" w:cs="新細明體"/>
          <w:color w:val="000000"/>
          <w:sz w:val="22"/>
          <w:szCs w:val="22"/>
        </w:rPr>
      </w:pPr>
      <w:r>
        <w:rPr>
          <w:rFonts w:ascii="新細明體" w:eastAsia="新細明體" w:hAnsi="新細明體" w:cs="新細明體"/>
          <w:color w:val="000000"/>
          <w:sz w:val="22"/>
          <w:szCs w:val="22"/>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2057BA12" w14:textId="77777777" w:rsidR="008841E9" w:rsidRDefault="00000000">
      <w:pPr>
        <w:pBdr>
          <w:top w:val="nil"/>
          <w:left w:val="nil"/>
          <w:bottom w:val="nil"/>
          <w:right w:val="nil"/>
          <w:between w:val="nil"/>
        </w:pBdr>
        <w:spacing w:line="240" w:lineRule="auto"/>
        <w:ind w:left="0" w:hanging="2"/>
        <w:jc w:val="both"/>
        <w:rPr>
          <w:rFonts w:ascii="新細明體" w:eastAsia="新細明體" w:hAnsi="新細明體" w:cs="新細明體"/>
          <w:color w:val="000000"/>
          <w:sz w:val="22"/>
          <w:szCs w:val="22"/>
        </w:rPr>
      </w:pPr>
      <w:r>
        <w:rPr>
          <w:rFonts w:ascii="新細明體" w:eastAsia="新細明體" w:hAnsi="新細明體" w:cs="新細明體"/>
          <w:color w:val="000000"/>
          <w:sz w:val="22"/>
          <w:szCs w:val="22"/>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Pr>
          <w:rFonts w:ascii="新細明體" w:eastAsia="新細明體" w:hAnsi="新細明體" w:cs="新細明體"/>
          <w:color w:val="000000"/>
          <w:sz w:val="22"/>
          <w:szCs w:val="22"/>
        </w:rPr>
        <w:b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Pr>
          <w:rFonts w:ascii="新細明體" w:eastAsia="新細明體" w:hAnsi="新細明體" w:cs="新細明體"/>
          <w:color w:val="000000"/>
          <w:sz w:val="22"/>
          <w:szCs w:val="22"/>
        </w:rPr>
        <w:b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608A0D4B" w14:textId="77777777" w:rsidR="008841E9" w:rsidRDefault="00000000">
      <w:pPr>
        <w:pBdr>
          <w:top w:val="nil"/>
          <w:left w:val="nil"/>
          <w:bottom w:val="nil"/>
          <w:right w:val="nil"/>
          <w:between w:val="nil"/>
        </w:pBdr>
        <w:spacing w:line="240" w:lineRule="auto"/>
        <w:ind w:left="0" w:hanging="2"/>
        <w:jc w:val="both"/>
        <w:rPr>
          <w:rFonts w:ascii="新細明體" w:eastAsia="新細明體" w:hAnsi="新細明體" w:cs="新細明體"/>
          <w:color w:val="000000"/>
          <w:sz w:val="22"/>
          <w:szCs w:val="22"/>
        </w:rPr>
      </w:pPr>
      <w:r>
        <w:rPr>
          <w:rFonts w:ascii="新細明體" w:eastAsia="新細明體" w:hAnsi="新細明體" w:cs="新細明體"/>
          <w:color w:val="000000"/>
          <w:sz w:val="22"/>
          <w:szCs w:val="22"/>
        </w:rPr>
        <w:t>(6)2018/12/18日起為防範豬瘟進入台灣，私自挾帶豬肉製品初犯罰20萬，累犯罰100萬，請旅客不要以身試法。肉乾、香腸、臘肉、火腿、肉製零食、真空包裝(含括內含肉製品的泡麵)等非罐頭食品，亦不能帶入台灣。</w:t>
      </w:r>
    </w:p>
    <w:p w14:paraId="2B2CDE66" w14:textId="77777777" w:rsidR="008841E9" w:rsidRDefault="008841E9">
      <w:pPr>
        <w:pBdr>
          <w:top w:val="nil"/>
          <w:left w:val="nil"/>
          <w:bottom w:val="nil"/>
          <w:right w:val="nil"/>
          <w:between w:val="nil"/>
        </w:pBdr>
        <w:spacing w:line="240" w:lineRule="auto"/>
        <w:ind w:left="0" w:hanging="2"/>
        <w:jc w:val="both"/>
        <w:rPr>
          <w:rFonts w:ascii="新細明體" w:eastAsia="新細明體" w:hAnsi="新細明體" w:cs="新細明體"/>
          <w:color w:val="000000"/>
          <w:sz w:val="22"/>
          <w:szCs w:val="22"/>
        </w:rPr>
      </w:pPr>
    </w:p>
    <w:sectPr w:rsidR="008841E9">
      <w:headerReference w:type="even" r:id="rId18"/>
      <w:headerReference w:type="default" r:id="rId19"/>
      <w:footerReference w:type="even" r:id="rId20"/>
      <w:footerReference w:type="default" r:id="rId21"/>
      <w:headerReference w:type="first" r:id="rId22"/>
      <w:footerReference w:type="first" r:id="rId23"/>
      <w:pgSz w:w="11906" w:h="16838"/>
      <w:pgMar w:top="567" w:right="567" w:bottom="567" w:left="567" w:header="283"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2AB56" w14:textId="77777777" w:rsidR="00385104" w:rsidRDefault="00385104">
      <w:pPr>
        <w:spacing w:line="240" w:lineRule="auto"/>
        <w:ind w:left="0" w:hanging="2"/>
      </w:pPr>
      <w:r>
        <w:separator/>
      </w:r>
    </w:p>
  </w:endnote>
  <w:endnote w:type="continuationSeparator" w:id="0">
    <w:p w14:paraId="317A8838" w14:textId="77777777" w:rsidR="00385104" w:rsidRDefault="00385104">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1F51746-830D-9040-8802-230DC6E3DCBB}"/>
    <w:embedBold r:id="rId2" w:fontKey="{66BAEC41-2E18-E04F-ADDF-80DBE6CBA47F}"/>
  </w:font>
  <w:font w:name="新細明體">
    <w:altName w:val="PMingLiU"/>
    <w:panose1 w:val="02020500000000000000"/>
    <w:charset w:val="88"/>
    <w:family w:val="roman"/>
    <w:pitch w:val="variable"/>
    <w:sig w:usb0="A00002FF" w:usb1="28CFFCFA" w:usb2="00000016" w:usb3="00000000" w:csb0="00100001" w:csb1="00000000"/>
    <w:embedRegular r:id="rId3" w:subsetted="1" w:fontKey="{18DB0BE6-EDAC-D449-BEA3-9D45AD4F29F8}"/>
    <w:embedBold r:id="rId4" w:subsetted="1" w:fontKey="{F67E11F1-8FBC-3A41-9E3A-66F7D754580C}"/>
  </w:font>
  <w:font w:name="Calibri Light">
    <w:panose1 w:val="020F0302020204030204"/>
    <w:charset w:val="00"/>
    <w:family w:val="swiss"/>
    <w:pitch w:val="variable"/>
    <w:sig w:usb0="E0002AFF" w:usb1="C000247B" w:usb2="00000009" w:usb3="00000000" w:csb0="000001FF" w:csb1="00000000"/>
    <w:embedBold r:id="rId5" w:fontKey="{D2929189-0ACA-E04D-A368-75F7109B4632}"/>
  </w:font>
  <w:font w:name="Tahoma">
    <w:panose1 w:val="020B0604030504040204"/>
    <w:charset w:val="00"/>
    <w:family w:val="swiss"/>
    <w:pitch w:val="variable"/>
    <w:sig w:usb0="E1002EFF" w:usb1="C000605B" w:usb2="00000029" w:usb3="00000000" w:csb0="000101FF" w:csb1="00000000"/>
    <w:embedRegular r:id="rId6" w:fontKey="{B4A3DB2F-03F8-E74B-AE04-72E64C81808D}"/>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embedRegular r:id="rId7" w:fontKey="{E48C4237-E334-8141-A079-52B7830EC3B7}"/>
  </w:font>
  <w:font w:name="Cambria">
    <w:panose1 w:val="02040503050406030204"/>
    <w:charset w:val="00"/>
    <w:family w:val="roman"/>
    <w:pitch w:val="variable"/>
    <w:sig w:usb0="E00006FF" w:usb1="420024FF" w:usb2="02000000" w:usb3="00000000" w:csb0="0000019F" w:csb1="00000000"/>
    <w:embedRegular r:id="rId8" w:fontKey="{DB3AE789-B362-814A-AFB7-C1CF8ED34AB7}"/>
  </w:font>
  <w:font w:name="Calibri">
    <w:panose1 w:val="020F0502020204030204"/>
    <w:charset w:val="00"/>
    <w:family w:val="swiss"/>
    <w:pitch w:val="variable"/>
    <w:sig w:usb0="E4002EFF" w:usb1="C200247B" w:usb2="00000009" w:usb3="00000000" w:csb0="000001FF" w:csb1="00000000"/>
    <w:embedRegular r:id="rId9" w:fontKey="{31FDCE95-D243-AB4A-8DE2-103F05534C00}"/>
    <w:embedBold r:id="rId10" w:fontKey="{7E8A517A-3402-6344-9044-058844D24780}"/>
  </w:font>
  <w:font w:name="Arial">
    <w:panose1 w:val="020B0604020202020204"/>
    <w:charset w:val="00"/>
    <w:family w:val="swiss"/>
    <w:pitch w:val="variable"/>
    <w:sig w:usb0="E0002EFF" w:usb1="C000785B" w:usb2="00000009" w:usb3="00000000" w:csb0="000001FF" w:csb1="00000000"/>
    <w:embedRegular r:id="rId11" w:fontKey="{57B4F58A-196C-FF47-B8B5-766298EB300A}"/>
  </w:font>
  <w:font w:name="Georgia">
    <w:panose1 w:val="02040502050405020303"/>
    <w:charset w:val="00"/>
    <w:family w:val="roman"/>
    <w:pitch w:val="variable"/>
    <w:sig w:usb0="00000287" w:usb1="00000000" w:usb2="00000000" w:usb3="00000000" w:csb0="0000009F" w:csb1="00000000"/>
    <w:embedItalic r:id="rId12" w:fontKey="{2E0F0F7C-0624-CE42-BB7C-6C13131212C6}"/>
  </w:font>
  <w:font w:name="標楷體">
    <w:altName w:val="微軟正黑體"/>
    <w:panose1 w:val="020B0604020202020204"/>
    <w:charset w:val="00"/>
    <w:family w:val="auto"/>
    <w:pitch w:val="default"/>
  </w:font>
  <w:font w:name="微軟正黑體">
    <w:panose1 w:val="020B0604030504040204"/>
    <w:charset w:val="88"/>
    <w:family w:val="swiss"/>
    <w:pitch w:val="variable"/>
    <w:sig w:usb0="00000087" w:usb1="288F4000" w:usb2="00000016" w:usb3="00000000" w:csb0="00100009" w:csb1="00000000"/>
    <w:embedBold r:id="rId15" w:subsetted="1" w:fontKey="{DA0C3CA1-4A67-FE45-8250-57D454F4DDD5}"/>
  </w:font>
  <w:font w:name="Gungsuh">
    <w:panose1 w:val="02030600000101010101"/>
    <w:charset w:val="81"/>
    <w:family w:val="roman"/>
    <w:pitch w:val="variable"/>
    <w:sig w:usb0="B00002AF" w:usb1="69D77CFB" w:usb2="00000030" w:usb3="00000000" w:csb0="0008009F" w:csb1="00000000"/>
    <w:embedRegular r:id="rId16" w:subsetted="1" w:fontKey="{AFA4E857-A545-EC4E-9E2C-35102415E8F0}"/>
    <w:embedBold r:id="rId17" w:subsetted="1" w:fontKey="{AE817DFD-2A44-7140-AAFC-1DBC20B12470}"/>
  </w:font>
  <w:font w:name="細明體">
    <w:altName w:val="MingLiU"/>
    <w:panose1 w:val="02020509000000000000"/>
    <w:charset w:val="88"/>
    <w:family w:val="modern"/>
    <w:pitch w:val="fixed"/>
    <w:sig w:usb0="A00002FF" w:usb1="28CFFCFA" w:usb2="00000016" w:usb3="00000000" w:csb0="00100001" w:csb1="00000000"/>
    <w:embedRegular r:id="rId18" w:subsetted="1" w:fontKey="{0A3A3F05-F1B1-9840-BBC8-1A531330C8A0}"/>
  </w:font>
  <w:font w:name="華康細圓體">
    <w:altName w:val="Calibri"/>
    <w:panose1 w:val="020B0604020202020204"/>
    <w:charset w:val="00"/>
    <w:family w:val="auto"/>
    <w:pitch w:val="default"/>
  </w:font>
  <w:font w:name="經典標準楷書">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0649B" w14:textId="77777777" w:rsidR="005D59A7" w:rsidRDefault="005D59A7">
    <w:pPr>
      <w:pStyle w:val="a7"/>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71CF4" w14:textId="77777777" w:rsidR="008841E9" w:rsidRDefault="008841E9">
    <w:pPr>
      <w:pBdr>
        <w:top w:val="nil"/>
        <w:left w:val="nil"/>
        <w:bottom w:val="nil"/>
        <w:right w:val="nil"/>
        <w:between w:val="nil"/>
      </w:pBdr>
      <w:tabs>
        <w:tab w:val="center" w:pos="4153"/>
        <w:tab w:val="right" w:pos="8306"/>
      </w:tabs>
      <w:spacing w:line="240" w:lineRule="auto"/>
      <w:ind w:left="0" w:hanging="2"/>
      <w:jc w:val="center"/>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720F0" w14:textId="77777777" w:rsidR="005D59A7" w:rsidRDefault="005D59A7">
    <w:pPr>
      <w:pStyle w:val="a7"/>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05D56" w14:textId="77777777" w:rsidR="00385104" w:rsidRDefault="00385104">
      <w:pPr>
        <w:spacing w:line="240" w:lineRule="auto"/>
        <w:ind w:left="0" w:hanging="2"/>
      </w:pPr>
      <w:r>
        <w:separator/>
      </w:r>
    </w:p>
  </w:footnote>
  <w:footnote w:type="continuationSeparator" w:id="0">
    <w:p w14:paraId="251DDF5B" w14:textId="77777777" w:rsidR="00385104" w:rsidRDefault="00385104">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EC19" w14:textId="77777777" w:rsidR="005D59A7" w:rsidRDefault="005D59A7">
    <w:pPr>
      <w:pStyle w:val="a5"/>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1BD0E" w14:textId="77777777" w:rsidR="008841E9" w:rsidRDefault="00000000">
    <w:pPr>
      <w:pBdr>
        <w:top w:val="nil"/>
        <w:left w:val="nil"/>
        <w:bottom w:val="nil"/>
        <w:right w:val="nil"/>
        <w:between w:val="nil"/>
      </w:pBdr>
      <w:tabs>
        <w:tab w:val="center" w:pos="4153"/>
        <w:tab w:val="right" w:pos="8306"/>
      </w:tabs>
      <w:spacing w:line="240" w:lineRule="auto"/>
      <w:ind w:left="0" w:hanging="2"/>
      <w:rPr>
        <w:color w:val="000000"/>
        <w:sz w:val="32"/>
        <w:szCs w:val="32"/>
      </w:rPr>
    </w:pPr>
    <w:sdt>
      <w:sdtPr>
        <w:tag w:val="goog_rdk_13"/>
        <w:id w:val="-783057917"/>
      </w:sdtPr>
      <w:sdtContent>
        <w:r>
          <w:rPr>
            <w:rFonts w:ascii="Gungsuh" w:eastAsia="Gungsuh" w:hAnsi="Gungsuh" w:cs="Gungsuh"/>
            <w:b/>
            <w:bCs/>
            <w:color w:val="000000"/>
          </w:rPr>
          <w:t>日本精緻假期      行程編號:</w:t>
        </w:r>
      </w:sdtContent>
    </w:sdt>
    <w:r>
      <w:rPr>
        <w:rFonts w:eastAsia="Times New Roman"/>
        <w:color w:val="000000"/>
        <w:sz w:val="20"/>
        <w:szCs w:val="20"/>
      </w:rPr>
      <w:t xml:space="preserve"> </w:t>
    </w:r>
    <w:sdt>
      <w:sdtPr>
        <w:tag w:val="goog_rdk_14"/>
        <w:id w:val="1279593567"/>
      </w:sdtPr>
      <w:sdtContent>
        <w:r>
          <w:rPr>
            <w:rFonts w:ascii="Gungsuh" w:eastAsia="Gungsuh" w:hAnsi="Gungsuh" w:cs="Gungsuh"/>
            <w:b/>
            <w:bCs/>
            <w:color w:val="000000"/>
          </w:rPr>
          <w:t>台中神戶 山陰山陽沙丘絕景&amp;超萌企鵝&amp;柯南故鄉溫泉五日 JX8659</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D993F" w14:textId="77777777" w:rsidR="005D59A7" w:rsidRDefault="005D59A7">
    <w:pPr>
      <w:pStyle w:val="a5"/>
      <w:ind w:left="0" w:hanging="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1E9"/>
    <w:rsid w:val="00311B13"/>
    <w:rsid w:val="00385104"/>
    <w:rsid w:val="004E1341"/>
    <w:rsid w:val="005D59A7"/>
    <w:rsid w:val="008841E9"/>
    <w:rsid w:val="00E00D9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931E6"/>
  <w15:docId w15:val="{B3C41A41-732E-A848-A06C-DA95C0CBB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spacing w:line="1" w:lineRule="atLeast"/>
      <w:ind w:leftChars="-1" w:left="-1" w:hangingChars="1" w:hanging="1"/>
      <w:textDirection w:val="btLr"/>
      <w:textAlignment w:val="top"/>
      <w:outlineLvl w:val="0"/>
    </w:pPr>
    <w:rPr>
      <w:kern w:val="2"/>
      <w:position w:val="-1"/>
      <w:sz w:val="24"/>
      <w:szCs w:val="24"/>
      <w:lang w:val="en-US"/>
    </w:rPr>
  </w:style>
  <w:style w:type="paragraph" w:styleId="1">
    <w:name w:val="heading 1"/>
    <w:basedOn w:val="a"/>
    <w:next w:val="a"/>
    <w:uiPriority w:val="9"/>
    <w:qFormat/>
    <w:pPr>
      <w:keepNext/>
      <w:spacing w:before="180" w:after="180" w:line="720" w:lineRule="auto"/>
    </w:pPr>
    <w:rPr>
      <w:rFonts w:ascii="Calibri Light" w:eastAsia="新細明體" w:hAnsi="Calibri Light"/>
      <w:b/>
      <w:bCs/>
      <w:kern w:val="52"/>
      <w:sz w:val="52"/>
      <w:szCs w:val="52"/>
    </w:rPr>
  </w:style>
  <w:style w:type="paragraph" w:styleId="2">
    <w:name w:val="heading 2"/>
    <w:basedOn w:val="a"/>
    <w:next w:val="a"/>
    <w:uiPriority w:val="9"/>
    <w:semiHidden/>
    <w:unhideWhenUsed/>
    <w:qFormat/>
    <w:pPr>
      <w:keepNext/>
      <w:spacing w:line="720" w:lineRule="auto"/>
      <w:outlineLvl w:val="1"/>
    </w:pPr>
    <w:rPr>
      <w:rFonts w:ascii="Calibri Light" w:eastAsia="新細明體" w:hAnsi="Calibri Light"/>
      <w:b/>
      <w:bCs/>
      <w:sz w:val="48"/>
      <w:szCs w:val="48"/>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character" w:styleId="a4">
    <w:name w:val="Hyperlink"/>
    <w:rPr>
      <w:color w:val="0000FF"/>
      <w:w w:val="100"/>
      <w:position w:val="-1"/>
      <w:u w:val="single"/>
      <w:effect w:val="none"/>
      <w:vertAlign w:val="baseline"/>
      <w:cs w:val="0"/>
      <w:em w:val="none"/>
    </w:rPr>
  </w:style>
  <w:style w:type="character" w:customStyle="1" w:styleId="apple-converted-space">
    <w:name w:val="apple-converted-space"/>
    <w:basedOn w:val="a0"/>
    <w:rPr>
      <w:w w:val="100"/>
      <w:position w:val="-1"/>
      <w:effect w:val="none"/>
      <w:vertAlign w:val="baseline"/>
      <w:cs w:val="0"/>
      <w:em w:val="none"/>
    </w:rPr>
  </w:style>
  <w:style w:type="character" w:customStyle="1" w:styleId="font001">
    <w:name w:val="font_001"/>
    <w:basedOn w:val="a0"/>
    <w:rPr>
      <w:w w:val="100"/>
      <w:position w:val="-1"/>
      <w:effect w:val="none"/>
      <w:vertAlign w:val="baseline"/>
      <w:cs w:val="0"/>
      <w:em w:val="none"/>
    </w:rPr>
  </w:style>
  <w:style w:type="character" w:customStyle="1" w:styleId="font004">
    <w:name w:val="font_004"/>
    <w:basedOn w:val="a0"/>
    <w:rPr>
      <w:w w:val="100"/>
      <w:position w:val="-1"/>
      <w:effect w:val="none"/>
      <w:vertAlign w:val="baseline"/>
      <w:cs w:val="0"/>
      <w:em w:val="none"/>
    </w:rPr>
  </w:style>
  <w:style w:type="paragraph" w:styleId="a5">
    <w:name w:val="header"/>
    <w:basedOn w:val="a"/>
    <w:pPr>
      <w:tabs>
        <w:tab w:val="center" w:pos="4153"/>
        <w:tab w:val="right" w:pos="8306"/>
      </w:tabs>
    </w:pPr>
    <w:rPr>
      <w:sz w:val="20"/>
      <w:szCs w:val="20"/>
    </w:rPr>
  </w:style>
  <w:style w:type="character" w:customStyle="1" w:styleId="a6">
    <w:name w:val="頁首 字元"/>
    <w:rPr>
      <w:w w:val="100"/>
      <w:kern w:val="2"/>
      <w:position w:val="-1"/>
      <w:effect w:val="none"/>
      <w:vertAlign w:val="baseline"/>
      <w:cs w:val="0"/>
      <w:em w:val="none"/>
    </w:rPr>
  </w:style>
  <w:style w:type="paragraph" w:styleId="a7">
    <w:name w:val="footer"/>
    <w:basedOn w:val="a"/>
    <w:pPr>
      <w:tabs>
        <w:tab w:val="center" w:pos="4153"/>
        <w:tab w:val="right" w:pos="8306"/>
      </w:tabs>
    </w:pPr>
    <w:rPr>
      <w:sz w:val="20"/>
      <w:szCs w:val="20"/>
    </w:rPr>
  </w:style>
  <w:style w:type="character" w:customStyle="1" w:styleId="a8">
    <w:name w:val="頁尾 字元"/>
    <w:rPr>
      <w:w w:val="100"/>
      <w:kern w:val="2"/>
      <w:position w:val="-1"/>
      <w:effect w:val="none"/>
      <w:vertAlign w:val="baseline"/>
      <w:cs w:val="0"/>
      <w:em w:val="none"/>
    </w:rPr>
  </w:style>
  <w:style w:type="paragraph" w:customStyle="1" w:styleId="a9">
    <w:name w:val="字元"/>
    <w:basedOn w:val="a"/>
    <w:pPr>
      <w:widowControl/>
      <w:spacing w:after="160" w:line="240" w:lineRule="atLeast"/>
    </w:pPr>
    <w:rPr>
      <w:rFonts w:ascii="Tahoma" w:eastAsia="SimSun" w:hAnsi="Tahoma" w:cs="Tahoma"/>
      <w:kern w:val="0"/>
      <w:sz w:val="20"/>
      <w:szCs w:val="20"/>
    </w:rPr>
  </w:style>
  <w:style w:type="character" w:customStyle="1" w:styleId="font0011">
    <w:name w:val="font_0011"/>
    <w:rPr>
      <w:rFonts w:ascii="Verdana" w:hAnsi="Verdana" w:hint="default"/>
      <w:color w:val="525252"/>
      <w:w w:val="100"/>
      <w:position w:val="-1"/>
      <w:sz w:val="20"/>
      <w:szCs w:val="20"/>
      <w:effect w:val="none"/>
      <w:vertAlign w:val="baseline"/>
      <w:cs w:val="0"/>
      <w:em w:val="none"/>
    </w:rPr>
  </w:style>
  <w:style w:type="paragraph" w:customStyle="1" w:styleId="aa">
    <w:name w:val="字元"/>
    <w:basedOn w:val="a"/>
    <w:pPr>
      <w:widowControl/>
      <w:spacing w:after="160" w:line="240" w:lineRule="atLeast"/>
    </w:pPr>
    <w:rPr>
      <w:rFonts w:ascii="Tahoma" w:eastAsia="SimSun" w:hAnsi="Tahoma" w:cs="Tahoma"/>
      <w:kern w:val="0"/>
      <w:sz w:val="20"/>
      <w:szCs w:val="20"/>
    </w:rPr>
  </w:style>
  <w:style w:type="character" w:customStyle="1" w:styleId="bluefont">
    <w:name w:val="blue_font"/>
    <w:basedOn w:val="a0"/>
    <w:rPr>
      <w:w w:val="100"/>
      <w:position w:val="-1"/>
      <w:effect w:val="none"/>
      <w:vertAlign w:val="baseline"/>
      <w:cs w:val="0"/>
      <w:em w:val="none"/>
    </w:rPr>
  </w:style>
  <w:style w:type="paragraph" w:styleId="Web">
    <w:name w:val="Normal (Web)"/>
    <w:basedOn w:val="a"/>
    <w:pPr>
      <w:widowControl/>
      <w:spacing w:before="100" w:beforeAutospacing="1" w:after="100" w:afterAutospacing="1"/>
    </w:pPr>
    <w:rPr>
      <w:rFonts w:ascii="新細明體" w:hAnsi="新細明體" w:cs="新細明體"/>
      <w:kern w:val="0"/>
    </w:rPr>
  </w:style>
  <w:style w:type="paragraph" w:styleId="ab">
    <w:name w:val="Balloon Text"/>
    <w:basedOn w:val="a"/>
    <w:rPr>
      <w:rFonts w:ascii="Cambria" w:eastAsia="新細明體" w:hAnsi="Cambria"/>
      <w:sz w:val="18"/>
      <w:szCs w:val="18"/>
    </w:rPr>
  </w:style>
  <w:style w:type="character" w:customStyle="1" w:styleId="ac">
    <w:name w:val="註解方塊文字 字元"/>
    <w:rPr>
      <w:rFonts w:ascii="Cambria" w:eastAsia="新細明體" w:hAnsi="Cambria" w:cs="Times New Roman"/>
      <w:w w:val="100"/>
      <w:kern w:val="2"/>
      <w:position w:val="-1"/>
      <w:sz w:val="18"/>
      <w:szCs w:val="18"/>
      <w:effect w:val="none"/>
      <w:vertAlign w:val="baseline"/>
      <w:cs w:val="0"/>
      <w:em w:val="none"/>
    </w:rPr>
  </w:style>
  <w:style w:type="character" w:styleId="ad">
    <w:name w:val="Strong"/>
    <w:rPr>
      <w:b/>
      <w:bCs/>
      <w:w w:val="100"/>
      <w:position w:val="-1"/>
      <w:effect w:val="none"/>
      <w:vertAlign w:val="baseline"/>
      <w:cs w:val="0"/>
      <w:em w:val="none"/>
    </w:rPr>
  </w:style>
  <w:style w:type="character" w:customStyle="1" w:styleId="text301">
    <w:name w:val="text301"/>
    <w:rPr>
      <w:w w:val="100"/>
      <w:position w:val="-1"/>
      <w:sz w:val="24"/>
      <w:szCs w:val="24"/>
      <w:effect w:val="none"/>
      <w:vertAlign w:val="baseline"/>
      <w:cs w:val="0"/>
      <w:em w:val="none"/>
    </w:rPr>
  </w:style>
  <w:style w:type="paragraph" w:styleId="ae">
    <w:name w:val="List Paragraph"/>
    <w:basedOn w:val="a"/>
    <w:pPr>
      <w:ind w:leftChars="200" w:left="480"/>
    </w:pPr>
    <w:rPr>
      <w:rFonts w:ascii="Calibri" w:eastAsia="新細明體" w:hAnsi="Calibri"/>
      <w:szCs w:val="22"/>
    </w:rPr>
  </w:style>
  <w:style w:type="paragraph" w:customStyle="1" w:styleId="spotguidetxt">
    <w:name w:val="spotguide_txt"/>
    <w:basedOn w:val="a"/>
    <w:pPr>
      <w:widowControl/>
      <w:spacing w:line="336" w:lineRule="auto"/>
      <w:ind w:firstLine="480"/>
    </w:pPr>
    <w:rPr>
      <w:rFonts w:ascii="新細明體" w:hAnsi="新細明體" w:cs="新細明體"/>
      <w:kern w:val="0"/>
      <w:sz w:val="20"/>
      <w:szCs w:val="20"/>
    </w:rPr>
  </w:style>
  <w:style w:type="character" w:customStyle="1" w:styleId="style21">
    <w:name w:val="style21"/>
    <w:rPr>
      <w:rFonts w:ascii="Arial" w:hAnsi="Arial" w:cs="Arial" w:hint="default"/>
      <w:color w:val="666666"/>
      <w:w w:val="100"/>
      <w:position w:val="-1"/>
      <w:sz w:val="20"/>
      <w:szCs w:val="20"/>
      <w:effect w:val="none"/>
      <w:vertAlign w:val="baseline"/>
      <w:cs w:val="0"/>
      <w:em w:val="none"/>
    </w:rPr>
  </w:style>
  <w:style w:type="character" w:styleId="af">
    <w:name w:val="FollowedHyperlink"/>
    <w:rPr>
      <w:color w:val="800080"/>
      <w:w w:val="100"/>
      <w:position w:val="-1"/>
      <w:u w:val="single"/>
      <w:effect w:val="none"/>
      <w:vertAlign w:val="baseline"/>
      <w:cs w:val="0"/>
      <w:em w:val="none"/>
    </w:rPr>
  </w:style>
  <w:style w:type="table" w:styleId="af0">
    <w:name w:val="Table Grid"/>
    <w:basedOn w:val="a1"/>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標題 2 字元"/>
    <w:rPr>
      <w:rFonts w:ascii="Calibri Light" w:eastAsia="新細明體" w:hAnsi="Calibri Light" w:cs="Times New Roman"/>
      <w:b/>
      <w:bCs/>
      <w:w w:val="100"/>
      <w:kern w:val="2"/>
      <w:position w:val="-1"/>
      <w:sz w:val="48"/>
      <w:szCs w:val="48"/>
      <w:effect w:val="none"/>
      <w:vertAlign w:val="baseline"/>
      <w:cs w:val="0"/>
      <w:em w:val="none"/>
    </w:rPr>
  </w:style>
  <w:style w:type="character" w:customStyle="1" w:styleId="10">
    <w:name w:val="標題 1 字元"/>
    <w:rPr>
      <w:rFonts w:ascii="Calibri Light" w:eastAsia="新細明體" w:hAnsi="Calibri Light" w:cs="Times New Roman"/>
      <w:b/>
      <w:bCs/>
      <w:w w:val="100"/>
      <w:kern w:val="52"/>
      <w:position w:val="-1"/>
      <w:sz w:val="52"/>
      <w:szCs w:val="52"/>
      <w:effect w:val="none"/>
      <w:vertAlign w:val="baseline"/>
      <w:cs w:val="0"/>
      <w:em w:val="none"/>
    </w:rPr>
  </w:style>
  <w:style w:type="paragraph" w:styleId="af1">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f2">
    <w:basedOn w:val="TableNormal"/>
    <w:tblPr>
      <w:tblStyleRowBandSize w:val="1"/>
      <w:tblStyleColBandSize w:val="1"/>
      <w:tblCellMar>
        <w:top w:w="0" w:type="dxa"/>
        <w:left w:w="108" w:type="dxa"/>
        <w:bottom w:w="0" w:type="dxa"/>
        <w:right w:w="108" w:type="dxa"/>
      </w:tblCellMar>
    </w:tblPr>
  </w:style>
  <w:style w:type="table" w:customStyle="1" w:styleId="af3">
    <w:basedOn w:val="TableNormal"/>
    <w:tblPr>
      <w:tblStyleRowBandSize w:val="1"/>
      <w:tblStyleColBandSize w:val="1"/>
      <w:tblCellMar>
        <w:top w:w="0" w:type="dxa"/>
        <w:left w:w="28" w:type="dxa"/>
        <w:bottom w:w="0" w:type="dxa"/>
        <w:right w:w="28" w:type="dxa"/>
      </w:tblCellMar>
    </w:tblPr>
  </w:style>
  <w:style w:type="table" w:customStyle="1" w:styleId="af4">
    <w:basedOn w:val="TableNormal"/>
    <w:tblPr>
      <w:tblStyleRowBandSize w:val="1"/>
      <w:tblStyleColBandSize w:val="1"/>
      <w:tblCellMar>
        <w:top w:w="0" w:type="dxa"/>
        <w:left w:w="28" w:type="dxa"/>
        <w:bottom w:w="0" w:type="dxa"/>
        <w:right w:w="28" w:type="dxa"/>
      </w:tblCellMar>
    </w:tblPr>
  </w:style>
  <w:style w:type="table" w:customStyle="1" w:styleId="af5">
    <w:basedOn w:val="TableNormal"/>
    <w:tblPr>
      <w:tblStyleRowBandSize w:val="1"/>
      <w:tblStyleColBandSize w:val="1"/>
      <w:tblCellMar>
        <w:top w:w="0" w:type="dxa"/>
        <w:left w:w="28" w:type="dxa"/>
        <w:bottom w:w="0" w:type="dxa"/>
        <w:right w:w="28" w:type="dxa"/>
      </w:tblCellMar>
    </w:tblPr>
  </w:style>
  <w:style w:type="table" w:customStyle="1" w:styleId="af6">
    <w:basedOn w:val="TableNormal"/>
    <w:tblPr>
      <w:tblStyleRowBandSize w:val="1"/>
      <w:tblStyleColBandSize w:val="1"/>
      <w:tblCellMar>
        <w:top w:w="0" w:type="dxa"/>
        <w:left w:w="28" w:type="dxa"/>
        <w:bottom w:w="0" w:type="dxa"/>
        <w:right w:w="28" w:type="dxa"/>
      </w:tblCellMar>
    </w:tblPr>
  </w:style>
  <w:style w:type="table" w:customStyle="1" w:styleId="af7">
    <w:basedOn w:val="TableNormal"/>
    <w:tblPr>
      <w:tblStyleRowBandSize w:val="1"/>
      <w:tblStyleColBandSize w:val="1"/>
      <w:tblCellMar>
        <w:top w:w="0" w:type="dxa"/>
        <w:left w:w="28" w:type="dxa"/>
        <w:bottom w:w="0" w:type="dxa"/>
        <w:right w:w="2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ZinKEa8flYtRpHBzlBkFQ01pB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OaC44dzdlb3VoN2RnYnE4AHIhMXVqR0dpRERkU1BjbC1HdUYzUWZmdU1DWkhyeWgyd2p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2716</Words>
  <Characters>2825</Characters>
  <Application>Microsoft Office Word</Application>
  <DocSecurity>0</DocSecurity>
  <Lines>104</Lines>
  <Paragraphs>85</Paragraphs>
  <ScaleCrop>false</ScaleCrop>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LongPc2</dc:creator>
  <cp:lastModifiedBy>百百 世興</cp:lastModifiedBy>
  <cp:revision>4</cp:revision>
  <dcterms:created xsi:type="dcterms:W3CDTF">2026-05-25T16:04:00Z</dcterms:created>
  <dcterms:modified xsi:type="dcterms:W3CDTF">2026-05-25T16:10:00Z</dcterms:modified>
</cp:coreProperties>
</file>