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14DF8" w14:textId="77777777" w:rsidR="00FA2F6F" w:rsidRDefault="00FA2F6F">
      <w:r>
        <w:rPr>
          <w:noProof/>
        </w:rPr>
        <w:drawing>
          <wp:inline distT="0" distB="0" distL="0" distR="0" wp14:anchorId="295BB430" wp14:editId="1BDB1EB9">
            <wp:extent cx="6645910" cy="2996565"/>
            <wp:effectExtent l="0" t="0" r="2540" b="0"/>
            <wp:docPr id="1" name="圖片 1" descr="泰狂野華欣五日！恐龍追你跑、長頸鹿陪你笑(無購物)-長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泰狂野華欣五日！恐龍追你跑、長頸鹿陪你笑(無購物)-長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2996565"/>
                    </a:xfrm>
                    <a:prstGeom prst="rect">
                      <a:avLst/>
                    </a:prstGeom>
                    <a:noFill/>
                    <a:ln>
                      <a:noFill/>
                    </a:ln>
                  </pic:spPr>
                </pic:pic>
              </a:graphicData>
            </a:graphic>
          </wp:inline>
        </w:drawing>
      </w:r>
      <w:r>
        <w:rPr>
          <w:noProof/>
        </w:rPr>
        <w:drawing>
          <wp:inline distT="0" distB="0" distL="0" distR="0" wp14:anchorId="7A87CA18" wp14:editId="29D26AE6">
            <wp:extent cx="6645910" cy="3305175"/>
            <wp:effectExtent l="0" t="0" r="2540" b="9525"/>
            <wp:docPr id="2" name="圖片 2" descr="拷龍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拷龍洞"/>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3305175"/>
                    </a:xfrm>
                    <a:prstGeom prst="rect">
                      <a:avLst/>
                    </a:prstGeom>
                    <a:noFill/>
                    <a:ln>
                      <a:noFill/>
                    </a:ln>
                  </pic:spPr>
                </pic:pic>
              </a:graphicData>
            </a:graphic>
          </wp:inline>
        </w:drawing>
      </w:r>
      <w:r>
        <w:rPr>
          <w:noProof/>
        </w:rPr>
        <w:drawing>
          <wp:inline distT="0" distB="0" distL="0" distR="0" wp14:anchorId="29246D73" wp14:editId="6BBB7046">
            <wp:extent cx="6645910" cy="2743200"/>
            <wp:effectExtent l="0" t="0" r="2540" b="0"/>
            <wp:docPr id="3" name="圖片 3" descr="華欣懷舊火車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華欣懷舊火車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743200"/>
                    </a:xfrm>
                    <a:prstGeom prst="rect">
                      <a:avLst/>
                    </a:prstGeom>
                    <a:noFill/>
                    <a:ln>
                      <a:noFill/>
                    </a:ln>
                  </pic:spPr>
                </pic:pic>
              </a:graphicData>
            </a:graphic>
          </wp:inline>
        </w:drawing>
      </w:r>
      <w:r>
        <w:rPr>
          <w:noProof/>
        </w:rPr>
        <w:lastRenderedPageBreak/>
        <w:drawing>
          <wp:inline distT="0" distB="0" distL="0" distR="0" wp14:anchorId="53CBC47D" wp14:editId="1699CBFA">
            <wp:extent cx="6645910" cy="3352800"/>
            <wp:effectExtent l="0" t="0" r="2540" b="0"/>
            <wp:docPr id="9" name="圖片 9" descr="華欣動物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華欣動物園"/>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352800"/>
                    </a:xfrm>
                    <a:prstGeom prst="rect">
                      <a:avLst/>
                    </a:prstGeom>
                    <a:noFill/>
                    <a:ln>
                      <a:noFill/>
                    </a:ln>
                  </pic:spPr>
                </pic:pic>
              </a:graphicData>
            </a:graphic>
          </wp:inline>
        </w:drawing>
      </w:r>
    </w:p>
    <w:p w14:paraId="45817751" w14:textId="53F80EF8" w:rsidR="005107A7" w:rsidRDefault="00FA2F6F">
      <w:r>
        <w:rPr>
          <w:noProof/>
        </w:rPr>
        <w:drawing>
          <wp:inline distT="0" distB="0" distL="0" distR="0" wp14:anchorId="5F839982" wp14:editId="26C3A6F3">
            <wp:extent cx="6645910" cy="2717165"/>
            <wp:effectExtent l="0" t="0" r="2540" b="698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2717165"/>
                    </a:xfrm>
                    <a:prstGeom prst="rect">
                      <a:avLst/>
                    </a:prstGeom>
                  </pic:spPr>
                </pic:pic>
              </a:graphicData>
            </a:graphic>
          </wp:inline>
        </w:drawing>
      </w:r>
      <w:r>
        <w:rPr>
          <w:noProof/>
        </w:rPr>
        <w:drawing>
          <wp:inline distT="0" distB="0" distL="0" distR="0" wp14:anchorId="38D2CC1E" wp14:editId="1D654E44">
            <wp:extent cx="6645910" cy="3486150"/>
            <wp:effectExtent l="0" t="0" r="2540" b="0"/>
            <wp:docPr id="5" name="圖片 5" descr="Asiatique曼谷河岸廣場夜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siatique曼谷河岸廣場夜市"/>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486150"/>
                    </a:xfrm>
                    <a:prstGeom prst="rect">
                      <a:avLst/>
                    </a:prstGeom>
                    <a:noFill/>
                    <a:ln>
                      <a:noFill/>
                    </a:ln>
                  </pic:spPr>
                </pic:pic>
              </a:graphicData>
            </a:graphic>
          </wp:inline>
        </w:drawing>
      </w:r>
      <w:r>
        <w:rPr>
          <w:noProof/>
        </w:rPr>
        <w:lastRenderedPageBreak/>
        <w:drawing>
          <wp:inline distT="0" distB="0" distL="0" distR="0" wp14:anchorId="3EBE9F63" wp14:editId="0F07AE04">
            <wp:extent cx="6645910" cy="3105150"/>
            <wp:effectExtent l="0" t="0" r="2540" b="0"/>
            <wp:docPr id="12" name="圖片 12" descr="曼谷侏儸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曼谷侏儸紀"/>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105150"/>
                    </a:xfrm>
                    <a:prstGeom prst="rect">
                      <a:avLst/>
                    </a:prstGeom>
                    <a:noFill/>
                    <a:ln>
                      <a:noFill/>
                    </a:ln>
                  </pic:spPr>
                </pic:pic>
              </a:graphicData>
            </a:graphic>
          </wp:inline>
        </w:drawing>
      </w:r>
      <w:r>
        <w:rPr>
          <w:noProof/>
        </w:rPr>
        <w:drawing>
          <wp:inline distT="0" distB="0" distL="0" distR="0" wp14:anchorId="1C777D9D" wp14:editId="35DAB2B7">
            <wp:extent cx="6645910" cy="3200400"/>
            <wp:effectExtent l="0" t="0" r="2540" b="0"/>
            <wp:docPr id="13" name="圖片 13" descr="丹能沙朵歐式水上市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丹能沙朵歐式水上市場"/>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3200400"/>
                    </a:xfrm>
                    <a:prstGeom prst="rect">
                      <a:avLst/>
                    </a:prstGeom>
                    <a:noFill/>
                    <a:ln>
                      <a:noFill/>
                    </a:ln>
                  </pic:spPr>
                </pic:pic>
              </a:graphicData>
            </a:graphic>
          </wp:inline>
        </w:drawing>
      </w:r>
      <w:r>
        <w:rPr>
          <w:noProof/>
        </w:rPr>
        <w:drawing>
          <wp:inline distT="0" distB="0" distL="0" distR="0" wp14:anchorId="248D213F" wp14:editId="3D96C762">
            <wp:extent cx="6645910" cy="2714625"/>
            <wp:effectExtent l="0" t="0" r="2540" b="9525"/>
            <wp:docPr id="14" name="圖片 14" descr="爆笑鐵支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爆笑鐵支路"/>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2714625"/>
                    </a:xfrm>
                    <a:prstGeom prst="rect">
                      <a:avLst/>
                    </a:prstGeom>
                    <a:noFill/>
                    <a:ln>
                      <a:noFill/>
                    </a:ln>
                  </pic:spPr>
                </pic:pic>
              </a:graphicData>
            </a:graphic>
          </wp:inline>
        </w:drawing>
      </w:r>
      <w:r>
        <w:rPr>
          <w:noProof/>
        </w:rPr>
        <w:lastRenderedPageBreak/>
        <w:drawing>
          <wp:inline distT="0" distB="0" distL="0" distR="0" wp14:anchorId="27ED51EA" wp14:editId="542789E2">
            <wp:extent cx="6645910" cy="3190875"/>
            <wp:effectExtent l="0" t="0" r="2540" b="9525"/>
            <wp:docPr id="15" name="圖片 15" descr="Bubble In The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ubble In The Fore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3190875"/>
                    </a:xfrm>
                    <a:prstGeom prst="rect">
                      <a:avLst/>
                    </a:prstGeom>
                    <a:noFill/>
                    <a:ln>
                      <a:noFill/>
                    </a:ln>
                  </pic:spPr>
                </pic:pic>
              </a:graphicData>
            </a:graphic>
          </wp:inline>
        </w:drawing>
      </w:r>
      <w:r>
        <w:rPr>
          <w:noProof/>
        </w:rPr>
        <w:drawing>
          <wp:inline distT="0" distB="0" distL="0" distR="0" wp14:anchorId="1560CBB5" wp14:editId="18BF1A8F">
            <wp:extent cx="6645910" cy="3181350"/>
            <wp:effectExtent l="0" t="0" r="2540" b="0"/>
            <wp:docPr id="16" name="圖片 16" descr="泰式按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泰式按摩"/>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181350"/>
                    </a:xfrm>
                    <a:prstGeom prst="rect">
                      <a:avLst/>
                    </a:prstGeom>
                    <a:noFill/>
                    <a:ln>
                      <a:noFill/>
                    </a:ln>
                  </pic:spPr>
                </pic:pic>
              </a:graphicData>
            </a:graphic>
          </wp:inline>
        </w:drawing>
      </w:r>
      <w:r>
        <w:rPr>
          <w:noProof/>
        </w:rPr>
        <w:drawing>
          <wp:inline distT="0" distB="0" distL="0" distR="0" wp14:anchorId="64D8E756" wp14:editId="0DA78C3B">
            <wp:extent cx="6645910" cy="3057525"/>
            <wp:effectExtent l="0" t="0" r="2540" b="9525"/>
            <wp:docPr id="18" name="圖片 18" descr="AVANI+ Plus Huahin Re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VANI+ Plus Huahin Resor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3057525"/>
                    </a:xfrm>
                    <a:prstGeom prst="rect">
                      <a:avLst/>
                    </a:prstGeom>
                    <a:noFill/>
                    <a:ln>
                      <a:noFill/>
                    </a:ln>
                  </pic:spPr>
                </pic:pic>
              </a:graphicData>
            </a:graphic>
          </wp:inline>
        </w:drawing>
      </w:r>
    </w:p>
    <w:p w14:paraId="43F966FD" w14:textId="74B28C48" w:rsidR="00534DD7" w:rsidRDefault="00534DD7" w:rsidP="00534DD7">
      <w:pPr>
        <w:rPr>
          <w:color w:val="000000"/>
        </w:rPr>
      </w:pPr>
      <w:r>
        <w:rPr>
          <w:noProof/>
          <w:color w:val="000000"/>
        </w:rPr>
        <w:lastRenderedPageBreak/>
        <w:drawing>
          <wp:inline distT="0" distB="0" distL="0" distR="0" wp14:anchorId="5DE72605" wp14:editId="7B9DC324">
            <wp:extent cx="829310" cy="189230"/>
            <wp:effectExtent l="0" t="0" r="8890" b="127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9310" cy="189230"/>
                    </a:xfrm>
                    <a:prstGeom prst="rect">
                      <a:avLst/>
                    </a:prstGeom>
                    <a:noFill/>
                  </pic:spPr>
                </pic:pic>
              </a:graphicData>
            </a:graphic>
          </wp:inline>
        </w:drawing>
      </w:r>
    </w:p>
    <w:tbl>
      <w:tblPr>
        <w:tblW w:w="10432"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209"/>
        <w:gridCol w:w="1549"/>
        <w:gridCol w:w="1549"/>
        <w:gridCol w:w="2344"/>
        <w:gridCol w:w="2071"/>
        <w:gridCol w:w="1710"/>
      </w:tblGrid>
      <w:tr w:rsidR="00534DD7" w14:paraId="7168AEE8" w14:textId="77777777" w:rsidTr="00FC2900">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51F0C77C" w14:textId="77777777" w:rsidR="00534DD7" w:rsidRDefault="00534DD7" w:rsidP="00534DD7">
            <w:pPr>
              <w:jc w:val="center"/>
              <w:rPr>
                <w:color w:val="000000"/>
              </w:rPr>
            </w:pPr>
            <w:r>
              <w:rPr>
                <w:color w:val="000000"/>
              </w:rPr>
              <w:t>天數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D21B624" w14:textId="6D10D484" w:rsidR="00534DD7" w:rsidRDefault="00534DD7" w:rsidP="00534DD7">
            <w:pPr>
              <w:jc w:val="center"/>
              <w:rPr>
                <w:color w:val="000000"/>
              </w:rPr>
            </w:pPr>
            <w:r>
              <w:rPr>
                <w:color w:val="000000"/>
              </w:rPr>
              <w:t>航空公司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3155519B" w14:textId="0DF01D0C" w:rsidR="00534DD7" w:rsidRDefault="00534DD7" w:rsidP="00534DD7">
            <w:pPr>
              <w:jc w:val="center"/>
              <w:rPr>
                <w:color w:val="000000"/>
              </w:rPr>
            </w:pPr>
            <w:r>
              <w:rPr>
                <w:color w:val="000000"/>
              </w:rPr>
              <w:t>航班編號</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31286893" w14:textId="77777777" w:rsidR="00534DD7" w:rsidRDefault="00534DD7" w:rsidP="00534DD7">
            <w:pPr>
              <w:jc w:val="center"/>
              <w:rPr>
                <w:color w:val="000000"/>
              </w:rPr>
            </w:pPr>
            <w:r>
              <w:rPr>
                <w:color w:val="000000"/>
              </w:rPr>
              <w:t>起飛</w:t>
            </w:r>
            <w:r>
              <w:rPr>
                <w:color w:val="000000"/>
              </w:rPr>
              <w:t>-</w:t>
            </w:r>
            <w:r>
              <w:rPr>
                <w:color w:val="000000"/>
              </w:rPr>
              <w:t>抵達城市</w:t>
            </w:r>
          </w:p>
        </w:tc>
        <w:tc>
          <w:tcPr>
            <w:tcW w:w="2071"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76408AE4" w14:textId="0A37BB1B" w:rsidR="00534DD7" w:rsidRDefault="00534DD7" w:rsidP="00534DD7">
            <w:pPr>
              <w:jc w:val="center"/>
              <w:rPr>
                <w:color w:val="000000"/>
              </w:rPr>
            </w:pPr>
            <w:r>
              <w:rPr>
                <w:color w:val="000000"/>
              </w:rPr>
              <w:t>出發時間</w:t>
            </w:r>
          </w:p>
        </w:tc>
        <w:tc>
          <w:tcPr>
            <w:tcW w:w="1710"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251D5593" w14:textId="1711A8AB" w:rsidR="00534DD7" w:rsidRDefault="00534DD7" w:rsidP="00534DD7">
            <w:pPr>
              <w:jc w:val="center"/>
              <w:rPr>
                <w:color w:val="000000"/>
              </w:rPr>
            </w:pPr>
            <w:r>
              <w:rPr>
                <w:color w:val="000000"/>
              </w:rPr>
              <w:t>抵達時間</w:t>
            </w:r>
          </w:p>
        </w:tc>
      </w:tr>
      <w:tr w:rsidR="00534DD7" w14:paraId="62ACF854" w14:textId="77777777" w:rsidTr="00FC2900">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80AF78F" w14:textId="77777777" w:rsidR="00534DD7" w:rsidRDefault="00534DD7" w:rsidP="00534DD7">
            <w:pPr>
              <w:jc w:val="center"/>
              <w:rPr>
                <w:color w:val="000000"/>
              </w:rPr>
            </w:pPr>
            <w:r>
              <w:rPr>
                <w:color w:val="000000"/>
              </w:rPr>
              <w:t>第</w:t>
            </w:r>
            <w:r>
              <w:rPr>
                <w:color w:val="000000"/>
              </w:rPr>
              <w:t>1</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7C81DC3" w14:textId="5893F0A8" w:rsidR="00534DD7" w:rsidRDefault="00534DD7" w:rsidP="00534DD7">
            <w:pPr>
              <w:jc w:val="center"/>
              <w:rPr>
                <w:color w:val="000000"/>
              </w:rPr>
            </w:pPr>
            <w:r>
              <w:rPr>
                <w:rFonts w:hint="eastAsia"/>
                <w:color w:val="000000"/>
              </w:rPr>
              <w:t>長榮</w:t>
            </w:r>
            <w:r>
              <w:rPr>
                <w:color w:val="000000"/>
              </w:rPr>
              <w:t>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32AA280" w14:textId="1EE97608" w:rsidR="00534DD7" w:rsidRDefault="00534DD7" w:rsidP="00534DD7">
            <w:pPr>
              <w:jc w:val="center"/>
              <w:rPr>
                <w:color w:val="000000"/>
              </w:rPr>
            </w:pPr>
            <w:r>
              <w:rPr>
                <w:color w:val="000000"/>
              </w:rPr>
              <w:t>BR211</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5A8C81D" w14:textId="77777777" w:rsidR="00534DD7" w:rsidRDefault="00534DD7" w:rsidP="00534DD7">
            <w:pPr>
              <w:jc w:val="center"/>
              <w:rPr>
                <w:color w:val="000000"/>
              </w:rPr>
            </w:pPr>
            <w:r>
              <w:rPr>
                <w:color w:val="000000"/>
              </w:rPr>
              <w:t>TPE/BKK</w:t>
            </w:r>
          </w:p>
        </w:tc>
        <w:tc>
          <w:tcPr>
            <w:tcW w:w="2071" w:type="dxa"/>
            <w:tcBorders>
              <w:top w:val="outset" w:sz="6" w:space="0" w:color="auto"/>
              <w:left w:val="outset" w:sz="6" w:space="0" w:color="auto"/>
              <w:bottom w:val="outset" w:sz="6" w:space="0" w:color="auto"/>
              <w:right w:val="outset" w:sz="6" w:space="0" w:color="auto"/>
            </w:tcBorders>
            <w:shd w:val="clear" w:color="auto" w:fill="F0FAFF"/>
            <w:vAlign w:val="center"/>
          </w:tcPr>
          <w:p w14:paraId="1711E28B" w14:textId="726FDAED" w:rsidR="00534DD7" w:rsidRDefault="0077139A" w:rsidP="00534DD7">
            <w:pPr>
              <w:jc w:val="center"/>
              <w:rPr>
                <w:color w:val="000000"/>
              </w:rPr>
            </w:pPr>
            <w:r>
              <w:rPr>
                <w:rFonts w:hint="eastAsia"/>
                <w:color w:val="000000"/>
              </w:rPr>
              <w:t>08 : 20</w:t>
            </w:r>
          </w:p>
        </w:tc>
        <w:tc>
          <w:tcPr>
            <w:tcW w:w="1710" w:type="dxa"/>
            <w:tcBorders>
              <w:top w:val="outset" w:sz="6" w:space="0" w:color="auto"/>
              <w:left w:val="outset" w:sz="6" w:space="0" w:color="auto"/>
              <w:bottom w:val="outset" w:sz="6" w:space="0" w:color="auto"/>
              <w:right w:val="outset" w:sz="6" w:space="0" w:color="auto"/>
            </w:tcBorders>
            <w:shd w:val="clear" w:color="auto" w:fill="F0FAFF"/>
            <w:vAlign w:val="center"/>
          </w:tcPr>
          <w:p w14:paraId="242CB874" w14:textId="6114031D" w:rsidR="00534DD7" w:rsidRDefault="0077139A" w:rsidP="00534DD7">
            <w:pPr>
              <w:jc w:val="center"/>
              <w:rPr>
                <w:color w:val="000000"/>
              </w:rPr>
            </w:pPr>
            <w:r>
              <w:rPr>
                <w:rFonts w:hint="eastAsia"/>
                <w:color w:val="000000"/>
              </w:rPr>
              <w:t>11 : 10</w:t>
            </w:r>
          </w:p>
        </w:tc>
      </w:tr>
      <w:tr w:rsidR="00534DD7" w14:paraId="4BC7BF77" w14:textId="77777777" w:rsidTr="00FC2900">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0BFA594" w14:textId="77777777" w:rsidR="00534DD7" w:rsidRDefault="00534DD7" w:rsidP="00534DD7">
            <w:pPr>
              <w:jc w:val="center"/>
              <w:rPr>
                <w:color w:val="000000"/>
              </w:rPr>
            </w:pPr>
            <w:r>
              <w:rPr>
                <w:color w:val="000000"/>
              </w:rPr>
              <w:t>第</w:t>
            </w:r>
            <w:r>
              <w:rPr>
                <w:color w:val="000000"/>
              </w:rPr>
              <w:t>5</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33FEA4A" w14:textId="470C8D22" w:rsidR="00534DD7" w:rsidRDefault="00534DD7" w:rsidP="00534DD7">
            <w:pPr>
              <w:jc w:val="center"/>
              <w:rPr>
                <w:color w:val="000000"/>
              </w:rPr>
            </w:pPr>
            <w:r>
              <w:rPr>
                <w:rFonts w:hint="eastAsia"/>
                <w:color w:val="000000"/>
              </w:rPr>
              <w:t>長榮</w:t>
            </w:r>
            <w:r>
              <w:rPr>
                <w:color w:val="000000"/>
              </w:rPr>
              <w:t>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60C1CAE" w14:textId="48F56BDC" w:rsidR="00534DD7" w:rsidRDefault="00534DD7" w:rsidP="00534DD7">
            <w:pPr>
              <w:jc w:val="center"/>
              <w:rPr>
                <w:color w:val="000000"/>
              </w:rPr>
            </w:pPr>
            <w:r>
              <w:rPr>
                <w:rFonts w:hint="eastAsia"/>
                <w:color w:val="000000"/>
              </w:rPr>
              <w:t>B</w:t>
            </w:r>
            <w:r>
              <w:rPr>
                <w:color w:val="000000"/>
              </w:rPr>
              <w:t>R212</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9B52C88" w14:textId="77777777" w:rsidR="00534DD7" w:rsidRDefault="00534DD7" w:rsidP="00534DD7">
            <w:pPr>
              <w:jc w:val="center"/>
              <w:rPr>
                <w:color w:val="000000"/>
              </w:rPr>
            </w:pPr>
            <w:r>
              <w:rPr>
                <w:color w:val="000000"/>
              </w:rPr>
              <w:t>BKK/TPE</w:t>
            </w:r>
          </w:p>
        </w:tc>
        <w:tc>
          <w:tcPr>
            <w:tcW w:w="2071" w:type="dxa"/>
            <w:tcBorders>
              <w:top w:val="outset" w:sz="6" w:space="0" w:color="auto"/>
              <w:left w:val="outset" w:sz="6" w:space="0" w:color="auto"/>
              <w:bottom w:val="outset" w:sz="6" w:space="0" w:color="auto"/>
              <w:right w:val="outset" w:sz="6" w:space="0" w:color="auto"/>
            </w:tcBorders>
            <w:shd w:val="clear" w:color="auto" w:fill="F0FAFF"/>
            <w:vAlign w:val="center"/>
          </w:tcPr>
          <w:p w14:paraId="467A37D8" w14:textId="365AD3C0" w:rsidR="00534DD7" w:rsidRDefault="0077139A" w:rsidP="00534DD7">
            <w:pPr>
              <w:jc w:val="center"/>
              <w:rPr>
                <w:color w:val="000000"/>
              </w:rPr>
            </w:pPr>
            <w:r>
              <w:rPr>
                <w:rFonts w:hint="eastAsia"/>
                <w:color w:val="000000"/>
              </w:rPr>
              <w:t xml:space="preserve">12 : 25 </w:t>
            </w:r>
          </w:p>
        </w:tc>
        <w:tc>
          <w:tcPr>
            <w:tcW w:w="1710" w:type="dxa"/>
            <w:tcBorders>
              <w:top w:val="outset" w:sz="6" w:space="0" w:color="auto"/>
              <w:left w:val="outset" w:sz="6" w:space="0" w:color="auto"/>
              <w:bottom w:val="outset" w:sz="6" w:space="0" w:color="auto"/>
              <w:right w:val="outset" w:sz="6" w:space="0" w:color="auto"/>
            </w:tcBorders>
            <w:shd w:val="clear" w:color="auto" w:fill="F0FAFF"/>
            <w:vAlign w:val="center"/>
          </w:tcPr>
          <w:p w14:paraId="59BD3C86" w14:textId="644199EF" w:rsidR="00534DD7" w:rsidRDefault="0077139A" w:rsidP="00534DD7">
            <w:pPr>
              <w:jc w:val="center"/>
              <w:rPr>
                <w:color w:val="000000"/>
              </w:rPr>
            </w:pPr>
            <w:r>
              <w:rPr>
                <w:rFonts w:hint="eastAsia"/>
                <w:color w:val="000000"/>
              </w:rPr>
              <w:t>17 : 15</w:t>
            </w:r>
          </w:p>
        </w:tc>
      </w:tr>
    </w:tbl>
    <w:p w14:paraId="55F05927" w14:textId="75F9A6E0" w:rsidR="00534DD7" w:rsidRPr="00BC23DB" w:rsidRDefault="00076ED7">
      <w:pPr>
        <w:rPr>
          <w:rFonts w:ascii="微軟正黑體" w:eastAsia="微軟正黑體" w:hAnsi="微軟正黑體"/>
          <w:b/>
          <w:bCs/>
          <w:sz w:val="28"/>
          <w:szCs w:val="28"/>
        </w:rPr>
      </w:pPr>
      <w:r w:rsidRPr="00BC23DB">
        <w:rPr>
          <w:rFonts w:ascii="微軟正黑體" w:eastAsia="微軟正黑體" w:hAnsi="微軟正黑體"/>
          <w:b/>
          <w:bCs/>
          <w:sz w:val="28"/>
          <w:szCs w:val="28"/>
        </w:rPr>
        <w:t>第 1 天 桃園</w:t>
      </w:r>
      <w:r w:rsidRPr="00BC23DB">
        <w:rPr>
          <w:rFonts w:ascii="Segoe UI Emoji" w:eastAsia="微軟正黑體" w:hAnsi="Segoe UI Emoji" w:cs="Segoe UI Emoji"/>
          <w:b/>
          <w:bCs/>
          <w:sz w:val="28"/>
          <w:szCs w:val="28"/>
        </w:rPr>
        <w:t>✈</w:t>
      </w:r>
      <w:r w:rsidRPr="00BC23DB">
        <w:rPr>
          <w:rFonts w:ascii="微軟正黑體" w:eastAsia="微軟正黑體" w:hAnsi="微軟正黑體"/>
          <w:b/>
          <w:bCs/>
          <w:sz w:val="28"/>
          <w:szCs w:val="28"/>
        </w:rPr>
        <w:t>曼谷機場→泰式按摩2小時→JODD FAIRS喬德夜市</w:t>
      </w:r>
    </w:p>
    <w:p w14:paraId="2DEBB0AF" w14:textId="77777777" w:rsidR="00076ED7" w:rsidRPr="00BC23DB" w:rsidRDefault="00076ED7" w:rsidP="00BC23DB">
      <w:pPr>
        <w:pStyle w:val="Web"/>
        <w:spacing w:line="320" w:lineRule="exact"/>
        <w:rPr>
          <w:rFonts w:ascii="微軟正黑體" w:eastAsia="微軟正黑體" w:hAnsi="微軟正黑體"/>
          <w:color w:val="000000"/>
        </w:rPr>
      </w:pPr>
      <w:r w:rsidRPr="00BC23DB">
        <w:rPr>
          <w:rFonts w:ascii="微軟正黑體" w:eastAsia="微軟正黑體" w:hAnsi="微軟正黑體"/>
          <w:b/>
          <w:bCs/>
          <w:color w:val="0000FF"/>
        </w:rPr>
        <w:t>【泰國傳統古式按摩(約2小時)】</w:t>
      </w:r>
      <w:r w:rsidRPr="00BC23DB">
        <w:rPr>
          <w:rFonts w:ascii="微軟正黑體" w:eastAsia="微軟正黑體" w:hAnsi="微軟正黑體"/>
          <w:color w:val="000000"/>
        </w:rPr>
        <w:t>泰式按摩為泰國古代醫學文化之一，擁有四千多年歷史，源遠流長。古代泰國皇族利用它作為強身健體和治療身體勞損方法之一。泰式古法按摩，利用手指、手臂、膝部和雙腿等按摩穴位，並在肌肉和關節上按壓和伸展，令身體、精神和心靈回復平衡，促進血液循環、呼吸系統、神經系統、消化系統運作正常和肌肉皮膚新陳代謝，讓您的精神和身體保持最佳狀態。</w:t>
      </w:r>
      <w:r w:rsidRPr="00BC23DB">
        <w:rPr>
          <w:rFonts w:ascii="微軟正黑體" w:eastAsia="微軟正黑體" w:hAnsi="微軟正黑體"/>
          <w:color w:val="000000"/>
        </w:rPr>
        <w:br/>
      </w:r>
      <w:r w:rsidRPr="00BC23DB">
        <w:rPr>
          <w:rFonts w:ascii="微軟正黑體" w:eastAsia="微軟正黑體" w:hAnsi="微軟正黑體"/>
          <w:color w:val="FF0000"/>
        </w:rPr>
        <w:t>※註1：16歲以下的小孩因骨骼仍在成長階段，為避免影響，恕不提供本項活動，亦不可轉讓他人。</w:t>
      </w:r>
    </w:p>
    <w:p w14:paraId="0583D76A" w14:textId="38B50A42" w:rsidR="00076ED7" w:rsidRDefault="00076ED7" w:rsidP="00BC23DB">
      <w:pPr>
        <w:spacing w:line="320" w:lineRule="exact"/>
        <w:rPr>
          <w:color w:val="000000"/>
        </w:rPr>
      </w:pPr>
      <w:r w:rsidRPr="00BC23DB">
        <w:rPr>
          <w:rFonts w:ascii="微軟正黑體" w:eastAsia="微軟正黑體" w:hAnsi="微軟正黑體"/>
          <w:b/>
          <w:bCs/>
          <w:color w:val="0000FF"/>
        </w:rPr>
        <w:t>【喬德夜市-</w:t>
      </w:r>
      <w:r w:rsidRPr="00BC23DB">
        <w:rPr>
          <w:rStyle w:val="a3"/>
          <w:rFonts w:ascii="微軟正黑體" w:eastAsia="微軟正黑體" w:hAnsi="微軟正黑體" w:hint="eastAsia"/>
          <w:color w:val="0000FF"/>
        </w:rPr>
        <w:t>JODD FAIRS</w:t>
      </w:r>
      <w:r w:rsidRPr="00BC23DB">
        <w:rPr>
          <w:rFonts w:ascii="微軟正黑體" w:eastAsia="微軟正黑體" w:hAnsi="微軟正黑體"/>
          <w:b/>
          <w:bCs/>
          <w:color w:val="0000FF"/>
        </w:rPr>
        <w:t>】</w:t>
      </w:r>
      <w:r w:rsidRPr="00BC23DB">
        <w:rPr>
          <w:rFonts w:ascii="微軟正黑體" w:eastAsia="微軟正黑體" w:hAnsi="微軟正黑體"/>
          <w:color w:val="000000"/>
        </w:rPr>
        <w:t>人稱喬德夜市2.0神奇之地，又稱城堡夜市。很明顯的進入夜市遠遠就看到作為門面的城堡建築是最醒目的存在。Train Night Market DanNeramit，現今是泰國曼谷最火紅的城堡夜市，也可以說是必去景點了！這裡不但集結了泰國當地最熱門的小吃，居然還有一座如童話故事般的夢幻城堡，並結合綠地、</w:t>
      </w:r>
      <w:r>
        <w:rPr>
          <w:color w:val="000000"/>
        </w:rPr>
        <w:t>各式古董車以及多種裝置藝術，開幕至今吸引不少遊客人潮及各國</w:t>
      </w:r>
      <w:r w:rsidRPr="00BC23DB">
        <w:rPr>
          <w:rFonts w:ascii="微軟正黑體" w:eastAsia="微軟正黑體" w:hAnsi="微軟正黑體"/>
          <w:color w:val="000000"/>
        </w:rPr>
        <w:t>IG網美前往朝聖拍照打卡！</w:t>
      </w:r>
    </w:p>
    <w:tbl>
      <w:tblPr>
        <w:tblW w:w="1055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116"/>
        <w:gridCol w:w="4141"/>
        <w:gridCol w:w="4301"/>
      </w:tblGrid>
      <w:tr w:rsidR="00076ED7" w14:paraId="38D41F74" w14:textId="77777777" w:rsidTr="00BC23DB">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68DCBE6" w14:textId="77777777" w:rsidR="00076ED7" w:rsidRDefault="00076ED7" w:rsidP="009B50A2">
            <w:pPr>
              <w:rPr>
                <w:rFonts w:ascii="新細明體" w:eastAsia="新細明體" w:hAnsi="新細明體" w:cs="新細明體"/>
                <w:color w:val="000000"/>
                <w:szCs w:val="24"/>
              </w:rPr>
            </w:pPr>
            <w:r>
              <w:rPr>
                <w:color w:val="000000"/>
              </w:rPr>
              <w:t>住宿：</w:t>
            </w:r>
            <w:r>
              <w:rPr>
                <w:color w:val="000000"/>
              </w:rPr>
              <w:t xml:space="preserve">A One Bangkok Hotel </w:t>
            </w:r>
            <w:r>
              <w:rPr>
                <w:color w:val="000000"/>
              </w:rPr>
              <w:t>或</w:t>
            </w:r>
            <w:r>
              <w:rPr>
                <w:color w:val="000000"/>
              </w:rPr>
              <w:t xml:space="preserve">Mercure Bangkok Makkasan </w:t>
            </w:r>
            <w:r>
              <w:rPr>
                <w:color w:val="000000"/>
              </w:rPr>
              <w:t>或</w:t>
            </w:r>
            <w:r>
              <w:rPr>
                <w:color w:val="000000"/>
              </w:rPr>
              <w:t xml:space="preserve">Graph Hotel Bangkok </w:t>
            </w:r>
            <w:r>
              <w:rPr>
                <w:color w:val="000000"/>
              </w:rPr>
              <w:t>或</w:t>
            </w:r>
            <w:r>
              <w:rPr>
                <w:color w:val="000000"/>
              </w:rPr>
              <w:t>Somerset Sukhumvit 71 Bangkok</w:t>
            </w:r>
            <w:r>
              <w:rPr>
                <w:color w:val="000000"/>
              </w:rPr>
              <w:t>或同等級旅館</w:t>
            </w:r>
          </w:p>
        </w:tc>
      </w:tr>
      <w:tr w:rsidR="00076ED7" w14:paraId="43776D53" w14:textId="77777777" w:rsidTr="00BC23DB">
        <w:trPr>
          <w:trHeight w:val="300"/>
          <w:tblCellSpacing w:w="0" w:type="dxa"/>
          <w:jc w:val="center"/>
        </w:trPr>
        <w:tc>
          <w:tcPr>
            <w:tcW w:w="100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CC78A5F" w14:textId="77777777" w:rsidR="00076ED7" w:rsidRDefault="00076ED7" w:rsidP="009B50A2">
            <w:pPr>
              <w:rPr>
                <w:color w:val="000000"/>
              </w:rPr>
            </w:pPr>
            <w:r>
              <w:rPr>
                <w:color w:val="000000"/>
              </w:rPr>
              <w:t>早餐</w:t>
            </w:r>
            <w:r>
              <w:rPr>
                <w:color w:val="000000"/>
              </w:rPr>
              <w:t>O</w:t>
            </w:r>
            <w:r>
              <w:rPr>
                <w:color w:val="000000"/>
              </w:rPr>
              <w:t>：飛機上</w:t>
            </w:r>
          </w:p>
        </w:tc>
        <w:tc>
          <w:tcPr>
            <w:tcW w:w="196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E142133" w14:textId="77777777" w:rsidR="00076ED7" w:rsidRDefault="00076ED7" w:rsidP="009B50A2">
            <w:pPr>
              <w:rPr>
                <w:color w:val="000000"/>
              </w:rPr>
            </w:pPr>
            <w:r>
              <w:rPr>
                <w:color w:val="000000"/>
              </w:rPr>
              <w:t>中餐</w:t>
            </w:r>
            <w:r>
              <w:rPr>
                <w:color w:val="000000"/>
              </w:rPr>
              <w:t>O</w:t>
            </w:r>
            <w:r>
              <w:rPr>
                <w:color w:val="000000"/>
              </w:rPr>
              <w:t>：</w:t>
            </w:r>
            <w:r>
              <w:rPr>
                <w:color w:val="000000"/>
              </w:rPr>
              <w:t>SAVOEY</w:t>
            </w:r>
            <w:r>
              <w:rPr>
                <w:color w:val="000000"/>
              </w:rPr>
              <w:t>泰式風味餐</w:t>
            </w:r>
            <w:r>
              <w:rPr>
                <w:color w:val="000000"/>
              </w:rPr>
              <w:t xml:space="preserve"> THB300</w:t>
            </w:r>
          </w:p>
        </w:tc>
        <w:tc>
          <w:tcPr>
            <w:tcW w:w="203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54A6E53" w14:textId="77777777" w:rsidR="00076ED7" w:rsidRDefault="00076ED7" w:rsidP="009B50A2">
            <w:pPr>
              <w:rPr>
                <w:color w:val="000000"/>
              </w:rPr>
            </w:pPr>
            <w:r>
              <w:rPr>
                <w:color w:val="000000"/>
              </w:rPr>
              <w:t>晚餐</w:t>
            </w:r>
            <w:r>
              <w:rPr>
                <w:color w:val="000000"/>
              </w:rPr>
              <w:t>O</w:t>
            </w:r>
            <w:r>
              <w:rPr>
                <w:color w:val="000000"/>
              </w:rPr>
              <w:t>：</w:t>
            </w:r>
            <w:r>
              <w:rPr>
                <w:color w:val="000000"/>
              </w:rPr>
              <w:t>Mala House</w:t>
            </w:r>
            <w:r>
              <w:rPr>
                <w:color w:val="000000"/>
              </w:rPr>
              <w:t>特色香鍋</w:t>
            </w:r>
            <w:r>
              <w:rPr>
                <w:color w:val="000000"/>
              </w:rPr>
              <w:t>+</w:t>
            </w:r>
            <w:r>
              <w:rPr>
                <w:color w:val="000000"/>
              </w:rPr>
              <w:t>獨享小火鍋吃到飽</w:t>
            </w:r>
            <w:r>
              <w:rPr>
                <w:color w:val="000000"/>
              </w:rPr>
              <w:t>(</w:t>
            </w:r>
            <w:r>
              <w:rPr>
                <w:color w:val="000000"/>
              </w:rPr>
              <w:t>豬骨、番茄、麻辣湯底可選一</w:t>
            </w:r>
            <w:r>
              <w:rPr>
                <w:color w:val="000000"/>
              </w:rPr>
              <w:t>)+</w:t>
            </w:r>
            <w:r>
              <w:rPr>
                <w:color w:val="000000"/>
              </w:rPr>
              <w:t>飲料無限暢飲</w:t>
            </w:r>
            <w:r>
              <w:rPr>
                <w:color w:val="000000"/>
              </w:rPr>
              <w:t xml:space="preserve"> B.399 </w:t>
            </w:r>
            <w:r>
              <w:rPr>
                <w:color w:val="000000"/>
              </w:rPr>
              <w:t>或</w:t>
            </w:r>
            <w:r>
              <w:rPr>
                <w:color w:val="000000"/>
              </w:rPr>
              <w:t xml:space="preserve"> </w:t>
            </w:r>
            <w:r>
              <w:rPr>
                <w:color w:val="000000"/>
              </w:rPr>
              <w:t>白屋之戀特色風味餐</w:t>
            </w:r>
            <w:r>
              <w:rPr>
                <w:color w:val="000000"/>
              </w:rPr>
              <w:t xml:space="preserve"> THB400</w:t>
            </w:r>
          </w:p>
        </w:tc>
      </w:tr>
    </w:tbl>
    <w:p w14:paraId="14575CBF" w14:textId="299E9128" w:rsidR="00076ED7" w:rsidRDefault="00076ED7"/>
    <w:p w14:paraId="4333763C" w14:textId="096AFFD3" w:rsidR="00076ED7" w:rsidRPr="00BC23DB" w:rsidRDefault="00076ED7" w:rsidP="00BC23DB">
      <w:pPr>
        <w:spacing w:line="320" w:lineRule="exact"/>
        <w:rPr>
          <w:rFonts w:ascii="微軟正黑體" w:eastAsia="微軟正黑體" w:hAnsi="微軟正黑體"/>
          <w:b/>
          <w:bCs/>
          <w:sz w:val="28"/>
          <w:szCs w:val="28"/>
        </w:rPr>
      </w:pPr>
      <w:r w:rsidRPr="00BC23DB">
        <w:rPr>
          <w:rFonts w:ascii="微軟正黑體" w:eastAsia="微軟正黑體" w:hAnsi="微軟正黑體"/>
          <w:b/>
          <w:bCs/>
          <w:sz w:val="28"/>
          <w:szCs w:val="28"/>
        </w:rPr>
        <w:t>第 2 天 曼谷→美功鐵道市集→丹能莎朵水上市場(含電動船)→拷龍洞→華欣火車站</w:t>
      </w:r>
    </w:p>
    <w:p w14:paraId="67B8D76E" w14:textId="77777777" w:rsidR="00076ED7" w:rsidRPr="00BC23DB" w:rsidRDefault="00076ED7" w:rsidP="00BC23DB">
      <w:pPr>
        <w:pStyle w:val="Web"/>
        <w:spacing w:line="320" w:lineRule="exact"/>
        <w:rPr>
          <w:rFonts w:ascii="微軟正黑體" w:eastAsia="微軟正黑體" w:hAnsi="微軟正黑體"/>
          <w:color w:val="000000"/>
        </w:rPr>
      </w:pPr>
      <w:r w:rsidRPr="00BC23DB">
        <w:rPr>
          <w:rFonts w:ascii="微軟正黑體" w:eastAsia="微軟正黑體" w:hAnsi="微軟正黑體"/>
          <w:b/>
          <w:bCs/>
          <w:color w:val="0000FF"/>
        </w:rPr>
        <w:t>【丹能沙朵歐式水上市場(搭乘舢舨船)】</w:t>
      </w:r>
      <w:r w:rsidRPr="00BC23DB">
        <w:rPr>
          <w:rFonts w:ascii="微軟正黑體" w:eastAsia="微軟正黑體" w:hAnsi="微軟正黑體"/>
          <w:color w:val="000000"/>
        </w:rPr>
        <w:t>無論從那各角度觀賞這趟水上之旅，長方形彩色木筏載滿五顏六色水果、由戴著斗笠婦女搖槳緩前、錯落在綠色的運河上，這是東方威尼斯起源，也是歐美中外人士旅泰指標，是最接近泰人水上傳統生活型態的回顧；沿岸不妨一路吃喝買玩、小吃、水果。難怪泰旅遊局是年年推薦的行程。</w:t>
      </w:r>
    </w:p>
    <w:p w14:paraId="19F2A5EC" w14:textId="06904522" w:rsidR="00076ED7" w:rsidRPr="00BC23DB" w:rsidRDefault="00076ED7" w:rsidP="00BC23DB">
      <w:pPr>
        <w:pStyle w:val="Web"/>
        <w:spacing w:line="320" w:lineRule="exact"/>
        <w:rPr>
          <w:rFonts w:ascii="微軟正黑體" w:eastAsia="微軟正黑體" w:hAnsi="微軟正黑體"/>
          <w:color w:val="000000"/>
        </w:rPr>
      </w:pPr>
      <w:r w:rsidRPr="00BC23DB">
        <w:rPr>
          <w:rFonts w:ascii="微軟正黑體" w:eastAsia="微軟正黑體" w:hAnsi="微軟正黑體"/>
          <w:b/>
          <w:bCs/>
          <w:color w:val="0000FF"/>
        </w:rPr>
        <w:t>【爆笑鐵支路】</w:t>
      </w:r>
      <w:r w:rsidRPr="00BC23DB">
        <w:rPr>
          <w:rFonts w:ascii="微軟正黑體" w:eastAsia="微軟正黑體" w:hAnsi="微軟正黑體"/>
          <w:color w:val="000000"/>
        </w:rPr>
        <w:t>在泰國曼谷以西約70公里的『MAKELONG STATION』車站旁，小販們在營運的鐵路上賣菜，而就在一聲火車的笛聲響起，遠處一列火車緩緩駛來；大家就好像約好似的，不急不徐地收拾著自己的貨攤，一邊收起遮陽簾，一邊收起菜攤，讓您觀看市集攤販是如何隨著火車的來去，將攤位收放自如的獨特景觀，等待火車通過後，又以迅雷不及掩耳的速度，重新張開拉簾起攤，做生意了！</w:t>
      </w:r>
      <w:r w:rsidRPr="00BC23DB">
        <w:rPr>
          <w:rFonts w:ascii="微軟正黑體" w:eastAsia="微軟正黑體" w:hAnsi="微軟正黑體"/>
          <w:color w:val="000000"/>
        </w:rPr>
        <w:br/>
      </w:r>
      <w:r w:rsidRPr="00BC23DB">
        <w:rPr>
          <w:rFonts w:ascii="微軟正黑體" w:eastAsia="微軟正黑體" w:hAnsi="微軟正黑體"/>
          <w:color w:val="FF0000"/>
          <w:shd w:val="clear" w:color="auto" w:fill="FFFF00"/>
        </w:rPr>
        <w:t>備註：爆笑鐵道市場:泰國火車非常不準時，不一定見到火車，火車到站參考時間：08:30、11:10、14:30、17:40 請諒解。</w:t>
      </w:r>
    </w:p>
    <w:p w14:paraId="40763479" w14:textId="77777777" w:rsidR="00076ED7" w:rsidRPr="00BC23DB" w:rsidRDefault="00076ED7" w:rsidP="00BC23DB">
      <w:pPr>
        <w:pStyle w:val="Web"/>
        <w:spacing w:line="320" w:lineRule="exact"/>
        <w:rPr>
          <w:rFonts w:ascii="微軟正黑體" w:eastAsia="微軟正黑體" w:hAnsi="微軟正黑體"/>
          <w:color w:val="000000"/>
        </w:rPr>
      </w:pPr>
      <w:r w:rsidRPr="00BC23DB">
        <w:rPr>
          <w:rFonts w:ascii="微軟正黑體" w:eastAsia="微軟正黑體" w:hAnsi="微軟正黑體"/>
          <w:b/>
          <w:bCs/>
          <w:color w:val="0000FF"/>
        </w:rPr>
        <w:t>【拷龍洞】</w:t>
      </w:r>
      <w:r w:rsidRPr="00BC23DB">
        <w:rPr>
          <w:rFonts w:ascii="微軟正黑體" w:eastAsia="微軟正黑體" w:hAnsi="微軟正黑體"/>
          <w:color w:val="000000"/>
        </w:rPr>
        <w:t>位於92米高的拷龍山上，此地是七巖所在的碧差汶裡府最重要的一個石窟，裡面所供奉的佛像上刻有泰王拉瑪五世獻給三世及四世的親筆題字。山腳下有座名為探甲寺（Wat Tham Klaep）的宏偉佛寺，寺內的精緻雕花門飾以及氣派的豪華大廳，常吸引遊客駐足觀光。</w:t>
      </w:r>
    </w:p>
    <w:p w14:paraId="241C50BB" w14:textId="3B33E44F" w:rsidR="00076ED7" w:rsidRPr="00BC23DB" w:rsidRDefault="00076ED7" w:rsidP="00BC23DB">
      <w:pPr>
        <w:spacing w:line="320" w:lineRule="exact"/>
        <w:rPr>
          <w:rFonts w:ascii="微軟正黑體" w:eastAsia="微軟正黑體" w:hAnsi="微軟正黑體"/>
          <w:color w:val="000000"/>
          <w:szCs w:val="24"/>
        </w:rPr>
      </w:pPr>
      <w:r w:rsidRPr="00BC23DB">
        <w:rPr>
          <w:rFonts w:ascii="微軟正黑體" w:eastAsia="微軟正黑體" w:hAnsi="微軟正黑體"/>
          <w:b/>
          <w:bCs/>
          <w:color w:val="0000FF"/>
          <w:szCs w:val="24"/>
        </w:rPr>
        <w:lastRenderedPageBreak/>
        <w:t>【華欣懷舊火車站】</w:t>
      </w:r>
      <w:r w:rsidRPr="00BC23DB">
        <w:rPr>
          <w:rFonts w:ascii="微軟正黑體" w:eastAsia="微軟正黑體" w:hAnsi="微軟正黑體"/>
          <w:color w:val="000000"/>
          <w:szCs w:val="24"/>
        </w:rPr>
        <w:t>擁有近百年歷史的華欣火車站，有著「泰國最美火車站」之稱，從1911年起運作至今，雖然泰國的火車系統進步速度頗慢，乘搭巴士或其他交通工具的人遠比搭乘火車的多，但華欣火車站仍是一處值得參觀的地方，從火車站的門扇、窗櫺、屋頂以至售票口等均以柚木搭建，鮮艷的紅白對比色彩設計十分協調，絲毫無違和感，且線條分明，洋溢著濃濃的懷舊風格，吸引了不少遊客駐足參觀和拍攝留念，這也是鐵道迷到泰國不能錯過的地方之一。</w:t>
      </w:r>
    </w:p>
    <w:tbl>
      <w:tblPr>
        <w:tblW w:w="1046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611"/>
        <w:gridCol w:w="3959"/>
        <w:gridCol w:w="3898"/>
      </w:tblGrid>
      <w:tr w:rsidR="00076ED7" w14:paraId="0CE05B27" w14:textId="77777777" w:rsidTr="00BC23DB">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482115A" w14:textId="77777777" w:rsidR="00076ED7" w:rsidRDefault="00076ED7" w:rsidP="009B50A2">
            <w:pPr>
              <w:rPr>
                <w:rFonts w:ascii="新細明體" w:eastAsia="新細明體" w:hAnsi="新細明體" w:cs="新細明體"/>
                <w:color w:val="000000"/>
                <w:szCs w:val="24"/>
              </w:rPr>
            </w:pPr>
            <w:r>
              <w:rPr>
                <w:color w:val="000000"/>
              </w:rPr>
              <w:t>住宿：</w:t>
            </w:r>
            <w:r>
              <w:rPr>
                <w:color w:val="000000"/>
              </w:rPr>
              <w:t xml:space="preserve">AVANI+ Plus Huahin Resort </w:t>
            </w:r>
            <w:r>
              <w:rPr>
                <w:color w:val="000000"/>
              </w:rPr>
              <w:t>或</w:t>
            </w:r>
            <w:r>
              <w:rPr>
                <w:color w:val="000000"/>
              </w:rPr>
              <w:t xml:space="preserve">Sheraton Hua Hin Resort and Spa </w:t>
            </w:r>
            <w:r>
              <w:rPr>
                <w:color w:val="000000"/>
              </w:rPr>
              <w:t>或</w:t>
            </w:r>
            <w:r>
              <w:rPr>
                <w:color w:val="000000"/>
              </w:rPr>
              <w:t xml:space="preserve">SO Sofitel Hua Hin </w:t>
            </w:r>
            <w:r>
              <w:rPr>
                <w:color w:val="000000"/>
              </w:rPr>
              <w:t>或</w:t>
            </w:r>
            <w:r>
              <w:rPr>
                <w:color w:val="000000"/>
              </w:rPr>
              <w:t>Hilton Hua Hin Resort &amp; Spa</w:t>
            </w:r>
            <w:r>
              <w:rPr>
                <w:color w:val="000000"/>
              </w:rPr>
              <w:t>或同等級旅館</w:t>
            </w:r>
          </w:p>
        </w:tc>
      </w:tr>
      <w:tr w:rsidR="00076ED7" w14:paraId="11865CA9" w14:textId="77777777" w:rsidTr="00BC23DB">
        <w:trPr>
          <w:trHeight w:val="300"/>
          <w:tblCellSpacing w:w="0" w:type="dxa"/>
          <w:jc w:val="center"/>
        </w:trPr>
        <w:tc>
          <w:tcPr>
            <w:tcW w:w="124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6159627" w14:textId="77777777" w:rsidR="00076ED7" w:rsidRDefault="00076ED7" w:rsidP="009B50A2">
            <w:pPr>
              <w:rPr>
                <w:color w:val="000000"/>
              </w:rPr>
            </w:pPr>
            <w:r>
              <w:rPr>
                <w:color w:val="000000"/>
              </w:rPr>
              <w:t>早餐</w:t>
            </w:r>
            <w:r>
              <w:rPr>
                <w:color w:val="000000"/>
              </w:rPr>
              <w:t>O</w:t>
            </w:r>
            <w:r>
              <w:rPr>
                <w:color w:val="000000"/>
              </w:rPr>
              <w:t>：飯店內享用</w:t>
            </w:r>
          </w:p>
        </w:tc>
        <w:tc>
          <w:tcPr>
            <w:tcW w:w="189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52E055F" w14:textId="77777777" w:rsidR="00076ED7" w:rsidRDefault="00076ED7" w:rsidP="009B50A2">
            <w:pPr>
              <w:rPr>
                <w:color w:val="000000"/>
              </w:rPr>
            </w:pPr>
            <w:r>
              <w:rPr>
                <w:color w:val="000000"/>
              </w:rPr>
              <w:t>中餐</w:t>
            </w:r>
            <w:r>
              <w:rPr>
                <w:color w:val="000000"/>
              </w:rPr>
              <w:t>O</w:t>
            </w:r>
            <w:r>
              <w:rPr>
                <w:color w:val="000000"/>
              </w:rPr>
              <w:t>：丹能泰式風味餐</w:t>
            </w:r>
            <w:r>
              <w:rPr>
                <w:color w:val="000000"/>
              </w:rPr>
              <w:t xml:space="preserve"> THB250</w:t>
            </w:r>
          </w:p>
        </w:tc>
        <w:tc>
          <w:tcPr>
            <w:tcW w:w="186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190F7FC" w14:textId="77777777" w:rsidR="00076ED7" w:rsidRDefault="00076ED7" w:rsidP="009B50A2">
            <w:pPr>
              <w:rPr>
                <w:color w:val="000000"/>
              </w:rPr>
            </w:pPr>
            <w:r>
              <w:rPr>
                <w:color w:val="000000"/>
              </w:rPr>
              <w:t>晚餐</w:t>
            </w:r>
            <w:r>
              <w:rPr>
                <w:color w:val="000000"/>
              </w:rPr>
              <w:t>O</w:t>
            </w:r>
            <w:r>
              <w:rPr>
                <w:color w:val="000000"/>
              </w:rPr>
              <w:t>：</w:t>
            </w:r>
            <w:r>
              <w:rPr>
                <w:color w:val="000000"/>
              </w:rPr>
              <w:t>AIR SPACE</w:t>
            </w:r>
            <w:r>
              <w:rPr>
                <w:color w:val="000000"/>
              </w:rPr>
              <w:t>玻璃屋</w:t>
            </w:r>
            <w:r>
              <w:rPr>
                <w:color w:val="000000"/>
              </w:rPr>
              <w:t xml:space="preserve"> THB400 </w:t>
            </w:r>
          </w:p>
        </w:tc>
      </w:tr>
    </w:tbl>
    <w:p w14:paraId="023C5B05" w14:textId="77777777" w:rsidR="00076ED7" w:rsidRDefault="00076ED7">
      <w:pPr>
        <w:rPr>
          <w:b/>
          <w:bCs/>
        </w:rPr>
      </w:pPr>
    </w:p>
    <w:p w14:paraId="5C712917" w14:textId="5892319C" w:rsidR="00076ED7" w:rsidRPr="00BC23DB" w:rsidRDefault="00076ED7" w:rsidP="00BC23DB">
      <w:pPr>
        <w:spacing w:line="360" w:lineRule="exact"/>
        <w:rPr>
          <w:rFonts w:ascii="微軟正黑體" w:eastAsia="微軟正黑體" w:hAnsi="微軟正黑體"/>
          <w:sz w:val="28"/>
          <w:szCs w:val="28"/>
        </w:rPr>
      </w:pPr>
      <w:r w:rsidRPr="00BC23DB">
        <w:rPr>
          <w:rFonts w:ascii="微軟正黑體" w:eastAsia="微軟正黑體" w:hAnsi="微軟正黑體"/>
          <w:b/>
          <w:bCs/>
          <w:sz w:val="28"/>
          <w:szCs w:val="28"/>
        </w:rPr>
        <w:t>第 3 天 華欣→華欣動物園(包含吉普車與長頸鹿拍照體驗)→盡情享受飯店設施→華欣夜市(若逢周末改前往CICADA周末市集)</w:t>
      </w:r>
    </w:p>
    <w:p w14:paraId="42E2A2B9" w14:textId="77777777" w:rsidR="00076ED7" w:rsidRPr="00BC23DB" w:rsidRDefault="00076ED7" w:rsidP="00BC23DB">
      <w:pPr>
        <w:pStyle w:val="Web"/>
        <w:spacing w:line="320" w:lineRule="exact"/>
        <w:rPr>
          <w:rFonts w:ascii="微軟正黑體" w:eastAsia="微軟正黑體" w:hAnsi="微軟正黑體"/>
          <w:color w:val="000000"/>
        </w:rPr>
      </w:pPr>
      <w:r w:rsidRPr="00BC23DB">
        <w:rPr>
          <w:rFonts w:ascii="微軟正黑體" w:eastAsia="微軟正黑體" w:hAnsi="微軟正黑體"/>
          <w:b/>
          <w:bCs/>
          <w:color w:val="0000FF"/>
        </w:rPr>
        <w:t>【華欣動物園Hua Hin Safari &amp; Adventur~</w:t>
      </w:r>
      <w:r w:rsidRPr="00BC23DB">
        <w:rPr>
          <w:rStyle w:val="a3"/>
          <w:rFonts w:ascii="微軟正黑體" w:eastAsia="微軟正黑體" w:hAnsi="微軟正黑體" w:hint="eastAsia"/>
          <w:color w:val="0000FF"/>
        </w:rPr>
        <w:t>包含吉普車與長頸鹿拍照體驗</w:t>
      </w:r>
      <w:r w:rsidRPr="00BC23DB">
        <w:rPr>
          <w:rFonts w:ascii="微軟正黑體" w:eastAsia="微軟正黑體" w:hAnsi="微軟正黑體"/>
          <w:b/>
          <w:bCs/>
          <w:color w:val="0000FF"/>
        </w:rPr>
        <w:t>】</w:t>
      </w:r>
      <w:r w:rsidRPr="00BC23DB">
        <w:rPr>
          <w:rFonts w:ascii="微軟正黑體" w:eastAsia="微軟正黑體" w:hAnsi="微軟正黑體"/>
          <w:color w:val="000000"/>
        </w:rPr>
        <w:t>位在華欣郊區的華欣野生動物園（Hua Hin Safari &amp; Adventure Park），坐落在大片綠意山林間，是泰國華欣不可錯過的熱門景點之一，它不僅是一座動物園，更是一場讓人與大自然親密接觸的奇幻冒險。。</w:t>
      </w:r>
      <w:r w:rsidRPr="00BC23DB">
        <w:rPr>
          <w:rFonts w:ascii="微軟正黑體" w:eastAsia="微軟正黑體" w:hAnsi="微軟正黑體"/>
          <w:color w:val="000000"/>
        </w:rPr>
        <w:br/>
        <w:t>華欣野生動物園多了濱海度假勝地的悠閒自在，最重要的是，整體與長頸鹿的互動體驗也是毫不遜色、趣味性十足喔！此外，園區內也提供各項精彩的動物表演秀，像是大象秀、鱷魚秀、老虎秀、蟒蛇秀等等，以及可以跟老虎、花豹拍照，餵食可愛小動物等；尤其還有近距離與草泥馬互動及餵食合照活動，更是這裡的一大亮點特色。園區內擁有超過250種來自世界各地的野生動物，並巧妙地營造出貼近自然的生活環境，讓動物自在棲息，也讓遊客得以深入體驗野性的魅力。每一項活動都充滿驚喜與樂趣，無論是親子出遊、情侶同行，還是朋友結伴，這裡都能帶來難忘的回憶。</w:t>
      </w:r>
    </w:p>
    <w:p w14:paraId="0B8960B0" w14:textId="45C25F14" w:rsidR="00076ED7" w:rsidRPr="00BC23DB" w:rsidRDefault="00076ED7" w:rsidP="00BC23DB">
      <w:pPr>
        <w:pStyle w:val="Web"/>
        <w:spacing w:line="320" w:lineRule="exact"/>
        <w:rPr>
          <w:rFonts w:ascii="微軟正黑體" w:eastAsia="微軟正黑體" w:hAnsi="微軟正黑體"/>
          <w:color w:val="FF0000"/>
        </w:rPr>
      </w:pPr>
      <w:r w:rsidRPr="00BC23DB">
        <w:rPr>
          <w:rFonts w:ascii="微軟正黑體" w:eastAsia="微軟正黑體" w:hAnsi="微軟正黑體"/>
          <w:b/>
          <w:bCs/>
          <w:color w:val="0000FF"/>
        </w:rPr>
        <w:t>【華欣夜市】</w:t>
      </w:r>
      <w:r w:rsidRPr="00BC23DB">
        <w:rPr>
          <w:rFonts w:ascii="微軟正黑體" w:eastAsia="微軟正黑體" w:hAnsi="微軟正黑體"/>
          <w:color w:val="000000"/>
        </w:rPr>
        <w:t>華欣不像泰國的其他觀光都市，有多采多姿的夜生活，因此晚上想出來吃吃喝喝逛逛的話，幾乎所有的人都會來“HUA HIN NIGHT MARKET”。這裡很像台灣的夜市，長長的一條街，有著許許多多的路邊攤、海產店，還有很多賣小玩意、紀念品的店家或攤販。別擔心晚上在華欣沒事做，來這兒就對了！</w:t>
      </w:r>
      <w:r w:rsidRPr="00BC23DB">
        <w:rPr>
          <w:rFonts w:ascii="微軟正黑體" w:eastAsia="微軟正黑體" w:hAnsi="微軟正黑體"/>
          <w:color w:val="000000"/>
        </w:rPr>
        <w:br/>
      </w:r>
      <w:r w:rsidRPr="00BC23DB">
        <w:rPr>
          <w:rFonts w:ascii="微軟正黑體" w:eastAsia="微軟正黑體" w:hAnsi="微軟正黑體"/>
          <w:color w:val="FF0000"/>
        </w:rPr>
        <w:t>註1：在您享受夜市美食之餘，也請務必考量到自身體質對於食物的接受度。</w:t>
      </w:r>
      <w:r w:rsidRPr="00BC23DB">
        <w:rPr>
          <w:rFonts w:ascii="微軟正黑體" w:eastAsia="微軟正黑體" w:hAnsi="微軟正黑體"/>
          <w:color w:val="FF0000"/>
        </w:rPr>
        <w:br/>
        <w:t>註2：2018年2月1日起嚴禁海灘抽菸行為，如遭依法取締則會有10萬銖罰款或長達一年的逞處或雙法併行，請務必注意此新規定，避免受罰。</w:t>
      </w:r>
    </w:p>
    <w:tbl>
      <w:tblPr>
        <w:tblW w:w="1073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657"/>
        <w:gridCol w:w="3919"/>
        <w:gridCol w:w="4162"/>
      </w:tblGrid>
      <w:tr w:rsidR="00076ED7" w14:paraId="198B0ABF" w14:textId="77777777" w:rsidTr="00BC23DB">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0D0E917" w14:textId="77777777" w:rsidR="00076ED7" w:rsidRDefault="00076ED7" w:rsidP="009B50A2">
            <w:pPr>
              <w:rPr>
                <w:rFonts w:ascii="新細明體" w:eastAsia="新細明體" w:hAnsi="新細明體" w:cs="新細明體"/>
                <w:color w:val="000000"/>
                <w:szCs w:val="24"/>
              </w:rPr>
            </w:pPr>
            <w:r>
              <w:rPr>
                <w:color w:val="000000"/>
              </w:rPr>
              <w:t>住宿：</w:t>
            </w:r>
            <w:r>
              <w:rPr>
                <w:color w:val="000000"/>
              </w:rPr>
              <w:t xml:space="preserve">AVANI+ Plus Huahin Resort </w:t>
            </w:r>
            <w:r>
              <w:rPr>
                <w:color w:val="000000"/>
              </w:rPr>
              <w:t>或</w:t>
            </w:r>
            <w:r>
              <w:rPr>
                <w:color w:val="000000"/>
              </w:rPr>
              <w:t xml:space="preserve">Sheraton Hua Hin Resort and Spa </w:t>
            </w:r>
            <w:r>
              <w:rPr>
                <w:color w:val="000000"/>
              </w:rPr>
              <w:t>或</w:t>
            </w:r>
            <w:r>
              <w:rPr>
                <w:color w:val="000000"/>
              </w:rPr>
              <w:t xml:space="preserve">SO Sofitel Hua Hin </w:t>
            </w:r>
            <w:r>
              <w:rPr>
                <w:color w:val="000000"/>
              </w:rPr>
              <w:t>或</w:t>
            </w:r>
            <w:r>
              <w:rPr>
                <w:color w:val="000000"/>
              </w:rPr>
              <w:t>Hilton Hua Hin Resort &amp; Spa</w:t>
            </w:r>
            <w:r>
              <w:rPr>
                <w:color w:val="000000"/>
              </w:rPr>
              <w:t>或同等級旅館</w:t>
            </w:r>
          </w:p>
        </w:tc>
      </w:tr>
      <w:tr w:rsidR="00076ED7" w14:paraId="254D3759" w14:textId="77777777" w:rsidTr="00BC23DB">
        <w:trPr>
          <w:trHeight w:val="300"/>
          <w:tblCellSpacing w:w="0" w:type="dxa"/>
          <w:jc w:val="center"/>
        </w:trPr>
        <w:tc>
          <w:tcPr>
            <w:tcW w:w="123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62810BD" w14:textId="77777777" w:rsidR="00076ED7" w:rsidRDefault="00076ED7" w:rsidP="009B50A2">
            <w:pPr>
              <w:rPr>
                <w:color w:val="000000"/>
              </w:rPr>
            </w:pPr>
            <w:r>
              <w:rPr>
                <w:color w:val="000000"/>
              </w:rPr>
              <w:t>早餐</w:t>
            </w:r>
            <w:r>
              <w:rPr>
                <w:color w:val="000000"/>
              </w:rPr>
              <w:t>O</w:t>
            </w:r>
            <w:r>
              <w:rPr>
                <w:color w:val="000000"/>
              </w:rPr>
              <w:t>：飯店內享用</w:t>
            </w:r>
          </w:p>
        </w:tc>
        <w:tc>
          <w:tcPr>
            <w:tcW w:w="182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A16E3D9" w14:textId="77777777" w:rsidR="00076ED7" w:rsidRDefault="00076ED7" w:rsidP="009B50A2">
            <w:pPr>
              <w:rPr>
                <w:color w:val="000000"/>
              </w:rPr>
            </w:pPr>
            <w:r>
              <w:rPr>
                <w:color w:val="000000"/>
              </w:rPr>
              <w:t>中餐</w:t>
            </w:r>
            <w:r>
              <w:rPr>
                <w:color w:val="000000"/>
              </w:rPr>
              <w:t>O</w:t>
            </w:r>
            <w:r>
              <w:rPr>
                <w:color w:val="000000"/>
              </w:rPr>
              <w:t>：華欣老屋風味餐</w:t>
            </w:r>
            <w:r>
              <w:rPr>
                <w:color w:val="000000"/>
              </w:rPr>
              <w:t xml:space="preserve"> THB400</w:t>
            </w:r>
          </w:p>
        </w:tc>
        <w:tc>
          <w:tcPr>
            <w:tcW w:w="193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B2FD6B8" w14:textId="77777777" w:rsidR="00076ED7" w:rsidRDefault="00076ED7" w:rsidP="009B50A2">
            <w:pPr>
              <w:rPr>
                <w:color w:val="000000"/>
              </w:rPr>
            </w:pPr>
            <w:r>
              <w:rPr>
                <w:color w:val="000000"/>
              </w:rPr>
              <w:t>晚餐</w:t>
            </w:r>
            <w:r>
              <w:rPr>
                <w:color w:val="000000"/>
              </w:rPr>
              <w:t>O</w:t>
            </w:r>
            <w:r>
              <w:rPr>
                <w:color w:val="000000"/>
              </w:rPr>
              <w:t>：海景泰式風味餐</w:t>
            </w:r>
            <w:r>
              <w:rPr>
                <w:color w:val="000000"/>
              </w:rPr>
              <w:t xml:space="preserve"> THB400</w:t>
            </w:r>
          </w:p>
        </w:tc>
      </w:tr>
    </w:tbl>
    <w:p w14:paraId="4CC65C54" w14:textId="27FB2ACD" w:rsidR="00076ED7" w:rsidRPr="00BC23DB" w:rsidRDefault="00076ED7" w:rsidP="00BC23DB">
      <w:pPr>
        <w:pStyle w:val="Web"/>
        <w:spacing w:line="360" w:lineRule="exact"/>
        <w:rPr>
          <w:rFonts w:ascii="微軟正黑體" w:eastAsia="微軟正黑體" w:hAnsi="微軟正黑體"/>
          <w:color w:val="000000"/>
          <w:sz w:val="28"/>
          <w:szCs w:val="28"/>
        </w:rPr>
      </w:pPr>
      <w:r w:rsidRPr="00BC23DB">
        <w:rPr>
          <w:rFonts w:ascii="微軟正黑體" w:eastAsia="微軟正黑體" w:hAnsi="微軟正黑體"/>
          <w:b/>
          <w:bCs/>
          <w:color w:val="000000"/>
          <w:sz w:val="28"/>
          <w:szCs w:val="28"/>
        </w:rPr>
        <w:t>第 4 天 華欣→→曼谷→網美 Bubble in the forest網美咖啡廳 (含飲品一杯+甜點一份**有小屋座位區)→吞武里海鮮市場→河畔地標ICONSIAM暹羅天地-室內版水上市場→Asiatique河濱碼頭夜市+曼谷侏儸紀 Jurassic World The Experience at Asiatique The Riverfront, Bangkok</w:t>
      </w:r>
    </w:p>
    <w:p w14:paraId="2684C635" w14:textId="77777777" w:rsidR="00076ED7" w:rsidRPr="00BC23DB" w:rsidRDefault="00076ED7" w:rsidP="00BC23DB">
      <w:pPr>
        <w:pStyle w:val="Web"/>
        <w:spacing w:line="320" w:lineRule="exact"/>
        <w:rPr>
          <w:rFonts w:ascii="微軟正黑體" w:eastAsia="微軟正黑體" w:hAnsi="微軟正黑體"/>
          <w:color w:val="000000"/>
        </w:rPr>
      </w:pPr>
      <w:r w:rsidRPr="00BC23DB">
        <w:rPr>
          <w:rFonts w:ascii="微軟正黑體" w:eastAsia="微軟正黑體" w:hAnsi="微軟正黑體"/>
          <w:b/>
          <w:bCs/>
          <w:color w:val="0000FF"/>
        </w:rPr>
        <w:t>【Bubble In The Forest~</w:t>
      </w:r>
      <w:r w:rsidRPr="00BC23DB">
        <w:rPr>
          <w:rStyle w:val="a3"/>
          <w:rFonts w:ascii="微軟正黑體" w:eastAsia="微軟正黑體" w:hAnsi="微軟正黑體" w:hint="eastAsia"/>
          <w:color w:val="0000FF"/>
        </w:rPr>
        <w:t>含飲品一杯+甜點一份**</w:t>
      </w:r>
      <w:r w:rsidRPr="00BC23DB">
        <w:rPr>
          <w:rStyle w:val="a3"/>
          <w:rFonts w:ascii="微軟正黑體" w:eastAsia="微軟正黑體" w:hAnsi="微軟正黑體"/>
          <w:color w:val="0000FF"/>
        </w:rPr>
        <w:t>有小屋座位區</w:t>
      </w:r>
      <w:r w:rsidRPr="00BC23DB">
        <w:rPr>
          <w:rFonts w:ascii="微軟正黑體" w:eastAsia="微軟正黑體" w:hAnsi="微軟正黑體"/>
          <w:b/>
          <w:bCs/>
          <w:color w:val="0000FF"/>
        </w:rPr>
        <w:t>】</w:t>
      </w:r>
      <w:r w:rsidRPr="00BC23DB">
        <w:rPr>
          <w:rFonts w:ascii="微軟正黑體" w:eastAsia="微軟正黑體" w:hAnsi="微軟正黑體"/>
          <w:color w:val="000000"/>
        </w:rPr>
        <w:t>小馬爾地夫之稱號，因為Bubble in the forest Cafe的漂浮咖啡廳座位加上河池造景的氛圍，以視覺上來說相當吸睛有特色，Cafe建於水上，更將座位設計成一個個獨立迷你別墅，佔地遼闊的空間打造了一個水池，加上漂浮包廂、發呆亭、木棧道...等十足十迷你版馬爾代夫，身處世外桃源一樣！</w:t>
      </w:r>
    </w:p>
    <w:p w14:paraId="01FA8FC3" w14:textId="77777777" w:rsidR="00076ED7" w:rsidRPr="00BC23DB" w:rsidRDefault="00076ED7" w:rsidP="00BC23DB">
      <w:pPr>
        <w:pStyle w:val="Web"/>
        <w:spacing w:line="320" w:lineRule="exact"/>
        <w:rPr>
          <w:rFonts w:ascii="微軟正黑體" w:eastAsia="微軟正黑體" w:hAnsi="微軟正黑體"/>
          <w:color w:val="000000"/>
        </w:rPr>
      </w:pPr>
      <w:r w:rsidRPr="00BC23DB">
        <w:rPr>
          <w:rFonts w:ascii="微軟正黑體" w:eastAsia="微軟正黑體" w:hAnsi="微軟正黑體"/>
          <w:b/>
          <w:bCs/>
          <w:color w:val="0000FF"/>
        </w:rPr>
        <w:lastRenderedPageBreak/>
        <w:t>【泰國築地海鮮市場】</w:t>
      </w:r>
      <w:r w:rsidRPr="00BC23DB">
        <w:rPr>
          <w:rFonts w:ascii="微軟正黑體" w:eastAsia="微軟正黑體" w:hAnsi="微軟正黑體"/>
          <w:color w:val="000000"/>
        </w:rPr>
        <w:t>Thonburi Market Place 是在 2022年3月正式開始營業，約有 500 家商舖。市場分為熟食區、日常雜貨區及海鮮區，而在海鮮區更有免費的烤煮服務，遊客可即點即吃！市場佔地非常廣闊，除海鮮市場以外亦分別有雜貨及熟食市場，場外更有其他精品店及連鎖店，將它形容為曼谷版的築地亦不誇張。</w:t>
      </w:r>
    </w:p>
    <w:p w14:paraId="61D64E65" w14:textId="77777777" w:rsidR="00076ED7" w:rsidRPr="00BC23DB" w:rsidRDefault="00076ED7" w:rsidP="00BC23DB">
      <w:pPr>
        <w:pStyle w:val="Web"/>
        <w:spacing w:line="320" w:lineRule="exact"/>
        <w:rPr>
          <w:rFonts w:ascii="微軟正黑體" w:eastAsia="微軟正黑體" w:hAnsi="微軟正黑體"/>
          <w:color w:val="000000"/>
        </w:rPr>
      </w:pPr>
      <w:r w:rsidRPr="00BC23DB">
        <w:rPr>
          <w:rFonts w:ascii="微軟正黑體" w:eastAsia="微軟正黑體" w:hAnsi="微軟正黑體"/>
          <w:b/>
          <w:bCs/>
          <w:color w:val="0000FF"/>
        </w:rPr>
        <w:t>【Asiatique亞洲複合式觀光市集】</w:t>
      </w:r>
      <w:r w:rsidRPr="00BC23DB">
        <w:rPr>
          <w:rFonts w:ascii="微軟正黑體" w:eastAsia="微軟正黑體" w:hAnsi="微軟正黑體"/>
          <w:color w:val="000000"/>
        </w:rPr>
        <w:t>每天17：00開始到24：00，超過1500家精品店和工廠直營商店，無論是紀念品、時尚裝飾配件、紡織布料、美食街小吃攤等應有盡有。</w:t>
      </w:r>
    </w:p>
    <w:p w14:paraId="5179A603" w14:textId="2E0D3407" w:rsidR="00076ED7" w:rsidRPr="00BC23DB" w:rsidRDefault="00076ED7" w:rsidP="00BC23DB">
      <w:pPr>
        <w:spacing w:line="320" w:lineRule="exact"/>
        <w:rPr>
          <w:rFonts w:ascii="微軟正黑體" w:eastAsia="微軟正黑體" w:hAnsi="微軟正黑體"/>
          <w:color w:val="000000"/>
        </w:rPr>
      </w:pPr>
      <w:r w:rsidRPr="00BC23DB">
        <w:rPr>
          <w:rFonts w:ascii="微軟正黑體" w:eastAsia="微軟正黑體" w:hAnsi="微軟正黑體"/>
          <w:b/>
          <w:bCs/>
          <w:color w:val="0000FF"/>
        </w:rPr>
        <w:t>【曼谷侏儸紀 Jurassic World The Experi】</w:t>
      </w:r>
      <w:r w:rsidRPr="00BC23DB">
        <w:rPr>
          <w:rFonts w:ascii="微軟正黑體" w:eastAsia="微軟正黑體" w:hAnsi="微軟正黑體"/>
          <w:color w:val="000000"/>
        </w:rPr>
        <w:t>侏羅紀世界：體驗館</w:t>
      </w:r>
      <w:r w:rsidRPr="00BC23DB">
        <w:rPr>
          <w:rFonts w:ascii="微軟正黑體" w:eastAsia="微軟正黑體" w:hAnsi="微軟正黑體"/>
          <w:color w:val="000000"/>
        </w:rPr>
        <w:br/>
        <w:t>佔地超過6000平方米，讓所有年齡段的觀眾沉浸在環球影業和安培林娛樂聯合出品的全球熱門電影系列《侏羅紀世界》的場景中，將現實世界的科學教育與頂級的高品質娛樂融為一體。遊客將置身於栩栩如生的電子恐龍和以《侏羅紀世界》經典場景為靈感的環境之中，探索努布拉島，在安全的地方安全抵達目的地，體驗島上的奇觀，留下難忘的回憶。</w:t>
      </w:r>
    </w:p>
    <w:tbl>
      <w:tblPr>
        <w:tblW w:w="1073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925"/>
        <w:gridCol w:w="4562"/>
        <w:gridCol w:w="3251"/>
      </w:tblGrid>
      <w:tr w:rsidR="00076ED7" w14:paraId="48787A5B" w14:textId="77777777" w:rsidTr="00BC23DB">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485D905F" w14:textId="77777777" w:rsidR="00076ED7" w:rsidRDefault="00076ED7" w:rsidP="009B50A2">
            <w:pPr>
              <w:rPr>
                <w:rFonts w:ascii="新細明體" w:eastAsia="新細明體" w:hAnsi="新細明體" w:cs="新細明體"/>
                <w:color w:val="000000"/>
                <w:szCs w:val="24"/>
              </w:rPr>
            </w:pPr>
            <w:r>
              <w:rPr>
                <w:color w:val="000000"/>
              </w:rPr>
              <w:t>住宿：</w:t>
            </w:r>
            <w:r>
              <w:rPr>
                <w:color w:val="000000"/>
              </w:rPr>
              <w:t xml:space="preserve">Moxy bangkok ratchaprasong </w:t>
            </w:r>
            <w:r>
              <w:rPr>
                <w:color w:val="000000"/>
              </w:rPr>
              <w:t>或</w:t>
            </w:r>
            <w:r>
              <w:rPr>
                <w:color w:val="000000"/>
              </w:rPr>
              <w:t xml:space="preserve">Somerset Rama 9 Bangkok </w:t>
            </w:r>
            <w:r>
              <w:rPr>
                <w:color w:val="000000"/>
              </w:rPr>
              <w:t>或</w:t>
            </w:r>
            <w:r>
              <w:rPr>
                <w:color w:val="000000"/>
              </w:rPr>
              <w:t xml:space="preserve">AVANI SUKHUMVIT BANGKOK </w:t>
            </w:r>
            <w:r>
              <w:rPr>
                <w:color w:val="000000"/>
              </w:rPr>
              <w:t>或</w:t>
            </w:r>
            <w:r>
              <w:rPr>
                <w:color w:val="000000"/>
              </w:rPr>
              <w:t>Montien Surawong Hotel</w:t>
            </w:r>
            <w:r>
              <w:rPr>
                <w:color w:val="000000"/>
              </w:rPr>
              <w:t>或同等級旅館</w:t>
            </w:r>
          </w:p>
        </w:tc>
      </w:tr>
      <w:tr w:rsidR="00076ED7" w14:paraId="0DCEB3B3" w14:textId="77777777" w:rsidTr="00BC23DB">
        <w:trPr>
          <w:trHeight w:val="300"/>
          <w:tblCellSpacing w:w="0" w:type="dxa"/>
          <w:jc w:val="center"/>
        </w:trPr>
        <w:tc>
          <w:tcPr>
            <w:tcW w:w="136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0FAD9D6" w14:textId="77777777" w:rsidR="00076ED7" w:rsidRDefault="00076ED7" w:rsidP="009B50A2">
            <w:pPr>
              <w:rPr>
                <w:color w:val="000000"/>
              </w:rPr>
            </w:pPr>
            <w:r>
              <w:rPr>
                <w:color w:val="000000"/>
              </w:rPr>
              <w:t>早餐</w:t>
            </w:r>
            <w:r>
              <w:rPr>
                <w:color w:val="000000"/>
              </w:rPr>
              <w:t>O</w:t>
            </w:r>
            <w:r>
              <w:rPr>
                <w:color w:val="000000"/>
              </w:rPr>
              <w:t>：飯店內享用</w:t>
            </w:r>
          </w:p>
        </w:tc>
        <w:tc>
          <w:tcPr>
            <w:tcW w:w="212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283CC58" w14:textId="77777777" w:rsidR="00076ED7" w:rsidRDefault="00076ED7" w:rsidP="009B50A2">
            <w:pPr>
              <w:rPr>
                <w:color w:val="000000"/>
              </w:rPr>
            </w:pPr>
            <w:r>
              <w:rPr>
                <w:color w:val="000000"/>
              </w:rPr>
              <w:t>中餐</w:t>
            </w:r>
            <w:r>
              <w:rPr>
                <w:color w:val="000000"/>
              </w:rPr>
              <w:t>O</w:t>
            </w:r>
            <w:r>
              <w:rPr>
                <w:color w:val="000000"/>
              </w:rPr>
              <w:t>：海鮮市場發放代金</w:t>
            </w:r>
            <w:r>
              <w:rPr>
                <w:color w:val="000000"/>
              </w:rPr>
              <w:t xml:space="preserve"> THB200</w:t>
            </w:r>
          </w:p>
        </w:tc>
        <w:tc>
          <w:tcPr>
            <w:tcW w:w="151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543317F" w14:textId="77777777" w:rsidR="00076ED7" w:rsidRDefault="00076ED7" w:rsidP="009B50A2">
            <w:pPr>
              <w:rPr>
                <w:color w:val="000000"/>
              </w:rPr>
            </w:pPr>
            <w:r>
              <w:rPr>
                <w:color w:val="000000"/>
              </w:rPr>
              <w:t>晚餐</w:t>
            </w:r>
            <w:r>
              <w:rPr>
                <w:color w:val="000000"/>
              </w:rPr>
              <w:t>O</w:t>
            </w:r>
            <w:r>
              <w:rPr>
                <w:color w:val="000000"/>
              </w:rPr>
              <w:t>：方便逛街</w:t>
            </w:r>
            <w:r>
              <w:rPr>
                <w:color w:val="000000"/>
              </w:rPr>
              <w:t xml:space="preserve"> </w:t>
            </w:r>
            <w:r>
              <w:rPr>
                <w:color w:val="000000"/>
              </w:rPr>
              <w:t>敬請自理</w:t>
            </w:r>
          </w:p>
        </w:tc>
      </w:tr>
    </w:tbl>
    <w:p w14:paraId="53BFB342" w14:textId="08B6B6CF" w:rsidR="00076ED7" w:rsidRPr="00BC23DB" w:rsidRDefault="00076ED7">
      <w:pPr>
        <w:rPr>
          <w:rFonts w:ascii="微軟正黑體" w:eastAsia="微軟正黑體" w:hAnsi="微軟正黑體"/>
          <w:b/>
          <w:bCs/>
          <w:sz w:val="28"/>
          <w:szCs w:val="28"/>
        </w:rPr>
      </w:pPr>
      <w:r w:rsidRPr="00BC23DB">
        <w:rPr>
          <w:rFonts w:ascii="微軟正黑體" w:eastAsia="微軟正黑體" w:hAnsi="微軟正黑體"/>
          <w:b/>
          <w:bCs/>
          <w:sz w:val="28"/>
          <w:szCs w:val="28"/>
        </w:rPr>
        <w:t>第 5 天 曼谷→曼谷機場</w:t>
      </w:r>
      <w:r w:rsidRPr="00BC23DB">
        <w:rPr>
          <w:rFonts w:ascii="Segoe UI Emoji" w:eastAsia="微軟正黑體" w:hAnsi="Segoe UI Emoji" w:cs="Segoe UI Emoji"/>
          <w:b/>
          <w:bCs/>
          <w:sz w:val="28"/>
          <w:szCs w:val="28"/>
        </w:rPr>
        <w:t>✈</w:t>
      </w:r>
      <w:r w:rsidRPr="00BC23DB">
        <w:rPr>
          <w:rFonts w:ascii="微軟正黑體" w:eastAsia="微軟正黑體" w:hAnsi="微軟正黑體"/>
          <w:b/>
          <w:bCs/>
          <w:sz w:val="28"/>
          <w:szCs w:val="28"/>
        </w:rPr>
        <w:t>桃園機場</w:t>
      </w:r>
    </w:p>
    <w:p w14:paraId="648FD6E6" w14:textId="478DEDDD" w:rsidR="00076ED7" w:rsidRPr="00BC23DB" w:rsidRDefault="00076ED7" w:rsidP="00BC23DB">
      <w:pPr>
        <w:spacing w:line="320" w:lineRule="exact"/>
        <w:rPr>
          <w:rFonts w:ascii="微軟正黑體" w:eastAsia="微軟正黑體" w:hAnsi="微軟正黑體"/>
          <w:b/>
          <w:bCs/>
        </w:rPr>
      </w:pPr>
      <w:r w:rsidRPr="00BC23DB">
        <w:rPr>
          <w:rFonts w:ascii="微軟正黑體" w:eastAsia="微軟正黑體" w:hAnsi="微軟正黑體"/>
          <w:b/>
          <w:bCs/>
        </w:rPr>
        <w:t>享受酒店設施後，我們將驅車接送前往機場，搭乘客機返回台灣，結束這趟泰國之旅。</w:t>
      </w:r>
    </w:p>
    <w:tbl>
      <w:tblPr>
        <w:tblW w:w="10692"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4191"/>
        <w:gridCol w:w="3253"/>
        <w:gridCol w:w="3248"/>
      </w:tblGrid>
      <w:tr w:rsidR="00076ED7" w:rsidRPr="00BC23DB" w14:paraId="1E1E9102" w14:textId="77777777" w:rsidTr="00BC23DB">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86CB9BF" w14:textId="77777777" w:rsidR="00076ED7" w:rsidRPr="00BC23DB" w:rsidRDefault="00076ED7" w:rsidP="00BC23DB">
            <w:pPr>
              <w:spacing w:line="320" w:lineRule="exact"/>
              <w:rPr>
                <w:rFonts w:ascii="微軟正黑體" w:eastAsia="微軟正黑體" w:hAnsi="微軟正黑體" w:cs="新細明體"/>
                <w:color w:val="000000"/>
                <w:szCs w:val="24"/>
              </w:rPr>
            </w:pPr>
            <w:r w:rsidRPr="00BC23DB">
              <w:rPr>
                <w:rFonts w:ascii="微軟正黑體" w:eastAsia="微軟正黑體" w:hAnsi="微軟正黑體"/>
                <w:color w:val="000000"/>
              </w:rPr>
              <w:t>住宿：溫暖的家或同等級旅館</w:t>
            </w:r>
          </w:p>
        </w:tc>
      </w:tr>
      <w:tr w:rsidR="00076ED7" w:rsidRPr="00BC23DB" w14:paraId="4AB1C824" w14:textId="77777777" w:rsidTr="00BC23DB">
        <w:trPr>
          <w:trHeight w:val="300"/>
          <w:tblCellSpacing w:w="0" w:type="dxa"/>
          <w:jc w:val="center"/>
        </w:trPr>
        <w:tc>
          <w:tcPr>
            <w:tcW w:w="196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5ADAB2F" w14:textId="77777777" w:rsidR="00076ED7" w:rsidRPr="00BC23DB" w:rsidRDefault="00076ED7" w:rsidP="00BC23DB">
            <w:pPr>
              <w:spacing w:line="320" w:lineRule="exact"/>
              <w:rPr>
                <w:rFonts w:ascii="微軟正黑體" w:eastAsia="微軟正黑體" w:hAnsi="微軟正黑體"/>
                <w:color w:val="000000"/>
              </w:rPr>
            </w:pPr>
            <w:r w:rsidRPr="00BC23DB">
              <w:rPr>
                <w:rFonts w:ascii="微軟正黑體" w:eastAsia="微軟正黑體" w:hAnsi="微軟正黑體"/>
                <w:color w:val="000000"/>
              </w:rPr>
              <w:t>早餐O：飯店內享用</w:t>
            </w:r>
          </w:p>
        </w:tc>
        <w:tc>
          <w:tcPr>
            <w:tcW w:w="152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28CD90E" w14:textId="77777777" w:rsidR="00076ED7" w:rsidRPr="00BC23DB" w:rsidRDefault="00076ED7" w:rsidP="00BC23DB">
            <w:pPr>
              <w:spacing w:line="320" w:lineRule="exact"/>
              <w:rPr>
                <w:rFonts w:ascii="微軟正黑體" w:eastAsia="微軟正黑體" w:hAnsi="微軟正黑體"/>
                <w:color w:val="000000"/>
              </w:rPr>
            </w:pPr>
            <w:r w:rsidRPr="00BC23DB">
              <w:rPr>
                <w:rFonts w:ascii="微軟正黑體" w:eastAsia="微軟正黑體" w:hAnsi="微軟正黑體"/>
                <w:color w:val="000000"/>
              </w:rPr>
              <w:t>中餐O：機上套餐</w:t>
            </w:r>
          </w:p>
        </w:tc>
        <w:tc>
          <w:tcPr>
            <w:tcW w:w="151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06FC3A8" w14:textId="77777777" w:rsidR="00076ED7" w:rsidRPr="00BC23DB" w:rsidRDefault="00076ED7" w:rsidP="00BC23DB">
            <w:pPr>
              <w:spacing w:line="320" w:lineRule="exact"/>
              <w:rPr>
                <w:rFonts w:ascii="微軟正黑體" w:eastAsia="微軟正黑體" w:hAnsi="微軟正黑體"/>
                <w:color w:val="000000"/>
              </w:rPr>
            </w:pPr>
            <w:r w:rsidRPr="00BC23DB">
              <w:rPr>
                <w:rFonts w:ascii="微軟正黑體" w:eastAsia="微軟正黑體" w:hAnsi="微軟正黑體"/>
                <w:color w:val="000000"/>
              </w:rPr>
              <w:t>晚餐X：XXX</w:t>
            </w:r>
          </w:p>
        </w:tc>
      </w:tr>
    </w:tbl>
    <w:p w14:paraId="2AEB1AB7" w14:textId="0BB05597" w:rsidR="00076ED7" w:rsidRPr="00BC23DB" w:rsidRDefault="00076ED7" w:rsidP="00BC23DB">
      <w:pPr>
        <w:spacing w:line="320" w:lineRule="exact"/>
        <w:rPr>
          <w:rFonts w:ascii="微軟正黑體" w:eastAsia="微軟正黑體" w:hAnsi="微軟正黑體"/>
          <w:color w:val="000000"/>
          <w:sz w:val="22"/>
        </w:rPr>
      </w:pPr>
      <w:r w:rsidRPr="00BC23DB">
        <w:rPr>
          <w:rFonts w:ascii="微軟正黑體" w:eastAsia="微軟正黑體" w:hAnsi="微軟正黑體"/>
          <w:color w:val="000000"/>
          <w:sz w:val="22"/>
        </w:rPr>
        <w:t>【本行程之各項內容及價格因季節、氣候等其他因素而有所變動，請依出發前說明會資料為主，不另行通知】</w:t>
      </w:r>
    </w:p>
    <w:p w14:paraId="2E581E35" w14:textId="77777777" w:rsidR="00BC23DB" w:rsidRDefault="00BC23DB">
      <w:pPr>
        <w:rPr>
          <w:rFonts w:ascii="新細明體" w:eastAsia="新細明體" w:hAnsi="新細明體" w:cs="新細明體"/>
          <w:color w:val="000000"/>
        </w:rPr>
      </w:pPr>
    </w:p>
    <w:p w14:paraId="7A8D126D" w14:textId="77777777" w:rsidR="00BC23DB" w:rsidRDefault="00BC23DB" w:rsidP="00E0538C">
      <w:pPr>
        <w:spacing w:line="340" w:lineRule="exact"/>
        <w:rPr>
          <w:rFonts w:ascii="微軟正黑體" w:eastAsia="微軟正黑體" w:hAnsi="微軟正黑體" w:cs="新細明體"/>
          <w:color w:val="FF0000"/>
          <w:sz w:val="28"/>
          <w:szCs w:val="28"/>
        </w:rPr>
      </w:pPr>
    </w:p>
    <w:p w14:paraId="4DC69AC6" w14:textId="7D85369D" w:rsidR="00BC23DB" w:rsidRPr="00BC23DB" w:rsidRDefault="00BC23DB" w:rsidP="00E0538C">
      <w:pPr>
        <w:spacing w:line="340" w:lineRule="exact"/>
        <w:rPr>
          <w:rFonts w:ascii="微軟正黑體" w:eastAsia="微軟正黑體" w:hAnsi="微軟正黑體" w:cs="新細明體"/>
          <w:color w:val="FF0000"/>
          <w:sz w:val="28"/>
          <w:szCs w:val="28"/>
        </w:rPr>
      </w:pPr>
      <w:r w:rsidRPr="00BC23DB">
        <w:rPr>
          <w:rFonts w:ascii="微軟正黑體" w:eastAsia="微軟正黑體" w:hAnsi="微軟正黑體" w:cs="新細明體" w:hint="eastAsia"/>
          <w:color w:val="FF0000"/>
          <w:sz w:val="28"/>
          <w:szCs w:val="28"/>
        </w:rPr>
        <w:t>注意宣導事項:</w:t>
      </w:r>
    </w:p>
    <w:p w14:paraId="06D0363C" w14:textId="33EBF0E4" w:rsidR="00076ED7" w:rsidRPr="00BC23DB" w:rsidRDefault="00076ED7" w:rsidP="00E0538C">
      <w:pPr>
        <w:spacing w:line="340" w:lineRule="exact"/>
        <w:rPr>
          <w:rFonts w:ascii="微軟正黑體" w:eastAsia="微軟正黑體" w:hAnsi="微軟正黑體"/>
        </w:rPr>
      </w:pP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本行程僅適用本國人(持中華民國護照)參團有效，持外籍護照需另收4500.-，本公司並保留最終承接訂單與否之權利。</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本行程以團體模式作業，行程中恕不接受脫隊要求。</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所有活動如不參加均無法退費，亦不可轉讓。</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小費：在國外大多數的服務業從業人員為無底薪制，「小費」 即成為他們主要的收入來源，以下就必要給予之小費供您參：</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本行程16人(含)以上且加派領隊之團體，導遊+司機+領隊小費以NT 300 每人/每天為準。</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本行程10~15人(含)無領隊隨團服務之團體，導遊小費NT 300 每人/每天為準。</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床頭小費：每間房間每天20泰銖。</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行李小費：每件行李每次20泰銖。</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騎大象小費：每人50泰銖。</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按摩小費：每次100泰銖。</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人妖拍照小費：每次100泰銖。</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馬車伕小費：每次50泰銖。</w:t>
      </w:r>
      <w:r w:rsidRPr="00BC23DB">
        <w:rPr>
          <w:rFonts w:ascii="微軟正黑體" w:eastAsia="微軟正黑體" w:hAnsi="微軟正黑體"/>
          <w:color w:val="000000"/>
        </w:rPr>
        <w:br/>
        <w:t>》行前須知</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建議旅客於啟程前自行投保旅遊防疫、海外醫療等保險，以建立周全保障。</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參團旅客若於境外確診，自採檢日起7日內應暫緩搭機返台。所有衍生之相關費用，例如住宿、餐食、交通、醫療費用…等，皆由旅客自行負擔。</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lastRenderedPageBreak/>
        <w:t>◆</w:t>
      </w:r>
      <w:r w:rsidRPr="00BC23DB">
        <w:rPr>
          <w:rFonts w:ascii="微軟正黑體" w:eastAsia="微軟正黑體" w:hAnsi="微軟正黑體"/>
          <w:color w:val="000000"/>
        </w:rPr>
        <w:t>相關出入境限制規定，依本國與旅遊行程當地政府規範為主，本公司將依最新規定滾動式調整出入境說明事項。</w:t>
      </w:r>
      <w:r w:rsidRPr="00BC23DB">
        <w:rPr>
          <w:rFonts w:ascii="微軟正黑體" w:eastAsia="微軟正黑體" w:hAnsi="微軟正黑體"/>
          <w:color w:val="000000"/>
        </w:rPr>
        <w:br/>
        <w:t>提醒您，須遵守旅遊目的國之防疫規範與返臺後之本國檢役措施。</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泰國目前已取消COVID-19相關旅遊限制，旅客入境無須出示任何證明。</w:t>
      </w:r>
      <w:r w:rsidRPr="00BC23DB">
        <w:rPr>
          <w:rFonts w:ascii="微軟正黑體" w:eastAsia="微軟正黑體" w:hAnsi="微軟正黑體"/>
          <w:color w:val="000000"/>
        </w:rPr>
        <w:br/>
        <w:t>為考量旅客自身旅遊安全，並顧及同團其他旅客之旅遊權益，我們特別請您配合下列事項，這是我們應盡告知的責任，也是保障您的權利。</w:t>
      </w:r>
      <w:r w:rsidRPr="00BC23DB">
        <w:rPr>
          <w:rFonts w:ascii="微軟正黑體" w:eastAsia="微軟正黑體" w:hAnsi="微軟正黑體"/>
          <w:color w:val="000000"/>
        </w:rPr>
        <w:br/>
        <w:t>》機票規定及限制</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星宇，長榮，華航航空，團體機票開票後，團體票一經開立，無論搭乘與否皆無退票價值 。 若符退改條件之退改票會產生退票手續費。</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各家航空規定若旅客NO SHOW 會收取未登機費(每家航空收取費用不同)，並請於工作日時間告知，假日無法受理。</w:t>
      </w:r>
      <w:r w:rsidRPr="00BC23DB">
        <w:rPr>
          <w:rFonts w:ascii="微軟正黑體" w:eastAsia="微軟正黑體" w:hAnsi="微軟正黑體"/>
          <w:color w:val="000000"/>
        </w:rPr>
        <w:br/>
        <w:t>》航班行李</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請於班機起飛前3～4小時抵達機場，以免擁擠及延遲辦理登機手續。</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領隊或送機人員將於機場團體集合櫃台前接待團員，協助完成辦理登機手續及行李托運。</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團體托運行李各航空公司規定如下：</w:t>
      </w:r>
      <w:r w:rsidRPr="00BC23DB">
        <w:rPr>
          <w:rFonts w:ascii="微軟正黑體" w:eastAsia="微軟正黑體" w:hAnsi="微軟正黑體"/>
          <w:color w:val="000000"/>
        </w:rPr>
        <w:br/>
        <w:t>每人一件(23公斤)：長榮航班(BR)、中華航空(CI)、星宇航空(JX)。</w:t>
      </w:r>
      <w:r w:rsidRPr="00BC23DB">
        <w:rPr>
          <w:rFonts w:ascii="微軟正黑體" w:eastAsia="微軟正黑體" w:hAnsi="微軟正黑體"/>
          <w:color w:val="000000"/>
        </w:rPr>
        <w:br/>
        <w:t>每人一件(20公斤)：泰國國際航空(TG)。</w:t>
      </w:r>
      <w:r w:rsidRPr="00BC23DB">
        <w:rPr>
          <w:rFonts w:ascii="微軟正黑體" w:eastAsia="微軟正黑體" w:hAnsi="微軟正黑體"/>
          <w:color w:val="000000"/>
        </w:rPr>
        <w:br/>
        <w:t>每人一件(20公斤＋7公斤手提行李）：廉價航空如虎航(IT)、泰國獅子航空(SL)、泰越捷航空(VZ)。</w:t>
      </w:r>
      <w:r w:rsidRPr="00BC23DB">
        <w:rPr>
          <w:rFonts w:ascii="微軟正黑體" w:eastAsia="微軟正黑體" w:hAnsi="微軟正黑體"/>
          <w:color w:val="000000"/>
        </w:rPr>
        <w:br/>
        <w:t>若超過以上規定公斤數，旅客需依航空公司規定額外現場自付加收費用。</w:t>
      </w:r>
      <w:r w:rsidRPr="00BC23DB">
        <w:rPr>
          <w:rFonts w:ascii="微軟正黑體" w:eastAsia="微軟正黑體" w:hAnsi="微軟正黑體"/>
          <w:color w:val="000000"/>
        </w:rPr>
        <w:br/>
        <w:t>(以上提供參考，正確請依航空公司公告為準)</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進入海關後，請掌握免稅品購物時間，勿耽誤登機，並請妥善保管您的登機證與護照等重要證件。</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團體座位由航空公司安排，不適用於出發前預先選位，也無法確認座位相關需求(如靠窗、靠走道等)，且座位安排乃依英文姓名依序排列，同行者有可能無法安排在一起，領隊將盡最大協助，若無法滿足您的需求，敬請參團貴賓諒解！</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本行程無法延長或縮短天數、更改航班及日期。</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本行程使用之票種為團體機票，沒有免費票&lt;因此無法累積航空公司哩程數、不可事先指定座位或劃位。</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若有特殊餐食者，最少請於出發前三天（不含假日）告知承辨人員為您處理。</w:t>
      </w:r>
      <w:r w:rsidRPr="00BC23DB">
        <w:rPr>
          <w:rFonts w:ascii="微軟正黑體" w:eastAsia="微軟正黑體" w:hAnsi="微軟正黑體"/>
          <w:color w:val="000000"/>
        </w:rPr>
        <w:br/>
        <w:t>》航班及飯店說明</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飯店及航班皆以最終確認以行前說明會資料為準。</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如需訂一大床，請務必先告知業務人員，國外飯店大多為2床房型，您可事先需求1大床房間，但需視當天飯店住房狀況，才能確認。因大床房間數量有限，請恕無法保證一定入住此房型。</w:t>
      </w:r>
      <w:r w:rsidRPr="00BC23DB">
        <w:rPr>
          <w:rFonts w:ascii="微軟正黑體" w:eastAsia="微軟正黑體" w:hAnsi="微軟正黑體"/>
          <w:color w:val="000000"/>
        </w:rPr>
        <w:br/>
        <w:t>》</w:t>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觀光單次簽證準備資料：</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護照正本~需有效期六個月以上(以回國日為準)。</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 xml:space="preserve"> 六個月內彩色白底照片(同護照規格頭部3.2~3.6cm大小，詳細規格見備註說明)</w:t>
      </w:r>
      <w:r w:rsidRPr="00BC23DB">
        <w:rPr>
          <w:rFonts w:ascii="微軟正黑體" w:eastAsia="微軟正黑體" w:hAnsi="微軟正黑體" w:cs="Segoe UI Symbol"/>
          <w:color w:val="000000"/>
        </w:rPr>
        <w:t>★</w:t>
      </w:r>
      <w:r w:rsidRPr="00BC23DB">
        <w:rPr>
          <w:rFonts w:ascii="微軟正黑體" w:eastAsia="微軟正黑體" w:hAnsi="微軟正黑體"/>
          <w:color w:val="000000"/>
        </w:rPr>
        <w:t>背面簽寫姓名</w:t>
      </w:r>
      <w:r w:rsidRPr="00BC23DB">
        <w:rPr>
          <w:rFonts w:ascii="微軟正黑體" w:eastAsia="微軟正黑體" w:hAnsi="微軟正黑體" w:cs="Segoe UI Symbol"/>
          <w:color w:val="000000"/>
        </w:rPr>
        <w:t>★</w:t>
      </w:r>
      <w:r w:rsidRPr="00BC23DB">
        <w:rPr>
          <w:rFonts w:ascii="微軟正黑體" w:eastAsia="微軟正黑體" w:hAnsi="微軟正黑體"/>
          <w:color w:val="000000"/>
        </w:rPr>
        <w:t>。</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.每人需提供手機號碼(若無手機者請提供家人代表)。</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.身分證正反面影本(不得翻拍縮放、需五官清晰、同正本大小之影本)。</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14歲以下沒有申請身分證者，請附上戶口名簿影本或3個月內戶籍謄本。</w:t>
      </w:r>
      <w:r w:rsidRPr="00BC23DB">
        <w:rPr>
          <w:rFonts w:ascii="微軟正黑體" w:eastAsia="微軟正黑體" w:hAnsi="微軟正黑體"/>
          <w:color w:val="000000"/>
        </w:rPr>
        <w:br/>
        <w:t>》購物站:</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全程無購物 NO SHOPPING。(有車購.自費)</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泰國嚴禁攜帶使用電子菸，泰國海關允許每位外籍人士攜帶200支香煙（一條煙）或250克煙草（或雪茄），總計不得超過250克，酒類最多不超過1公升甜酒或烈酒。團體旅客應每人單獨購買免稅煙酒並各自單獨攜帶。依泰國法律規定，一人攜帶超額煙酒，將會沒收、重罰、甚至監禁等處</w:t>
      </w:r>
      <w:r w:rsidRPr="00BC23DB">
        <w:rPr>
          <w:rFonts w:ascii="微軟正黑體" w:eastAsia="微軟正黑體" w:hAnsi="微軟正黑體"/>
          <w:color w:val="000000"/>
        </w:rPr>
        <w:lastRenderedPageBreak/>
        <w:t>罰。*</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泰國政府響應環保，自2020年1月1日起，實施店家全面不提供購物塑膠袋，若有需要採買物品者請自行準備購物袋。</w:t>
      </w:r>
      <w:r w:rsidRPr="00BC23DB">
        <w:rPr>
          <w:rFonts w:ascii="微軟正黑體" w:eastAsia="微軟正黑體" w:hAnsi="微軟正黑體"/>
          <w:color w:val="000000"/>
        </w:rPr>
        <w:br/>
      </w:r>
      <w:r w:rsidRPr="00BC23DB">
        <w:rPr>
          <w:rFonts w:ascii="微軟正黑體" w:eastAsia="微軟正黑體" w:hAnsi="微軟正黑體" w:cs="新細明體" w:hint="eastAsia"/>
          <w:color w:val="000000"/>
        </w:rPr>
        <w:t>◆</w:t>
      </w:r>
      <w:r w:rsidRPr="00BC23DB">
        <w:rPr>
          <w:rFonts w:ascii="微軟正黑體" w:eastAsia="微軟正黑體" w:hAnsi="微軟正黑體"/>
          <w:color w:val="000000"/>
        </w:rPr>
        <w:t>泰國官方對於海灘環境汙染新規定：2018年2月1日起嚴禁海灘抽菸行為，如遭依法取締則會有10萬銖罰款或長達一年的懲處或雙法併行，請務必注意此新規定，避免受罰。</w:t>
      </w:r>
    </w:p>
    <w:sectPr w:rsidR="00076ED7" w:rsidRPr="00BC23DB" w:rsidSect="00FA2F6F">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94E02" w14:textId="77777777" w:rsidR="002B1516" w:rsidRDefault="002B1516" w:rsidP="00FC2900">
      <w:r>
        <w:separator/>
      </w:r>
    </w:p>
  </w:endnote>
  <w:endnote w:type="continuationSeparator" w:id="0">
    <w:p w14:paraId="08A4074F" w14:textId="77777777" w:rsidR="002B1516" w:rsidRDefault="002B1516" w:rsidP="00FC2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BC24B" w14:textId="77777777" w:rsidR="002B1516" w:rsidRDefault="002B1516" w:rsidP="00FC2900">
      <w:r>
        <w:separator/>
      </w:r>
    </w:p>
  </w:footnote>
  <w:footnote w:type="continuationSeparator" w:id="0">
    <w:p w14:paraId="758B6B40" w14:textId="77777777" w:rsidR="002B1516" w:rsidRDefault="002B1516" w:rsidP="00FC29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F6F"/>
    <w:rsid w:val="00076ED7"/>
    <w:rsid w:val="002B1516"/>
    <w:rsid w:val="00534DD7"/>
    <w:rsid w:val="0077139A"/>
    <w:rsid w:val="00885628"/>
    <w:rsid w:val="00BC23DB"/>
    <w:rsid w:val="00E0538C"/>
    <w:rsid w:val="00FA2F6F"/>
    <w:rsid w:val="00FA5217"/>
    <w:rsid w:val="00FC2900"/>
    <w:rsid w:val="00FD1E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291B27"/>
  <w15:chartTrackingRefBased/>
  <w15:docId w15:val="{ECC63FBC-33FF-4209-8CB3-4BA13BBF2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076ED7"/>
    <w:pPr>
      <w:widowControl/>
      <w:spacing w:before="100" w:beforeAutospacing="1" w:after="100" w:afterAutospacing="1"/>
    </w:pPr>
    <w:rPr>
      <w:rFonts w:ascii="新細明體" w:eastAsia="新細明體" w:hAnsi="新細明體" w:cs="新細明體"/>
      <w:color w:val="333333"/>
      <w:kern w:val="0"/>
      <w:szCs w:val="24"/>
    </w:rPr>
  </w:style>
  <w:style w:type="character" w:styleId="a3">
    <w:name w:val="Strong"/>
    <w:basedOn w:val="a0"/>
    <w:uiPriority w:val="22"/>
    <w:qFormat/>
    <w:rsid w:val="00076ED7"/>
    <w:rPr>
      <w:b/>
      <w:bCs/>
    </w:rPr>
  </w:style>
  <w:style w:type="paragraph" w:styleId="a4">
    <w:name w:val="header"/>
    <w:basedOn w:val="a"/>
    <w:link w:val="a5"/>
    <w:uiPriority w:val="99"/>
    <w:unhideWhenUsed/>
    <w:rsid w:val="00FC2900"/>
    <w:pPr>
      <w:tabs>
        <w:tab w:val="center" w:pos="4153"/>
        <w:tab w:val="right" w:pos="8306"/>
      </w:tabs>
      <w:snapToGrid w:val="0"/>
    </w:pPr>
    <w:rPr>
      <w:sz w:val="20"/>
      <w:szCs w:val="20"/>
    </w:rPr>
  </w:style>
  <w:style w:type="character" w:customStyle="1" w:styleId="a5">
    <w:name w:val="頁首 字元"/>
    <w:basedOn w:val="a0"/>
    <w:link w:val="a4"/>
    <w:uiPriority w:val="99"/>
    <w:rsid w:val="00FC2900"/>
    <w:rPr>
      <w:sz w:val="20"/>
      <w:szCs w:val="20"/>
    </w:rPr>
  </w:style>
  <w:style w:type="paragraph" w:styleId="a6">
    <w:name w:val="footer"/>
    <w:basedOn w:val="a"/>
    <w:link w:val="a7"/>
    <w:uiPriority w:val="99"/>
    <w:unhideWhenUsed/>
    <w:rsid w:val="00FC2900"/>
    <w:pPr>
      <w:tabs>
        <w:tab w:val="center" w:pos="4153"/>
        <w:tab w:val="right" w:pos="8306"/>
      </w:tabs>
      <w:snapToGrid w:val="0"/>
    </w:pPr>
    <w:rPr>
      <w:sz w:val="20"/>
      <w:szCs w:val="20"/>
    </w:rPr>
  </w:style>
  <w:style w:type="character" w:customStyle="1" w:styleId="a7">
    <w:name w:val="頁尾 字元"/>
    <w:basedOn w:val="a0"/>
    <w:link w:val="a6"/>
    <w:uiPriority w:val="99"/>
    <w:rsid w:val="00FC290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9</Pages>
  <Words>2641</Words>
  <Characters>3064</Characters>
  <Application>Microsoft Office Word</Application>
  <DocSecurity>0</DocSecurity>
  <Lines>117</Lines>
  <Paragraphs>62</Paragraphs>
  <ScaleCrop>false</ScaleCrop>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dc:creator>
  <cp:keywords/>
  <dc:description/>
  <cp:lastModifiedBy>r2</cp:lastModifiedBy>
  <cp:revision>3</cp:revision>
  <dcterms:created xsi:type="dcterms:W3CDTF">2025-07-30T06:22:00Z</dcterms:created>
  <dcterms:modified xsi:type="dcterms:W3CDTF">2025-07-30T10:51:00Z</dcterms:modified>
</cp:coreProperties>
</file>