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A64C0" w:rsidRPr="007E2DC4" w:rsidRDefault="006A64C0" w:rsidP="006A64C0">
      <w:pPr>
        <w:spacing w:line="0" w:lineRule="atLeas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:rsidR="006A64C0" w:rsidRDefault="006A64C0" w:rsidP="006A64C0">
      <w:pPr>
        <w:spacing w:line="0" w:lineRule="atLeas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:rsidR="006A64C0" w:rsidRPr="006A64C0" w:rsidRDefault="006A64C0" w:rsidP="005D4258">
      <w:pPr>
        <w:spacing w:line="240" w:lineRule="exact"/>
        <w:jc w:val="center"/>
        <w:rPr>
          <w:rFonts w:ascii="標楷體" w:eastAsia="標楷體" w:hAnsi="標楷體" w:hint="eastAsia"/>
          <w:b/>
          <w:sz w:val="52"/>
          <w:szCs w:val="52"/>
        </w:rPr>
      </w:pPr>
    </w:p>
    <w:p w:rsidR="003C0A0F" w:rsidRDefault="000D30F2" w:rsidP="003C0A0F">
      <w:pPr>
        <w:spacing w:line="0" w:lineRule="atLeast"/>
        <w:jc w:val="center"/>
        <w:rPr>
          <w:rFonts w:ascii="標楷體" w:eastAsia="標楷體" w:hAnsi="標楷體" w:hint="eastAsia"/>
          <w:b/>
          <w:sz w:val="52"/>
          <w:szCs w:val="52"/>
        </w:rPr>
      </w:pPr>
      <w:r>
        <w:rPr>
          <w:rFonts w:ascii="標楷體" w:eastAsia="標楷體" w:hAnsi="標楷體" w:hint="eastAsia"/>
          <w:b/>
          <w:sz w:val="52"/>
          <w:szCs w:val="52"/>
        </w:rPr>
        <w:t>魔幻之都</w:t>
      </w:r>
      <w:r w:rsidR="00DE4202">
        <w:rPr>
          <w:rFonts w:ascii="標楷體" w:eastAsia="標楷體" w:hAnsi="標楷體"/>
          <w:b/>
          <w:sz w:val="52"/>
          <w:szCs w:val="52"/>
        </w:rPr>
        <w:t>、</w:t>
      </w:r>
      <w:r>
        <w:rPr>
          <w:rFonts w:ascii="標楷體" w:eastAsia="標楷體" w:hAnsi="標楷體" w:hint="eastAsia"/>
          <w:b/>
          <w:sz w:val="52"/>
          <w:szCs w:val="52"/>
        </w:rPr>
        <w:t>精彩</w:t>
      </w:r>
      <w:r w:rsidRPr="003C0A0F">
        <w:rPr>
          <w:rFonts w:ascii="標楷體" w:eastAsia="標楷體" w:hAnsi="標楷體" w:hint="eastAsia"/>
          <w:b/>
          <w:sz w:val="52"/>
          <w:szCs w:val="52"/>
        </w:rPr>
        <w:t>重慶</w:t>
      </w:r>
      <w:r>
        <w:rPr>
          <w:rFonts w:ascii="標楷體" w:eastAsia="標楷體" w:hAnsi="標楷體"/>
          <w:b/>
          <w:sz w:val="52"/>
          <w:szCs w:val="52"/>
        </w:rPr>
        <w:t xml:space="preserve"> </w:t>
      </w:r>
      <w:r w:rsidR="006A64C0">
        <w:rPr>
          <w:rFonts w:ascii="標楷體" w:eastAsia="標楷體" w:hAnsi="標楷體" w:hint="eastAsia"/>
          <w:b/>
          <w:sz w:val="52"/>
          <w:szCs w:val="52"/>
        </w:rPr>
        <w:t>6天</w:t>
      </w:r>
    </w:p>
    <w:p w:rsidR="00FB323B" w:rsidRDefault="000D30F2" w:rsidP="003C0A0F">
      <w:pPr>
        <w:spacing w:line="0" w:lineRule="atLeast"/>
        <w:jc w:val="center"/>
        <w:rPr>
          <w:rFonts w:ascii="標楷體" w:eastAsia="標楷體" w:hAnsi="標楷體" w:hint="eastAsia"/>
          <w:sz w:val="32"/>
          <w:szCs w:val="52"/>
        </w:rPr>
      </w:pPr>
      <w:r w:rsidRPr="008852D0">
        <w:rPr>
          <w:rFonts w:ascii="標楷體" w:eastAsia="標楷體" w:hAnsi="標楷體" w:hint="eastAsia"/>
          <w:sz w:val="32"/>
          <w:szCs w:val="52"/>
        </w:rPr>
        <w:t>武隆天生三橋</w:t>
      </w:r>
      <w:r w:rsidRPr="008852D0">
        <w:rPr>
          <w:rFonts w:ascii="標楷體" w:eastAsia="標楷體" w:hAnsi="標楷體"/>
          <w:sz w:val="32"/>
          <w:szCs w:val="52"/>
        </w:rPr>
        <w:t xml:space="preserve"> </w:t>
      </w:r>
      <w:r w:rsidRPr="008852D0">
        <w:rPr>
          <w:rFonts w:ascii="標楷體" w:eastAsia="標楷體" w:hAnsi="標楷體" w:hint="eastAsia"/>
          <w:sz w:val="32"/>
          <w:szCs w:val="52"/>
        </w:rPr>
        <w:t>仙女山</w:t>
      </w:r>
      <w:r w:rsidRPr="008852D0">
        <w:rPr>
          <w:rFonts w:ascii="標楷體" w:eastAsia="標楷體" w:hAnsi="標楷體"/>
          <w:sz w:val="32"/>
          <w:szCs w:val="52"/>
        </w:rPr>
        <w:t xml:space="preserve"> </w:t>
      </w:r>
      <w:r w:rsidRPr="008852D0">
        <w:rPr>
          <w:rFonts w:ascii="標楷體" w:eastAsia="標楷體" w:hAnsi="標楷體" w:hint="eastAsia"/>
          <w:sz w:val="32"/>
          <w:szCs w:val="52"/>
        </w:rPr>
        <w:t>長江索道</w:t>
      </w:r>
      <w:r w:rsidRPr="008852D0">
        <w:rPr>
          <w:rFonts w:ascii="標楷體" w:eastAsia="標楷體" w:hAnsi="標楷體"/>
          <w:sz w:val="32"/>
          <w:szCs w:val="52"/>
        </w:rPr>
        <w:t xml:space="preserve"> </w:t>
      </w:r>
      <w:r w:rsidRPr="008852D0">
        <w:rPr>
          <w:rFonts w:ascii="標楷體" w:eastAsia="標楷體" w:hAnsi="標楷體" w:hint="eastAsia"/>
          <w:sz w:val="32"/>
          <w:szCs w:val="52"/>
        </w:rPr>
        <w:t>輕軌穿樓</w:t>
      </w:r>
      <w:r w:rsidRPr="008852D0">
        <w:rPr>
          <w:rFonts w:ascii="標楷體" w:eastAsia="標楷體" w:hAnsi="標楷體"/>
          <w:sz w:val="32"/>
          <w:szCs w:val="52"/>
        </w:rPr>
        <w:t xml:space="preserve"> </w:t>
      </w:r>
      <w:r w:rsidRPr="008852D0">
        <w:rPr>
          <w:rFonts w:ascii="標楷體" w:eastAsia="標楷體" w:hAnsi="標楷體" w:hint="eastAsia"/>
          <w:sz w:val="32"/>
          <w:szCs w:val="52"/>
        </w:rPr>
        <w:t>洪崖洞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1547"/>
        <w:gridCol w:w="1547"/>
        <w:gridCol w:w="1547"/>
        <w:gridCol w:w="1547"/>
        <w:gridCol w:w="1547"/>
        <w:gridCol w:w="1547"/>
      </w:tblGrid>
      <w:tr w:rsidR="003D3A19" w:rsidRPr="002E27E7" w:rsidTr="002E27E7">
        <w:tc>
          <w:tcPr>
            <w:tcW w:w="1546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出發日期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航空公司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航班編號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起飛城市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起飛時間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抵達城市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抵達時間</w:t>
            </w:r>
          </w:p>
        </w:tc>
      </w:tr>
      <w:tr w:rsidR="003D3A19" w:rsidRPr="002E27E7" w:rsidTr="002E27E7">
        <w:tc>
          <w:tcPr>
            <w:tcW w:w="1546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第一天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香港航空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HX-265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桃園機場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16:15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18:45</w:t>
            </w:r>
          </w:p>
        </w:tc>
      </w:tr>
      <w:tr w:rsidR="003D3A19" w:rsidRPr="002E27E7" w:rsidTr="002E27E7">
        <w:tc>
          <w:tcPr>
            <w:tcW w:w="1546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第一天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香港航空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HX-496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20:45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重慶機場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23:25</w:t>
            </w:r>
          </w:p>
        </w:tc>
      </w:tr>
      <w:tr w:rsidR="003D3A19" w:rsidRPr="002E27E7" w:rsidTr="002E27E7">
        <w:tc>
          <w:tcPr>
            <w:tcW w:w="1546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第六天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香港航空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HX-497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重慶機場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08:40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11:25</w:t>
            </w:r>
          </w:p>
        </w:tc>
      </w:tr>
      <w:tr w:rsidR="003D3A19" w:rsidRPr="002E27E7" w:rsidTr="002E27E7">
        <w:tc>
          <w:tcPr>
            <w:tcW w:w="1546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第六天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香港航空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HX-264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香港機場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13:40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 w:hint="eastAsia"/>
                <w:szCs w:val="52"/>
              </w:rPr>
              <w:t>桃園機場</w:t>
            </w:r>
          </w:p>
        </w:tc>
        <w:tc>
          <w:tcPr>
            <w:tcW w:w="1547" w:type="dxa"/>
          </w:tcPr>
          <w:p w:rsidR="003D3A19" w:rsidRPr="002E27E7" w:rsidRDefault="000D30F2" w:rsidP="002E27E7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52"/>
              </w:rPr>
            </w:pPr>
            <w:r w:rsidRPr="002E27E7">
              <w:rPr>
                <w:rFonts w:ascii="標楷體" w:eastAsia="標楷體" w:hAnsi="標楷體"/>
                <w:szCs w:val="52"/>
              </w:rPr>
              <w:t>15:30</w:t>
            </w:r>
          </w:p>
        </w:tc>
      </w:tr>
    </w:tbl>
    <w:p w:rsidR="003D3A19" w:rsidRDefault="003D3A19" w:rsidP="003D3A19">
      <w:pPr>
        <w:spacing w:line="0" w:lineRule="atLeast"/>
        <w:rPr>
          <w:rFonts w:ascii="標楷體" w:eastAsia="標楷體" w:hAnsi="標楷體" w:hint="eastAsia"/>
          <w:sz w:val="12"/>
          <w:szCs w:val="52"/>
        </w:rPr>
      </w:pPr>
    </w:p>
    <w:p w:rsidR="00D73D02" w:rsidRPr="00D73D02" w:rsidRDefault="00D73D02" w:rsidP="00D73D02">
      <w:pPr>
        <w:spacing w:line="0" w:lineRule="atLeast"/>
        <w:rPr>
          <w:rFonts w:ascii="標楷體" w:eastAsia="標楷體" w:hAnsi="標楷體"/>
        </w:rPr>
      </w:pPr>
      <w:r w:rsidRPr="00D73D02">
        <w:rPr>
          <w:rFonts w:ascii="標楷體" w:eastAsia="標楷體" w:hAnsi="標楷體" w:hint="eastAsia"/>
        </w:rPr>
        <w:t>■特別贈送：每人每天一瓶礦泉水。</w:t>
      </w:r>
    </w:p>
    <w:p w:rsidR="00D73D02" w:rsidRPr="00D73D02" w:rsidRDefault="00D73D02" w:rsidP="00D73D02">
      <w:pPr>
        <w:spacing w:line="0" w:lineRule="atLeast"/>
        <w:rPr>
          <w:rFonts w:ascii="標楷體" w:eastAsia="標楷體" w:hAnsi="標楷體"/>
        </w:rPr>
      </w:pPr>
      <w:r w:rsidRPr="00D73D02">
        <w:rPr>
          <w:rFonts w:ascii="標楷體" w:eastAsia="標楷體" w:hAnsi="標楷體" w:hint="eastAsia"/>
        </w:rPr>
        <w:t>■購物安排：全程不進購物站。</w:t>
      </w:r>
    </w:p>
    <w:p w:rsidR="00D73D02" w:rsidRDefault="00D73D02" w:rsidP="00D73D02">
      <w:pPr>
        <w:spacing w:line="0" w:lineRule="atLeast"/>
        <w:rPr>
          <w:rFonts w:ascii="標楷體" w:eastAsia="標楷體" w:hAnsi="標楷體" w:hint="eastAsia"/>
        </w:rPr>
      </w:pPr>
      <w:r w:rsidRPr="00D73D02">
        <w:rPr>
          <w:rFonts w:ascii="標楷體" w:eastAsia="標楷體" w:hAnsi="標楷體" w:hint="eastAsia"/>
        </w:rPr>
        <w:t>行程中遊覽車上會販售各式名產，您可依您實際所需向導遊訂購。</w:t>
      </w:r>
    </w:p>
    <w:p w:rsidR="00D73D02" w:rsidRPr="00D73D02" w:rsidRDefault="00D73D02" w:rsidP="00D73D02">
      <w:pPr>
        <w:spacing w:line="0" w:lineRule="atLeast"/>
        <w:rPr>
          <w:rFonts w:ascii="標楷體" w:eastAsia="標楷體" w:hAnsi="標楷體" w:hint="eastAsia"/>
          <w:color w:val="auto"/>
          <w:szCs w:val="28"/>
        </w:rPr>
      </w:pPr>
      <w:r w:rsidRPr="00D73D02">
        <w:rPr>
          <w:rFonts w:ascii="標楷體" w:eastAsia="標楷體" w:hAnsi="標楷體" w:hint="eastAsia"/>
          <w:color w:val="auto"/>
          <w:szCs w:val="28"/>
        </w:rPr>
        <w:t>■不含小費：一天</w:t>
      </w:r>
      <w:r w:rsidRPr="00D73D02">
        <w:rPr>
          <w:rFonts w:ascii="標楷體" w:eastAsia="標楷體" w:hAnsi="標楷體"/>
          <w:color w:val="auto"/>
          <w:szCs w:val="28"/>
        </w:rPr>
        <w:t>300</w:t>
      </w:r>
      <w:r w:rsidRPr="00D73D02">
        <w:rPr>
          <w:rFonts w:ascii="標楷體" w:eastAsia="標楷體" w:hAnsi="標楷體" w:hint="eastAsia"/>
          <w:color w:val="auto"/>
          <w:szCs w:val="28"/>
        </w:rPr>
        <w:t>元</w:t>
      </w:r>
      <w:r w:rsidRPr="00D73D02">
        <w:rPr>
          <w:rFonts w:ascii="標楷體" w:eastAsia="標楷體" w:hAnsi="標楷體"/>
          <w:color w:val="auto"/>
          <w:szCs w:val="28"/>
        </w:rPr>
        <w:t>X</w:t>
      </w:r>
      <w:r w:rsidRPr="00D73D02">
        <w:rPr>
          <w:rFonts w:ascii="標楷體" w:eastAsia="標楷體" w:hAnsi="標楷體" w:hint="eastAsia"/>
          <w:color w:val="auto"/>
          <w:szCs w:val="28"/>
        </w:rPr>
        <w:t>天數</w:t>
      </w:r>
    </w:p>
    <w:p w:rsidR="00D73D02" w:rsidRPr="00D73D02" w:rsidRDefault="00D73D02" w:rsidP="00D73D02">
      <w:pPr>
        <w:spacing w:line="0" w:lineRule="atLeast"/>
        <w:rPr>
          <w:rFonts w:ascii="標楷體" w:eastAsia="標楷體" w:hAnsi="標楷體" w:hint="eastAsia"/>
        </w:rPr>
      </w:pPr>
    </w:p>
    <w:p w:rsidR="003C0A0F" w:rsidRPr="006B77CB" w:rsidRDefault="000D30F2" w:rsidP="003C0A0F">
      <w:pPr>
        <w:spacing w:line="0" w:lineRule="atLeast"/>
        <w:rPr>
          <w:rFonts w:ascii="標楷體" w:eastAsia="標楷體" w:hAnsi="標楷體"/>
          <w:b/>
          <w:sz w:val="28"/>
          <w:szCs w:val="28"/>
        </w:rPr>
      </w:pPr>
      <w:r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 w:rsidRPr="006B77CB">
        <w:rPr>
          <w:rFonts w:ascii="標楷體" w:eastAsia="標楷體" w:hAnsi="標楷體"/>
          <w:b/>
          <w:sz w:val="28"/>
          <w:szCs w:val="28"/>
        </w:rPr>
        <w:t>1</w:t>
      </w:r>
      <w:r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 w:rsidRPr="006B77CB">
        <w:rPr>
          <w:rFonts w:ascii="標楷體" w:eastAsia="標楷體" w:hAnsi="標楷體"/>
          <w:b/>
          <w:sz w:val="28"/>
          <w:szCs w:val="28"/>
        </w:rPr>
        <w:t xml:space="preserve">  </w:t>
      </w:r>
      <w:r w:rsidRPr="006B77CB">
        <w:rPr>
          <w:rFonts w:ascii="標楷體" w:eastAsia="標楷體" w:hAnsi="標楷體" w:hint="eastAsia"/>
          <w:b/>
          <w:sz w:val="28"/>
          <w:szCs w:val="28"/>
        </w:rPr>
        <w:t>桃園</w:t>
      </w:r>
      <w:r w:rsidR="003C0A0F" w:rsidRPr="006B77CB">
        <w:rPr>
          <w:rFonts w:ascii="標楷體" w:eastAsia="標楷體" w:hAnsi="標楷體" w:hint="eastAsia"/>
          <w:b/>
          <w:sz w:val="28"/>
          <w:szCs w:val="28"/>
        </w:rPr>
        <w:sym w:font="Wingdings" w:char="F051"/>
      </w:r>
      <w:r w:rsidR="00154641">
        <w:rPr>
          <w:rFonts w:ascii="標楷體" w:eastAsia="標楷體" w:hAnsi="標楷體"/>
          <w:b/>
          <w:sz w:val="28"/>
          <w:szCs w:val="28"/>
        </w:rPr>
        <w:t>香港</w:t>
      </w:r>
      <w:r w:rsidR="00154641" w:rsidRPr="006B77CB">
        <w:rPr>
          <w:rFonts w:ascii="標楷體" w:eastAsia="標楷體" w:hAnsi="標楷體" w:hint="eastAsia"/>
          <w:b/>
          <w:sz w:val="28"/>
          <w:szCs w:val="28"/>
        </w:rPr>
        <w:sym w:font="Wingdings" w:char="F051"/>
      </w:r>
      <w:r w:rsidRPr="006B77CB">
        <w:rPr>
          <w:rFonts w:ascii="標楷體" w:eastAsia="標楷體" w:hAnsi="標楷體" w:hint="eastAsia"/>
          <w:b/>
          <w:sz w:val="28"/>
          <w:szCs w:val="28"/>
        </w:rPr>
        <w:t>重慶</w:t>
      </w:r>
    </w:p>
    <w:p w:rsidR="003C0A0F" w:rsidRPr="003C0A0F" w:rsidRDefault="000D30F2" w:rsidP="003C0A0F">
      <w:pPr>
        <w:spacing w:line="0" w:lineRule="atLeast"/>
        <w:rPr>
          <w:rFonts w:ascii="標楷體" w:eastAsia="標楷體" w:hAnsi="標楷體"/>
        </w:rPr>
      </w:pPr>
      <w:r w:rsidRPr="003C0A0F">
        <w:rPr>
          <w:rFonts w:ascii="標楷體" w:eastAsia="標楷體" w:hAnsi="標楷體" w:hint="eastAsia"/>
        </w:rPr>
        <w:t>集合於</w:t>
      </w:r>
      <w:r>
        <w:rPr>
          <w:rFonts w:ascii="標楷體" w:eastAsia="標楷體" w:hAnsi="標楷體" w:hint="eastAsia"/>
        </w:rPr>
        <w:t>『</w:t>
      </w:r>
      <w:r w:rsidRPr="003C0A0F">
        <w:rPr>
          <w:rFonts w:ascii="標楷體" w:eastAsia="標楷體" w:hAnsi="標楷體" w:hint="eastAsia"/>
        </w:rPr>
        <w:t>桃園國際機場</w:t>
      </w:r>
      <w:r>
        <w:rPr>
          <w:rFonts w:ascii="標楷體" w:eastAsia="標楷體" w:hAnsi="標楷體" w:hint="eastAsia"/>
        </w:rPr>
        <w:t>』，經由專人協助辦理登機後，</w:t>
      </w:r>
      <w:r w:rsidRPr="003C0A0F">
        <w:rPr>
          <w:rFonts w:ascii="標楷體" w:eastAsia="標楷體" w:hAnsi="標楷體" w:hint="eastAsia"/>
        </w:rPr>
        <w:t>搭乘豪華客機</w:t>
      </w:r>
      <w:r>
        <w:rPr>
          <w:rFonts w:ascii="標楷體" w:eastAsia="標楷體" w:hAnsi="標楷體" w:hint="eastAsia"/>
        </w:rPr>
        <w:t>經『香港』轉機</w:t>
      </w:r>
      <w:r w:rsidRPr="003C0A0F">
        <w:rPr>
          <w:rFonts w:ascii="標楷體" w:eastAsia="標楷體" w:hAnsi="標楷體" w:hint="eastAsia"/>
        </w:rPr>
        <w:t>飛往中國四大直轄市之一</w:t>
      </w:r>
      <w:r>
        <w:rPr>
          <w:rFonts w:ascii="標楷體" w:eastAsia="標楷體" w:hAnsi="標楷體" w:hint="eastAsia"/>
        </w:rPr>
        <w:t>『</w:t>
      </w:r>
      <w:r w:rsidRPr="003C0A0F">
        <w:rPr>
          <w:rFonts w:ascii="標楷體" w:eastAsia="標楷體" w:hAnsi="標楷體" w:hint="eastAsia"/>
        </w:rPr>
        <w:t>重慶</w:t>
      </w:r>
      <w:r>
        <w:rPr>
          <w:rFonts w:ascii="標楷體" w:eastAsia="標楷體" w:hAnsi="標楷體" w:hint="eastAsia"/>
        </w:rPr>
        <w:t>』</w:t>
      </w:r>
      <w:r w:rsidRPr="003C0A0F">
        <w:rPr>
          <w:rFonts w:ascii="標楷體" w:eastAsia="標楷體" w:hAnsi="標楷體" w:hint="eastAsia"/>
        </w:rPr>
        <w:t>。【重慶市】位於四川盆地東部，地處丘陵地帶，多山多霧，故有「山城」、「霧都」的別稱。重慶市人口約三千多萬人，為中國西南區第一大都市，是一座有著歷史文化的名城，是中國西南水、陸交通樞紐，工商業重鎮，亦是一座充滿現代感的新型城市。然而最具特色的，還要數山城的夜色。憑高眺遠，萬家燈火起伏錯落，銀霞明滅，與兩江粼粼的波光、滿天閃爍的星斗交相輝映，其景奇麗醉人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420"/>
        <w:gridCol w:w="4041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</w:t>
            </w:r>
            <w:r w:rsidRPr="003C0A0F">
              <w:rPr>
                <w:rFonts w:ascii="標楷體" w:eastAsia="標楷體" w:hAnsi="標楷體"/>
              </w:rPr>
              <w:t>X</w:t>
            </w:r>
          </w:p>
        </w:tc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 w:rsidRPr="003C0A0F">
              <w:rPr>
                <w:rFonts w:ascii="標楷體" w:eastAsia="標楷體" w:hAnsi="標楷體"/>
              </w:rPr>
              <w:t>X</w:t>
            </w:r>
          </w:p>
        </w:tc>
        <w:tc>
          <w:tcPr>
            <w:tcW w:w="4041" w:type="dxa"/>
          </w:tcPr>
          <w:p w:rsidR="003C0A0F" w:rsidRPr="003C0A0F" w:rsidRDefault="000D30F2" w:rsidP="007646B1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>
              <w:rPr>
                <w:rFonts w:ascii="標楷體" w:eastAsia="標楷體" w:hAnsi="標楷體" w:hint="eastAsia"/>
              </w:rPr>
              <w:t>機上點心</w:t>
            </w: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非正餐</w:t>
            </w:r>
            <w:r>
              <w:rPr>
                <w:rFonts w:ascii="標楷體" w:eastAsia="標楷體" w:hAnsi="標楷體"/>
              </w:rPr>
              <w:t>)</w:t>
            </w:r>
          </w:p>
        </w:tc>
      </w:tr>
      <w:tr w:rsidR="003C0A0F" w:rsidRPr="00A71FC4" w:rsidTr="006A13BE">
        <w:tc>
          <w:tcPr>
            <w:tcW w:w="10881" w:type="dxa"/>
            <w:gridSpan w:val="3"/>
          </w:tcPr>
          <w:p w:rsidR="003C0A0F" w:rsidRPr="003C0A0F" w:rsidRDefault="000D30F2" w:rsidP="006A64C0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住宿：</w:t>
            </w:r>
            <w:r w:rsidR="006A64C0" w:rsidRPr="007A3526">
              <w:rPr>
                <w:rFonts w:ascii="標楷體" w:eastAsia="標楷體" w:hAnsi="標楷體" w:hint="eastAsia"/>
              </w:rPr>
              <w:t>准</w:t>
            </w:r>
            <w:r w:rsidR="006A64C0" w:rsidRPr="007A3526">
              <w:rPr>
                <w:rFonts w:ascii="標楷體" w:eastAsia="標楷體" w:hAnsi="標楷體"/>
              </w:rPr>
              <w:t>5</w:t>
            </w:r>
            <w:r w:rsidR="006A64C0" w:rsidRPr="007A3526">
              <w:rPr>
                <w:rFonts w:ascii="標楷體" w:eastAsia="標楷體" w:hAnsi="標楷體" w:hint="eastAsia"/>
              </w:rPr>
              <w:t>星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7A3526">
              <w:rPr>
                <w:rFonts w:ascii="標楷體" w:eastAsia="標楷體" w:hAnsi="標楷體" w:hint="eastAsia"/>
              </w:rPr>
              <w:t>雅辰悅居酒店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7A3526">
              <w:rPr>
                <w:rFonts w:ascii="標楷體" w:eastAsia="標楷體" w:hAnsi="標楷體" w:hint="eastAsia"/>
              </w:rPr>
              <w:t>或希爾頓花園酒店</w:t>
            </w:r>
            <w:r w:rsidR="006A64C0">
              <w:rPr>
                <w:rFonts w:ascii="標楷體" w:eastAsia="標楷體" w:hAnsi="標楷體" w:hint="eastAsia"/>
              </w:rPr>
              <w:t xml:space="preserve"> 或同級</w:t>
            </w:r>
          </w:p>
        </w:tc>
      </w:tr>
    </w:tbl>
    <w:p w:rsidR="003C0A0F" w:rsidRPr="007A3526" w:rsidRDefault="003C0A0F" w:rsidP="003C0A0F">
      <w:pPr>
        <w:spacing w:line="0" w:lineRule="atLeast"/>
        <w:rPr>
          <w:rFonts w:ascii="標楷體" w:eastAsia="標楷體" w:hAnsi="標楷體"/>
          <w:sz w:val="8"/>
        </w:rPr>
      </w:pPr>
    </w:p>
    <w:p w:rsidR="003C0A0F" w:rsidRPr="006B77CB" w:rsidRDefault="000D30F2" w:rsidP="003C0A0F">
      <w:pPr>
        <w:spacing w:line="0" w:lineRule="atLeast"/>
        <w:rPr>
          <w:rFonts w:ascii="標楷體" w:eastAsia="標楷體" w:hAnsi="標楷體"/>
          <w:b/>
          <w:sz w:val="28"/>
          <w:szCs w:val="28"/>
        </w:rPr>
      </w:pPr>
      <w:r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 w:rsidRPr="006B77CB">
        <w:rPr>
          <w:rFonts w:ascii="標楷體" w:eastAsia="標楷體" w:hAnsi="標楷體"/>
          <w:b/>
          <w:sz w:val="28"/>
          <w:szCs w:val="28"/>
        </w:rPr>
        <w:t>2</w:t>
      </w:r>
      <w:r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 w:rsidRPr="006B77CB">
        <w:rPr>
          <w:rFonts w:ascii="標楷體" w:eastAsia="標楷體" w:hAnsi="標楷體"/>
          <w:b/>
          <w:sz w:val="28"/>
          <w:szCs w:val="28"/>
        </w:rPr>
        <w:t xml:space="preserve">  </w:t>
      </w:r>
      <w:r w:rsidRPr="006B77CB">
        <w:rPr>
          <w:rFonts w:ascii="標楷體" w:eastAsia="標楷體" w:hAnsi="標楷體" w:hint="eastAsia"/>
          <w:b/>
          <w:sz w:val="28"/>
          <w:szCs w:val="28"/>
        </w:rPr>
        <w:t>重慶</w:t>
      </w:r>
      <w:r w:rsidR="00A71FC4" w:rsidRPr="006B77CB">
        <w:rPr>
          <w:rFonts w:ascii="標楷體" w:eastAsia="標楷體" w:hAnsi="標楷體"/>
          <w:b/>
          <w:sz w:val="28"/>
          <w:szCs w:val="28"/>
        </w:rPr>
        <w:sym w:font="Webdings" w:char="F076"/>
      </w:r>
      <w:r w:rsidRPr="006B77CB">
        <w:rPr>
          <w:rFonts w:ascii="標楷體" w:eastAsia="標楷體" w:hAnsi="標楷體" w:hint="eastAsia"/>
          <w:b/>
          <w:sz w:val="28"/>
          <w:szCs w:val="28"/>
        </w:rPr>
        <w:t>武隆</w:t>
      </w:r>
      <w:r w:rsidRPr="007646B1">
        <w:rPr>
          <w:rFonts w:ascii="標楷體" w:eastAsia="標楷體" w:hAnsi="標楷體" w:hint="eastAsia"/>
          <w:b/>
          <w:sz w:val="28"/>
          <w:szCs w:val="28"/>
        </w:rPr>
        <w:t>【天坑三橋風景區</w:t>
      </w:r>
      <w:r w:rsidRPr="007646B1">
        <w:rPr>
          <w:rFonts w:ascii="標楷體" w:eastAsia="標楷體" w:hAnsi="標楷體"/>
          <w:b/>
          <w:sz w:val="28"/>
          <w:szCs w:val="28"/>
        </w:rPr>
        <w:t>(</w:t>
      </w:r>
      <w:r w:rsidRPr="007646B1">
        <w:rPr>
          <w:rFonts w:ascii="標楷體" w:eastAsia="標楷體" w:hAnsi="標楷體" w:hint="eastAsia"/>
          <w:b/>
          <w:sz w:val="28"/>
          <w:szCs w:val="28"/>
        </w:rPr>
        <w:t>含環保車</w:t>
      </w:r>
      <w:r w:rsidRPr="007646B1">
        <w:rPr>
          <w:rFonts w:ascii="標楷體" w:eastAsia="標楷體" w:hAnsi="標楷體"/>
          <w:b/>
          <w:sz w:val="28"/>
          <w:szCs w:val="28"/>
        </w:rPr>
        <w:t>+</w:t>
      </w:r>
      <w:r w:rsidRPr="007646B1">
        <w:rPr>
          <w:rFonts w:ascii="標楷體" w:eastAsia="標楷體" w:hAnsi="標楷體" w:hint="eastAsia"/>
          <w:b/>
          <w:sz w:val="28"/>
          <w:szCs w:val="28"/>
        </w:rPr>
        <w:t>電梯</w:t>
      </w:r>
      <w:r w:rsidRPr="007646B1">
        <w:rPr>
          <w:rFonts w:ascii="標楷體" w:eastAsia="標楷體" w:hAnsi="標楷體"/>
          <w:b/>
          <w:sz w:val="28"/>
          <w:szCs w:val="28"/>
        </w:rPr>
        <w:t>+</w:t>
      </w:r>
      <w:r w:rsidRPr="007646B1">
        <w:rPr>
          <w:rFonts w:ascii="標楷體" w:eastAsia="標楷體" w:hAnsi="標楷體" w:hint="eastAsia"/>
          <w:b/>
          <w:sz w:val="28"/>
          <w:szCs w:val="28"/>
        </w:rPr>
        <w:t>出口電瓶車</w:t>
      </w:r>
      <w:r w:rsidRPr="007646B1">
        <w:rPr>
          <w:rFonts w:ascii="標楷體" w:eastAsia="標楷體" w:hAnsi="標楷體"/>
          <w:b/>
          <w:sz w:val="28"/>
          <w:szCs w:val="28"/>
        </w:rPr>
        <w:t>)</w:t>
      </w:r>
      <w:r w:rsidRPr="007646B1">
        <w:rPr>
          <w:rFonts w:ascii="標楷體" w:eastAsia="標楷體" w:hAnsi="標楷體" w:hint="eastAsia"/>
          <w:b/>
          <w:sz w:val="28"/>
          <w:szCs w:val="28"/>
        </w:rPr>
        <w:t>】</w:t>
      </w:r>
    </w:p>
    <w:p w:rsidR="003C0A0F" w:rsidRPr="003C0A0F" w:rsidRDefault="004B31AF" w:rsidP="003C0A0F">
      <w:pPr>
        <w:spacing w:line="0" w:lineRule="atLeast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alt="" style="position:absolute;margin-left:300.95pt;margin-top:3pt;width:233.7pt;height:165.4pt;z-index:-251658240;mso-wrap-edited:f;mso-width-percent:0;mso-height-percent:0;mso-width-percent:0;mso-height-percent:0" wrapcoords="-63 0 -63 21411 21600 21411 21600 0 -63 0">
            <v:imagedata r:id="rId7" o:title=""/>
            <w10:wrap type="tight"/>
          </v:shape>
        </w:pict>
      </w:r>
      <w:r w:rsidR="000D30F2" w:rsidRPr="00FB323B">
        <w:rPr>
          <w:rFonts w:ascii="標楷體" w:eastAsia="標楷體" w:hAnsi="標楷體" w:hint="eastAsia"/>
        </w:rPr>
        <w:t>【世界自然遺產</w:t>
      </w:r>
      <w:r w:rsidR="000D30F2" w:rsidRPr="00FB323B">
        <w:rPr>
          <w:rFonts w:ascii="標楷體" w:eastAsia="標楷體" w:hAnsi="標楷體"/>
        </w:rPr>
        <w:t>-</w:t>
      </w:r>
      <w:r w:rsidR="000D30F2" w:rsidRPr="00FB323B">
        <w:rPr>
          <w:rFonts w:ascii="標楷體" w:eastAsia="標楷體" w:hAnsi="標楷體" w:hint="eastAsia"/>
        </w:rPr>
        <w:t>天生三橋】張藝謀影片《滿城盡帶黃金甲》唯一外景地、國家</w:t>
      </w:r>
      <w:r w:rsidR="000D30F2" w:rsidRPr="00FB323B">
        <w:rPr>
          <w:rFonts w:ascii="標楷體" w:eastAsia="標楷體" w:hAnsi="標楷體"/>
        </w:rPr>
        <w:t>AAAA</w:t>
      </w:r>
      <w:r w:rsidR="000D30F2" w:rsidRPr="00FB323B">
        <w:rPr>
          <w:rFonts w:ascii="標楷體" w:eastAsia="標楷體" w:hAnsi="標楷體" w:hint="eastAsia"/>
        </w:rPr>
        <w:t>級景區、世界自然遺產地、世界上最大天生橋群、世界第二大天坑群。地勢的險要在別處是體會不到的，必須要到離它不遠的天坑和地縫。天坑並不在天上，而在地下</w:t>
      </w:r>
      <w:r w:rsidR="000D30F2" w:rsidRPr="00FB323B">
        <w:rPr>
          <w:rFonts w:ascii="標楷體" w:eastAsia="標楷體" w:hAnsi="標楷體"/>
        </w:rPr>
        <w:t>300</w:t>
      </w:r>
      <w:r w:rsidR="000D30F2" w:rsidRPr="00FB323B">
        <w:rPr>
          <w:rFonts w:ascii="標楷體" w:eastAsia="標楷體" w:hAnsi="標楷體" w:hint="eastAsia"/>
        </w:rPr>
        <w:t>米處。坐著電梯</w:t>
      </w:r>
      <w:r w:rsidR="000D30F2" w:rsidRPr="00FB323B">
        <w:rPr>
          <w:rFonts w:ascii="標楷體" w:eastAsia="標楷體" w:hAnsi="標楷體" w:hint="eastAsia"/>
        </w:rPr>
        <w:lastRenderedPageBreak/>
        <w:t>扶搖之下近</w:t>
      </w:r>
      <w:r w:rsidR="000D30F2" w:rsidRPr="00FB323B">
        <w:rPr>
          <w:rFonts w:ascii="標楷體" w:eastAsia="標楷體" w:hAnsi="標楷體"/>
        </w:rPr>
        <w:t>100</w:t>
      </w:r>
      <w:r w:rsidR="000D30F2" w:rsidRPr="00FB323B">
        <w:rPr>
          <w:rFonts w:ascii="標楷體" w:eastAsia="標楷體" w:hAnsi="標楷體" w:hint="eastAsia"/>
        </w:rPr>
        <w:t>米，眼前的景色是羊水河峽穀的懸崖萬丈和壁立千仞，感覺實在奇妙。</w:t>
      </w:r>
      <w:r w:rsidR="000D30F2" w:rsidRPr="00A71FC4">
        <w:rPr>
          <w:rFonts w:ascii="標楷體" w:eastAsia="標楷體" w:hAnsi="標楷體" w:hint="eastAsia"/>
        </w:rPr>
        <w:t>【天龍橋】即天坑一橋，橋高</w:t>
      </w:r>
      <w:r w:rsidR="000D30F2" w:rsidRPr="00A71FC4">
        <w:rPr>
          <w:rFonts w:ascii="標楷體" w:eastAsia="標楷體" w:hAnsi="標楷體"/>
        </w:rPr>
        <w:t>200</w:t>
      </w:r>
      <w:r w:rsidR="000D30F2" w:rsidRPr="00A71FC4">
        <w:rPr>
          <w:rFonts w:ascii="標楷體" w:eastAsia="標楷體" w:hAnsi="標楷體" w:hint="eastAsia"/>
        </w:rPr>
        <w:t>米，跨度</w:t>
      </w:r>
      <w:r w:rsidR="000D30F2" w:rsidRPr="00A71FC4">
        <w:rPr>
          <w:rFonts w:ascii="標楷體" w:eastAsia="標楷體" w:hAnsi="標楷體"/>
        </w:rPr>
        <w:t>300</w:t>
      </w:r>
      <w:r w:rsidR="000D30F2" w:rsidRPr="00A71FC4">
        <w:rPr>
          <w:rFonts w:ascii="標楷體" w:eastAsia="標楷體" w:hAnsi="標楷體" w:hint="eastAsia"/>
        </w:rPr>
        <w:t>米，因其位居第一，頂天立地之勢而得名。一橋橋中有洞，洞中生洞，洞如迷宮，即壯觀又神奇。【青龍橋】即天坑二橋，是垂直高差最大一座天生橋。橋高</w:t>
      </w:r>
      <w:r w:rsidR="000D30F2" w:rsidRPr="00A71FC4">
        <w:rPr>
          <w:rFonts w:ascii="標楷體" w:eastAsia="標楷體" w:hAnsi="標楷體"/>
        </w:rPr>
        <w:t>350</w:t>
      </w:r>
      <w:r w:rsidR="000D30F2" w:rsidRPr="00A71FC4">
        <w:rPr>
          <w:rFonts w:ascii="標楷體" w:eastAsia="標楷體" w:hAnsi="標楷體" w:hint="eastAsia"/>
        </w:rPr>
        <w:t>米，寬</w:t>
      </w:r>
      <w:r w:rsidR="000D30F2" w:rsidRPr="00A71FC4">
        <w:rPr>
          <w:rFonts w:ascii="標楷體" w:eastAsia="標楷體" w:hAnsi="標楷體"/>
        </w:rPr>
        <w:t>150</w:t>
      </w:r>
      <w:r w:rsidR="000D30F2" w:rsidRPr="00A71FC4">
        <w:rPr>
          <w:rFonts w:ascii="標楷體" w:eastAsia="標楷體" w:hAnsi="標楷體" w:hint="eastAsia"/>
        </w:rPr>
        <w:t>米，跨度</w:t>
      </w:r>
      <w:r w:rsidR="000D30F2" w:rsidRPr="00A71FC4">
        <w:rPr>
          <w:rFonts w:ascii="標楷體" w:eastAsia="標楷體" w:hAnsi="標楷體"/>
        </w:rPr>
        <w:t>400</w:t>
      </w:r>
      <w:r w:rsidR="000D30F2" w:rsidRPr="00A71FC4">
        <w:rPr>
          <w:rFonts w:ascii="標楷體" w:eastAsia="標楷體" w:hAnsi="標楷體" w:hint="eastAsia"/>
        </w:rPr>
        <w:t>米，夕陽西下，霞光萬道，忽明忽暗，似一條真龍直上青天，故名青龍橋。【黑龍橋】即天坑三橋，橋孔深黑暗，橋洞頂部岩石如一條黑龍藏身於此，令人膽戰心驚。黑龍橋景色以其流態各異的「三迭泉」、</w:t>
      </w:r>
      <w:r w:rsidR="000D30F2" w:rsidRPr="00A71FC4">
        <w:rPr>
          <w:rFonts w:ascii="標楷體" w:eastAsia="標楷體" w:hAnsi="標楷體"/>
        </w:rPr>
        <w:t xml:space="preserve"> </w:t>
      </w:r>
      <w:r w:rsidR="000D30F2" w:rsidRPr="00A71FC4">
        <w:rPr>
          <w:rFonts w:ascii="標楷體" w:eastAsia="標楷體" w:hAnsi="標楷體" w:hint="eastAsia"/>
        </w:rPr>
        <w:t>「一線泉」、「珍珠泉」、「霧泉」四眼寶泉而獨具特色。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420"/>
        <w:gridCol w:w="4041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早餐：酒店內</w:t>
            </w:r>
            <w:r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420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 w:rsidRPr="000D30F2">
              <w:rPr>
                <w:rFonts w:ascii="標楷體" w:eastAsia="標楷體" w:hAnsi="標楷體" w:hint="eastAsia"/>
              </w:rPr>
              <w:t>三葉土雞</w:t>
            </w:r>
            <w:r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 xml:space="preserve"> RMB/人</w:t>
            </w:r>
          </w:p>
        </w:tc>
        <w:tc>
          <w:tcPr>
            <w:tcW w:w="4041" w:type="dxa"/>
          </w:tcPr>
          <w:p w:rsidR="003C0A0F" w:rsidRPr="003C0A0F" w:rsidRDefault="000D30F2" w:rsidP="007646B1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 w:rsidRPr="000D30F2">
              <w:rPr>
                <w:rFonts w:ascii="標楷體" w:eastAsia="標楷體" w:hAnsi="標楷體" w:hint="eastAsia"/>
              </w:rPr>
              <w:t>翰林食府</w:t>
            </w:r>
            <w:r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 xml:space="preserve"> RMB/人</w:t>
            </w:r>
          </w:p>
        </w:tc>
      </w:tr>
      <w:tr w:rsidR="003C0A0F" w:rsidRPr="006A13BE" w:rsidTr="006A13BE">
        <w:tc>
          <w:tcPr>
            <w:tcW w:w="10881" w:type="dxa"/>
            <w:gridSpan w:val="3"/>
          </w:tcPr>
          <w:p w:rsidR="003C0A0F" w:rsidRPr="003C0A0F" w:rsidRDefault="000D30F2" w:rsidP="006A64C0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住宿：</w:t>
            </w:r>
            <w:r w:rsidR="006A64C0" w:rsidRPr="000D30F2">
              <w:rPr>
                <w:rFonts w:ascii="標楷體" w:eastAsia="標楷體" w:hAnsi="標楷體" w:hint="eastAsia"/>
              </w:rPr>
              <w:t>准</w:t>
            </w:r>
            <w:r w:rsidR="006A64C0" w:rsidRPr="000D30F2">
              <w:rPr>
                <w:rFonts w:ascii="標楷體" w:eastAsia="標楷體" w:hAnsi="標楷體"/>
              </w:rPr>
              <w:t>5</w:t>
            </w:r>
            <w:r w:rsidR="006A64C0" w:rsidRPr="000D30F2">
              <w:rPr>
                <w:rFonts w:ascii="標楷體" w:eastAsia="標楷體" w:hAnsi="標楷體" w:hint="eastAsia"/>
              </w:rPr>
              <w:t>星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城際酒店或同級</w:t>
            </w:r>
          </w:p>
        </w:tc>
      </w:tr>
    </w:tbl>
    <w:p w:rsidR="003C0A0F" w:rsidRPr="007A3526" w:rsidRDefault="003C0A0F" w:rsidP="003C0A0F">
      <w:pPr>
        <w:spacing w:line="0" w:lineRule="atLeast"/>
        <w:rPr>
          <w:rFonts w:ascii="標楷體" w:eastAsia="標楷體" w:hAnsi="標楷體"/>
          <w:sz w:val="10"/>
        </w:rPr>
      </w:pPr>
    </w:p>
    <w:p w:rsidR="003C0A0F" w:rsidRPr="0095149A" w:rsidRDefault="000D30F2" w:rsidP="003C0A0F">
      <w:pPr>
        <w:spacing w:line="0" w:lineRule="atLeast"/>
        <w:rPr>
          <w:rFonts w:ascii="標楷體" w:eastAsia="標楷體" w:hAnsi="標楷體"/>
          <w:b/>
          <w:sz w:val="28"/>
          <w:szCs w:val="28"/>
        </w:rPr>
      </w:pPr>
      <w:r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 w:rsidRPr="006B77CB">
        <w:rPr>
          <w:rFonts w:ascii="標楷體" w:eastAsia="標楷體" w:hAnsi="標楷體"/>
          <w:b/>
          <w:sz w:val="28"/>
          <w:szCs w:val="28"/>
        </w:rPr>
        <w:t>3</w:t>
      </w:r>
      <w:r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 w:rsidRPr="006B77CB">
        <w:rPr>
          <w:rFonts w:ascii="標楷體" w:eastAsia="標楷體" w:hAnsi="標楷體"/>
          <w:b/>
          <w:sz w:val="28"/>
          <w:szCs w:val="28"/>
        </w:rPr>
        <w:t xml:space="preserve">  </w:t>
      </w:r>
      <w:r w:rsidRPr="006B77CB">
        <w:rPr>
          <w:rFonts w:ascii="標楷體" w:eastAsia="標楷體" w:hAnsi="標楷體" w:hint="eastAsia"/>
          <w:b/>
          <w:sz w:val="28"/>
          <w:szCs w:val="28"/>
        </w:rPr>
        <w:t>武隆</w:t>
      </w:r>
      <w:r w:rsidRPr="00A71FC4">
        <w:rPr>
          <w:rFonts w:ascii="標楷體" w:eastAsia="標楷體" w:hAnsi="標楷體" w:hint="eastAsia"/>
          <w:b/>
          <w:sz w:val="28"/>
          <w:szCs w:val="28"/>
        </w:rPr>
        <w:t>【仙女山（含</w:t>
      </w:r>
      <w:r>
        <w:rPr>
          <w:rFonts w:ascii="標楷體" w:eastAsia="標楷體" w:hAnsi="標楷體" w:hint="eastAsia"/>
          <w:b/>
          <w:sz w:val="28"/>
          <w:szCs w:val="28"/>
        </w:rPr>
        <w:t>電瓶車</w:t>
      </w:r>
      <w:r w:rsidRPr="00A71FC4">
        <w:rPr>
          <w:rFonts w:ascii="標楷體" w:eastAsia="標楷體" w:hAnsi="標楷體" w:hint="eastAsia"/>
          <w:b/>
          <w:sz w:val="28"/>
          <w:szCs w:val="28"/>
        </w:rPr>
        <w:t>）】</w:t>
      </w:r>
      <w:r w:rsidR="0095149A">
        <w:rPr>
          <w:rFonts w:ascii="標楷體" w:eastAsia="標楷體" w:hAnsi="標楷體"/>
          <w:b/>
          <w:sz w:val="28"/>
          <w:szCs w:val="28"/>
        </w:rPr>
        <w:sym w:font="Webdings" w:char="F076"/>
      </w:r>
      <w:r>
        <w:rPr>
          <w:rFonts w:ascii="標楷體" w:eastAsia="標楷體" w:hAnsi="標楷體" w:hint="eastAsia"/>
          <w:b/>
          <w:sz w:val="28"/>
          <w:szCs w:val="28"/>
        </w:rPr>
        <w:t>重慶</w:t>
      </w:r>
      <w:r w:rsidRPr="0095149A">
        <w:rPr>
          <w:rFonts w:ascii="標楷體" w:eastAsia="標楷體" w:hAnsi="標楷體" w:hint="eastAsia"/>
          <w:b/>
          <w:sz w:val="28"/>
          <w:szCs w:val="28"/>
        </w:rPr>
        <w:t>【李子壩輕軌穿樓觀景臺、磁器口古鎮】</w:t>
      </w:r>
      <w:r w:rsidR="00DE4202" w:rsidRPr="00A71FC4">
        <w:rPr>
          <w:rFonts w:ascii="標楷體" w:eastAsia="標楷體" w:hAnsi="標楷體" w:hint="eastAsia"/>
        </w:rPr>
        <w:t>【仙女山】仙女山位於重慶市武隆縣境烏江北岸，地屬武陵山脈，距重慶市主城區</w:t>
      </w:r>
      <w:r w:rsidR="00DE4202" w:rsidRPr="00A71FC4">
        <w:rPr>
          <w:rFonts w:ascii="標楷體" w:eastAsia="標楷體" w:hAnsi="標楷體"/>
        </w:rPr>
        <w:t>180</w:t>
      </w:r>
      <w:r w:rsidR="00DE4202" w:rsidRPr="00A71FC4">
        <w:rPr>
          <w:rFonts w:ascii="標楷體" w:eastAsia="標楷體" w:hAnsi="標楷體" w:hint="eastAsia"/>
        </w:rPr>
        <w:t>公里，海拔</w:t>
      </w:r>
      <w:r w:rsidR="00DE4202" w:rsidRPr="00A71FC4">
        <w:rPr>
          <w:rFonts w:ascii="標楷體" w:eastAsia="標楷體" w:hAnsi="標楷體"/>
        </w:rPr>
        <w:t>2033</w:t>
      </w:r>
      <w:r w:rsidR="00DE4202" w:rsidRPr="00A71FC4">
        <w:rPr>
          <w:rFonts w:ascii="標楷體" w:eastAsia="標楷體" w:hAnsi="標楷體" w:hint="eastAsia"/>
        </w:rPr>
        <w:t>米，擁有森林</w:t>
      </w:r>
      <w:r w:rsidR="00DE4202" w:rsidRPr="00A71FC4">
        <w:rPr>
          <w:rFonts w:ascii="標楷體" w:eastAsia="標楷體" w:hAnsi="標楷體"/>
        </w:rPr>
        <w:t>33</w:t>
      </w:r>
      <w:r w:rsidR="00DE4202" w:rsidRPr="00A71FC4">
        <w:rPr>
          <w:rFonts w:ascii="標楷體" w:eastAsia="標楷體" w:hAnsi="標楷體" w:hint="eastAsia"/>
        </w:rPr>
        <w:t>萬畝，天然草原</w:t>
      </w:r>
      <w:r w:rsidR="00DE4202" w:rsidRPr="00A71FC4">
        <w:rPr>
          <w:rFonts w:ascii="標楷體" w:eastAsia="標楷體" w:hAnsi="標楷體"/>
        </w:rPr>
        <w:t>10</w:t>
      </w:r>
      <w:r w:rsidR="00DE4202" w:rsidRPr="00A71FC4">
        <w:rPr>
          <w:rFonts w:ascii="標楷體" w:eastAsia="標楷體" w:hAnsi="標楷體" w:hint="eastAsia"/>
        </w:rPr>
        <w:t>萬畝，夏季平均氣溫</w:t>
      </w:r>
      <w:r w:rsidR="00DE4202" w:rsidRPr="00A71FC4">
        <w:rPr>
          <w:rFonts w:ascii="標楷體" w:eastAsia="標楷體" w:hAnsi="標楷體"/>
        </w:rPr>
        <w:t>24</w:t>
      </w:r>
      <w:r w:rsidR="00DE4202" w:rsidRPr="00A71FC4">
        <w:rPr>
          <w:rFonts w:ascii="標楷體" w:eastAsia="標楷體" w:hAnsi="標楷體" w:hint="eastAsia"/>
        </w:rPr>
        <w:t>度。以其江南獨具魅力的高山草</w:t>
      </w:r>
    </w:p>
    <w:p w:rsidR="003C0A0F" w:rsidRPr="003C0A0F" w:rsidRDefault="004B31AF" w:rsidP="00A71FC4">
      <w:pPr>
        <w:spacing w:line="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noProof/>
        </w:rPr>
        <w:pict>
          <v:shape id="_x0000_s1028" type="#_x0000_t75" alt="" style="position:absolute;margin-left:295.95pt;margin-top:37.15pt;width:235.15pt;height:165.5pt;z-index:-251657216;mso-wrap-edited:f;mso-width-percent:0;mso-height-percent:0;mso-width-percent:0;mso-height-percent:0" wrapcoords="-63 0 -63 21316 21600 21316 21600 0 -63 0">
            <v:imagedata r:id="rId8" o:title=""/>
            <w10:wrap type="tight"/>
          </v:shape>
        </w:pict>
      </w:r>
      <w:r w:rsidR="000D30F2" w:rsidRPr="00A71FC4">
        <w:rPr>
          <w:rFonts w:ascii="標楷體" w:eastAsia="標楷體" w:hAnsi="標楷體" w:hint="eastAsia"/>
        </w:rPr>
        <w:t>原，南國罕見的林海雪原，青幽秀美的叢林碧野景觀，被譽為「南國第一牧原」和「東方瑞士」，其旖旎美豔的森林草原風光在重慶獨樹一幟。仙女山國家森林公園總面積</w:t>
      </w:r>
      <w:r w:rsidR="000D30F2" w:rsidRPr="00A71FC4">
        <w:rPr>
          <w:rFonts w:ascii="標楷體" w:eastAsia="標楷體" w:hAnsi="標楷體"/>
        </w:rPr>
        <w:t>8910</w:t>
      </w:r>
      <w:r w:rsidR="000D30F2" w:rsidRPr="00A71FC4">
        <w:rPr>
          <w:rFonts w:ascii="標楷體" w:eastAsia="標楷體" w:hAnsi="標楷體" w:hint="eastAsia"/>
        </w:rPr>
        <w:t>公頃，平均海拔</w:t>
      </w:r>
      <w:r w:rsidR="000D30F2" w:rsidRPr="00A71FC4">
        <w:rPr>
          <w:rFonts w:ascii="標楷體" w:eastAsia="標楷體" w:hAnsi="標楷體"/>
        </w:rPr>
        <w:t>1900</w:t>
      </w:r>
      <w:r w:rsidR="000D30F2" w:rsidRPr="00A71FC4">
        <w:rPr>
          <w:rFonts w:ascii="標楷體" w:eastAsia="標楷體" w:hAnsi="標楷體" w:hint="eastAsia"/>
        </w:rPr>
        <w:t>米，最高峰</w:t>
      </w:r>
      <w:r w:rsidR="000D30F2" w:rsidRPr="00A71FC4">
        <w:rPr>
          <w:rFonts w:ascii="標楷體" w:eastAsia="標楷體" w:hAnsi="標楷體"/>
        </w:rPr>
        <w:t>2033</w:t>
      </w:r>
      <w:r w:rsidR="000D30F2" w:rsidRPr="00A71FC4">
        <w:rPr>
          <w:rFonts w:ascii="標楷體" w:eastAsia="標楷體" w:hAnsi="標楷體" w:hint="eastAsia"/>
        </w:rPr>
        <w:t>米，以其江南獨具魅力的高山草原、南國罕見的林海雪原、青幽秀美的叢林碧野景觀而譽為「東方瑞士」，她與神奇的芙蓉洞、秀美的芙蓉江、世界最大的天生三礄群地質奇觀組合為重慶最佳旅遊觀光度假勝地。冬季的仙女山白雪皚皚，銀妝紗裹，霧松、冰瀑令人情潮湧動，此時成為重慶周邊觀賞雪景、開展雪上運動的絕佳旅遊勝地；夏季茫茫林海，清風吹拂，涼爽宜人，仙女山平均氣溫比重慶主城區低</w:t>
      </w:r>
      <w:r w:rsidR="000D30F2" w:rsidRPr="00A71FC4">
        <w:rPr>
          <w:rFonts w:ascii="標楷體" w:eastAsia="標楷體" w:hAnsi="標楷體"/>
        </w:rPr>
        <w:t>15</w:t>
      </w:r>
      <w:r w:rsidR="000D30F2" w:rsidRPr="00A71FC4">
        <w:rPr>
          <w:rFonts w:ascii="標楷體" w:eastAsia="標楷體" w:hAnsi="標楷體" w:hint="eastAsia"/>
        </w:rPr>
        <w:t>度，由此又享有「山城夏宮」之美譽。</w:t>
      </w:r>
      <w:r w:rsidR="000D30F2" w:rsidRPr="0095149A">
        <w:rPr>
          <w:rFonts w:ascii="標楷體" w:eastAsia="標楷體" w:hAnsi="標楷體" w:hint="eastAsia"/>
        </w:rPr>
        <w:t>【李子壩輕軌穿樓觀景台】李子壩輕軌站穿樓被網友稱為神一樣的交通。在重慶輕軌</w:t>
      </w:r>
      <w:r w:rsidR="000D30F2" w:rsidRPr="0095149A">
        <w:rPr>
          <w:rFonts w:ascii="標楷體" w:eastAsia="標楷體" w:hAnsi="標楷體"/>
        </w:rPr>
        <w:t xml:space="preserve"> 2 </w:t>
      </w:r>
      <w:r w:rsidR="000D30F2" w:rsidRPr="0095149A">
        <w:rPr>
          <w:rFonts w:ascii="標楷體" w:eastAsia="標楷體" w:hAnsi="標楷體" w:hint="eastAsia"/>
        </w:rPr>
        <w:t>號線的李子壩站穿越房屋，每天都會上演輕軌穿樓越壑，空中飛馳而過的神奇一幕。現已經成了網紅景點，每天都有很多人拍輕軌穿過樓房的一瞬間。【磁器口古鎮】位於重慶市沙坪壩區嘉陵江畔，始建於宋代，擁有「一江兩溪三山四街」的獨特地貌，形成天然良港，是嘉陵江邊重要的水陸碼頭。曾經「白日裡千人拱手，入夜後萬盞明燈」繁盛一時。磁器口最早的名字叫白岩場，始於（</w:t>
      </w:r>
      <w:r w:rsidR="000D30F2" w:rsidRPr="0095149A">
        <w:rPr>
          <w:rFonts w:ascii="標楷體" w:eastAsia="標楷體" w:hAnsi="標楷體"/>
        </w:rPr>
        <w:t>998—1003</w:t>
      </w:r>
      <w:r w:rsidR="000D30F2" w:rsidRPr="0095149A">
        <w:rPr>
          <w:rFonts w:ascii="標楷體" w:eastAsia="標楷體" w:hAnsi="標楷體" w:hint="eastAsia"/>
        </w:rPr>
        <w:t>年）宋真宗咸平年間，因為這裡曾有一座白巖寺而得名。清朝初年，瓷器在很長一段時間裡成為龍隱鎮的主要產業。</w:t>
      </w:r>
      <w:r w:rsidR="000D30F2" w:rsidRPr="0095149A">
        <w:rPr>
          <w:rFonts w:ascii="標楷體" w:eastAsia="標楷體" w:hAnsi="標楷體"/>
        </w:rPr>
        <w:t>1918</w:t>
      </w:r>
      <w:r w:rsidR="000D30F2" w:rsidRPr="0095149A">
        <w:rPr>
          <w:rFonts w:ascii="標楷體" w:eastAsia="標楷體" w:hAnsi="標楷體" w:hint="eastAsia"/>
        </w:rPr>
        <w:t>年，瓷器本地商紳集資在鎮中青草坡創建了新工藝製瓷的「蜀瓷廠」，遠銷蜀外。後來隨著工藝進步，瓷器品種增多，名氣也擴大了起來。龍隱鎮裡，瓷器業最發達時有</w:t>
      </w:r>
      <w:r w:rsidR="000D30F2" w:rsidRPr="0095149A">
        <w:rPr>
          <w:rFonts w:ascii="標楷體" w:eastAsia="標楷體" w:hAnsi="標楷體"/>
        </w:rPr>
        <w:t>70</w:t>
      </w:r>
      <w:r w:rsidR="000D30F2" w:rsidRPr="0095149A">
        <w:rPr>
          <w:rFonts w:ascii="標楷體" w:eastAsia="標楷體" w:hAnsi="標楷體" w:hint="eastAsia"/>
        </w:rPr>
        <w:t>多家。古鎮蘊含豐富的巴渝文化、宗教文化、沙磁文化、紅岩文化和民間文化，各具特色。一條石板路，千年磁器口，是重慶古城的縮影和象徵，被讚譽為「小重慶」。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420"/>
        <w:gridCol w:w="4041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早餐：酒店內</w:t>
            </w:r>
            <w:r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420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 w:rsidRPr="000D30F2">
              <w:rPr>
                <w:rFonts w:ascii="標楷體" w:eastAsia="標楷體" w:hAnsi="標楷體" w:hint="eastAsia"/>
              </w:rPr>
              <w:t>景廚軒</w:t>
            </w:r>
            <w:r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 xml:space="preserve"> RMB/人</w:t>
            </w:r>
          </w:p>
        </w:tc>
        <w:tc>
          <w:tcPr>
            <w:tcW w:w="4041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 w:rsidRPr="000D30F2">
              <w:rPr>
                <w:rFonts w:ascii="標楷體" w:eastAsia="標楷體" w:hAnsi="標楷體" w:hint="eastAsia"/>
              </w:rPr>
              <w:t>錦繡巴渝</w:t>
            </w:r>
            <w:r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 xml:space="preserve"> RMB/人</w:t>
            </w:r>
          </w:p>
        </w:tc>
      </w:tr>
      <w:tr w:rsidR="003C0A0F" w:rsidRPr="003C0A0F" w:rsidTr="006A13BE">
        <w:tc>
          <w:tcPr>
            <w:tcW w:w="10881" w:type="dxa"/>
            <w:gridSpan w:val="3"/>
          </w:tcPr>
          <w:p w:rsidR="003C0A0F" w:rsidRPr="003C0A0F" w:rsidRDefault="000D30F2" w:rsidP="006A64C0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lastRenderedPageBreak/>
              <w:t>住宿：</w:t>
            </w:r>
            <w:r w:rsidR="006A64C0" w:rsidRPr="000D30F2">
              <w:rPr>
                <w:rFonts w:ascii="標楷體" w:eastAsia="標楷體" w:hAnsi="標楷體" w:hint="eastAsia"/>
              </w:rPr>
              <w:t>准</w:t>
            </w:r>
            <w:r w:rsidR="006A64C0" w:rsidRPr="000D30F2">
              <w:rPr>
                <w:rFonts w:ascii="標楷體" w:eastAsia="標楷體" w:hAnsi="標楷體"/>
              </w:rPr>
              <w:t>5</w:t>
            </w:r>
            <w:r w:rsidR="006A64C0" w:rsidRPr="000D30F2">
              <w:rPr>
                <w:rFonts w:ascii="標楷體" w:eastAsia="標楷體" w:hAnsi="標楷體" w:hint="eastAsia"/>
              </w:rPr>
              <w:t>星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解放碑開元名庭酒店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或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解放碑洪崖洞逸扉酒店</w:t>
            </w:r>
            <w:r w:rsidR="006A64C0">
              <w:rPr>
                <w:rFonts w:ascii="標楷體" w:eastAsia="標楷體" w:hAnsi="標楷體" w:hint="eastAsia"/>
              </w:rPr>
              <w:t xml:space="preserve"> 或同級</w:t>
            </w:r>
          </w:p>
        </w:tc>
      </w:tr>
    </w:tbl>
    <w:p w:rsidR="003C0A0F" w:rsidRPr="007A3526" w:rsidRDefault="003C0A0F" w:rsidP="003C0A0F">
      <w:pPr>
        <w:spacing w:line="0" w:lineRule="atLeast"/>
        <w:rPr>
          <w:rFonts w:ascii="標楷體" w:eastAsia="標楷體" w:hAnsi="標楷體"/>
          <w:sz w:val="6"/>
        </w:rPr>
      </w:pPr>
    </w:p>
    <w:p w:rsidR="003C0A0F" w:rsidRPr="006B77CB" w:rsidRDefault="004B31AF" w:rsidP="000775E3">
      <w:pPr>
        <w:spacing w:line="0" w:lineRule="atLeast"/>
        <w:rPr>
          <w:rFonts w:ascii="標楷體" w:eastAsia="標楷體" w:hAnsi="標楷體"/>
          <w:b/>
          <w:sz w:val="28"/>
          <w:szCs w:val="28"/>
        </w:rPr>
      </w:pPr>
      <w:r>
        <w:rPr>
          <w:noProof/>
        </w:rPr>
        <w:pict>
          <v:shape id="_x0000_s1027" type="#_x0000_t75" alt="長江索道" style="position:absolute;margin-left:295.95pt;margin-top:25.45pt;width:235.15pt;height:159.05pt;z-index:-251660288;mso-wrap-edited:f;mso-width-percent:0;mso-height-percent:0;mso-width-percent:0;mso-height-percent:0" wrapcoords="-51 0 -51 21514 21600 21514 21600 0 -51 0">
            <v:imagedata r:id="rId9" r:href="rId10"/>
            <o:lock v:ext="edit" aspectratio="f"/>
            <w10:wrap type="tight"/>
          </v:shape>
        </w:pict>
      </w:r>
      <w:r w:rsidR="000D30F2"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 w:rsidR="000D30F2" w:rsidRPr="006B77CB">
        <w:rPr>
          <w:rFonts w:ascii="標楷體" w:eastAsia="標楷體" w:hAnsi="標楷體"/>
          <w:b/>
          <w:sz w:val="28"/>
          <w:szCs w:val="28"/>
        </w:rPr>
        <w:t>4</w:t>
      </w:r>
      <w:r w:rsidR="000D30F2"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 w:rsidR="000D30F2" w:rsidRPr="006B77CB">
        <w:rPr>
          <w:rFonts w:ascii="標楷體" w:eastAsia="標楷體" w:hAnsi="標楷體"/>
          <w:b/>
          <w:sz w:val="28"/>
          <w:szCs w:val="28"/>
        </w:rPr>
        <w:t xml:space="preserve">  </w:t>
      </w:r>
      <w:r w:rsidR="000D30F2">
        <w:rPr>
          <w:rFonts w:ascii="標楷體" w:eastAsia="標楷體" w:hAnsi="標楷體" w:hint="eastAsia"/>
          <w:b/>
          <w:sz w:val="28"/>
          <w:szCs w:val="28"/>
        </w:rPr>
        <w:t>重慶【</w:t>
      </w:r>
      <w:r w:rsidR="000D30F2" w:rsidRPr="000775E3">
        <w:rPr>
          <w:rFonts w:ascii="標楷體" w:eastAsia="標楷體" w:hAnsi="標楷體" w:hint="eastAsia"/>
          <w:b/>
          <w:sz w:val="28"/>
          <w:szCs w:val="28"/>
        </w:rPr>
        <w:t>龍門浩</w:t>
      </w:r>
      <w:r w:rsidR="000D30F2" w:rsidRPr="000775E3">
        <w:rPr>
          <w:rFonts w:ascii="標楷體" w:eastAsia="標楷體" w:hAnsi="標楷體"/>
          <w:b/>
          <w:sz w:val="28"/>
          <w:szCs w:val="28"/>
        </w:rPr>
        <w:t>/</w:t>
      </w:r>
      <w:r w:rsidR="000D30F2" w:rsidRPr="000775E3">
        <w:rPr>
          <w:rFonts w:ascii="標楷體" w:eastAsia="標楷體" w:hAnsi="標楷體" w:hint="eastAsia"/>
          <w:b/>
          <w:sz w:val="28"/>
          <w:szCs w:val="28"/>
        </w:rPr>
        <w:t>下浩裏老街、長江索道單程體驗、十八梯、解放碑步行街</w:t>
      </w:r>
      <w:r w:rsidR="000D30F2" w:rsidRPr="000775E3">
        <w:rPr>
          <w:rFonts w:ascii="標楷體" w:eastAsia="標楷體" w:hAnsi="標楷體"/>
          <w:b/>
          <w:sz w:val="28"/>
          <w:szCs w:val="28"/>
        </w:rPr>
        <w:t>/</w:t>
      </w:r>
      <w:r w:rsidR="000D30F2" w:rsidRPr="000775E3">
        <w:rPr>
          <w:rFonts w:ascii="標楷體" w:eastAsia="標楷體" w:hAnsi="標楷體" w:hint="eastAsia"/>
          <w:b/>
          <w:sz w:val="28"/>
          <w:szCs w:val="28"/>
        </w:rPr>
        <w:t>八一路好吃街晚間自由閑逛</w:t>
      </w:r>
      <w:r w:rsidR="000D30F2">
        <w:rPr>
          <w:rFonts w:ascii="標楷體" w:eastAsia="標楷體" w:hAnsi="標楷體" w:hint="eastAsia"/>
          <w:b/>
          <w:sz w:val="28"/>
          <w:szCs w:val="28"/>
        </w:rPr>
        <w:t>】</w:t>
      </w:r>
    </w:p>
    <w:p w:rsidR="003C0A0F" w:rsidRPr="003C0A0F" w:rsidRDefault="000D30F2" w:rsidP="00A35726">
      <w:pPr>
        <w:spacing w:line="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【</w:t>
      </w:r>
      <w:r w:rsidRPr="00A35726">
        <w:rPr>
          <w:rFonts w:ascii="標楷體" w:eastAsia="標楷體" w:hAnsi="標楷體" w:hint="eastAsia"/>
        </w:rPr>
        <w:t>龍門浩老街</w:t>
      </w:r>
      <w:r>
        <w:rPr>
          <w:rFonts w:ascii="標楷體" w:eastAsia="標楷體" w:hAnsi="標楷體" w:hint="eastAsia"/>
        </w:rPr>
        <w:t>】</w:t>
      </w:r>
      <w:r w:rsidRPr="00A35726">
        <w:rPr>
          <w:rFonts w:ascii="標楷體" w:eastAsia="標楷體" w:hAnsi="標楷體" w:hint="eastAsia"/>
        </w:rPr>
        <w:t>位於重慶會客廳、南濱景觀帶中，山環水繞，百川歸海，鄰滾滾長江，依悠悠大南山，眺千年古城渝州府，是重慇最古老的街道之一。</w:t>
      </w:r>
      <w:r w:rsidRPr="0031098B">
        <w:rPr>
          <w:rFonts w:ascii="標楷體" w:eastAsia="標楷體" w:hAnsi="標楷體" w:hint="eastAsia"/>
        </w:rPr>
        <w:t>【長江索道</w:t>
      </w:r>
      <w:r w:rsidRPr="0031098B">
        <w:rPr>
          <w:rFonts w:ascii="標楷體" w:eastAsia="標楷體" w:hAnsi="標楷體"/>
        </w:rPr>
        <w:t>(</w:t>
      </w:r>
      <w:r w:rsidRPr="0031098B">
        <w:rPr>
          <w:rFonts w:ascii="標楷體" w:eastAsia="標楷體" w:hAnsi="標楷體" w:hint="eastAsia"/>
        </w:rPr>
        <w:t>單程</w:t>
      </w:r>
      <w:r w:rsidRPr="0031098B">
        <w:rPr>
          <w:rFonts w:ascii="標楷體" w:eastAsia="標楷體" w:hAnsi="標楷體"/>
        </w:rPr>
        <w:t>)</w:t>
      </w:r>
      <w:r w:rsidRPr="0031098B">
        <w:rPr>
          <w:rFonts w:ascii="標楷體" w:eastAsia="標楷體" w:hAnsi="標楷體" w:hint="eastAsia"/>
        </w:rPr>
        <w:t>】乘坐重慶長江索道，最適合解讀重慶</w:t>
      </w:r>
      <w:r w:rsidRPr="0031098B">
        <w:rPr>
          <w:rFonts w:ascii="標楷體" w:eastAsia="標楷體" w:hAnsi="標楷體"/>
        </w:rPr>
        <w:t>“</w:t>
      </w:r>
      <w:r w:rsidRPr="0031098B">
        <w:rPr>
          <w:rFonts w:ascii="標楷體" w:eastAsia="標楷體" w:hAnsi="標楷體" w:hint="eastAsia"/>
        </w:rPr>
        <w:t>立體交通</w:t>
      </w:r>
      <w:r w:rsidRPr="0031098B">
        <w:rPr>
          <w:rFonts w:ascii="標楷體" w:eastAsia="標楷體" w:hAnsi="標楷體"/>
        </w:rPr>
        <w:t>”</w:t>
      </w:r>
      <w:r w:rsidRPr="0031098B">
        <w:rPr>
          <w:rFonts w:ascii="標楷體" w:eastAsia="標楷體" w:hAnsi="標楷體" w:hint="eastAsia"/>
        </w:rPr>
        <w:t>與</w:t>
      </w:r>
      <w:r w:rsidRPr="0031098B">
        <w:rPr>
          <w:rFonts w:ascii="標楷體" w:eastAsia="標楷體" w:hAnsi="標楷體"/>
        </w:rPr>
        <w:t>“</w:t>
      </w:r>
      <w:r w:rsidRPr="0031098B">
        <w:rPr>
          <w:rFonts w:ascii="標楷體" w:eastAsia="標楷體" w:hAnsi="標楷體" w:hint="eastAsia"/>
        </w:rPr>
        <w:t>山城外型符號</w:t>
      </w:r>
      <w:r w:rsidRPr="0031098B">
        <w:rPr>
          <w:rFonts w:ascii="標楷體" w:eastAsia="標楷體" w:hAnsi="標楷體"/>
        </w:rPr>
        <w:t>”</w:t>
      </w:r>
      <w:r w:rsidRPr="0031098B">
        <w:rPr>
          <w:rFonts w:ascii="標楷體" w:eastAsia="標楷體" w:hAnsi="標楷體" w:hint="eastAsia"/>
        </w:rPr>
        <w:t>。外地遊客到重慶旅遊期間，可以乘坐長江索道飛渡大江，在空中欣賞著名的重慶夜景，是一種新鮮感十足的體驗。</w:t>
      </w:r>
      <w:r w:rsidRPr="00A35726">
        <w:rPr>
          <w:rFonts w:ascii="標楷體" w:eastAsia="標楷體" w:hAnsi="標楷體" w:hint="eastAsia"/>
        </w:rPr>
        <w:t>【十八梯民俗風貌區】位於重慶市渝中區中興路</w:t>
      </w:r>
      <w:r w:rsidRPr="00A35726">
        <w:rPr>
          <w:rFonts w:ascii="標楷體" w:eastAsia="標楷體" w:hAnsi="標楷體"/>
        </w:rPr>
        <w:t xml:space="preserve"> 1 </w:t>
      </w:r>
      <w:r w:rsidRPr="00A35726">
        <w:rPr>
          <w:rFonts w:ascii="標楷體" w:eastAsia="標楷體" w:hAnsi="標楷體" w:hint="eastAsia"/>
        </w:rPr>
        <w:t>號，南臨解放西路，北臨中興路，坐落于長江江畔。十八梯傳統風貌區占地面積約</w:t>
      </w:r>
      <w:r w:rsidRPr="00A35726">
        <w:rPr>
          <w:rFonts w:ascii="標楷體" w:eastAsia="標楷體" w:hAnsi="標楷體"/>
        </w:rPr>
        <w:t xml:space="preserve"> 88 </w:t>
      </w:r>
      <w:r w:rsidRPr="00A35726">
        <w:rPr>
          <w:rFonts w:ascii="標楷體" w:eastAsia="標楷體" w:hAnsi="標楷體" w:hint="eastAsia"/>
        </w:rPr>
        <w:t>畝，建築面積約</w:t>
      </w:r>
      <w:r w:rsidRPr="00A35726">
        <w:rPr>
          <w:rFonts w:ascii="標楷體" w:eastAsia="標楷體" w:hAnsi="標楷體"/>
        </w:rPr>
        <w:t xml:space="preserve"> 16.1 </w:t>
      </w:r>
      <w:r w:rsidRPr="00A35726">
        <w:rPr>
          <w:rFonts w:ascii="標楷體" w:eastAsia="標楷體" w:hAnsi="標楷體" w:hint="eastAsia"/>
        </w:rPr>
        <w:t>萬平方米，區劃分為</w:t>
      </w:r>
      <w:r w:rsidRPr="00A35726">
        <w:rPr>
          <w:rFonts w:ascii="標楷體" w:eastAsia="標楷體" w:hAnsi="標楷體"/>
        </w:rPr>
        <w:t xml:space="preserve"> A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B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C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D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 xml:space="preserve">E </w:t>
      </w:r>
      <w:r w:rsidRPr="00A35726">
        <w:rPr>
          <w:rFonts w:ascii="標楷體" w:eastAsia="標楷體" w:hAnsi="標楷體" w:hint="eastAsia"/>
        </w:rPr>
        <w:t>五個地塊，共設傳統文化體驗區、國潮文創體驗區、國際交流中心、生活方式中心四大功能區域。分為南北風貌景觀帶和東西旅遊拓展帶，兩帶中打造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十八景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，含有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花街鳥語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黃葛掛月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自然風貌景觀</w:t>
      </w:r>
      <w:r w:rsidRPr="00A35726">
        <w:rPr>
          <w:rFonts w:ascii="標楷體" w:eastAsia="標楷體" w:hAnsi="標楷體"/>
        </w:rPr>
        <w:t xml:space="preserve"> 2 </w:t>
      </w:r>
      <w:r w:rsidRPr="00A35726">
        <w:rPr>
          <w:rFonts w:ascii="標楷體" w:eastAsia="標楷體" w:hAnsi="標楷體" w:hint="eastAsia"/>
        </w:rPr>
        <w:t>個，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古井春風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較場攬勝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等藝術景觀</w:t>
      </w:r>
      <w:r w:rsidRPr="00A35726">
        <w:rPr>
          <w:rFonts w:ascii="標楷體" w:eastAsia="標楷體" w:hAnsi="標楷體"/>
        </w:rPr>
        <w:t xml:space="preserve"> 7</w:t>
      </w:r>
      <w:r w:rsidRPr="00A35726">
        <w:rPr>
          <w:rFonts w:ascii="標楷體" w:eastAsia="標楷體" w:hAnsi="標楷體" w:hint="eastAsia"/>
        </w:rPr>
        <w:t>個，“於公揮毫”、大轟炸遺址等歷史展陳</w:t>
      </w:r>
      <w:r w:rsidRPr="00A35726">
        <w:rPr>
          <w:rFonts w:ascii="標楷體" w:eastAsia="標楷體" w:hAnsi="標楷體"/>
        </w:rPr>
        <w:t xml:space="preserve"> 3 </w:t>
      </w:r>
      <w:r w:rsidRPr="00A35726">
        <w:rPr>
          <w:rFonts w:ascii="標楷體" w:eastAsia="標楷體" w:hAnsi="標楷體" w:hint="eastAsia"/>
        </w:rPr>
        <w:t>個，以及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響水茶香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、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巴渝人家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等特色運營景觀</w:t>
      </w:r>
      <w:r w:rsidRPr="00A35726">
        <w:rPr>
          <w:rFonts w:ascii="標楷體" w:eastAsia="標楷體" w:hAnsi="標楷體"/>
        </w:rPr>
        <w:t xml:space="preserve"> 6 </w:t>
      </w:r>
      <w:r w:rsidRPr="00A35726">
        <w:rPr>
          <w:rFonts w:ascii="標楷體" w:eastAsia="標楷體" w:hAnsi="標楷體" w:hint="eastAsia"/>
        </w:rPr>
        <w:t>個。</w:t>
      </w:r>
      <w:r w:rsidRPr="00A35726">
        <w:rPr>
          <w:rFonts w:ascii="標楷體" w:eastAsia="標楷體" w:hAnsi="標楷體"/>
        </w:rPr>
        <w:t xml:space="preserve">2021 </w:t>
      </w:r>
      <w:r w:rsidRPr="00A35726">
        <w:rPr>
          <w:rFonts w:ascii="標楷體" w:eastAsia="標楷體" w:hAnsi="標楷體" w:hint="eastAsia"/>
        </w:rPr>
        <w:t>年</w:t>
      </w:r>
      <w:r w:rsidRPr="00A35726">
        <w:rPr>
          <w:rFonts w:ascii="標楷體" w:eastAsia="標楷體" w:hAnsi="標楷體"/>
        </w:rPr>
        <w:t xml:space="preserve"> 3 </w:t>
      </w:r>
      <w:r w:rsidRPr="00A35726">
        <w:rPr>
          <w:rFonts w:ascii="標楷體" w:eastAsia="標楷體" w:hAnsi="標楷體" w:hint="eastAsia"/>
        </w:rPr>
        <w:t>月</w:t>
      </w:r>
      <w:r w:rsidRPr="00A35726">
        <w:rPr>
          <w:rFonts w:ascii="標楷體" w:eastAsia="標楷體" w:hAnsi="標楷體"/>
        </w:rPr>
        <w:t xml:space="preserve"> 31 </w:t>
      </w:r>
      <w:r w:rsidRPr="00A35726">
        <w:rPr>
          <w:rFonts w:ascii="標楷體" w:eastAsia="標楷體" w:hAnsi="標楷體" w:hint="eastAsia"/>
        </w:rPr>
        <w:t>日，十八梯傳統風貌區入選</w:t>
      </w:r>
      <w:r w:rsidRPr="00A35726">
        <w:rPr>
          <w:rFonts w:ascii="標楷體" w:eastAsia="標楷體" w:hAnsi="標楷體"/>
        </w:rPr>
        <w:t>“</w:t>
      </w:r>
      <w:r w:rsidRPr="00A35726">
        <w:rPr>
          <w:rFonts w:ascii="標楷體" w:eastAsia="標楷體" w:hAnsi="標楷體" w:hint="eastAsia"/>
        </w:rPr>
        <w:t>城市更新城市街區類優秀案例</w:t>
      </w:r>
      <w:r w:rsidRPr="00A35726">
        <w:rPr>
          <w:rFonts w:ascii="標楷體" w:eastAsia="標楷體" w:hAnsi="標楷體"/>
        </w:rPr>
        <w:t>”</w:t>
      </w:r>
      <w:r w:rsidRPr="00A35726">
        <w:rPr>
          <w:rFonts w:ascii="標楷體" w:eastAsia="標楷體" w:hAnsi="標楷體" w:hint="eastAsia"/>
        </w:rPr>
        <w:t>。</w:t>
      </w:r>
      <w:r w:rsidRPr="00A35726">
        <w:rPr>
          <w:rFonts w:ascii="標楷體" w:eastAsia="標楷體" w:hAnsi="標楷體"/>
        </w:rPr>
        <w:t xml:space="preserve">2021 </w:t>
      </w:r>
      <w:r w:rsidRPr="00A35726">
        <w:rPr>
          <w:rFonts w:ascii="標楷體" w:eastAsia="標楷體" w:hAnsi="標楷體" w:hint="eastAsia"/>
        </w:rPr>
        <w:t>年</w:t>
      </w:r>
      <w:r w:rsidRPr="00A35726">
        <w:rPr>
          <w:rFonts w:ascii="標楷體" w:eastAsia="標楷體" w:hAnsi="標楷體"/>
        </w:rPr>
        <w:t xml:space="preserve"> 6 </w:t>
      </w:r>
      <w:r w:rsidRPr="00A35726">
        <w:rPr>
          <w:rFonts w:ascii="標楷體" w:eastAsia="標楷體" w:hAnsi="標楷體" w:hint="eastAsia"/>
        </w:rPr>
        <w:t>月，十八梯傳統風貌區榮獲</w:t>
      </w:r>
      <w:r w:rsidRPr="00A35726">
        <w:rPr>
          <w:rFonts w:ascii="標楷體" w:eastAsia="標楷體" w:hAnsi="標楷體"/>
        </w:rPr>
        <w:t xml:space="preserve"> RICS </w:t>
      </w:r>
      <w:r w:rsidRPr="00A35726">
        <w:rPr>
          <w:rFonts w:ascii="標楷體" w:eastAsia="標楷體" w:hAnsi="標楷體" w:hint="eastAsia"/>
        </w:rPr>
        <w:t>中國獎</w:t>
      </w:r>
      <w:r w:rsidRPr="00A35726">
        <w:rPr>
          <w:rFonts w:ascii="標楷體" w:eastAsia="標楷體" w:hAnsi="標楷體"/>
        </w:rPr>
        <w:t xml:space="preserve"> 2021 </w:t>
      </w:r>
      <w:r w:rsidRPr="00A35726">
        <w:rPr>
          <w:rFonts w:ascii="標楷體" w:eastAsia="標楷體" w:hAnsi="標楷體" w:hint="eastAsia"/>
        </w:rPr>
        <w:t>年度城市更新專案優秀獎。</w:t>
      </w:r>
      <w:r>
        <w:rPr>
          <w:rFonts w:ascii="標楷體" w:eastAsia="標楷體" w:hAnsi="標楷體" w:hint="eastAsia"/>
        </w:rPr>
        <w:t>【</w:t>
      </w:r>
      <w:r w:rsidRPr="0031098B">
        <w:rPr>
          <w:rFonts w:ascii="標楷體" w:eastAsia="標楷體" w:hAnsi="標楷體" w:hint="eastAsia"/>
        </w:rPr>
        <w:t>解放碑商業步行街</w:t>
      </w:r>
      <w:r>
        <w:rPr>
          <w:rFonts w:ascii="標楷體" w:eastAsia="標楷體" w:hAnsi="標楷體" w:hint="eastAsia"/>
        </w:rPr>
        <w:t>】</w:t>
      </w:r>
      <w:r w:rsidRPr="0031098B">
        <w:rPr>
          <w:rFonts w:ascii="標楷體" w:eastAsia="標楷體" w:hAnsi="標楷體" w:hint="eastAsia"/>
        </w:rPr>
        <w:t>重慶城最繁華的商貿中心地帶，也是新重慶經濟繁榮的象徵。更是市民休閒、購物、娛樂的最佳去處。這一著名購物地帶以解放碑商業步行街為中心，道路兩旁百貨大樓、商店、銀行、影劇院、舞廳、卡拉</w:t>
      </w:r>
      <w:r w:rsidRPr="0031098B">
        <w:rPr>
          <w:rFonts w:ascii="標楷體" w:eastAsia="標楷體" w:hAnsi="標楷體"/>
        </w:rPr>
        <w:t>OK</w:t>
      </w:r>
      <w:r w:rsidRPr="0031098B">
        <w:rPr>
          <w:rFonts w:ascii="標楷體" w:eastAsia="標楷體" w:hAnsi="標楷體" w:hint="eastAsia"/>
        </w:rPr>
        <w:t>、副食品市場、中外文書店、賓館、飯店等鱗次櫛比，一應俱全。</w:t>
      </w:r>
      <w:r w:rsidRPr="001A74E1">
        <w:rPr>
          <w:rFonts w:ascii="標楷體" w:eastAsia="標楷體" w:hAnsi="標楷體" w:hint="eastAsia"/>
        </w:rPr>
        <w:t>【八一路小吃街】到重慶肯定要嘗一嘗當地的美食，而解放碑八一路正是重慶有代表性的美食一條街，一條街都是各式各樣的小吃，各種覓食重慶美食以及全國各地的美食都有，酸辣粉，冰粉</w:t>
      </w:r>
      <w:r w:rsidRPr="001A74E1">
        <w:rPr>
          <w:rFonts w:ascii="標楷體" w:eastAsia="標楷體" w:hAnsi="標楷體"/>
        </w:rPr>
        <w:t xml:space="preserve"> ...</w:t>
      </w:r>
      <w:r w:rsidRPr="001A74E1">
        <w:rPr>
          <w:rFonts w:ascii="標楷體" w:eastAsia="標楷體" w:hAnsi="標楷體" w:hint="eastAsia"/>
        </w:rPr>
        <w:t>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420"/>
        <w:gridCol w:w="4041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早餐：酒店內</w:t>
            </w:r>
            <w:r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420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 w:rsidRPr="000D30F2">
              <w:rPr>
                <w:rFonts w:ascii="標楷體" w:eastAsia="標楷體" w:hAnsi="標楷體" w:hint="eastAsia"/>
              </w:rPr>
              <w:t>巴渝味道</w:t>
            </w:r>
            <w:r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>RMB/人</w:t>
            </w:r>
          </w:p>
        </w:tc>
        <w:tc>
          <w:tcPr>
            <w:tcW w:w="4041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 w:rsidR="00970B11">
              <w:rPr>
                <w:rFonts w:ascii="標楷體" w:eastAsia="標楷體" w:hAnsi="標楷體" w:hint="eastAsia"/>
              </w:rPr>
              <w:t>方便逛街敬請</w:t>
            </w:r>
            <w:r w:rsidRPr="000D30F2">
              <w:rPr>
                <w:rFonts w:ascii="標楷體" w:eastAsia="標楷體" w:hAnsi="標楷體" w:hint="eastAsia"/>
              </w:rPr>
              <w:t>自理</w:t>
            </w:r>
          </w:p>
        </w:tc>
      </w:tr>
      <w:tr w:rsidR="003C0A0F" w:rsidRPr="003C0A0F" w:rsidTr="006A13BE">
        <w:tc>
          <w:tcPr>
            <w:tcW w:w="10881" w:type="dxa"/>
            <w:gridSpan w:val="3"/>
          </w:tcPr>
          <w:p w:rsidR="003C0A0F" w:rsidRPr="003C0A0F" w:rsidRDefault="000D30F2" w:rsidP="006A64C0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住宿：</w:t>
            </w:r>
            <w:r w:rsidR="006A64C0" w:rsidRPr="000D30F2">
              <w:rPr>
                <w:rFonts w:ascii="標楷體" w:eastAsia="標楷體" w:hAnsi="標楷體" w:hint="eastAsia"/>
              </w:rPr>
              <w:t>准</w:t>
            </w:r>
            <w:r w:rsidR="006A64C0" w:rsidRPr="000D30F2">
              <w:rPr>
                <w:rFonts w:ascii="標楷體" w:eastAsia="標楷體" w:hAnsi="標楷體"/>
              </w:rPr>
              <w:t>5</w:t>
            </w:r>
            <w:r w:rsidR="006A64C0" w:rsidRPr="000D30F2">
              <w:rPr>
                <w:rFonts w:ascii="標楷體" w:eastAsia="標楷體" w:hAnsi="標楷體" w:hint="eastAsia"/>
              </w:rPr>
              <w:t>星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解放碑開元名庭酒店</w:t>
            </w:r>
            <w:r w:rsidR="006A64C0">
              <w:rPr>
                <w:rFonts w:ascii="標楷體" w:eastAsia="標楷體" w:hAnsi="標楷體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或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解放碑洪崖洞逸扉酒店</w:t>
            </w:r>
            <w:r w:rsidR="006A64C0">
              <w:rPr>
                <w:rFonts w:ascii="標楷體" w:eastAsia="標楷體" w:hAnsi="標楷體" w:hint="eastAsia"/>
              </w:rPr>
              <w:t xml:space="preserve"> 或同級</w:t>
            </w:r>
          </w:p>
        </w:tc>
      </w:tr>
    </w:tbl>
    <w:p w:rsidR="003C0A0F" w:rsidRDefault="000D30F2" w:rsidP="003C0A0F">
      <w:pPr>
        <w:spacing w:line="0" w:lineRule="atLeast"/>
        <w:rPr>
          <w:rFonts w:ascii="標楷體" w:eastAsia="標楷體" w:hAnsi="標楷體" w:hint="eastAsia"/>
          <w:b/>
          <w:sz w:val="28"/>
          <w:szCs w:val="28"/>
        </w:rPr>
      </w:pPr>
      <w:r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 w:rsidRPr="006B77CB">
        <w:rPr>
          <w:rFonts w:ascii="標楷體" w:eastAsia="標楷體" w:hAnsi="標楷體"/>
          <w:b/>
          <w:sz w:val="28"/>
          <w:szCs w:val="28"/>
        </w:rPr>
        <w:t>5</w:t>
      </w:r>
      <w:r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 w:rsidRPr="006B77CB">
        <w:rPr>
          <w:rFonts w:ascii="標楷體" w:eastAsia="標楷體" w:hAnsi="標楷體"/>
          <w:b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b/>
          <w:sz w:val="28"/>
          <w:szCs w:val="28"/>
        </w:rPr>
        <w:t>重慶【</w:t>
      </w:r>
      <w:r w:rsidRPr="000775E3">
        <w:rPr>
          <w:rFonts w:ascii="標楷體" w:eastAsia="標楷體" w:hAnsi="標楷體" w:hint="eastAsia"/>
          <w:b/>
          <w:sz w:val="28"/>
          <w:szCs w:val="28"/>
        </w:rPr>
        <w:t>蘇家壩</w:t>
      </w:r>
      <w:r w:rsidRPr="000775E3">
        <w:rPr>
          <w:rFonts w:ascii="標楷體" w:eastAsia="標楷體" w:hAnsi="標楷體"/>
          <w:b/>
          <w:sz w:val="28"/>
          <w:szCs w:val="28"/>
        </w:rPr>
        <w:t>/</w:t>
      </w:r>
      <w:r w:rsidRPr="000775E3">
        <w:rPr>
          <w:rFonts w:ascii="標楷體" w:eastAsia="標楷體" w:hAnsi="標楷體" w:hint="eastAsia"/>
          <w:b/>
          <w:sz w:val="28"/>
          <w:szCs w:val="28"/>
        </w:rPr>
        <w:t>銅元局觀景臺、黃桷坪塗鴉街、交通茶館</w:t>
      </w:r>
      <w:r w:rsidRPr="000775E3">
        <w:rPr>
          <w:rFonts w:ascii="標楷體" w:eastAsia="標楷體" w:hAnsi="標楷體"/>
          <w:b/>
          <w:sz w:val="28"/>
          <w:szCs w:val="28"/>
        </w:rPr>
        <w:t>+</w:t>
      </w:r>
      <w:r w:rsidRPr="000775E3">
        <w:rPr>
          <w:rFonts w:ascii="標楷體" w:eastAsia="標楷體" w:hAnsi="標楷體" w:hint="eastAsia"/>
          <w:b/>
          <w:sz w:val="28"/>
          <w:szCs w:val="28"/>
        </w:rPr>
        <w:t>蓋碗茶、鵝嶺公園、來福士</w:t>
      </w:r>
      <w:r w:rsidRPr="000775E3">
        <w:rPr>
          <w:rFonts w:ascii="標楷體" w:eastAsia="標楷體" w:hAnsi="標楷體"/>
          <w:b/>
          <w:sz w:val="28"/>
          <w:szCs w:val="28"/>
        </w:rPr>
        <w:t>/</w:t>
      </w:r>
      <w:r w:rsidRPr="000775E3">
        <w:rPr>
          <w:rFonts w:ascii="標楷體" w:eastAsia="標楷體" w:hAnsi="標楷體" w:hint="eastAsia"/>
          <w:b/>
          <w:sz w:val="28"/>
          <w:szCs w:val="28"/>
        </w:rPr>
        <w:t>朝天門廣場、洪崖洞、兩江夜遊船</w:t>
      </w:r>
      <w:r>
        <w:rPr>
          <w:rFonts w:ascii="標楷體" w:eastAsia="標楷體" w:hAnsi="標楷體" w:hint="eastAsia"/>
          <w:b/>
          <w:sz w:val="28"/>
          <w:szCs w:val="28"/>
        </w:rPr>
        <w:t>】</w:t>
      </w:r>
    </w:p>
    <w:p w:rsidR="003C0A0F" w:rsidRPr="003C0A0F" w:rsidRDefault="004B31AF" w:rsidP="00A35726">
      <w:pPr>
        <w:spacing w:line="0" w:lineRule="atLeast"/>
        <w:rPr>
          <w:rFonts w:ascii="標楷體" w:eastAsia="標楷體" w:hAnsi="標楷體"/>
        </w:rPr>
      </w:pPr>
      <w:r>
        <w:rPr>
          <w:noProof/>
        </w:rPr>
        <w:pict>
          <v:shape id="_x0000_s1026" type="#_x0000_t75" alt="洪崖洞夜景" style="position:absolute;margin-left:296.6pt;margin-top:9.4pt;width:230.65pt;height:152.5pt;z-index:-251659264;mso-wrap-edited:f;mso-width-percent:0;mso-height-percent:0;mso-width-percent:0;mso-height-percent:0" wrapcoords="-64 0 -64 21505 21600 21505 21600 0 -64 0">
            <v:imagedata r:id="rId11" r:href="rId12"/>
            <o:lock v:ext="edit" aspectratio="f"/>
            <w10:wrap type="tight"/>
          </v:shape>
        </w:pict>
      </w:r>
      <w:r w:rsidR="000D30F2" w:rsidRPr="00A35726">
        <w:rPr>
          <w:rFonts w:ascii="標楷體" w:eastAsia="標楷體" w:hAnsi="標楷體" w:hint="eastAsia"/>
        </w:rPr>
        <w:t>【蘇家壩</w:t>
      </w:r>
      <w:r w:rsidR="000D30F2" w:rsidRPr="00A35726">
        <w:rPr>
          <w:rFonts w:ascii="標楷體" w:eastAsia="標楷體" w:hAnsi="標楷體"/>
        </w:rPr>
        <w:t>/</w:t>
      </w:r>
      <w:r w:rsidR="000D30F2" w:rsidRPr="00A35726">
        <w:rPr>
          <w:rFonts w:ascii="標楷體" w:eastAsia="標楷體" w:hAnsi="標楷體" w:hint="eastAsia"/>
        </w:rPr>
        <w:t>銅元局觀景台】位於南岸區蘇家壩立交南側上方，菜園壩長江大橋的南橋頭。觀景台由大小兩個圓環組成，與地面落差有</w:t>
      </w:r>
      <w:r w:rsidR="000D30F2" w:rsidRPr="00A35726">
        <w:rPr>
          <w:rFonts w:ascii="標楷體" w:eastAsia="標楷體" w:hAnsi="標楷體"/>
        </w:rPr>
        <w:t xml:space="preserve"> 50 </w:t>
      </w:r>
      <w:r w:rsidR="000D30F2" w:rsidRPr="00A35726">
        <w:rPr>
          <w:rFonts w:ascii="標楷體" w:eastAsia="標楷體" w:hAnsi="標楷體" w:hint="eastAsia"/>
        </w:rPr>
        <w:t>米高，造型大氣。紅與銀的色彩，與重慶的城市氣質格外匹配。這一環形觀景台又被譽為</w:t>
      </w:r>
      <w:r w:rsidR="000D30F2" w:rsidRPr="00A35726">
        <w:rPr>
          <w:rFonts w:ascii="標楷體" w:eastAsia="標楷體" w:hAnsi="標楷體"/>
        </w:rPr>
        <w:t>“</w:t>
      </w:r>
      <w:r w:rsidR="000D30F2" w:rsidRPr="00A35726">
        <w:rPr>
          <w:rFonts w:ascii="標楷體" w:eastAsia="標楷體" w:hAnsi="標楷體" w:hint="eastAsia"/>
        </w:rPr>
        <w:t>城市最美陽臺</w:t>
      </w:r>
      <w:r w:rsidR="000D30F2" w:rsidRPr="00A35726">
        <w:rPr>
          <w:rFonts w:ascii="標楷體" w:eastAsia="標楷體" w:hAnsi="標楷體"/>
        </w:rPr>
        <w:t>”</w:t>
      </w:r>
      <w:r w:rsidR="000D30F2" w:rsidRPr="00A35726">
        <w:rPr>
          <w:rFonts w:ascii="標楷體" w:eastAsia="標楷體" w:hAnsi="標楷體" w:hint="eastAsia"/>
        </w:rPr>
        <w:t>，從某些角度看過去，仿佛懸浮於城市上空。站在平臺上，既能看到腳下的重慶</w:t>
      </w:r>
      <w:r w:rsidR="000D30F2" w:rsidRPr="00A35726">
        <w:rPr>
          <w:rFonts w:ascii="標楷體" w:eastAsia="標楷體" w:hAnsi="標楷體"/>
        </w:rPr>
        <w:t>“</w:t>
      </w:r>
      <w:r w:rsidR="000D30F2" w:rsidRPr="00A35726">
        <w:rPr>
          <w:rFonts w:ascii="標楷體" w:eastAsia="標楷體" w:hAnsi="標楷體" w:hint="eastAsia"/>
        </w:rPr>
        <w:t>過山車</w:t>
      </w:r>
      <w:r w:rsidR="000D30F2" w:rsidRPr="00A35726">
        <w:rPr>
          <w:rFonts w:ascii="標楷體" w:eastAsia="標楷體" w:hAnsi="標楷體"/>
        </w:rPr>
        <w:t>”</w:t>
      </w:r>
      <w:r w:rsidR="000D30F2" w:rsidRPr="00A35726">
        <w:rPr>
          <w:rFonts w:ascii="標楷體" w:eastAsia="標楷體" w:hAnsi="標楷體" w:hint="eastAsia"/>
        </w:rPr>
        <w:t>蘇家壩立交，又能看到遠處的菜園壩長江大橋以及渝中半島的風光。在這裡可以俯瞰</w:t>
      </w:r>
      <w:r w:rsidR="000D30F2" w:rsidRPr="00A35726">
        <w:rPr>
          <w:rFonts w:ascii="標楷體" w:eastAsia="標楷體" w:hAnsi="標楷體"/>
        </w:rPr>
        <w:t xml:space="preserve"> 270 </w:t>
      </w:r>
      <w:r w:rsidR="000D30F2" w:rsidRPr="00A35726">
        <w:rPr>
          <w:rFonts w:ascii="標楷體" w:eastAsia="標楷體" w:hAnsi="標楷體" w:hint="eastAsia"/>
        </w:rPr>
        <w:t>度無敵江景，魔幻山城最具標誌性的風光，在這裡輕鬆盡收眼度。【黃角坪塗鴉藝術街】位於重慶市九龍坡區黃桷坪轄區，起於黃桷坪鐵路醫院，止於</w:t>
      </w:r>
      <w:r w:rsidR="000D30F2" w:rsidRPr="00A35726">
        <w:rPr>
          <w:rFonts w:ascii="標楷體" w:eastAsia="標楷體" w:hAnsi="標楷體"/>
        </w:rPr>
        <w:t xml:space="preserve"> 501</w:t>
      </w:r>
      <w:r w:rsidR="000D30F2" w:rsidRPr="00A35726">
        <w:rPr>
          <w:rFonts w:ascii="標楷體" w:eastAsia="標楷體" w:hAnsi="標楷體" w:hint="eastAsia"/>
        </w:rPr>
        <w:t>藝術庫，全長</w:t>
      </w:r>
      <w:r w:rsidR="000D30F2" w:rsidRPr="00A35726">
        <w:rPr>
          <w:rFonts w:ascii="標楷體" w:eastAsia="標楷體" w:hAnsi="標楷體"/>
        </w:rPr>
        <w:t xml:space="preserve"> 1.25 </w:t>
      </w:r>
      <w:r w:rsidR="000D30F2" w:rsidRPr="00A35726">
        <w:rPr>
          <w:rFonts w:ascii="標楷體" w:eastAsia="標楷體" w:hAnsi="標楷體" w:hint="eastAsia"/>
        </w:rPr>
        <w:t>公里，總面積約</w:t>
      </w:r>
      <w:r w:rsidR="000D30F2" w:rsidRPr="00A35726">
        <w:rPr>
          <w:rFonts w:ascii="標楷體" w:eastAsia="標楷體" w:hAnsi="標楷體"/>
        </w:rPr>
        <w:t xml:space="preserve"> 5 </w:t>
      </w:r>
      <w:r w:rsidR="000D30F2" w:rsidRPr="00A35726">
        <w:rPr>
          <w:rFonts w:ascii="標楷體" w:eastAsia="標楷體" w:hAnsi="標楷體" w:hint="eastAsia"/>
        </w:rPr>
        <w:t>萬平方米，是當今中國乃至世界最大的塗鴉藝術作品群。整個塗鴉工程共有</w:t>
      </w:r>
      <w:r w:rsidR="000D30F2" w:rsidRPr="00A35726">
        <w:rPr>
          <w:rFonts w:ascii="標楷體" w:eastAsia="標楷體" w:hAnsi="標楷體"/>
        </w:rPr>
        <w:t xml:space="preserve"> 800 </w:t>
      </w:r>
      <w:r w:rsidR="000D30F2" w:rsidRPr="00A35726">
        <w:rPr>
          <w:rFonts w:ascii="標楷體" w:eastAsia="標楷體" w:hAnsi="標楷體" w:hint="eastAsia"/>
        </w:rPr>
        <w:t>余名工人、學生和藝術家參與製作，花費各色塗料</w:t>
      </w:r>
      <w:r w:rsidR="000D30F2" w:rsidRPr="00A35726">
        <w:rPr>
          <w:rFonts w:ascii="標楷體" w:eastAsia="標楷體" w:hAnsi="標楷體"/>
        </w:rPr>
        <w:t xml:space="preserve"> 1.25 </w:t>
      </w:r>
      <w:r w:rsidR="000D30F2" w:rsidRPr="00A35726">
        <w:rPr>
          <w:rFonts w:ascii="標楷體" w:eastAsia="標楷體" w:hAnsi="標楷體" w:hint="eastAsia"/>
        </w:rPr>
        <w:t>萬公斤，消耗各類畫筆、油刷近</w:t>
      </w:r>
      <w:r w:rsidR="000D30F2" w:rsidRPr="00A35726">
        <w:rPr>
          <w:rFonts w:ascii="標楷體" w:eastAsia="標楷體" w:hAnsi="標楷體"/>
        </w:rPr>
        <w:t xml:space="preserve"> 3 </w:t>
      </w:r>
      <w:r w:rsidR="000D30F2" w:rsidRPr="00A35726">
        <w:rPr>
          <w:rFonts w:ascii="標楷體" w:eastAsia="標楷體" w:hAnsi="標楷體" w:hint="eastAsia"/>
        </w:rPr>
        <w:t>萬支。前後經過</w:t>
      </w:r>
      <w:r w:rsidR="000D30F2" w:rsidRPr="00A35726">
        <w:rPr>
          <w:rFonts w:ascii="標楷體" w:eastAsia="標楷體" w:hAnsi="標楷體"/>
        </w:rPr>
        <w:t xml:space="preserve"> 150 </w:t>
      </w:r>
      <w:r w:rsidR="000D30F2" w:rsidRPr="00A35726">
        <w:rPr>
          <w:rFonts w:ascii="標楷體" w:eastAsia="標楷體" w:hAnsi="標楷體" w:hint="eastAsia"/>
        </w:rPr>
        <w:t>天的精心製作，共塗鴉建築物</w:t>
      </w:r>
      <w:r w:rsidR="000D30F2" w:rsidRPr="00A35726">
        <w:rPr>
          <w:rFonts w:ascii="標楷體" w:eastAsia="標楷體" w:hAnsi="標楷體"/>
        </w:rPr>
        <w:t xml:space="preserve"> 37 </w:t>
      </w:r>
      <w:r w:rsidR="000D30F2" w:rsidRPr="00A35726">
        <w:rPr>
          <w:rFonts w:ascii="標楷體" w:eastAsia="標楷體" w:hAnsi="標楷體" w:hint="eastAsia"/>
        </w:rPr>
        <w:t>棟，改造拓寬道路</w:t>
      </w:r>
      <w:r w:rsidR="000D30F2" w:rsidRPr="00A35726">
        <w:rPr>
          <w:rFonts w:ascii="標楷體" w:eastAsia="標楷體" w:hAnsi="標楷體"/>
        </w:rPr>
        <w:t xml:space="preserve"> 1.25 </w:t>
      </w:r>
      <w:r w:rsidR="000D30F2" w:rsidRPr="00A35726">
        <w:rPr>
          <w:rFonts w:ascii="標楷體" w:eastAsia="標楷體" w:hAnsi="標楷體" w:hint="eastAsia"/>
        </w:rPr>
        <w:t>公里，下地各類管線約</w:t>
      </w:r>
      <w:r w:rsidR="000D30F2" w:rsidRPr="00A35726">
        <w:rPr>
          <w:rFonts w:ascii="標楷體" w:eastAsia="標楷體" w:hAnsi="標楷體"/>
        </w:rPr>
        <w:t xml:space="preserve"> 9000 </w:t>
      </w:r>
      <w:r w:rsidR="000D30F2" w:rsidRPr="00A35726">
        <w:rPr>
          <w:rFonts w:ascii="標楷體" w:eastAsia="標楷體" w:hAnsi="標楷體" w:hint="eastAsia"/>
        </w:rPr>
        <w:t>米，拆危改建建築</w:t>
      </w:r>
      <w:r w:rsidR="000D30F2" w:rsidRPr="00A35726">
        <w:rPr>
          <w:rFonts w:ascii="標楷體" w:eastAsia="標楷體" w:hAnsi="標楷體"/>
        </w:rPr>
        <w:t xml:space="preserve"> 2700 </w:t>
      </w:r>
      <w:r w:rsidR="000D30F2" w:rsidRPr="00A35726">
        <w:rPr>
          <w:rFonts w:ascii="標楷體" w:eastAsia="標楷體" w:hAnsi="標楷體" w:hint="eastAsia"/>
        </w:rPr>
        <w:t>平方米，設置雕塑小品</w:t>
      </w:r>
      <w:r w:rsidR="000D30F2" w:rsidRPr="00A35726">
        <w:rPr>
          <w:rFonts w:ascii="標楷體" w:eastAsia="標楷體" w:hAnsi="標楷體"/>
        </w:rPr>
        <w:t xml:space="preserve"> 20 </w:t>
      </w:r>
      <w:r w:rsidR="000D30F2" w:rsidRPr="00A35726">
        <w:rPr>
          <w:rFonts w:ascii="標楷體" w:eastAsia="標楷體" w:hAnsi="標楷體" w:hint="eastAsia"/>
        </w:rPr>
        <w:t>座，整個街區面貌發生顯著變化。黃桷坪塗鴉藝術街的建成徹底改變了重慶市黃桷坪破舊的城市面貌，為以四川美術學院為主的文化創意產業發展創造一個良好的環境。【交通茶館】位於黃桷坪正街，是重慶唯一保持著上世紀七八十年代風格的茶館。</w:t>
      </w:r>
      <w:r w:rsidR="000D30F2" w:rsidRPr="00A35726">
        <w:rPr>
          <w:rFonts w:ascii="標楷體" w:eastAsia="標楷體" w:hAnsi="標楷體"/>
        </w:rPr>
        <w:t xml:space="preserve"> </w:t>
      </w:r>
      <w:r w:rsidR="000D30F2" w:rsidRPr="00A35726">
        <w:rPr>
          <w:rFonts w:ascii="標楷體" w:eastAsia="標楷體" w:hAnsi="標楷體" w:hint="eastAsia"/>
        </w:rPr>
        <w:t>茶館瀕臨破產時，常去茶園采風的川美教授、畫家陳安健出於保護茶園原生態的初心，在與運輸公司商量達成共識後開始資助並承包了茶園，隨即更名為</w:t>
      </w:r>
      <w:r w:rsidR="000D30F2" w:rsidRPr="00A35726">
        <w:rPr>
          <w:rFonts w:ascii="標楷體" w:eastAsia="標楷體" w:hAnsi="標楷體"/>
        </w:rPr>
        <w:t>“</w:t>
      </w:r>
      <w:r w:rsidR="000D30F2" w:rsidRPr="00A35726">
        <w:rPr>
          <w:rFonts w:ascii="標楷體" w:eastAsia="標楷體" w:hAnsi="標楷體" w:hint="eastAsia"/>
        </w:rPr>
        <w:t>交通茶館</w:t>
      </w:r>
      <w:r w:rsidR="000D30F2" w:rsidRPr="00A35726">
        <w:rPr>
          <w:rFonts w:ascii="標楷體" w:eastAsia="標楷體" w:hAnsi="標楷體"/>
        </w:rPr>
        <w:t>”</w:t>
      </w:r>
      <w:r w:rsidR="000D30F2" w:rsidRPr="00A35726">
        <w:rPr>
          <w:rFonts w:ascii="標楷體" w:eastAsia="標楷體" w:hAnsi="標楷體" w:hint="eastAsia"/>
        </w:rPr>
        <w:t>，最大程度地保留了原風格，留住了老茶客，使得</w:t>
      </w:r>
      <w:r w:rsidR="000D30F2" w:rsidRPr="00A35726">
        <w:rPr>
          <w:rFonts w:ascii="標楷體" w:eastAsia="標楷體" w:hAnsi="標楷體"/>
        </w:rPr>
        <w:t>“</w:t>
      </w:r>
      <w:r w:rsidR="000D30F2" w:rsidRPr="00A35726">
        <w:rPr>
          <w:rFonts w:ascii="標楷體" w:eastAsia="標楷體" w:hAnsi="標楷體" w:hint="eastAsia"/>
        </w:rPr>
        <w:t>交通茶館</w:t>
      </w:r>
      <w:r w:rsidR="000D30F2" w:rsidRPr="00A35726">
        <w:rPr>
          <w:rFonts w:ascii="標楷體" w:eastAsia="標楷體" w:hAnsi="標楷體"/>
        </w:rPr>
        <w:t>”</w:t>
      </w:r>
      <w:r w:rsidR="000D30F2" w:rsidRPr="00A35726">
        <w:rPr>
          <w:rFonts w:ascii="標楷體" w:eastAsia="標楷體" w:hAnsi="標楷體" w:hint="eastAsia"/>
        </w:rPr>
        <w:t>獨特的市井生態和藝術氛圍得以延續至今。【峨嶺公園】位於渝中區長江一路，處於渝中半島最高處，外雄內秀，具有雄、峭、險、秀的特色，是飽覽兩江風光、觀賞山城夜景的最佳處。園中有繩橋、虎台、江山一覽台、盆景園、瞰勝樓（兩江亭）等景點，以展出花卉盆景、觀賞夜景、休閒茶飲為特色，尤以金秋菊展享盛名，是重慶園林藝術的典範。</w:t>
      </w:r>
      <w:r w:rsidR="000D30F2">
        <w:rPr>
          <w:rFonts w:ascii="標楷體" w:eastAsia="標楷體" w:hAnsi="標楷體" w:hint="eastAsia"/>
        </w:rPr>
        <w:t>【</w:t>
      </w:r>
      <w:r w:rsidR="000D30F2" w:rsidRPr="00A35726">
        <w:rPr>
          <w:rFonts w:ascii="標楷體" w:eastAsia="標楷體" w:hAnsi="標楷體" w:hint="eastAsia"/>
        </w:rPr>
        <w:t>來福士廣場雄踞朝天門</w:t>
      </w:r>
      <w:r w:rsidR="000D30F2">
        <w:rPr>
          <w:rFonts w:ascii="標楷體" w:eastAsia="標楷體" w:hAnsi="標楷體" w:hint="eastAsia"/>
        </w:rPr>
        <w:t>】</w:t>
      </w:r>
      <w:r w:rsidR="000D30F2" w:rsidRPr="00A35726">
        <w:rPr>
          <w:rFonts w:ascii="標楷體" w:eastAsia="標楷體" w:hAnsi="標楷體" w:hint="eastAsia"/>
        </w:rPr>
        <w:t>重慶位處中國西部，屬於西南交匯的大省，既有獨特的山水地貌，還有時尚繁華的都市生活，無論在白天又或是晚上都多姿多彩。重慶來福士廣場選址朝天門，朝天門是重慶十七座古城門之首，位於長江和嘉陵江的交匯處，有「古渝雄關」之稱，是古時候欽差傳遞旨意，官員接旨的地方，不論古今，朝天門都是重慶的核心地帶。</w:t>
      </w:r>
      <w:r w:rsidR="000D30F2">
        <w:rPr>
          <w:rFonts w:ascii="標楷體" w:eastAsia="標楷體" w:hAnsi="標楷體" w:hint="eastAsia"/>
        </w:rPr>
        <w:t>【</w:t>
      </w:r>
      <w:r w:rsidR="000D30F2" w:rsidRPr="0031098B">
        <w:rPr>
          <w:rFonts w:ascii="標楷體" w:eastAsia="標楷體" w:hAnsi="標楷體" w:hint="eastAsia"/>
        </w:rPr>
        <w:t>洪崖洞吊腳樓</w:t>
      </w:r>
      <w:r w:rsidR="000D30F2">
        <w:rPr>
          <w:rFonts w:ascii="標楷體" w:eastAsia="標楷體" w:hAnsi="標楷體" w:hint="eastAsia"/>
        </w:rPr>
        <w:t>】</w:t>
      </w:r>
      <w:r w:rsidR="000D30F2" w:rsidRPr="0031098B">
        <w:rPr>
          <w:rFonts w:ascii="標楷體" w:eastAsia="標楷體" w:hAnsi="標楷體" w:hint="eastAsia"/>
        </w:rPr>
        <w:t>位於重慶市核心商圈，長江、嘉陵江兩江交匯的濱江地帶，坐擁城市旅遊景觀、商務休閑景觀和城市人文景觀於一體。以最具巴渝傳統建築特色的</w:t>
      </w:r>
      <w:r w:rsidR="000D30F2" w:rsidRPr="0031098B">
        <w:rPr>
          <w:rFonts w:ascii="標楷體" w:eastAsia="標楷體" w:hAnsi="標楷體"/>
        </w:rPr>
        <w:t>"</w:t>
      </w:r>
      <w:r w:rsidR="000D30F2" w:rsidRPr="0031098B">
        <w:rPr>
          <w:rFonts w:ascii="標楷體" w:eastAsia="標楷體" w:hAnsi="標楷體" w:hint="eastAsia"/>
        </w:rPr>
        <w:t>吊腳樓</w:t>
      </w:r>
      <w:r w:rsidR="000D30F2" w:rsidRPr="0031098B">
        <w:rPr>
          <w:rFonts w:ascii="標楷體" w:eastAsia="標楷體" w:hAnsi="標楷體"/>
        </w:rPr>
        <w:t>"</w:t>
      </w:r>
      <w:r w:rsidR="000D30F2" w:rsidRPr="0031098B">
        <w:rPr>
          <w:rFonts w:ascii="標楷體" w:eastAsia="標楷體" w:hAnsi="標楷體" w:hint="eastAsia"/>
        </w:rPr>
        <w:t>風貌為主體，依山就勢，沿江而建。巴山渝水的絢麗風光，齊集了重慶所有吃、喝、玩、樂元素，重慶古、今印象在這裡有了交集。【重慶兩江遊】這是一次難忘的船旅，讓你在波光粼粼的江面上欣賞重慶的山城風光。一小時的船程中，你將經過長江與嘉陵江的交匯處，親眼見證這座城市獨特的地理位置和壯觀的河流景色。在船上，你可以拍攝到城市的經典畫面，包括夜幕下燈火輝煌的建築羣和流光溢彩的江岸線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209"/>
        <w:gridCol w:w="4252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早餐：酒店內</w:t>
            </w:r>
            <w:r>
              <w:rPr>
                <w:rFonts w:ascii="標楷體" w:eastAsia="標楷體" w:hAnsi="標楷體" w:hint="eastAsia"/>
              </w:rPr>
              <w:t>用</w:t>
            </w:r>
          </w:p>
        </w:tc>
        <w:tc>
          <w:tcPr>
            <w:tcW w:w="3209" w:type="dxa"/>
          </w:tcPr>
          <w:p w:rsidR="003C0A0F" w:rsidRPr="003C0A0F" w:rsidRDefault="000D30F2" w:rsidP="00970B11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 w:rsidRPr="000D30F2">
              <w:rPr>
                <w:rFonts w:ascii="標楷體" w:eastAsia="標楷體" w:hAnsi="標楷體" w:hint="eastAsia"/>
              </w:rPr>
              <w:t>菜香源</w:t>
            </w:r>
            <w:r w:rsidR="00970B11" w:rsidRPr="000D30F2">
              <w:rPr>
                <w:rFonts w:ascii="標楷體" w:eastAsia="標楷體" w:hAnsi="標楷體"/>
              </w:rPr>
              <w:t>50</w:t>
            </w:r>
            <w:r w:rsidR="00970B11">
              <w:rPr>
                <w:rFonts w:ascii="標楷體" w:eastAsia="標楷體" w:hAnsi="標楷體"/>
              </w:rPr>
              <w:t>RMB/人</w:t>
            </w:r>
          </w:p>
        </w:tc>
        <w:tc>
          <w:tcPr>
            <w:tcW w:w="4252" w:type="dxa"/>
          </w:tcPr>
          <w:p w:rsidR="003C0A0F" w:rsidRPr="003C0A0F" w:rsidRDefault="000D30F2" w:rsidP="00131342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 w:rsidRPr="000D30F2">
              <w:rPr>
                <w:rFonts w:ascii="標楷體" w:eastAsia="標楷體" w:hAnsi="標楷體" w:hint="eastAsia"/>
              </w:rPr>
              <w:t>小天鵝火鍋</w:t>
            </w:r>
            <w:r w:rsidRPr="000D30F2">
              <w:rPr>
                <w:rFonts w:ascii="標楷體" w:eastAsia="標楷體" w:hAnsi="標楷體"/>
              </w:rPr>
              <w:t>60</w:t>
            </w:r>
            <w:r w:rsidR="00970B11">
              <w:rPr>
                <w:rFonts w:ascii="標楷體" w:eastAsia="標楷體" w:hAnsi="標楷體"/>
              </w:rPr>
              <w:t xml:space="preserve"> RMB/人</w:t>
            </w:r>
          </w:p>
        </w:tc>
      </w:tr>
      <w:tr w:rsidR="003C0A0F" w:rsidRPr="003C0A0F" w:rsidTr="006A13BE">
        <w:tc>
          <w:tcPr>
            <w:tcW w:w="10881" w:type="dxa"/>
            <w:gridSpan w:val="3"/>
          </w:tcPr>
          <w:p w:rsidR="003C0A0F" w:rsidRPr="003C0A0F" w:rsidRDefault="000D30F2" w:rsidP="006A64C0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住宿：</w:t>
            </w:r>
            <w:r w:rsidR="006A64C0" w:rsidRPr="000D30F2">
              <w:rPr>
                <w:rFonts w:ascii="標楷體" w:eastAsia="標楷體" w:hAnsi="標楷體" w:hint="eastAsia"/>
              </w:rPr>
              <w:t>准</w:t>
            </w:r>
            <w:r w:rsidR="006A64C0" w:rsidRPr="000D30F2">
              <w:rPr>
                <w:rFonts w:ascii="標楷體" w:eastAsia="標楷體" w:hAnsi="標楷體"/>
              </w:rPr>
              <w:t>5</w:t>
            </w:r>
            <w:r w:rsidR="006A64C0" w:rsidRPr="000D30F2">
              <w:rPr>
                <w:rFonts w:ascii="標楷體" w:eastAsia="標楷體" w:hAnsi="標楷體" w:hint="eastAsia"/>
              </w:rPr>
              <w:t>星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解放碑開元名庭酒店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或</w:t>
            </w:r>
            <w:r w:rsidR="006A64C0">
              <w:rPr>
                <w:rFonts w:ascii="標楷體" w:eastAsia="標楷體" w:hAnsi="標楷體" w:hint="eastAsia"/>
              </w:rPr>
              <w:t xml:space="preserve"> </w:t>
            </w:r>
            <w:r w:rsidRPr="000D30F2">
              <w:rPr>
                <w:rFonts w:ascii="標楷體" w:eastAsia="標楷體" w:hAnsi="標楷體" w:hint="eastAsia"/>
              </w:rPr>
              <w:t>解放碑洪崖洞逸扉酒店</w:t>
            </w:r>
            <w:r w:rsidR="006A64C0">
              <w:rPr>
                <w:rFonts w:ascii="標楷體" w:eastAsia="標楷體" w:hAnsi="標楷體" w:hint="eastAsia"/>
              </w:rPr>
              <w:t xml:space="preserve"> 或同級</w:t>
            </w:r>
          </w:p>
        </w:tc>
      </w:tr>
    </w:tbl>
    <w:p w:rsidR="003C0A0F" w:rsidRPr="007A3526" w:rsidRDefault="003C0A0F" w:rsidP="003C0A0F">
      <w:pPr>
        <w:spacing w:line="0" w:lineRule="atLeast"/>
        <w:rPr>
          <w:rFonts w:ascii="標楷體" w:eastAsia="標楷體" w:hAnsi="標楷體"/>
          <w:sz w:val="8"/>
        </w:rPr>
      </w:pPr>
    </w:p>
    <w:p w:rsidR="003C0A0F" w:rsidRPr="006B77CB" w:rsidRDefault="000D30F2" w:rsidP="003C0A0F">
      <w:pPr>
        <w:spacing w:line="0" w:lineRule="atLeast"/>
        <w:rPr>
          <w:rFonts w:ascii="標楷體" w:eastAsia="標楷體" w:hAnsi="標楷體"/>
          <w:b/>
          <w:sz w:val="28"/>
          <w:szCs w:val="28"/>
        </w:rPr>
      </w:pPr>
      <w:r w:rsidRPr="006B77CB">
        <w:rPr>
          <w:rFonts w:ascii="標楷體" w:eastAsia="標楷體" w:hAnsi="標楷體" w:hint="eastAsia"/>
          <w:b/>
          <w:sz w:val="28"/>
          <w:szCs w:val="28"/>
        </w:rPr>
        <w:t>第</w:t>
      </w:r>
      <w:r>
        <w:rPr>
          <w:rFonts w:ascii="標楷體" w:eastAsia="標楷體" w:hAnsi="標楷體"/>
          <w:b/>
          <w:sz w:val="28"/>
          <w:szCs w:val="28"/>
        </w:rPr>
        <w:t>6</w:t>
      </w:r>
      <w:r w:rsidRPr="006B77CB">
        <w:rPr>
          <w:rFonts w:ascii="標楷體" w:eastAsia="標楷體" w:hAnsi="標楷體" w:hint="eastAsia"/>
          <w:b/>
          <w:sz w:val="28"/>
          <w:szCs w:val="28"/>
        </w:rPr>
        <w:t>天</w:t>
      </w:r>
      <w:r>
        <w:rPr>
          <w:rFonts w:ascii="標楷體" w:eastAsia="標楷體" w:hAnsi="標楷體"/>
          <w:b/>
          <w:sz w:val="28"/>
          <w:szCs w:val="28"/>
        </w:rPr>
        <w:t xml:space="preserve">  </w:t>
      </w:r>
      <w:r w:rsidRPr="006B77CB">
        <w:rPr>
          <w:rFonts w:ascii="標楷體" w:eastAsia="標楷體" w:hAnsi="標楷體" w:hint="eastAsia"/>
          <w:b/>
          <w:sz w:val="28"/>
          <w:szCs w:val="28"/>
        </w:rPr>
        <w:t>重慶</w:t>
      </w:r>
      <w:r w:rsidR="00EC691B">
        <w:rPr>
          <w:rFonts w:ascii="標楷體" w:eastAsia="標楷體" w:hAnsi="標楷體"/>
          <w:b/>
          <w:sz w:val="28"/>
          <w:szCs w:val="28"/>
        </w:rPr>
        <w:sym w:font="Wingdings" w:char="F051"/>
      </w:r>
      <w:r>
        <w:rPr>
          <w:rFonts w:ascii="標楷體" w:eastAsia="標楷體" w:hAnsi="標楷體" w:hint="eastAsia"/>
          <w:b/>
          <w:sz w:val="28"/>
          <w:szCs w:val="28"/>
        </w:rPr>
        <w:t>香港</w:t>
      </w:r>
      <w:r w:rsidR="00EC691B">
        <w:rPr>
          <w:rFonts w:ascii="標楷體" w:eastAsia="標楷體" w:hAnsi="標楷體"/>
          <w:b/>
          <w:sz w:val="28"/>
          <w:szCs w:val="28"/>
        </w:rPr>
        <w:sym w:font="Wingdings" w:char="F051"/>
      </w:r>
      <w:r>
        <w:rPr>
          <w:rFonts w:ascii="標楷體" w:eastAsia="標楷體" w:hAnsi="標楷體" w:hint="eastAsia"/>
          <w:b/>
          <w:sz w:val="28"/>
          <w:szCs w:val="28"/>
        </w:rPr>
        <w:t>桃園</w:t>
      </w:r>
    </w:p>
    <w:p w:rsidR="003C0A0F" w:rsidRPr="003C0A0F" w:rsidRDefault="000D30F2" w:rsidP="003C0A0F">
      <w:pPr>
        <w:spacing w:line="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早上前往機場搭機經『香港』轉機返回『桃園國際機場』。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0"/>
        <w:gridCol w:w="3420"/>
        <w:gridCol w:w="4041"/>
      </w:tblGrid>
      <w:tr w:rsidR="003C0A0F" w:rsidRPr="003C0A0F" w:rsidTr="006A13BE">
        <w:tc>
          <w:tcPr>
            <w:tcW w:w="3420" w:type="dxa"/>
          </w:tcPr>
          <w:p w:rsidR="003C0A0F" w:rsidRPr="003C0A0F" w:rsidRDefault="000D30F2" w:rsidP="0095149A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早餐：</w:t>
            </w:r>
            <w:r w:rsidR="006A64C0">
              <w:rPr>
                <w:rFonts w:ascii="標楷體" w:eastAsia="標楷體" w:hAnsi="標楷體" w:hint="eastAsia"/>
              </w:rPr>
              <w:t>餐盒</w:t>
            </w:r>
          </w:p>
        </w:tc>
        <w:tc>
          <w:tcPr>
            <w:tcW w:w="3420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中餐：</w:t>
            </w:r>
            <w:r>
              <w:rPr>
                <w:rFonts w:ascii="標楷體" w:eastAsia="標楷體" w:hAnsi="標楷體" w:hint="eastAsia"/>
              </w:rPr>
              <w:t>機上點心</w:t>
            </w:r>
            <w:r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非正餐</w:t>
            </w:r>
            <w:r>
              <w:rPr>
                <w:rFonts w:ascii="標楷體" w:eastAsia="標楷體" w:hAnsi="標楷體"/>
              </w:rPr>
              <w:t>)</w:t>
            </w:r>
          </w:p>
        </w:tc>
        <w:tc>
          <w:tcPr>
            <w:tcW w:w="4041" w:type="dxa"/>
          </w:tcPr>
          <w:p w:rsidR="003C0A0F" w:rsidRPr="003C0A0F" w:rsidRDefault="000D30F2" w:rsidP="003C0A0F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晚餐：</w:t>
            </w:r>
            <w:r>
              <w:rPr>
                <w:rFonts w:ascii="標楷體" w:eastAsia="標楷體" w:hAnsi="標楷體"/>
              </w:rPr>
              <w:t>X</w:t>
            </w:r>
          </w:p>
        </w:tc>
      </w:tr>
      <w:tr w:rsidR="003C0A0F" w:rsidRPr="003C0A0F" w:rsidTr="006A13BE">
        <w:tc>
          <w:tcPr>
            <w:tcW w:w="10881" w:type="dxa"/>
            <w:gridSpan w:val="3"/>
          </w:tcPr>
          <w:p w:rsidR="003C0A0F" w:rsidRPr="003C0A0F" w:rsidRDefault="000D30F2" w:rsidP="006B77CB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3C0A0F">
              <w:rPr>
                <w:rFonts w:ascii="標楷體" w:eastAsia="標楷體" w:hAnsi="標楷體" w:hint="eastAsia"/>
              </w:rPr>
              <w:t>住宿：</w:t>
            </w:r>
            <w:r>
              <w:rPr>
                <w:rFonts w:ascii="標楷體" w:eastAsia="標楷體" w:hAnsi="標楷體" w:hint="eastAsia"/>
              </w:rPr>
              <w:t>溫暖</w:t>
            </w:r>
            <w:r w:rsidRPr="003C0A0F">
              <w:rPr>
                <w:rFonts w:ascii="標楷體" w:eastAsia="標楷體" w:hAnsi="標楷體" w:hint="eastAsia"/>
              </w:rPr>
              <w:t>的家</w:t>
            </w:r>
          </w:p>
        </w:tc>
      </w:tr>
    </w:tbl>
    <w:p w:rsidR="00A35726" w:rsidRDefault="00A35726" w:rsidP="003C0A0F">
      <w:pPr>
        <w:spacing w:line="0" w:lineRule="atLeast"/>
        <w:rPr>
          <w:rFonts w:ascii="標楷體" w:eastAsia="標楷體" w:hAnsi="標楷體" w:hint="eastAsia"/>
        </w:rPr>
      </w:pPr>
    </w:p>
    <w:p w:rsidR="003C0A0F" w:rsidRPr="003C0A0F" w:rsidRDefault="000D30F2" w:rsidP="003C0A0F">
      <w:pPr>
        <w:spacing w:line="0" w:lineRule="atLeast"/>
        <w:rPr>
          <w:rFonts w:ascii="標楷體" w:eastAsia="標楷體" w:hAnsi="標楷體"/>
        </w:rPr>
      </w:pPr>
      <w:r w:rsidRPr="00A35726">
        <w:rPr>
          <w:rFonts w:ascii="標楷體" w:eastAsia="標楷體" w:hAnsi="標楷體" w:hint="eastAsia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sectPr w:rsidR="003C0A0F" w:rsidRPr="003C0A0F" w:rsidSect="003C0A0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31AF" w:rsidRDefault="004B31AF" w:rsidP="003C0A0F">
      <w:r>
        <w:separator/>
      </w:r>
    </w:p>
  </w:endnote>
  <w:endnote w:type="continuationSeparator" w:id="0">
    <w:p w:rsidR="004B31AF" w:rsidRDefault="004B31AF" w:rsidP="003C0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31AF" w:rsidRDefault="004B31AF" w:rsidP="003C0A0F">
      <w:r>
        <w:separator/>
      </w:r>
    </w:p>
  </w:footnote>
  <w:footnote w:type="continuationSeparator" w:id="0">
    <w:p w:rsidR="004B31AF" w:rsidRDefault="004B31AF" w:rsidP="003C0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0ACB" w:rsidRDefault="00DD0AC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159"/>
    <w:multiLevelType w:val="hybridMultilevel"/>
    <w:tmpl w:val="CC683F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AF6624"/>
    <w:multiLevelType w:val="hybridMultilevel"/>
    <w:tmpl w:val="694CF3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95133851">
    <w:abstractNumId w:val="0"/>
  </w:num>
  <w:num w:numId="2" w16cid:durableId="1453863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8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B66"/>
    <w:rsid w:val="00041869"/>
    <w:rsid w:val="000775E3"/>
    <w:rsid w:val="000D30F2"/>
    <w:rsid w:val="00131342"/>
    <w:rsid w:val="0015404F"/>
    <w:rsid w:val="00154641"/>
    <w:rsid w:val="001A74E1"/>
    <w:rsid w:val="001C2706"/>
    <w:rsid w:val="00216F13"/>
    <w:rsid w:val="00236142"/>
    <w:rsid w:val="00244EB8"/>
    <w:rsid w:val="002E27E7"/>
    <w:rsid w:val="002E3B64"/>
    <w:rsid w:val="0031098B"/>
    <w:rsid w:val="003C0A0F"/>
    <w:rsid w:val="003D3A19"/>
    <w:rsid w:val="0040182C"/>
    <w:rsid w:val="00454B3C"/>
    <w:rsid w:val="004B31AF"/>
    <w:rsid w:val="004D43E7"/>
    <w:rsid w:val="00523102"/>
    <w:rsid w:val="0053181F"/>
    <w:rsid w:val="005653B6"/>
    <w:rsid w:val="0059293A"/>
    <w:rsid w:val="005D4258"/>
    <w:rsid w:val="005E0400"/>
    <w:rsid w:val="005E0B8A"/>
    <w:rsid w:val="0066590A"/>
    <w:rsid w:val="006A13BE"/>
    <w:rsid w:val="006A64C0"/>
    <w:rsid w:val="006B19F9"/>
    <w:rsid w:val="006B77CB"/>
    <w:rsid w:val="007646B1"/>
    <w:rsid w:val="007A3526"/>
    <w:rsid w:val="00831B66"/>
    <w:rsid w:val="008852D0"/>
    <w:rsid w:val="0095149A"/>
    <w:rsid w:val="00970B11"/>
    <w:rsid w:val="009E3A34"/>
    <w:rsid w:val="00A35726"/>
    <w:rsid w:val="00A71FC4"/>
    <w:rsid w:val="00A92BF2"/>
    <w:rsid w:val="00AD447A"/>
    <w:rsid w:val="00B179B0"/>
    <w:rsid w:val="00C23F29"/>
    <w:rsid w:val="00D01E32"/>
    <w:rsid w:val="00D3737B"/>
    <w:rsid w:val="00D602D9"/>
    <w:rsid w:val="00D73D02"/>
    <w:rsid w:val="00DD0ACB"/>
    <w:rsid w:val="00DE4202"/>
    <w:rsid w:val="00E663CF"/>
    <w:rsid w:val="00EA775F"/>
    <w:rsid w:val="00EC5B16"/>
    <w:rsid w:val="00EC691B"/>
    <w:rsid w:val="00F025DA"/>
    <w:rsid w:val="00F16339"/>
    <w:rsid w:val="00F92B42"/>
    <w:rsid w:val="00F9755C"/>
    <w:rsid w:val="00FB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5:chartTrackingRefBased/>
  <w15:docId w15:val="{C61E7D89-BCF7-F248-A974-F1B300E8A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hAnsi="新細明體" w:cs="新細明體"/>
      <w:color w:val="333333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customStyle="1" w:styleId="tablehead">
    <w:name w:val="table_head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tablebody">
    <w:name w:val="tablebody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tlr01">
    <w:name w:val="td_tlr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lrb01">
    <w:name w:val="td_lrb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lr01">
    <w:name w:val="td_lr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lrleft01">
    <w:name w:val="td_lr_left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lrright01">
    <w:name w:val="td_lr_right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blank01">
    <w:name w:val="td_blank_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wdtitletop">
    <w:name w:val="wd_title_top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titleth01">
    <w:name w:val="wd_title_th_01"/>
    <w:basedOn w:val="a"/>
    <w:pPr>
      <w:spacing w:before="100" w:beforeAutospacing="1" w:after="100" w:afterAutospacing="1"/>
    </w:pPr>
    <w:rPr>
      <w:b/>
      <w:bCs/>
      <w:color w:val="000000"/>
      <w:sz w:val="28"/>
      <w:szCs w:val="28"/>
    </w:rPr>
  </w:style>
  <w:style w:type="paragraph" w:customStyle="1" w:styleId="wdnormal">
    <w:name w:val="wd_normal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rs001">
    <w:name w:val="tr_s_001"/>
    <w:basedOn w:val="a"/>
    <w:pPr>
      <w:shd w:val="clear" w:color="auto" w:fill="CAD7EE"/>
      <w:spacing w:before="100" w:beforeAutospacing="1" w:after="100" w:afterAutospacing="1"/>
    </w:pPr>
    <w:rPr>
      <w:color w:val="000000"/>
    </w:rPr>
  </w:style>
  <w:style w:type="paragraph" w:customStyle="1" w:styleId="trs002">
    <w:name w:val="tr_s_002"/>
    <w:basedOn w:val="a"/>
    <w:pPr>
      <w:shd w:val="clear" w:color="auto" w:fill="F0FAFF"/>
      <w:spacing w:before="100" w:beforeAutospacing="1" w:after="100" w:afterAutospacing="1"/>
    </w:pPr>
  </w:style>
  <w:style w:type="paragraph" w:customStyle="1" w:styleId="tds001">
    <w:name w:val="td_s_001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tds002">
    <w:name w:val="td_s_002"/>
    <w:basedOn w:val="a"/>
    <w:pPr>
      <w:spacing w:before="100" w:beforeAutospacing="1" w:after="100" w:afterAutospacing="1"/>
    </w:pPr>
    <w:rPr>
      <w:color w:val="000000"/>
    </w:rPr>
  </w:style>
  <w:style w:type="paragraph" w:customStyle="1" w:styleId="word16">
    <w:name w:val="word16"/>
    <w:basedOn w:val="a"/>
    <w:pPr>
      <w:spacing w:before="100" w:beforeAutospacing="1" w:after="100" w:afterAutospacing="1"/>
    </w:pPr>
    <w:rPr>
      <w:b/>
      <w:bCs/>
      <w:color w:val="003399"/>
      <w:sz w:val="19"/>
      <w:szCs w:val="19"/>
    </w:rPr>
  </w:style>
  <w:style w:type="character" w:customStyle="1" w:styleId="wdtitletop1">
    <w:name w:val="wd_title_top1"/>
    <w:rPr>
      <w:b/>
      <w:bCs/>
      <w:color w:val="000000"/>
      <w:sz w:val="28"/>
      <w:szCs w:val="28"/>
    </w:rPr>
  </w:style>
  <w:style w:type="character" w:customStyle="1" w:styleId="wdtitleth011">
    <w:name w:val="wd_title_th_011"/>
    <w:rPr>
      <w:b/>
      <w:bCs/>
      <w:color w:val="000000"/>
      <w:sz w:val="28"/>
      <w:szCs w:val="28"/>
    </w:rPr>
  </w:style>
  <w:style w:type="character" w:styleId="a3">
    <w:name w:val="Strong"/>
    <w:uiPriority w:val="22"/>
    <w:qFormat/>
    <w:rPr>
      <w:b/>
      <w:bCs/>
    </w:rPr>
  </w:style>
  <w:style w:type="paragraph" w:customStyle="1" w:styleId="msonormal123">
    <w:name w:val="msonormal123"/>
    <w:basedOn w:val="a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A0F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3C0A0F"/>
    <w:rPr>
      <w:rFonts w:ascii="新細明體" w:eastAsia="新細明體" w:hAnsi="新細明體" w:cs="新細明體"/>
      <w:color w:val="333333"/>
    </w:rPr>
  </w:style>
  <w:style w:type="paragraph" w:styleId="a6">
    <w:name w:val="footer"/>
    <w:basedOn w:val="a"/>
    <w:link w:val="a7"/>
    <w:uiPriority w:val="99"/>
    <w:unhideWhenUsed/>
    <w:rsid w:val="003C0A0F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3C0A0F"/>
    <w:rPr>
      <w:rFonts w:ascii="新細明體" w:eastAsia="新細明體" w:hAnsi="新細明體" w:cs="新細明體"/>
      <w:color w:val="333333"/>
    </w:rPr>
  </w:style>
  <w:style w:type="table" w:styleId="a8">
    <w:name w:val="Table Grid"/>
    <w:basedOn w:val="a1"/>
    <w:uiPriority w:val="59"/>
    <w:rsid w:val="003C0A0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1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7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https://img.travel4u.com.tw/tourimg/cn/chongqing/att/hongyadong-003.jpg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https://img.travel4u.com.tw/tourimg/cn/chongqing/att/yangtze-river-cableway-001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Links>
    <vt:vector size="12" baseType="variant">
      <vt:variant>
        <vt:i4>7143460</vt:i4>
      </vt:variant>
      <vt:variant>
        <vt:i4>-1</vt:i4>
      </vt:variant>
      <vt:variant>
        <vt:i4>1029</vt:i4>
      </vt:variant>
      <vt:variant>
        <vt:i4>1</vt:i4>
      </vt:variant>
      <vt:variant>
        <vt:lpwstr>https://img.travel4u.com.tw/tourimg/cn/chongqing/att/yangtze-river-cableway-001.jpg</vt:lpwstr>
      </vt:variant>
      <vt:variant>
        <vt:lpwstr/>
      </vt:variant>
      <vt:variant>
        <vt:i4>7143476</vt:i4>
      </vt:variant>
      <vt:variant>
        <vt:i4>-1</vt:i4>
      </vt:variant>
      <vt:variant>
        <vt:i4>1040</vt:i4>
      </vt:variant>
      <vt:variant>
        <vt:i4>1</vt:i4>
      </vt:variant>
      <vt:variant>
        <vt:lpwstr>https://img.travel4u.com.tw/tourimg/cn/chongqing/att/hongyadong-003.jpg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愛旅遊~迎家國際(西南)旅行社 - 中國、港澳、日韓、東南亞、歐洲、海島之旅、國際機票等最專業旅遊規</dc:title>
  <dc:subject/>
  <dc:creator>006</dc:creator>
  <cp:keywords/>
  <cp:lastModifiedBy>百百 世興</cp:lastModifiedBy>
  <cp:revision>2</cp:revision>
  <cp:lastPrinted>2026-01-12T17:12:00Z</cp:lastPrinted>
  <dcterms:created xsi:type="dcterms:W3CDTF">2026-05-25T16:55:00Z</dcterms:created>
  <dcterms:modified xsi:type="dcterms:W3CDTF">2026-05-25T16:55:00Z</dcterms:modified>
</cp:coreProperties>
</file>