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C0B2" w14:textId="77777777" w:rsidR="009B77B0" w:rsidRDefault="00000000"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w:pict w14:anchorId="55FB9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3.05pt;width:528.9pt;height:64.2pt;z-index:-251657728;mso-position-horizontal:center;mso-position-horizontal-relative:margin" wrapcoords="337 0 0 1507 -61 2009 -61 20093 31 21349 19180 21349 20803 21349 21631 20847 21631 502 21386 0 19118 0 337 0" fillcolor="black">
            <v:shadow color="#868686"/>
            <v:textpath style="font-family:&quot;華康POP1體W7&quot;;v-text-reverse:t;v-text-kern:t" trim="t" fitpath="t" string="東北奧入瀨溪秋田內陸鐵道秋田犬之里溫泉五日"/>
            <w10:wrap type="tight" anchorx="margin"/>
          </v:shape>
        </w:pict>
      </w:r>
      <w:r w:rsidR="00C249F0">
        <w:rPr>
          <w:rFonts w:ascii="華康標黑體" w:eastAsia="華康標黑體" w:hAnsi="Times New Roman"/>
          <w:b/>
          <w:bCs/>
          <w:noProof/>
          <w:sz w:val="28"/>
          <w:szCs w:val="28"/>
        </w:rPr>
        <w:drawing>
          <wp:anchor distT="0" distB="0" distL="114300" distR="114300" simplePos="0" relativeHeight="251663872" behindDoc="1" locked="0" layoutInCell="1" allowOverlap="1" wp14:anchorId="2F01FFF4" wp14:editId="7AC50A54">
            <wp:simplePos x="0" y="0"/>
            <wp:positionH relativeFrom="margin">
              <wp:align>center</wp:align>
            </wp:positionH>
            <wp:positionV relativeFrom="paragraph">
              <wp:posOffset>5369560</wp:posOffset>
            </wp:positionV>
            <wp:extent cx="6577965" cy="4396105"/>
            <wp:effectExtent l="19050" t="0" r="0" b="0"/>
            <wp:wrapTight wrapText="bothSides">
              <wp:wrapPolygon edited="0">
                <wp:start x="-63" y="0"/>
                <wp:lineTo x="-63" y="21528"/>
                <wp:lineTo x="21581" y="21528"/>
                <wp:lineTo x="21581" y="0"/>
                <wp:lineTo x="-63" y="0"/>
              </wp:wrapPolygon>
            </wp:wrapTight>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tretch>
                      <a:fillRect/>
                    </a:stretch>
                  </pic:blipFill>
                  <pic:spPr bwMode="auto">
                    <a:xfrm>
                      <a:off x="0" y="0"/>
                      <a:ext cx="6577965" cy="4396105"/>
                    </a:xfrm>
                    <a:prstGeom prst="rect">
                      <a:avLst/>
                    </a:prstGeom>
                    <a:noFill/>
                    <a:ln w="9525">
                      <a:noFill/>
                      <a:miter lim="800000"/>
                      <a:headEnd/>
                      <a:tailEnd/>
                    </a:ln>
                  </pic:spPr>
                </pic:pic>
              </a:graphicData>
            </a:graphic>
          </wp:anchor>
        </w:drawing>
      </w:r>
      <w:r w:rsidR="0065259B">
        <w:rPr>
          <w:rFonts w:ascii="華康標黑體" w:eastAsia="華康標黑體" w:hAnsi="Times New Roman"/>
          <w:b/>
          <w:bCs/>
          <w:noProof/>
          <w:sz w:val="28"/>
          <w:szCs w:val="28"/>
        </w:rPr>
        <w:drawing>
          <wp:anchor distT="0" distB="0" distL="114300" distR="114300" simplePos="0" relativeHeight="251664896" behindDoc="1" locked="0" layoutInCell="1" allowOverlap="1" wp14:anchorId="742A3EC9" wp14:editId="13B7920B">
            <wp:simplePos x="0" y="0"/>
            <wp:positionH relativeFrom="margin">
              <wp:align>center</wp:align>
            </wp:positionH>
            <wp:positionV relativeFrom="paragraph">
              <wp:posOffset>1774190</wp:posOffset>
            </wp:positionV>
            <wp:extent cx="6562725" cy="3571875"/>
            <wp:effectExtent l="19050" t="0" r="9525" b="0"/>
            <wp:wrapTight wrapText="bothSides">
              <wp:wrapPolygon edited="0">
                <wp:start x="-63" y="0"/>
                <wp:lineTo x="-63" y="21542"/>
                <wp:lineTo x="21631" y="21542"/>
                <wp:lineTo x="21631" y="0"/>
                <wp:lineTo x="-63" y="0"/>
              </wp:wrapPolygon>
            </wp:wrapTight>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t="4271" b="1508"/>
                    <a:stretch>
                      <a:fillRect/>
                    </a:stretch>
                  </pic:blipFill>
                  <pic:spPr bwMode="auto">
                    <a:xfrm>
                      <a:off x="0" y="0"/>
                      <a:ext cx="6562725" cy="3571875"/>
                    </a:xfrm>
                    <a:prstGeom prst="rect">
                      <a:avLst/>
                    </a:prstGeom>
                    <a:noFill/>
                    <a:ln w="9525">
                      <a:noFill/>
                      <a:miter lim="800000"/>
                      <a:headEnd/>
                      <a:tailEnd/>
                    </a:ln>
                  </pic:spPr>
                </pic:pic>
              </a:graphicData>
            </a:graphic>
          </wp:anchor>
        </w:drawing>
      </w:r>
      <w:r>
        <w:rPr>
          <w:rFonts w:ascii="華康標黑體" w:eastAsia="華康標黑體" w:hAnsi="Times New Roman"/>
          <w:b/>
          <w:bCs/>
          <w:noProof/>
          <w:sz w:val="28"/>
          <w:szCs w:val="28"/>
        </w:rPr>
        <w:pict w14:anchorId="046A6E91">
          <v:shape id="_x0000_s2051" type="#_x0000_t136" style="position:absolute;margin-left:0;margin-top:64.1pt;width:495.15pt;height:69.15pt;z-index:-251655680;mso-position-horizontal:center;mso-position-horizontal-relative:margin;mso-position-vertical-relative:text" wrapcoords="2815 0 2160 235 2095 3757 2291 3757 2062 7513 1702 11270 33 11739 -33 12209 327 15026 -33 18078 -33 18783 458 18783 458 21365 21633 21365 21633 12913 21535 11974 21240 11035 19375 7513 19375 3757 19538 3522 19407 235 18589 0 2815 0" fillcolor="black">
            <v:shadow color="#868686"/>
            <v:textpath style="font-family:&quot;華康細黑體&quot;;v-text-reverse:t;v-text-kern:t" trim="t" fitpath="t" string="秋田內陸鐵道.角館.銀山溫泉街&#10;不進免稅店 不走回頭路 仙台進 青森出"/>
            <w10:wrap type="tight" anchorx="margin"/>
          </v:shape>
        </w:pict>
      </w:r>
    </w:p>
    <w:p w14:paraId="1FFF4023" w14:textId="77777777" w:rsidR="009B77B0" w:rsidRDefault="00A50773"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w:lastRenderedPageBreak/>
        <w:drawing>
          <wp:anchor distT="0" distB="0" distL="114300" distR="114300" simplePos="0" relativeHeight="251679232" behindDoc="0" locked="0" layoutInCell="1" allowOverlap="1" wp14:anchorId="0220577E" wp14:editId="2DC933B3">
            <wp:simplePos x="0" y="0"/>
            <wp:positionH relativeFrom="margin">
              <wp:align>center</wp:align>
            </wp:positionH>
            <wp:positionV relativeFrom="paragraph">
              <wp:posOffset>4946015</wp:posOffset>
            </wp:positionV>
            <wp:extent cx="6564630" cy="5078730"/>
            <wp:effectExtent l="19050" t="0" r="7620"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564630" cy="5078730"/>
                    </a:xfrm>
                    <a:prstGeom prst="rect">
                      <a:avLst/>
                    </a:prstGeom>
                    <a:noFill/>
                    <a:ln w="9525">
                      <a:noFill/>
                      <a:miter lim="800000"/>
                      <a:headEnd/>
                      <a:tailEnd/>
                    </a:ln>
                  </pic:spPr>
                </pic:pic>
              </a:graphicData>
            </a:graphic>
          </wp:anchor>
        </w:drawing>
      </w:r>
      <w:r>
        <w:rPr>
          <w:rFonts w:ascii="華康標黑體" w:eastAsia="華康標黑體" w:hAnsi="Times New Roman"/>
          <w:b/>
          <w:bCs/>
          <w:noProof/>
          <w:sz w:val="28"/>
          <w:szCs w:val="28"/>
        </w:rPr>
        <w:drawing>
          <wp:anchor distT="0" distB="0" distL="114300" distR="114300" simplePos="0" relativeHeight="251678208" behindDoc="0" locked="0" layoutInCell="1" allowOverlap="1" wp14:anchorId="1AD112FA" wp14:editId="61D1CD18">
            <wp:simplePos x="0" y="0"/>
            <wp:positionH relativeFrom="margin">
              <wp:align>center</wp:align>
            </wp:positionH>
            <wp:positionV relativeFrom="paragraph">
              <wp:posOffset>-3175</wp:posOffset>
            </wp:positionV>
            <wp:extent cx="6568440" cy="4855210"/>
            <wp:effectExtent l="19050" t="0" r="3810" b="0"/>
            <wp:wrapSquare wrapText="bothSides"/>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568440" cy="4855210"/>
                    </a:xfrm>
                    <a:prstGeom prst="rect">
                      <a:avLst/>
                    </a:prstGeom>
                    <a:noFill/>
                    <a:ln w="9525">
                      <a:noFill/>
                      <a:miter lim="800000"/>
                      <a:headEnd/>
                      <a:tailEnd/>
                    </a:ln>
                  </pic:spPr>
                </pic:pic>
              </a:graphicData>
            </a:graphic>
          </wp:anchor>
        </w:drawing>
      </w:r>
    </w:p>
    <w:p w14:paraId="1E4C3F88" w14:textId="77777777" w:rsidR="002A0019" w:rsidRDefault="00534893" w:rsidP="00EF2F28">
      <w:pPr>
        <w:adjustRightInd w:val="0"/>
        <w:snapToGrid w:val="0"/>
        <w:spacing w:line="340" w:lineRule="exact"/>
        <w:rPr>
          <w:rFonts w:ascii="微軟正黑體" w:eastAsia="微軟正黑體" w:hAnsi="微軟正黑體" w:cs="Times New Roman"/>
          <w:b/>
          <w:color w:val="FF0000"/>
          <w:sz w:val="28"/>
          <w:szCs w:val="28"/>
        </w:rPr>
      </w:pPr>
      <w:r>
        <w:rPr>
          <w:rFonts w:ascii="微軟正黑體" w:eastAsia="微軟正黑體" w:hAnsi="微軟正黑體" w:cs="Times New Roman"/>
          <w:b/>
          <w:noProof/>
          <w:color w:val="FF0000"/>
          <w:sz w:val="28"/>
          <w:szCs w:val="28"/>
        </w:rPr>
        <w:lastRenderedPageBreak/>
        <w:drawing>
          <wp:anchor distT="0" distB="0" distL="114300" distR="114300" simplePos="0" relativeHeight="251675136" behindDoc="0" locked="0" layoutInCell="1" allowOverlap="1" wp14:anchorId="48B60E79" wp14:editId="0B56225C">
            <wp:simplePos x="0" y="0"/>
            <wp:positionH relativeFrom="margin">
              <wp:align>center</wp:align>
            </wp:positionH>
            <wp:positionV relativeFrom="paragraph">
              <wp:posOffset>5154295</wp:posOffset>
            </wp:positionV>
            <wp:extent cx="6630035" cy="4363085"/>
            <wp:effectExtent l="19050" t="0" r="0" b="0"/>
            <wp:wrapSquare wrapText="bothSides"/>
            <wp:docPr id="6"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6630035" cy="4363085"/>
                    </a:xfrm>
                    <a:prstGeom prst="rect">
                      <a:avLst/>
                    </a:prstGeom>
                    <a:noFill/>
                    <a:ln w="9525">
                      <a:noFill/>
                      <a:miter lim="800000"/>
                      <a:headEnd/>
                      <a:tailEnd/>
                    </a:ln>
                  </pic:spPr>
                </pic:pic>
              </a:graphicData>
            </a:graphic>
          </wp:anchor>
        </w:drawing>
      </w:r>
      <w:r>
        <w:rPr>
          <w:rFonts w:ascii="微軟正黑體" w:eastAsia="微軟正黑體" w:hAnsi="微軟正黑體" w:cs="Times New Roman"/>
          <w:b/>
          <w:noProof/>
          <w:color w:val="FF0000"/>
          <w:sz w:val="28"/>
          <w:szCs w:val="28"/>
        </w:rPr>
        <w:drawing>
          <wp:anchor distT="0" distB="0" distL="114300" distR="114300" simplePos="0" relativeHeight="251680256" behindDoc="0" locked="0" layoutInCell="1" allowOverlap="1" wp14:anchorId="0270D434" wp14:editId="3D898BE2">
            <wp:simplePos x="0" y="0"/>
            <wp:positionH relativeFrom="margin">
              <wp:align>center</wp:align>
            </wp:positionH>
            <wp:positionV relativeFrom="paragraph">
              <wp:posOffset>35560</wp:posOffset>
            </wp:positionV>
            <wp:extent cx="6560185" cy="5008880"/>
            <wp:effectExtent l="19050" t="0" r="0" b="0"/>
            <wp:wrapSquare wrapText="bothSides"/>
            <wp:docPr id="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t="982"/>
                    <a:stretch>
                      <a:fillRect/>
                    </a:stretch>
                  </pic:blipFill>
                  <pic:spPr bwMode="auto">
                    <a:xfrm>
                      <a:off x="0" y="0"/>
                      <a:ext cx="6560185" cy="5008880"/>
                    </a:xfrm>
                    <a:prstGeom prst="rect">
                      <a:avLst/>
                    </a:prstGeom>
                    <a:noFill/>
                    <a:ln w="9525">
                      <a:noFill/>
                      <a:miter lim="800000"/>
                      <a:headEnd/>
                      <a:tailEnd/>
                    </a:ln>
                  </pic:spPr>
                </pic:pic>
              </a:graphicData>
            </a:graphic>
          </wp:anchor>
        </w:drawing>
      </w:r>
    </w:p>
    <w:p w14:paraId="6E2DFC73" w14:textId="77777777" w:rsidR="002A0019" w:rsidRDefault="00A50773" w:rsidP="00EF2F28">
      <w:pPr>
        <w:adjustRightInd w:val="0"/>
        <w:snapToGrid w:val="0"/>
        <w:spacing w:line="340" w:lineRule="exact"/>
        <w:rPr>
          <w:rFonts w:ascii="微軟正黑體" w:eastAsia="微軟正黑體" w:hAnsi="微軟正黑體" w:cs="Times New Roman"/>
          <w:b/>
          <w:color w:val="FF0000"/>
          <w:sz w:val="28"/>
          <w:szCs w:val="28"/>
        </w:rPr>
      </w:pPr>
      <w:r>
        <w:rPr>
          <w:rFonts w:ascii="微軟正黑體" w:eastAsia="微軟正黑體" w:hAnsi="微軟正黑體" w:cs="Times New Roman"/>
          <w:b/>
          <w:noProof/>
          <w:color w:val="FF0000"/>
          <w:sz w:val="28"/>
          <w:szCs w:val="28"/>
        </w:rPr>
        <w:lastRenderedPageBreak/>
        <w:drawing>
          <wp:anchor distT="0" distB="0" distL="114300" distR="114300" simplePos="0" relativeHeight="251674112" behindDoc="1" locked="0" layoutInCell="1" allowOverlap="1" wp14:anchorId="60C83166" wp14:editId="7B1BEDCB">
            <wp:simplePos x="0" y="0"/>
            <wp:positionH relativeFrom="margin">
              <wp:align>center</wp:align>
            </wp:positionH>
            <wp:positionV relativeFrom="paragraph">
              <wp:posOffset>35560</wp:posOffset>
            </wp:positionV>
            <wp:extent cx="6564630" cy="4572000"/>
            <wp:effectExtent l="19050" t="0" r="7620" b="0"/>
            <wp:wrapSquare wrapText="bothSides"/>
            <wp:docPr id="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6564630" cy="4572000"/>
                    </a:xfrm>
                    <a:prstGeom prst="rect">
                      <a:avLst/>
                    </a:prstGeom>
                    <a:noFill/>
                    <a:ln w="9525">
                      <a:noFill/>
                      <a:miter lim="800000"/>
                      <a:headEnd/>
                      <a:tailEnd/>
                    </a:ln>
                  </pic:spPr>
                </pic:pic>
              </a:graphicData>
            </a:graphic>
          </wp:anchor>
        </w:drawing>
      </w:r>
    </w:p>
    <w:p w14:paraId="753AC2E2" w14:textId="77777777" w:rsidR="00E66770" w:rsidRPr="00A50773" w:rsidRDefault="00E66770" w:rsidP="00185881">
      <w:pPr>
        <w:snapToGrid w:val="0"/>
        <w:rPr>
          <w:rStyle w:val="a3"/>
          <w:rFonts w:ascii="微軟正黑體" w:eastAsia="微軟正黑體" w:hAnsi="微軟正黑體"/>
        </w:rPr>
      </w:pPr>
      <w:r w:rsidRPr="00A50773">
        <w:rPr>
          <w:rStyle w:val="a3"/>
          <w:rFonts w:ascii="微軟正黑體" w:eastAsia="微軟正黑體" w:hAnsi="微軟正黑體" w:hint="eastAsia"/>
          <w:color w:val="FF0000"/>
        </w:rPr>
        <w:t>★【江刺藤原之鄉】</w:t>
      </w:r>
      <w:r w:rsidR="00CA3FC3" w:rsidRPr="00A50773">
        <w:rPr>
          <w:rStyle w:val="a3"/>
          <w:rFonts w:ascii="微軟正黑體" w:eastAsia="微軟正黑體" w:hAnsi="微軟正黑體" w:hint="eastAsia"/>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6A5342B9" w14:textId="77777777" w:rsidR="00E66770" w:rsidRPr="00A50773" w:rsidRDefault="00E66770" w:rsidP="00185881">
      <w:pPr>
        <w:snapToGrid w:val="0"/>
        <w:rPr>
          <w:rStyle w:val="a3"/>
          <w:rFonts w:ascii="微軟正黑體" w:eastAsia="微軟正黑體" w:hAnsi="微軟正黑體"/>
        </w:rPr>
      </w:pPr>
      <w:r w:rsidRPr="00A50773">
        <w:rPr>
          <w:rStyle w:val="a3"/>
          <w:rFonts w:ascii="微軟正黑體" w:eastAsia="微軟正黑體" w:hAnsi="微軟正黑體" w:hint="eastAsia"/>
          <w:color w:val="FF0000"/>
        </w:rPr>
        <w:t>★【平泉中尊寺】</w:t>
      </w:r>
      <w:r w:rsidRPr="00A50773">
        <w:rPr>
          <w:rStyle w:val="a3"/>
          <w:rFonts w:ascii="微軟正黑體" w:eastAsia="微軟正黑體" w:hAnsi="微軟正黑體" w:hint="eastAsia"/>
        </w:rPr>
        <w:t>東北最大古剎此寺，建於公元850年，為東北佛教藝術之最，贊衡堂裡保管著從金色堂發現的資料和佛像，亦可以從中感受到當時美術工藝之高深。</w:t>
      </w:r>
    </w:p>
    <w:p w14:paraId="17339F55" w14:textId="77777777" w:rsidR="004F0E30" w:rsidRPr="00A50773" w:rsidRDefault="00E66770" w:rsidP="00185881">
      <w:pPr>
        <w:snapToGrid w:val="0"/>
        <w:rPr>
          <w:rStyle w:val="a3"/>
          <w:rFonts w:ascii="微軟正黑體" w:eastAsia="微軟正黑體" w:hAnsi="微軟正黑體"/>
        </w:rPr>
      </w:pPr>
      <w:r w:rsidRPr="00A50773">
        <w:rPr>
          <w:rStyle w:val="a3"/>
          <w:rFonts w:ascii="微軟正黑體" w:eastAsia="微軟正黑體" w:hAnsi="微軟正黑體" w:hint="eastAsia"/>
          <w:color w:val="FF0000"/>
        </w:rPr>
        <w:t>★</w:t>
      </w:r>
      <w:r w:rsidRPr="00A50773">
        <w:rPr>
          <w:rStyle w:val="a3"/>
          <w:rFonts w:ascii="微軟正黑體" w:eastAsia="微軟正黑體" w:hAnsi="微軟正黑體"/>
          <w:color w:val="FF0000"/>
        </w:rPr>
        <w:t>【銀山溫泉】</w:t>
      </w:r>
      <w:r w:rsidRPr="00A50773">
        <w:rPr>
          <w:rStyle w:val="a3"/>
          <w:rFonts w:ascii="微軟正黑體" w:eastAsia="微軟正黑體" w:hAnsi="微軟正黑體"/>
        </w:rPr>
        <w:t>帶您走入大正風情洋溢的浪漫、翠燦的錦秋美景，感受與古溫泉街與自然環境緊密結合的詩意。</w:t>
      </w:r>
    </w:p>
    <w:p w14:paraId="3274377A" w14:textId="77777777" w:rsidR="002A0019" w:rsidRPr="00140B1D" w:rsidRDefault="002A0019" w:rsidP="002A0019">
      <w:pPr>
        <w:adjustRightInd w:val="0"/>
        <w:snapToGrid w:val="0"/>
        <w:rPr>
          <w:rFonts w:ascii="微軟正黑體" w:eastAsia="微軟正黑體" w:hAnsi="微軟正黑體" w:cs="Times New Roman"/>
          <w:sz w:val="22"/>
        </w:rPr>
      </w:pPr>
      <w:r>
        <w:rPr>
          <w:rFonts w:ascii="微軟正黑體" w:eastAsia="微軟正黑體" w:hAnsi="微軟正黑體" w:hint="eastAsia"/>
          <w:b/>
          <w:color w:val="FF0000"/>
          <w:sz w:val="26"/>
          <w:szCs w:val="26"/>
        </w:rPr>
        <w:t>※如遇行程休館、塞車、景點客滿、突發狀況或不可抗力之因素等導致行程無法前往，則依當地門票金額進行退費處理。</w:t>
      </w:r>
    </w:p>
    <w:p w14:paraId="2F81149E" w14:textId="77777777" w:rsidR="002A0019" w:rsidRPr="00CD1518" w:rsidRDefault="002A0019" w:rsidP="002A0019">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0600CE50" w14:textId="77777777" w:rsidR="002A0019" w:rsidRPr="00CD1518" w:rsidRDefault="002A0019" w:rsidP="002A0019">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67F78F87" w14:textId="77777777" w:rsidR="002A0019" w:rsidRDefault="002A0019" w:rsidP="002A0019">
      <w:pPr>
        <w:snapToGrid w:val="0"/>
        <w:rPr>
          <w:rFonts w:ascii="華康中黑體(P)" w:eastAsia="華康中黑體(P)"/>
          <w:color w:val="FF0000"/>
          <w:sz w:val="28"/>
          <w:szCs w:val="28"/>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p w14:paraId="1F4A1E4A" w14:textId="77777777" w:rsidR="00C61A1F" w:rsidRDefault="00C61A1F" w:rsidP="005C4776">
      <w:pPr>
        <w:snapToGrid w:val="0"/>
        <w:rPr>
          <w:rFonts w:ascii="華康標黑體" w:eastAsia="華康標黑體"/>
          <w:b/>
          <w:sz w:val="28"/>
        </w:rPr>
      </w:pPr>
    </w:p>
    <w:tbl>
      <w:tblPr>
        <w:tblpPr w:leftFromText="180" w:rightFromText="180" w:vertAnchor="text" w:horzAnchor="margin" w:tblpXSpec="center"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6"/>
        <w:gridCol w:w="2056"/>
        <w:gridCol w:w="2056"/>
        <w:gridCol w:w="2056"/>
        <w:gridCol w:w="2056"/>
      </w:tblGrid>
      <w:tr w:rsidR="002A0019" w:rsidRPr="00707367" w14:paraId="521BDB7F" w14:textId="77777777" w:rsidTr="00F639ED">
        <w:trPr>
          <w:trHeight w:val="312"/>
          <w:tblCellSpacing w:w="7" w:type="dxa"/>
        </w:trPr>
        <w:tc>
          <w:tcPr>
            <w:tcW w:w="2035" w:type="dxa"/>
            <w:shd w:val="clear" w:color="auto" w:fill="auto"/>
            <w:vAlign w:val="center"/>
          </w:tcPr>
          <w:p w14:paraId="7978B41A" w14:textId="77777777" w:rsidR="002A0019" w:rsidRPr="00707367" w:rsidRDefault="002A0019" w:rsidP="00934848">
            <w:pPr>
              <w:widowControl/>
              <w:snapToGrid w:val="0"/>
              <w:ind w:leftChars="-118" w:left="-283"/>
              <w:jc w:val="center"/>
              <w:rPr>
                <w:rFonts w:ascii="華康標黑體" w:eastAsia="華康標黑體" w:hAnsi="標楷體"/>
                <w:color w:val="000000"/>
                <w:kern w:val="0"/>
              </w:rPr>
            </w:pPr>
          </w:p>
        </w:tc>
        <w:tc>
          <w:tcPr>
            <w:tcW w:w="2042" w:type="dxa"/>
            <w:shd w:val="clear" w:color="auto" w:fill="auto"/>
            <w:vAlign w:val="center"/>
          </w:tcPr>
          <w:p w14:paraId="26A244A1"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2042" w:type="dxa"/>
            <w:shd w:val="clear" w:color="auto" w:fill="auto"/>
            <w:vAlign w:val="center"/>
          </w:tcPr>
          <w:p w14:paraId="3A2F9FA4"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042" w:type="dxa"/>
            <w:shd w:val="clear" w:color="auto" w:fill="auto"/>
            <w:vAlign w:val="center"/>
          </w:tcPr>
          <w:p w14:paraId="500C3789"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shd w:val="clear" w:color="auto" w:fill="auto"/>
            <w:vAlign w:val="center"/>
          </w:tcPr>
          <w:p w14:paraId="7FBB5E41"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2A0019" w:rsidRPr="00707367" w14:paraId="633BC696" w14:textId="77777777" w:rsidTr="00F639ED">
        <w:trPr>
          <w:trHeight w:val="312"/>
          <w:tblCellSpacing w:w="7" w:type="dxa"/>
        </w:trPr>
        <w:tc>
          <w:tcPr>
            <w:tcW w:w="2035" w:type="dxa"/>
            <w:shd w:val="clear" w:color="auto" w:fill="auto"/>
            <w:vAlign w:val="center"/>
          </w:tcPr>
          <w:p w14:paraId="11C088F5"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2042" w:type="dxa"/>
            <w:shd w:val="clear" w:color="auto" w:fill="auto"/>
            <w:vAlign w:val="center"/>
          </w:tcPr>
          <w:p w14:paraId="2252CF1C" w14:textId="77777777" w:rsidR="002A0019" w:rsidRPr="00707367" w:rsidRDefault="002A0019" w:rsidP="00934848">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2042" w:type="dxa"/>
            <w:shd w:val="clear" w:color="auto" w:fill="auto"/>
            <w:vAlign w:val="center"/>
          </w:tcPr>
          <w:p w14:paraId="5DE0302C" w14:textId="77777777" w:rsidR="002A0019" w:rsidRPr="00707367" w:rsidRDefault="002A0019" w:rsidP="00934848">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w:t>
            </w:r>
            <w:r w:rsidR="00B81053">
              <w:rPr>
                <w:rFonts w:ascii="華康標黑體" w:eastAsia="華康標黑體" w:hAnsi="標楷體" w:hint="eastAsia"/>
                <w:color w:val="000000"/>
                <w:kern w:val="0"/>
              </w:rPr>
              <w:t>1</w:t>
            </w:r>
            <w:r w:rsidR="00CA3FC3">
              <w:rPr>
                <w:rFonts w:ascii="華康標黑體" w:eastAsia="華康標黑體" w:hAnsi="標楷體" w:hint="eastAsia"/>
                <w:color w:val="000000"/>
                <w:kern w:val="0"/>
              </w:rPr>
              <w:t>18</w:t>
            </w:r>
          </w:p>
        </w:tc>
        <w:tc>
          <w:tcPr>
            <w:tcW w:w="2042" w:type="dxa"/>
            <w:shd w:val="clear" w:color="auto" w:fill="auto"/>
            <w:vAlign w:val="center"/>
          </w:tcPr>
          <w:p w14:paraId="7CA5015D" w14:textId="77777777" w:rsidR="002A0019" w:rsidRPr="00707367" w:rsidRDefault="002A0019" w:rsidP="00B81053">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0065259B">
              <w:rPr>
                <w:rFonts w:ascii="華康標黑體" w:eastAsia="華康標黑體" w:hAnsi="標楷體" w:hint="eastAsia"/>
                <w:color w:val="000000"/>
                <w:kern w:val="0"/>
              </w:rPr>
              <w:t>仙台</w:t>
            </w:r>
          </w:p>
        </w:tc>
        <w:tc>
          <w:tcPr>
            <w:tcW w:w="2035" w:type="dxa"/>
            <w:shd w:val="clear" w:color="auto" w:fill="auto"/>
            <w:vAlign w:val="center"/>
          </w:tcPr>
          <w:p w14:paraId="613256E0" w14:textId="77777777" w:rsidR="002A0019" w:rsidRPr="00707367" w:rsidRDefault="0065259B" w:rsidP="00934848">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10:</w:t>
            </w:r>
            <w:r w:rsidR="00CA3FC3">
              <w:rPr>
                <w:rFonts w:ascii="華康標黑體" w:eastAsia="華康標黑體" w:hAnsi="標楷體"/>
                <w:color w:val="000000"/>
                <w:kern w:val="0"/>
              </w:rPr>
              <w:t>05/14:35</w:t>
            </w:r>
          </w:p>
        </w:tc>
      </w:tr>
      <w:tr w:rsidR="002A0019" w:rsidRPr="00707367" w14:paraId="0B7F5B0A" w14:textId="77777777" w:rsidTr="00F639ED">
        <w:trPr>
          <w:trHeight w:val="313"/>
          <w:tblCellSpacing w:w="7" w:type="dxa"/>
        </w:trPr>
        <w:tc>
          <w:tcPr>
            <w:tcW w:w="2035" w:type="dxa"/>
            <w:shd w:val="clear" w:color="auto" w:fill="auto"/>
            <w:vAlign w:val="center"/>
          </w:tcPr>
          <w:p w14:paraId="073E41F6" w14:textId="77777777" w:rsidR="002A0019" w:rsidRPr="00707367" w:rsidRDefault="002A0019" w:rsidP="00934848">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2042" w:type="dxa"/>
            <w:shd w:val="clear" w:color="auto" w:fill="auto"/>
            <w:vAlign w:val="center"/>
          </w:tcPr>
          <w:p w14:paraId="7A752932" w14:textId="77777777" w:rsidR="002A0019" w:rsidRPr="00707367" w:rsidRDefault="002A0019" w:rsidP="00934848">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2042" w:type="dxa"/>
            <w:shd w:val="clear" w:color="auto" w:fill="auto"/>
            <w:vAlign w:val="center"/>
          </w:tcPr>
          <w:p w14:paraId="7BBA5128" w14:textId="77777777" w:rsidR="002A0019" w:rsidRPr="00707367" w:rsidRDefault="002A0019" w:rsidP="00934848">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w:t>
            </w:r>
            <w:r w:rsidR="00B81053">
              <w:rPr>
                <w:rFonts w:ascii="華康標黑體" w:eastAsia="華康標黑體" w:hAnsi="標楷體" w:hint="eastAsia"/>
                <w:color w:val="000000"/>
                <w:kern w:val="0"/>
              </w:rPr>
              <w:t>21</w:t>
            </w:r>
          </w:p>
        </w:tc>
        <w:tc>
          <w:tcPr>
            <w:tcW w:w="2042" w:type="dxa"/>
            <w:shd w:val="clear" w:color="auto" w:fill="auto"/>
            <w:vAlign w:val="center"/>
          </w:tcPr>
          <w:p w14:paraId="35C85E3F" w14:textId="77777777" w:rsidR="002A0019" w:rsidRPr="00707367" w:rsidRDefault="00B81053" w:rsidP="00B81053">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青森</w:t>
            </w:r>
            <w:r w:rsidR="002A0019" w:rsidRPr="00707367">
              <w:rPr>
                <w:rFonts w:ascii="華康標黑體" w:eastAsia="華康標黑體" w:hAnsi="標楷體"/>
                <w:color w:val="000000"/>
                <w:kern w:val="0"/>
              </w:rPr>
              <w:t>/台北</w:t>
            </w:r>
          </w:p>
        </w:tc>
        <w:tc>
          <w:tcPr>
            <w:tcW w:w="2035" w:type="dxa"/>
            <w:shd w:val="clear" w:color="auto" w:fill="auto"/>
            <w:vAlign w:val="center"/>
          </w:tcPr>
          <w:p w14:paraId="62D47452" w14:textId="72AB6951" w:rsidR="002A0019" w:rsidRPr="00707367" w:rsidRDefault="00B81053" w:rsidP="00934848">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15:30/</w:t>
            </w:r>
            <w:r w:rsidR="00596FEF">
              <w:rPr>
                <w:rFonts w:ascii="華康標黑體" w:eastAsia="華康標黑體" w:hAnsi="標楷體" w:hint="eastAsia"/>
                <w:color w:val="000000"/>
                <w:kern w:val="0"/>
              </w:rPr>
              <w:t>18:50</w:t>
            </w:r>
          </w:p>
        </w:tc>
      </w:tr>
    </w:tbl>
    <w:p w14:paraId="2FD43BAB" w14:textId="77777777" w:rsidR="002A0019" w:rsidRDefault="002A0019" w:rsidP="005C4776">
      <w:pPr>
        <w:snapToGrid w:val="0"/>
        <w:rPr>
          <w:rFonts w:ascii="華康標黑體" w:eastAsia="華康標黑體"/>
          <w:b/>
          <w:sz w:val="28"/>
        </w:rPr>
      </w:pPr>
    </w:p>
    <w:p w14:paraId="7C01C8F6" w14:textId="77777777"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w:t>
      </w:r>
      <w:r w:rsidR="00686F50">
        <w:rPr>
          <w:rFonts w:ascii="華康標黑體" w:eastAsia="華康標黑體" w:hint="eastAsia"/>
          <w:b/>
          <w:sz w:val="28"/>
        </w:rPr>
        <w:t>仙台</w:t>
      </w:r>
      <w:r w:rsidR="00CB04EC" w:rsidRPr="005C4776">
        <w:rPr>
          <w:rFonts w:ascii="華康標黑體" w:eastAsia="華康標黑體" w:hint="eastAsia"/>
          <w:b/>
          <w:sz w:val="28"/>
        </w:rPr>
        <w:t>空港→</w:t>
      </w:r>
      <w:r w:rsidR="00CB04EC" w:rsidRPr="005C4776">
        <w:rPr>
          <w:rFonts w:ascii="華康標黑體" w:eastAsia="華康標黑體" w:hAnsi="Times New Roman" w:hint="eastAsia"/>
          <w:b/>
          <w:bCs/>
          <w:sz w:val="28"/>
          <w:szCs w:val="28"/>
        </w:rPr>
        <w:t>飯店</w:t>
      </w:r>
    </w:p>
    <w:p w14:paraId="6B878E42" w14:textId="77777777" w:rsidR="00E66770" w:rsidRPr="005141C5" w:rsidRDefault="005141C5" w:rsidP="005141C5">
      <w:pPr>
        <w:spacing w:line="0" w:lineRule="atLeast"/>
        <w:rPr>
          <w:rFonts w:ascii="華康中黑體" w:eastAsia="華康中黑體" w:hAnsi="華康中黑體" w:cs="華康中黑體"/>
          <w:szCs w:val="24"/>
        </w:rPr>
      </w:pPr>
      <w:r w:rsidRPr="005141C5">
        <w:rPr>
          <w:rFonts w:ascii="華康中黑體" w:eastAsia="華康中黑體" w:hAnsi="華康中黑體" w:cs="華康中黑體"/>
          <w:szCs w:val="24"/>
        </w:rPr>
        <w:t>今日集合於台灣桃園國際機場，辦理出境手續後，搭乘客機直飛</w:t>
      </w:r>
      <w:r w:rsidR="00686F50">
        <w:rPr>
          <w:rFonts w:ascii="華康中黑體" w:eastAsia="華康中黑體" w:hAnsi="華康中黑體" w:cs="華康中黑體"/>
          <w:szCs w:val="24"/>
        </w:rPr>
        <w:t>仙台</w:t>
      </w:r>
      <w:r w:rsidRPr="005141C5">
        <w:rPr>
          <w:rFonts w:ascii="華康中黑體" w:eastAsia="華康中黑體" w:hAnsi="華康中黑體" w:cs="華康中黑體"/>
          <w:szCs w:val="24"/>
        </w:rPr>
        <w:t>空港</w:t>
      </w:r>
      <w:r w:rsidR="00450DD4" w:rsidRPr="00450DD4">
        <w:rPr>
          <w:rFonts w:ascii="華康中黑體" w:eastAsia="華康中黑體" w:hAnsi="華康中黑體" w:cs="華康中黑體" w:hint="eastAsia"/>
          <w:szCs w:val="24"/>
        </w:rPr>
        <w:t>，抵達後前往飯店休息</w:t>
      </w:r>
      <w:r>
        <w:rPr>
          <w:rFonts w:ascii="華康中黑體" w:eastAsia="華康中黑體" w:hAnsi="華康中黑體" w:cs="華康中黑體" w:hint="eastAsia"/>
          <w:szCs w:val="24"/>
        </w:rPr>
        <w:t>。</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450DD4" w:rsidRPr="00584ED7" w14:paraId="23694DE4" w14:textId="77777777" w:rsidTr="00A50773">
        <w:trPr>
          <w:trHeight w:val="360"/>
        </w:trPr>
        <w:tc>
          <w:tcPr>
            <w:tcW w:w="3411" w:type="dxa"/>
            <w:vAlign w:val="center"/>
          </w:tcPr>
          <w:p w14:paraId="4A6974C9" w14:textId="77777777" w:rsidR="00450DD4" w:rsidRPr="00584ED7" w:rsidRDefault="00450DD4" w:rsidP="00F849A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A50773" w:rsidRPr="00584ED7">
              <w:rPr>
                <w:rFonts w:ascii="細明體" w:eastAsia="細明體" w:hAnsi="細明體" w:hint="eastAsia"/>
                <w:sz w:val="22"/>
              </w:rPr>
              <w:t>：</w:t>
            </w:r>
            <w:r>
              <w:rPr>
                <w:rFonts w:ascii="細明體" w:eastAsia="細明體" w:hAnsi="細明體" w:hint="eastAsia"/>
                <w:sz w:val="22"/>
              </w:rPr>
              <w:t>X</w:t>
            </w:r>
          </w:p>
        </w:tc>
        <w:tc>
          <w:tcPr>
            <w:tcW w:w="3411" w:type="dxa"/>
            <w:vAlign w:val="center"/>
          </w:tcPr>
          <w:p w14:paraId="4AB211C5" w14:textId="77777777" w:rsidR="00450DD4" w:rsidRPr="00584ED7" w:rsidRDefault="00450DD4" w:rsidP="00F849A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A50773" w:rsidRPr="00584ED7">
              <w:rPr>
                <w:rFonts w:ascii="細明體" w:eastAsia="細明體" w:hAnsi="細明體" w:hint="eastAsia"/>
                <w:sz w:val="22"/>
              </w:rPr>
              <w:t>：</w:t>
            </w:r>
            <w:r>
              <w:rPr>
                <w:rFonts w:ascii="細明體" w:eastAsia="細明體" w:hAnsi="細明體" w:hint="eastAsia"/>
                <w:sz w:val="22"/>
              </w:rPr>
              <w:t>機上美食</w:t>
            </w:r>
          </w:p>
        </w:tc>
        <w:tc>
          <w:tcPr>
            <w:tcW w:w="3412" w:type="dxa"/>
            <w:vAlign w:val="center"/>
          </w:tcPr>
          <w:p w14:paraId="2C6088BC" w14:textId="77777777" w:rsidR="00450DD4" w:rsidRDefault="00450DD4" w:rsidP="00F849A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 xml:space="preserve">自助餐 或 </w:t>
            </w:r>
          </w:p>
          <w:p w14:paraId="0E6A69CB" w14:textId="77777777" w:rsidR="00450DD4" w:rsidRPr="00584ED7" w:rsidRDefault="00450DD4" w:rsidP="00F849A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450DD4" w:rsidRPr="00584ED7" w14:paraId="6FDB8E85" w14:textId="77777777" w:rsidTr="00F849A2">
        <w:trPr>
          <w:trHeight w:val="360"/>
        </w:trPr>
        <w:tc>
          <w:tcPr>
            <w:tcW w:w="10234" w:type="dxa"/>
            <w:gridSpan w:val="3"/>
            <w:vAlign w:val="center"/>
          </w:tcPr>
          <w:p w14:paraId="19DDDFB3" w14:textId="77777777" w:rsidR="00450DD4" w:rsidRPr="00584ED7" w:rsidRDefault="00450DD4" w:rsidP="00F849A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宿</w:t>
            </w:r>
            <w:r w:rsidR="00A50773" w:rsidRPr="00584ED7">
              <w:rPr>
                <w:rFonts w:ascii="細明體" w:eastAsia="細明體" w:hAnsi="細明體" w:hint="eastAsia"/>
                <w:sz w:val="22"/>
              </w:rPr>
              <w:t>：</w:t>
            </w:r>
            <w:hyperlink r:id="rId15" w:tgtFrame="_blank" w:history="1">
              <w:r w:rsidR="002A0019" w:rsidRPr="00874584">
                <w:rPr>
                  <w:rFonts w:ascii="細明體" w:eastAsia="細明體" w:hAnsi="細明體"/>
                  <w:sz w:val="22"/>
                </w:rPr>
                <w:t>旬樹庵 Sansa亭</w:t>
              </w:r>
            </w:hyperlink>
            <w:r w:rsidR="002A0019" w:rsidRPr="00781E02">
              <w:rPr>
                <w:rFonts w:ascii="細明體" w:eastAsia="細明體" w:hAnsi="細明體" w:hint="eastAsia"/>
                <w:sz w:val="22"/>
              </w:rPr>
              <w:t>溫泉</w:t>
            </w:r>
            <w:r w:rsidR="002A0019">
              <w:rPr>
                <w:rFonts w:ascii="細明體" w:eastAsia="細明體" w:hAnsi="細明體" w:hint="eastAsia"/>
                <w:sz w:val="22"/>
              </w:rPr>
              <w:t>飯店</w:t>
            </w:r>
            <w:r w:rsidR="002A0019" w:rsidRPr="00FF0BE0">
              <w:rPr>
                <w:rFonts w:ascii="細明體" w:eastAsia="細明體" w:hAnsi="細明體" w:hint="eastAsia"/>
                <w:sz w:val="22"/>
              </w:rPr>
              <w:t>或Mercure宮城藏王飯店 或 La樂度假村飯店</w:t>
            </w:r>
            <w:r w:rsidR="002A0019">
              <w:rPr>
                <w:rFonts w:ascii="細明體" w:eastAsia="細明體" w:hAnsi="細明體" w:hint="eastAsia"/>
                <w:sz w:val="22"/>
              </w:rPr>
              <w:t xml:space="preserve"> </w:t>
            </w:r>
            <w:r w:rsidR="002A0019" w:rsidRPr="00320AB3">
              <w:rPr>
                <w:rFonts w:ascii="細明體" w:eastAsia="細明體" w:hAnsi="細明體" w:hint="eastAsia"/>
                <w:sz w:val="22"/>
              </w:rPr>
              <w:t>或同級</w:t>
            </w:r>
          </w:p>
        </w:tc>
      </w:tr>
    </w:tbl>
    <w:p w14:paraId="54F782DF" w14:textId="77777777" w:rsidR="00B81053" w:rsidRPr="005141C5" w:rsidRDefault="00CB04EC" w:rsidP="004E3F8A">
      <w:pPr>
        <w:snapToGrid w:val="0"/>
        <w:rPr>
          <w:rFonts w:ascii="華康標黑體" w:eastAsia="華康標黑體" w:hAnsi="Times New Roman" w:cs="Times New Roman"/>
          <w:b/>
          <w:bCs/>
          <w:sz w:val="28"/>
          <w:szCs w:val="28"/>
        </w:rPr>
      </w:pPr>
      <w:r>
        <w:rPr>
          <w:rFonts w:hint="eastAsia"/>
        </w:rPr>
        <w:br/>
      </w:r>
      <w:r>
        <w:rPr>
          <w:rFonts w:ascii="華康標黑體" w:eastAsia="華康標黑體" w:hAnsi="Times New Roman" w:cs="Times New Roman"/>
          <w:b/>
          <w:bCs/>
          <w:sz w:val="28"/>
          <w:szCs w:val="28"/>
        </w:rPr>
        <w:t xml:space="preserve">第二天  </w:t>
      </w:r>
      <w:r w:rsidRPr="00320AB3">
        <w:rPr>
          <w:rFonts w:ascii="華康標黑體" w:eastAsia="華康標黑體" w:hAnsi="Times New Roman" w:cs="Times New Roman" w:hint="eastAsia"/>
          <w:b/>
          <w:bCs/>
          <w:sz w:val="28"/>
          <w:szCs w:val="28"/>
        </w:rPr>
        <w:t>飯店→</w:t>
      </w:r>
      <w:r w:rsidR="002A0019">
        <w:rPr>
          <w:rFonts w:ascii="華康標黑體" w:eastAsia="華康標黑體" w:hAnsi="微軟正黑體" w:hint="eastAsia"/>
          <w:b/>
          <w:bCs/>
          <w:sz w:val="28"/>
          <w:szCs w:val="28"/>
        </w:rPr>
        <w:t>銀山溫泉街</w:t>
      </w:r>
      <w:r w:rsidR="00B81053" w:rsidRPr="00A02DE9">
        <w:rPr>
          <w:rFonts w:ascii="華康標黑體" w:eastAsia="華康標黑體" w:hAnsi="Times New Roman" w:cs="Times New Roman" w:hint="eastAsia"/>
          <w:b/>
          <w:bCs/>
          <w:sz w:val="28"/>
          <w:szCs w:val="28"/>
        </w:rPr>
        <w:t>→</w:t>
      </w:r>
      <w:r w:rsidR="00B81053" w:rsidRPr="004D68A3">
        <w:rPr>
          <w:rFonts w:ascii="華康標黑體" w:eastAsia="華康標黑體" w:hAnsi="Times New Roman" w:cs="Times New Roman" w:hint="eastAsia"/>
          <w:b/>
          <w:bCs/>
          <w:sz w:val="28"/>
          <w:szCs w:val="28"/>
        </w:rPr>
        <w:t>日本第一美溪</w:t>
      </w:r>
      <w:r w:rsidR="00B81053">
        <w:rPr>
          <w:rFonts w:ascii="華康標黑體" w:eastAsia="華康標黑體" w:hAnsi="Times New Roman" w:hint="eastAsia"/>
          <w:b/>
          <w:bCs/>
          <w:sz w:val="28"/>
          <w:szCs w:val="28"/>
        </w:rPr>
        <w:t>～</w:t>
      </w:r>
      <w:r w:rsidR="00B81053" w:rsidRPr="004D68A3">
        <w:rPr>
          <w:rFonts w:ascii="華康標黑體" w:eastAsia="華康標黑體" w:hAnsi="Times New Roman" w:cs="Times New Roman" w:hint="eastAsia"/>
          <w:b/>
          <w:bCs/>
          <w:sz w:val="28"/>
          <w:szCs w:val="28"/>
        </w:rPr>
        <w:t>【嚴美溪】奇岩怪石</w:t>
      </w:r>
      <w:r w:rsidR="00B81053" w:rsidRPr="00A02DE9">
        <w:rPr>
          <w:rFonts w:ascii="華康標黑體" w:eastAsia="華康標黑體" w:hAnsi="Times New Roman" w:cs="Times New Roman" w:hint="eastAsia"/>
          <w:b/>
          <w:bCs/>
          <w:sz w:val="28"/>
          <w:szCs w:val="28"/>
        </w:rPr>
        <w:t>→</w:t>
      </w:r>
      <w:r w:rsidR="00B81053" w:rsidRPr="00A02DE9">
        <w:rPr>
          <w:rFonts w:ascii="華康標黑體" w:eastAsia="華康標黑體" w:hAnsi="Times New Roman" w:cs="Times New Roman"/>
          <w:b/>
          <w:bCs/>
          <w:sz w:val="28"/>
          <w:szCs w:val="28"/>
        </w:rPr>
        <w:t>世界</w:t>
      </w:r>
      <w:r w:rsidR="00B81053">
        <w:rPr>
          <w:rFonts w:ascii="華康標黑體" w:eastAsia="華康標黑體" w:hAnsi="Times New Roman" w:cs="Times New Roman" w:hint="eastAsia"/>
          <w:b/>
          <w:bCs/>
          <w:sz w:val="28"/>
          <w:szCs w:val="28"/>
        </w:rPr>
        <w:t>文化</w:t>
      </w:r>
      <w:r w:rsidR="00B81053" w:rsidRPr="00A02DE9">
        <w:rPr>
          <w:rFonts w:ascii="華康標黑體" w:eastAsia="華康標黑體" w:hAnsi="Times New Roman" w:cs="Times New Roman"/>
          <w:b/>
          <w:bCs/>
          <w:sz w:val="28"/>
          <w:szCs w:val="28"/>
        </w:rPr>
        <w:t>遺產～平泉中尊寺</w:t>
      </w:r>
      <w:r w:rsidR="00B81053" w:rsidRPr="00E8338E">
        <w:rPr>
          <w:rFonts w:ascii="華康標黑體" w:eastAsia="華康標黑體" w:hAnsi="Times New Roman" w:cs="Times New Roman" w:hint="eastAsia"/>
          <w:b/>
          <w:bCs/>
          <w:sz w:val="28"/>
          <w:szCs w:val="28"/>
        </w:rPr>
        <w:t>→</w:t>
      </w:r>
      <w:r w:rsidR="00CA3FC3" w:rsidRPr="00CA3FC3">
        <w:rPr>
          <w:rFonts w:ascii="華康標黑體" w:eastAsia="華康標黑體" w:hAnsi="Times New Roman" w:cs="Times New Roman" w:hint="eastAsia"/>
          <w:b/>
          <w:bCs/>
          <w:sz w:val="28"/>
          <w:szCs w:val="28"/>
        </w:rPr>
        <w:t>江刺藤原之鄉歷史主題公園～平安時代和服體驗＆武士服裝體驗＆趣味3D寫真館</w:t>
      </w:r>
      <w:r w:rsidR="00DB6BB1" w:rsidRPr="00A02DE9">
        <w:rPr>
          <w:rFonts w:ascii="華康標黑體" w:eastAsia="華康標黑體" w:hAnsi="Times New Roman" w:hint="eastAsia"/>
          <w:b/>
          <w:bCs/>
          <w:sz w:val="28"/>
          <w:szCs w:val="28"/>
        </w:rPr>
        <w:t>→飯店</w:t>
      </w:r>
    </w:p>
    <w:p w14:paraId="366476E9" w14:textId="77777777" w:rsidR="00B81053" w:rsidRDefault="00B81053" w:rsidP="00B81053">
      <w:pPr>
        <w:snapToGrid w:val="0"/>
        <w:rPr>
          <w:rFonts w:ascii="華康中黑體" w:eastAsia="華康中黑體" w:hAnsi="華康中黑體" w:cs="華康中黑體"/>
          <w:szCs w:val="24"/>
        </w:rPr>
      </w:pPr>
      <w:r w:rsidRPr="00581809">
        <w:rPr>
          <w:rFonts w:hint="eastAsia"/>
          <w:b/>
          <w:color w:val="365F91"/>
        </w:rPr>
        <w:t>【銀山溫泉街】</w:t>
      </w:r>
      <w:r w:rsidRPr="00581809">
        <w:rPr>
          <w:rFonts w:ascii="華康中黑體" w:eastAsia="華康中黑體" w:hAnsi="華康中黑體" w:cs="華康中黑體" w:hint="eastAsia"/>
          <w:szCs w:val="24"/>
        </w:rPr>
        <w:t>因銀礦產地而得名的銀山溫泉，已有</w:t>
      </w:r>
      <w:r w:rsidRPr="00581809">
        <w:rPr>
          <w:rFonts w:ascii="華康中黑體" w:eastAsia="華康中黑體" w:hAnsi="華康中黑體" w:cs="華康中黑體"/>
          <w:szCs w:val="24"/>
        </w:rPr>
        <w:t>400</w:t>
      </w:r>
      <w:r w:rsidRPr="00581809">
        <w:rPr>
          <w:rFonts w:ascii="華康中黑體" w:eastAsia="華康中黑體" w:hAnsi="華康中黑體" w:cs="華康中黑體" w:hint="eastAsia"/>
          <w:szCs w:val="24"/>
        </w:rPr>
        <w:t>年的歷史。沿著銀山川溪谷而建，河岸兩旁保留完整大正至昭和時期的木造老式旅館、石</w:t>
      </w:r>
      <w:r w:rsidRPr="00581809">
        <w:rPr>
          <w:rFonts w:ascii="細明體" w:eastAsia="細明體" w:hAnsi="細明體" w:cs="細明體" w:hint="eastAsia"/>
          <w:szCs w:val="24"/>
        </w:rPr>
        <w:t>坂</w:t>
      </w:r>
      <w:r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47329093" w14:textId="77777777" w:rsidR="00B81053" w:rsidRDefault="00B81053" w:rsidP="00B81053">
      <w:pPr>
        <w:snapToGrid w:val="0"/>
        <w:rPr>
          <w:rFonts w:ascii="華康標黑體" w:eastAsia="華康標黑體" w:hAnsi="微軟正黑體"/>
          <w:b/>
          <w:bCs/>
          <w:sz w:val="28"/>
          <w:szCs w:val="28"/>
        </w:rPr>
      </w:pPr>
      <w:r w:rsidRPr="00E66770">
        <w:rPr>
          <w:rFonts w:ascii="Calibri" w:eastAsia="新細明體" w:hAnsi="Calibri" w:cs="Times New Roman"/>
          <w:b/>
          <w:color w:val="365F91"/>
        </w:rPr>
        <w:t>【嚴美溪】</w:t>
      </w:r>
      <w:r w:rsidRPr="00E66770">
        <w:rPr>
          <w:rFonts w:ascii="華康中黑體" w:eastAsia="華康中黑體" w:hAnsi="華康中黑體" w:cs="華康中黑體"/>
          <w:szCs w:val="24"/>
        </w:rPr>
        <w:t>遊覽，嚴美溪位於岩手縣平泉市外西南方。嚴美溪有『日本第一美溪』之稱，是磐井川數萬年切割而成的，蜿蜒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66770">
          <w:rPr>
            <w:rFonts w:ascii="華康中黑體" w:eastAsia="華康中黑體" w:hAnsi="華康中黑體" w:cs="華康中黑體"/>
            <w:szCs w:val="24"/>
          </w:rPr>
          <w:t>2公里</w:t>
        </w:r>
      </w:smartTag>
      <w:r w:rsidRPr="00E66770">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p w14:paraId="79E13FA0" w14:textId="77777777" w:rsidR="00B81053" w:rsidRPr="00E66770" w:rsidRDefault="00B81053" w:rsidP="00B81053">
      <w:pPr>
        <w:snapToGrid w:val="0"/>
        <w:rPr>
          <w:rFonts w:ascii="華康中黑體" w:eastAsia="華康中黑體" w:hAnsi="華康中黑體" w:cs="華康中黑體"/>
          <w:szCs w:val="24"/>
        </w:rPr>
      </w:pPr>
      <w:r w:rsidRPr="00E66770">
        <w:rPr>
          <w:rFonts w:hint="eastAsia"/>
          <w:b/>
          <w:color w:val="365F91"/>
        </w:rPr>
        <w:t>【中尊寺】</w:t>
      </w:r>
      <w:r w:rsidRPr="00E66770">
        <w:rPr>
          <w:rFonts w:ascii="華康中黑體" w:eastAsia="華康中黑體" w:hAnsi="華康中黑體" w:cs="華康中黑體" w:hint="eastAsia"/>
          <w:szCs w:val="24"/>
        </w:rPr>
        <w:t>市內典雅的東北第一大名寺，開創於西元 850年，在1105年由藤原第一代的清衡親手重建；當時的平泉有 21所堂宇和300所以上的佛教設施，是可與京相匹敵的文化都市，在最盛時期約有40個燈塔。</w:t>
      </w:r>
    </w:p>
    <w:p w14:paraId="5152D05D" w14:textId="77777777" w:rsidR="00B81053" w:rsidRPr="00E66770" w:rsidRDefault="00CA3FC3" w:rsidP="00B81053">
      <w:pPr>
        <w:snapToGrid w:val="0"/>
        <w:rPr>
          <w:rFonts w:ascii="華康中黑體" w:eastAsia="華康中黑體" w:hAnsi="華康中黑體" w:cs="華康中黑體"/>
          <w:szCs w:val="24"/>
        </w:rPr>
      </w:pPr>
      <w:r w:rsidRPr="00CA3FC3">
        <w:rPr>
          <w:rFonts w:hint="eastAsia"/>
          <w:b/>
          <w:color w:val="365F91"/>
        </w:rPr>
        <w:t>【江刺藤原之鄉歷史主題公園】</w:t>
      </w:r>
      <w:r w:rsidRPr="00CA3FC3">
        <w:rPr>
          <w:rFonts w:ascii="華康中黑體" w:eastAsia="華康中黑體" w:hAnsi="華康中黑體" w:cs="華康中黑體" w:hint="eastAsia"/>
          <w:szCs w:val="24"/>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3543"/>
      </w:tblGrid>
      <w:tr w:rsidR="009B459C" w:rsidRPr="00584ED7" w14:paraId="47C230F2" w14:textId="77777777" w:rsidTr="00EF43C6">
        <w:trPr>
          <w:trHeight w:val="703"/>
        </w:trPr>
        <w:tc>
          <w:tcPr>
            <w:tcW w:w="2722" w:type="dxa"/>
            <w:vAlign w:val="center"/>
          </w:tcPr>
          <w:p w14:paraId="711067B5" w14:textId="77777777" w:rsidR="009B459C" w:rsidRPr="00584ED7" w:rsidRDefault="009B459C" w:rsidP="00EF43C6">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早餐</w:t>
            </w:r>
            <w:r w:rsidR="00A50773" w:rsidRPr="00584ED7">
              <w:rPr>
                <w:rFonts w:ascii="細明體" w:eastAsia="細明體" w:hAnsi="細明體"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969" w:type="dxa"/>
            <w:vAlign w:val="center"/>
          </w:tcPr>
          <w:p w14:paraId="1D67887C" w14:textId="77777777" w:rsidR="00C249F0" w:rsidRDefault="00C249F0" w:rsidP="00C249F0">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日式蕎麥麵風味餐</w:t>
            </w:r>
          </w:p>
          <w:p w14:paraId="27EBCF18" w14:textId="77777777" w:rsidR="009B459C" w:rsidRPr="00B706AB" w:rsidRDefault="00C249F0" w:rsidP="00C249F0">
            <w:pPr>
              <w:snapToGrid w:val="0"/>
              <w:ind w:leftChars="-118" w:left="-283" w:firstLineChars="109" w:firstLine="240"/>
              <w:jc w:val="center"/>
              <w:rPr>
                <w:rFonts w:ascii="細明體" w:eastAsia="新細明體" w:hAnsi="細明體" w:cs="Times New Roman"/>
                <w:sz w:val="22"/>
              </w:rPr>
            </w:pPr>
            <w:r>
              <w:rPr>
                <w:rFonts w:ascii="細明體" w:eastAsia="細明體" w:hAnsi="細明體" w:hint="eastAsia"/>
                <w:sz w:val="22"/>
              </w:rPr>
              <w:t xml:space="preserve">或 </w:t>
            </w:r>
            <w:r w:rsidRPr="00905937">
              <w:rPr>
                <w:rFonts w:ascii="細明體" w:eastAsia="細明體" w:hAnsi="細明體" w:hint="eastAsia"/>
                <w:sz w:val="22"/>
              </w:rPr>
              <w:t>日式風味套餐</w:t>
            </w:r>
          </w:p>
        </w:tc>
        <w:tc>
          <w:tcPr>
            <w:tcW w:w="3543" w:type="dxa"/>
            <w:vAlign w:val="center"/>
          </w:tcPr>
          <w:p w14:paraId="1C74A197" w14:textId="77777777" w:rsidR="00A50773" w:rsidRDefault="00A50773" w:rsidP="00A50773">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w:t>
            </w:r>
            <w:r>
              <w:rPr>
                <w:rFonts w:ascii="細明體" w:eastAsia="細明體" w:hAnsi="細明體" w:hint="eastAsia"/>
                <w:sz w:val="22"/>
              </w:rPr>
              <w:t xml:space="preserve"> </w:t>
            </w:r>
            <w:r w:rsidRPr="00584ED7">
              <w:rPr>
                <w:rFonts w:ascii="細明體" w:eastAsia="細明體" w:hAnsi="細明體" w:hint="eastAsia"/>
                <w:sz w:val="22"/>
              </w:rPr>
              <w:t>或</w:t>
            </w:r>
          </w:p>
          <w:p w14:paraId="4167D77A" w14:textId="77777777" w:rsidR="009B459C" w:rsidRPr="00A50773" w:rsidRDefault="00A50773" w:rsidP="00A50773">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B459C" w:rsidRPr="00584ED7" w14:paraId="4C3F6AE3" w14:textId="77777777" w:rsidTr="00EF43C6">
        <w:trPr>
          <w:trHeight w:val="360"/>
        </w:trPr>
        <w:tc>
          <w:tcPr>
            <w:tcW w:w="10234" w:type="dxa"/>
            <w:gridSpan w:val="3"/>
            <w:vAlign w:val="center"/>
          </w:tcPr>
          <w:p w14:paraId="7FDC94A5" w14:textId="77777777" w:rsidR="009B459C" w:rsidRPr="00584ED7" w:rsidRDefault="009B459C" w:rsidP="000A5AEA">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宿</w:t>
            </w:r>
            <w:r w:rsidR="00A50773" w:rsidRPr="00584ED7">
              <w:rPr>
                <w:rFonts w:ascii="細明體" w:eastAsia="細明體" w:hAnsi="細明體" w:hint="eastAsia"/>
                <w:sz w:val="22"/>
              </w:rPr>
              <w:t>：</w:t>
            </w:r>
            <w:r w:rsidR="00A50773">
              <w:rPr>
                <w:rFonts w:ascii="細明體" w:eastAsia="細明體" w:hAnsi="細明體" w:hint="eastAsia"/>
                <w:sz w:val="22"/>
              </w:rPr>
              <w:t xml:space="preserve">花卷溫泉飯店 或 </w:t>
            </w:r>
            <w:r w:rsidR="00A50773" w:rsidRPr="00A50773">
              <w:rPr>
                <w:rFonts w:ascii="細明體" w:eastAsia="細明體" w:hAnsi="細明體" w:hint="eastAsia"/>
                <w:sz w:val="22"/>
              </w:rPr>
              <w:t>繋溫泉紫苑飯店</w:t>
            </w:r>
            <w:r w:rsidR="00A50773">
              <w:rPr>
                <w:rFonts w:ascii="細明體" w:eastAsia="細明體" w:hAnsi="細明體" w:hint="eastAsia"/>
                <w:sz w:val="22"/>
              </w:rPr>
              <w:t xml:space="preserve"> 或 </w:t>
            </w:r>
            <w:r w:rsidR="00A50773" w:rsidRPr="002A291D">
              <w:rPr>
                <w:rFonts w:ascii="細明體" w:eastAsia="細明體" w:hAnsi="細明體" w:cs="Times New Roman" w:hint="eastAsia"/>
                <w:sz w:val="22"/>
              </w:rPr>
              <w:t>繫溫泉愛真館</w:t>
            </w:r>
            <w:r w:rsidR="00A50773">
              <w:rPr>
                <w:rFonts w:ascii="細明體" w:eastAsia="細明體" w:hAnsi="細明體" w:hint="eastAsia"/>
                <w:sz w:val="22"/>
              </w:rPr>
              <w:t xml:space="preserve"> 或 </w:t>
            </w:r>
            <w:r w:rsidR="000A5AEA" w:rsidRPr="000A5AEA">
              <w:rPr>
                <w:rFonts w:ascii="細明體" w:eastAsia="細明體" w:hAnsi="細明體" w:hint="eastAsia"/>
                <w:sz w:val="22"/>
              </w:rPr>
              <w:t>雫石王子飯店</w:t>
            </w:r>
            <w:r w:rsidR="00A50773">
              <w:rPr>
                <w:rFonts w:ascii="細明體" w:eastAsia="細明體" w:hAnsi="細明體" w:hint="eastAsia"/>
                <w:sz w:val="22"/>
              </w:rPr>
              <w:t xml:space="preserve"> </w:t>
            </w:r>
            <w:r w:rsidRPr="00F044FB">
              <w:rPr>
                <w:rFonts w:ascii="細明體" w:eastAsia="細明體" w:hAnsi="細明體" w:hint="eastAsia"/>
                <w:sz w:val="22"/>
              </w:rPr>
              <w:t>或同級-</w:t>
            </w:r>
          </w:p>
        </w:tc>
      </w:tr>
    </w:tbl>
    <w:p w14:paraId="37F46480" w14:textId="77777777" w:rsidR="00B81053" w:rsidRPr="009B459C" w:rsidRDefault="00B81053" w:rsidP="004E3F8A">
      <w:pPr>
        <w:snapToGrid w:val="0"/>
        <w:rPr>
          <w:rFonts w:ascii="華康標黑體" w:eastAsia="華康標黑體" w:hAnsi="微軟正黑體"/>
          <w:b/>
          <w:bCs/>
          <w:sz w:val="28"/>
          <w:szCs w:val="28"/>
        </w:rPr>
      </w:pPr>
    </w:p>
    <w:p w14:paraId="35C05AC4" w14:textId="77777777" w:rsidR="0052379F" w:rsidRDefault="00AD31BD" w:rsidP="0052379F">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第三天  </w:t>
      </w:r>
      <w:r w:rsidRPr="00A02DE9">
        <w:rPr>
          <w:rFonts w:ascii="華康標黑體" w:eastAsia="華康標黑體" w:hAnsi="Times New Roman" w:hint="eastAsia"/>
          <w:b/>
          <w:bCs/>
          <w:sz w:val="28"/>
          <w:szCs w:val="28"/>
        </w:rPr>
        <w:t>飯店</w:t>
      </w:r>
      <w:r w:rsidR="00B81053">
        <w:rPr>
          <w:rFonts w:ascii="華康標黑體" w:eastAsia="華康標黑體" w:hint="eastAsia"/>
          <w:b/>
          <w:bCs/>
          <w:color w:val="000000"/>
          <w:sz w:val="28"/>
          <w:szCs w:val="28"/>
        </w:rPr>
        <w:t>→日本最深的湖泊～田澤湖</w:t>
      </w:r>
      <w:r w:rsidR="00B81053" w:rsidRPr="00B42618">
        <w:rPr>
          <w:rFonts w:ascii="華康標黑體" w:eastAsia="華康標黑體" w:hAnsi="微軟正黑體" w:hint="eastAsia"/>
          <w:b/>
          <w:bCs/>
          <w:sz w:val="28"/>
          <w:szCs w:val="28"/>
        </w:rPr>
        <w:t>→</w:t>
      </w:r>
      <w:r w:rsidR="00B81053" w:rsidRPr="00D44AAB">
        <w:rPr>
          <w:rFonts w:ascii="華康標黑體" w:eastAsia="華康標黑體" w:hAnsi="Times New Roman" w:hint="eastAsia"/>
          <w:b/>
          <w:bCs/>
          <w:sz w:val="28"/>
          <w:szCs w:val="28"/>
        </w:rPr>
        <w:t>東北小京都～角館武家屋敷</w:t>
      </w:r>
      <w:r w:rsidR="00B81053" w:rsidRPr="00B42618">
        <w:rPr>
          <w:rFonts w:ascii="華康標黑體" w:eastAsia="華康標黑體" w:hAnsi="微軟正黑體" w:hint="eastAsia"/>
          <w:b/>
          <w:bCs/>
          <w:sz w:val="28"/>
          <w:szCs w:val="28"/>
        </w:rPr>
        <w:t>→</w:t>
      </w:r>
      <w:r w:rsidR="00B81053" w:rsidRPr="00B81053">
        <w:rPr>
          <w:rFonts w:ascii="華康標黑體" w:eastAsia="華康標黑體" w:hAnsi="Times New Roman" w:hint="eastAsia"/>
          <w:b/>
          <w:bCs/>
          <w:sz w:val="28"/>
          <w:szCs w:val="28"/>
        </w:rPr>
        <w:t>秋田內陸鐵道</w:t>
      </w:r>
      <w:r w:rsidR="0052379F" w:rsidRPr="002E4D14">
        <w:rPr>
          <w:rFonts w:ascii="華康標黑體" w:eastAsia="華康標黑體" w:hAnsi="Times New Roman" w:hint="eastAsia"/>
          <w:b/>
          <w:bCs/>
          <w:sz w:val="28"/>
          <w:szCs w:val="28"/>
        </w:rPr>
        <w:t>→男鹿生剝鬼館</w:t>
      </w:r>
      <w:r w:rsidR="009B459C" w:rsidRPr="00910FAC">
        <w:rPr>
          <w:rFonts w:ascii="華康標黑體" w:eastAsia="華康標黑體" w:hAnsi="Times New Roman" w:hint="eastAsia"/>
          <w:b/>
          <w:bCs/>
          <w:sz w:val="28"/>
          <w:szCs w:val="28"/>
        </w:rPr>
        <w:t>→</w:t>
      </w:r>
      <w:r w:rsidR="009B459C">
        <w:rPr>
          <w:rFonts w:ascii="華康標黑體" w:eastAsia="華康標黑體" w:hAnsi="Times New Roman" w:hint="eastAsia"/>
          <w:b/>
          <w:bCs/>
          <w:sz w:val="28"/>
          <w:szCs w:val="28"/>
        </w:rPr>
        <w:t>飯店～</w:t>
      </w:r>
      <w:r w:rsidR="009B459C" w:rsidRPr="00492A7D">
        <w:rPr>
          <w:rFonts w:ascii="華康標黑體" w:eastAsia="華康標黑體" w:hAnsi="Times New Roman" w:hint="eastAsia"/>
          <w:b/>
          <w:bCs/>
          <w:sz w:val="28"/>
          <w:szCs w:val="28"/>
        </w:rPr>
        <w:t>生</w:t>
      </w:r>
      <w:r w:rsidR="009B459C" w:rsidRPr="00492A7D">
        <w:rPr>
          <w:rFonts w:ascii="細明體" w:eastAsia="細明體" w:hAnsi="細明體" w:cs="細明體" w:hint="eastAsia"/>
          <w:b/>
          <w:bCs/>
          <w:sz w:val="28"/>
          <w:szCs w:val="28"/>
        </w:rPr>
        <w:t>剥</w:t>
      </w:r>
      <w:r w:rsidR="009B459C" w:rsidRPr="00492A7D">
        <w:rPr>
          <w:rFonts w:ascii="華康標黑體" w:eastAsia="華康標黑體" w:hAnsi="華康標黑體" w:cs="華康標黑體" w:hint="eastAsia"/>
          <w:b/>
          <w:bCs/>
          <w:sz w:val="28"/>
          <w:szCs w:val="28"/>
        </w:rPr>
        <w:t>鬼實境秀</w:t>
      </w:r>
    </w:p>
    <w:p w14:paraId="2F66E9FF" w14:textId="77777777" w:rsidR="0052379F" w:rsidRPr="0052379F" w:rsidRDefault="0052379F" w:rsidP="0052379F">
      <w:pPr>
        <w:snapToGrid w:val="0"/>
        <w:rPr>
          <w:rFonts w:ascii="華康中黑體" w:eastAsia="華康中黑體" w:hAnsi="華康中黑體" w:cs="華康中黑體"/>
          <w:szCs w:val="24"/>
        </w:rPr>
      </w:pPr>
      <w:r w:rsidRPr="0052379F">
        <w:rPr>
          <w:rFonts w:hint="eastAsia"/>
          <w:b/>
          <w:color w:val="365F91"/>
        </w:rPr>
        <w:t>【田澤湖】</w:t>
      </w:r>
      <w:r w:rsidRPr="0052379F">
        <w:rPr>
          <w:rFonts w:ascii="華康中黑體" w:eastAsia="華康中黑體" w:hAnsi="華康中黑體" w:cs="華康中黑體" w:hint="eastAsia"/>
          <w:szCs w:val="24"/>
        </w:rPr>
        <w:t>水深達423.4公尺，是日本最深的湖泊，千變萬化的湖色，時而呈現靛紫的亮藍色，時</w:t>
      </w:r>
      <w:r w:rsidRPr="0052379F">
        <w:rPr>
          <w:rFonts w:ascii="華康中黑體" w:eastAsia="華康中黑體" w:hAnsi="華康中黑體" w:cs="華康中黑體" w:hint="eastAsia"/>
          <w:szCs w:val="24"/>
        </w:rPr>
        <w:lastRenderedPageBreak/>
        <w:t>而碧綠，時而湛藍，非常值得一看。</w:t>
      </w:r>
    </w:p>
    <w:p w14:paraId="1A2B987B" w14:textId="77777777" w:rsidR="0052379F" w:rsidRDefault="0052379F" w:rsidP="0052379F">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15856D0B" w14:textId="77777777" w:rsidR="00B81053" w:rsidRPr="0052379F" w:rsidRDefault="00DB6BB1" w:rsidP="004E3F8A">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0052379F"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0052379F"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0052379F"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一年四季皆魅力無比</w:t>
      </w:r>
      <w:r w:rsidR="0052379F" w:rsidRPr="0052379F">
        <w:rPr>
          <w:rFonts w:ascii="華康中黑體" w:eastAsia="華康中黑體" w:hAnsi="華康中黑體" w:cs="華康中黑體"/>
          <w:szCs w:val="24"/>
        </w:rPr>
        <w:t>。</w:t>
      </w:r>
    </w:p>
    <w:p w14:paraId="3AB507FA" w14:textId="77777777" w:rsidR="009B459C" w:rsidRPr="00D17EF5" w:rsidRDefault="00DB6BB1" w:rsidP="009B459C">
      <w:pPr>
        <w:adjustRightInd w:val="0"/>
        <w:snapToGrid w:val="0"/>
        <w:rPr>
          <w:rFonts w:ascii="華康中黑體(P)" w:eastAsia="華康中黑體(P)"/>
          <w:color w:val="FF0000"/>
          <w:sz w:val="30"/>
          <w:szCs w:val="30"/>
          <w:lang w:eastAsia="ja-JP"/>
        </w:rPr>
      </w:pPr>
      <w:r w:rsidRPr="002E4D14">
        <w:rPr>
          <w:rFonts w:hint="eastAsia"/>
          <w:b/>
          <w:color w:val="365F91"/>
        </w:rPr>
        <w:t>【男鹿生剝鬼館】</w:t>
      </w:r>
      <w:r w:rsidRPr="002E4D14">
        <w:rPr>
          <w:rFonts w:ascii="華康中黑體" w:eastAsia="華康中黑體" w:hAnsi="華康中黑體" w:cs="華康中黑體" w:hint="eastAsia"/>
          <w:szCs w:val="24"/>
        </w:rPr>
        <w:t>生剝鬼館內展示了150枚以上男鹿市各地不同的生剝面具，也有影片播映介紹男鹿除夕生剝習俗的電影「生剝的一夜」及能夠實際穿著生剝服飾和面具並拍攝紀念照片的「生剝變身區」也相當受到歡迎。</w:t>
      </w:r>
      <w:r w:rsidRPr="00FC0C70">
        <w:rPr>
          <w:rFonts w:ascii="華康中黑體" w:eastAsia="華康中黑體" w:hAnsi="華康中黑體" w:cs="華康中黑體"/>
          <w:szCs w:val="24"/>
        </w:rPr>
        <w:br/>
      </w:r>
      <w:r w:rsidR="009B459C" w:rsidRPr="00D17EF5">
        <w:rPr>
          <w:rFonts w:ascii="華康中黑體(P)" w:eastAsia="華康中黑體(P)" w:hint="eastAsia"/>
          <w:color w:val="FF0000"/>
          <w:sz w:val="30"/>
          <w:szCs w:val="30"/>
          <w:lang w:eastAsia="ja-JP"/>
        </w:rPr>
        <w:t>★★★特別安排★★★</w:t>
      </w:r>
    </w:p>
    <w:p w14:paraId="4DFFD883" w14:textId="77777777" w:rsidR="009B459C" w:rsidRPr="00BF070D" w:rsidRDefault="009B459C" w:rsidP="009B459C">
      <w:pPr>
        <w:snapToGrid w:val="0"/>
        <w:rPr>
          <w:rFonts w:ascii="華康中黑體" w:eastAsia="華康中黑體" w:hAnsi="華康中黑體" w:cs="華康中黑體"/>
          <w:szCs w:val="24"/>
        </w:rPr>
      </w:pPr>
      <w:r>
        <w:rPr>
          <w:rFonts w:ascii="華康中黑體(P)" w:eastAsia="華康中黑體(P)" w:hint="eastAsia"/>
          <w:sz w:val="30"/>
          <w:szCs w:val="30"/>
          <w:lang w:eastAsia="ja-JP"/>
        </w:rPr>
        <w:t>◎</w:t>
      </w:r>
      <w:r w:rsidRPr="00BF070D">
        <w:rPr>
          <w:rFonts w:hint="eastAsia"/>
          <w:b/>
          <w:color w:val="365F91"/>
          <w:lang w:eastAsia="ja-JP"/>
        </w:rPr>
        <w:t>【生剥鬼實境秀】</w:t>
      </w:r>
      <w:r w:rsidRPr="00BF070D">
        <w:rPr>
          <w:rFonts w:ascii="華康中黑體" w:eastAsia="華康中黑體" w:hAnsi="華康中黑體" w:cs="華康中黑體" w:hint="eastAsia"/>
          <w:szCs w:val="24"/>
          <w:lang w:eastAsia="ja-JP"/>
        </w:rPr>
        <w:t>生剝鬼節（又稱生剝節），日語是「</w:t>
      </w:r>
      <w:r w:rsidRPr="00BF070D">
        <w:rPr>
          <w:rFonts w:ascii="細明體" w:eastAsia="細明體" w:hAnsi="細明體" w:cs="細明體" w:hint="eastAsia"/>
          <w:szCs w:val="24"/>
          <w:lang w:eastAsia="ja-JP"/>
        </w:rPr>
        <w:t>なまはげ</w:t>
      </w:r>
      <w:r w:rsidRPr="00BF070D">
        <w:rPr>
          <w:rFonts w:ascii="華康中黑體" w:eastAsia="華康中黑體" w:hAnsi="華康中黑體" w:cs="華康中黑體" w:hint="eastAsia"/>
          <w:szCs w:val="24"/>
          <w:lang w:eastAsia="ja-JP"/>
        </w:rPr>
        <w:t>」，是除夕當日（</w:t>
      </w:r>
      <w:r w:rsidRPr="00BF070D">
        <w:rPr>
          <w:rFonts w:ascii="華康中黑體" w:eastAsia="華康中黑體" w:hAnsi="華康中黑體" w:cs="華康中黑體"/>
          <w:szCs w:val="24"/>
          <w:lang w:eastAsia="ja-JP"/>
        </w:rPr>
        <w:t>12</w:t>
      </w:r>
      <w:r w:rsidRPr="00BF070D">
        <w:rPr>
          <w:rFonts w:ascii="華康中黑體" w:eastAsia="華康中黑體" w:hAnsi="華康中黑體" w:cs="華康中黑體" w:hint="eastAsia"/>
          <w:szCs w:val="24"/>
          <w:lang w:eastAsia="ja-JP"/>
        </w:rPr>
        <w:t>月</w:t>
      </w:r>
      <w:r w:rsidRPr="00BF070D">
        <w:rPr>
          <w:rFonts w:ascii="華康中黑體" w:eastAsia="華康中黑體" w:hAnsi="華康中黑體" w:cs="華康中黑體"/>
          <w:szCs w:val="24"/>
          <w:lang w:eastAsia="ja-JP"/>
        </w:rPr>
        <w:t>31</w:t>
      </w:r>
      <w:r w:rsidRPr="00BF070D">
        <w:rPr>
          <w:rFonts w:ascii="華康中黑體" w:eastAsia="華康中黑體" w:hAnsi="華康中黑體" w:cs="華康中黑體" w:hint="eastAsia"/>
          <w:szCs w:val="24"/>
          <w:lang w:eastAsia="ja-JP"/>
        </w:rPr>
        <w:t>日），秋田縣男鹿市家家戶戶都會舉行的傳統民俗活動。</w:t>
      </w:r>
      <w:r w:rsidRPr="00BF070D">
        <w:rPr>
          <w:rFonts w:ascii="華康中黑體" w:eastAsia="華康中黑體" w:hAnsi="華康中黑體" w:cs="華康中黑體" w:hint="eastAsia"/>
          <w:szCs w:val="24"/>
        </w:rPr>
        <w:t>相傳「生剝鬼」是被視為惡魔的生物，牠會逐家逐戶拍門索取美酒和食物，還會嚇唬屋內的主人。</w:t>
      </w:r>
      <w:r w:rsidRPr="00BF070D">
        <w:rPr>
          <w:rFonts w:ascii="華康中黑體" w:eastAsia="華康中黑體" w:hAnsi="華康中黑體" w:cs="華康中黑體" w:hint="eastAsia"/>
          <w:szCs w:val="24"/>
          <w:lang w:eastAsia="ja-JP"/>
        </w:rPr>
        <w:t>「</w:t>
      </w:r>
      <w:r w:rsidRPr="00BF070D">
        <w:rPr>
          <w:rFonts w:ascii="細明體" w:eastAsia="細明體" w:hAnsi="細明體" w:cs="細明體" w:hint="eastAsia"/>
          <w:szCs w:val="24"/>
          <w:lang w:eastAsia="ja-JP"/>
        </w:rPr>
        <w:t>なまはげ</w:t>
      </w:r>
      <w:r w:rsidRPr="00BF070D">
        <w:rPr>
          <w:rFonts w:ascii="華康中黑體" w:eastAsia="華康中黑體" w:hAnsi="華康中黑體" w:cs="華康中黑體" w:hint="eastAsia"/>
          <w:szCs w:val="24"/>
          <w:lang w:eastAsia="ja-JP"/>
        </w:rPr>
        <w:t>」一詞源於當地方言「</w:t>
      </w:r>
      <w:r w:rsidRPr="00BF070D">
        <w:rPr>
          <w:rFonts w:ascii="細明體" w:eastAsia="細明體" w:hAnsi="細明體" w:cs="細明體" w:hint="eastAsia"/>
          <w:szCs w:val="24"/>
          <w:lang w:eastAsia="ja-JP"/>
        </w:rPr>
        <w:t>ナモミ</w:t>
      </w:r>
      <w:r w:rsidRPr="00BF070D">
        <w:rPr>
          <w:rFonts w:ascii="華康中黑體" w:eastAsia="華康中黑體" w:hAnsi="華康中黑體" w:cs="華康中黑體" w:hint="eastAsia"/>
          <w:szCs w:val="24"/>
          <w:lang w:eastAsia="ja-JP"/>
        </w:rPr>
        <w:t>」及「</w:t>
      </w:r>
      <w:r w:rsidRPr="00BF070D">
        <w:rPr>
          <w:rFonts w:ascii="細明體" w:eastAsia="細明體" w:hAnsi="細明體" w:cs="細明體" w:hint="eastAsia"/>
          <w:szCs w:val="24"/>
          <w:lang w:eastAsia="ja-JP"/>
        </w:rPr>
        <w:t>ハゲル</w:t>
      </w:r>
      <w:r w:rsidRPr="00BF070D">
        <w:rPr>
          <w:rFonts w:ascii="華康中黑體" w:eastAsia="華康中黑體" w:hAnsi="華康中黑體" w:cs="華康中黑體" w:hint="eastAsia"/>
          <w:szCs w:val="24"/>
          <w:lang w:eastAsia="ja-JP"/>
        </w:rPr>
        <w:t>」，是「紅疹」及「剝除」的意思。</w:t>
      </w:r>
      <w:r w:rsidRPr="00BF070D">
        <w:rPr>
          <w:rFonts w:ascii="華康中黑體" w:eastAsia="華康中黑體" w:hAnsi="華康中黑體" w:cs="華康中黑體" w:hint="eastAsia"/>
          <w:szCs w:val="24"/>
        </w:rPr>
        <w:t>事源因為終日無所事事，把腿放在溫暖的被爐裡，就會出現紅疹，所以象徵著懶惰，而生剝就是把變紅的皮膚剝去，以懲罰懶人！這個傳統節日獲指定為日本的「重要無形民俗文化財」，於</w:t>
      </w:r>
      <w:r w:rsidRPr="00BF070D">
        <w:rPr>
          <w:rFonts w:ascii="華康中黑體" w:eastAsia="華康中黑體" w:hAnsi="華康中黑體" w:cs="華康中黑體"/>
          <w:szCs w:val="24"/>
        </w:rPr>
        <w:t>2018</w:t>
      </w:r>
      <w:r w:rsidRPr="00BF070D">
        <w:rPr>
          <w:rFonts w:ascii="華康中黑體" w:eastAsia="華康中黑體" w:hAnsi="華康中黑體" w:cs="華康中黑體" w:hint="eastAsia"/>
          <w:szCs w:val="24"/>
        </w:rPr>
        <w:t>年更獲聯合國教科文組織列為「非物質文化遺產」。</w:t>
      </w:r>
    </w:p>
    <w:p w14:paraId="6B21F97F" w14:textId="77777777" w:rsidR="009B459C" w:rsidRPr="00BF070D" w:rsidRDefault="009B459C" w:rsidP="009B459C">
      <w:pPr>
        <w:snapToGrid w:val="0"/>
        <w:rPr>
          <w:rFonts w:ascii="華康中黑體" w:eastAsia="華康中黑體" w:hAnsi="華康中黑體" w:cs="華康中黑體"/>
          <w:color w:val="FF0000"/>
          <w:szCs w:val="24"/>
        </w:rPr>
      </w:pPr>
      <w:r w:rsidRPr="00BF070D">
        <w:rPr>
          <w:rFonts w:ascii="華康中黑體" w:eastAsia="華康中黑體" w:hAnsi="華康中黑體" w:cs="華康中黑體" w:hint="eastAsia"/>
          <w:color w:val="FF0000"/>
          <w:szCs w:val="24"/>
        </w:rPr>
        <w:t>※備註：表演秀如遇客滿或休息，此為贈送項目，恕不退費，敬請見諒!</w:t>
      </w:r>
    </w:p>
    <w:p w14:paraId="116D6A29" w14:textId="77777777" w:rsidR="009B459C" w:rsidRDefault="00F639ED" w:rsidP="004E3F8A">
      <w:pPr>
        <w:snapToGrid w:val="0"/>
        <w:rPr>
          <w:rFonts w:ascii="華康中黑體" w:eastAsia="華康中黑體" w:hAnsi="華康中黑體" w:cs="華康中黑體"/>
          <w:szCs w:val="24"/>
        </w:rPr>
      </w:pPr>
      <w:r>
        <w:rPr>
          <w:rFonts w:ascii="華康中黑體(P)" w:eastAsia="華康中黑體(P)" w:hint="eastAsia"/>
          <w:noProof/>
          <w:sz w:val="30"/>
          <w:szCs w:val="30"/>
        </w:rPr>
        <w:drawing>
          <wp:anchor distT="0" distB="0" distL="114300" distR="114300" simplePos="0" relativeHeight="251677184" behindDoc="1" locked="0" layoutInCell="1" allowOverlap="1" wp14:anchorId="797E797B" wp14:editId="040763E4">
            <wp:simplePos x="0" y="0"/>
            <wp:positionH relativeFrom="margin">
              <wp:align>center</wp:align>
            </wp:positionH>
            <wp:positionV relativeFrom="paragraph">
              <wp:posOffset>288925</wp:posOffset>
            </wp:positionV>
            <wp:extent cx="6821170" cy="1540510"/>
            <wp:effectExtent l="1905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6821170" cy="1540510"/>
                    </a:xfrm>
                    <a:prstGeom prst="rect">
                      <a:avLst/>
                    </a:prstGeom>
                    <a:noFill/>
                    <a:ln w="9525">
                      <a:noFill/>
                      <a:miter lim="800000"/>
                      <a:headEnd/>
                      <a:tailEnd/>
                    </a:ln>
                  </pic:spPr>
                </pic:pic>
              </a:graphicData>
            </a:graphic>
          </wp:anchor>
        </w:drawing>
      </w:r>
      <w:r w:rsidR="009B459C">
        <w:rPr>
          <w:rFonts w:ascii="華康中黑體(P)" w:eastAsia="華康中黑體(P)" w:hint="eastAsia"/>
          <w:sz w:val="30"/>
          <w:szCs w:val="30"/>
        </w:rPr>
        <w:t>◎</w:t>
      </w:r>
      <w:r w:rsidR="009B459C" w:rsidRPr="00BF070D">
        <w:rPr>
          <w:rFonts w:ascii="華康中黑體" w:eastAsia="華康中黑體" w:hAnsi="華康中黑體" w:cs="華康中黑體" w:hint="eastAsia"/>
          <w:szCs w:val="24"/>
        </w:rPr>
        <w:t>秋田男鹿特有</w:t>
      </w:r>
      <w:r w:rsidR="009B459C" w:rsidRPr="00BF070D">
        <w:rPr>
          <w:rFonts w:hint="eastAsia"/>
          <w:b/>
          <w:color w:val="365F91"/>
        </w:rPr>
        <w:t>【磯燒】</w:t>
      </w:r>
      <w:r w:rsidR="009B459C" w:rsidRPr="00BF070D">
        <w:rPr>
          <w:rFonts w:ascii="華康中黑體" w:eastAsia="華康中黑體" w:hAnsi="華康中黑體" w:cs="華康中黑體" w:hint="eastAsia"/>
          <w:szCs w:val="24"/>
        </w:rPr>
        <w:t>(又稱石燒鍋)~以紅通通的碳燒海石料理海鮮，完美鎖住食材原始的鮮味</w:t>
      </w:r>
    </w:p>
    <w:p w14:paraId="2D8E6576" w14:textId="77777777" w:rsidR="00F86008" w:rsidRPr="009B459C" w:rsidRDefault="00F86008" w:rsidP="004E3F8A">
      <w:pPr>
        <w:snapToGrid w:val="0"/>
        <w:rPr>
          <w:rFonts w:ascii="華康中黑體" w:eastAsia="華康中黑體" w:hAnsi="華康中黑體" w:cs="華康中黑體"/>
          <w:szCs w:val="24"/>
        </w:rPr>
      </w:pP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9B459C" w:rsidRPr="00584ED7" w14:paraId="17812263" w14:textId="77777777" w:rsidTr="009B459C">
        <w:trPr>
          <w:trHeight w:val="699"/>
        </w:trPr>
        <w:tc>
          <w:tcPr>
            <w:tcW w:w="3411" w:type="dxa"/>
            <w:vAlign w:val="center"/>
          </w:tcPr>
          <w:p w14:paraId="4AD72D0B" w14:textId="77777777" w:rsidR="009B459C" w:rsidRPr="00584ED7" w:rsidRDefault="009B459C" w:rsidP="00EF43C6">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早餐：飯店內</w:t>
            </w:r>
            <w:r>
              <w:rPr>
                <w:rFonts w:ascii="細明體" w:eastAsia="細明體" w:hAnsi="細明體" w:hint="eastAsia"/>
                <w:sz w:val="22"/>
              </w:rPr>
              <w:t>美食</w:t>
            </w:r>
          </w:p>
        </w:tc>
        <w:tc>
          <w:tcPr>
            <w:tcW w:w="3411" w:type="dxa"/>
            <w:vAlign w:val="center"/>
          </w:tcPr>
          <w:p w14:paraId="3BE7DC48" w14:textId="77777777" w:rsidR="00C249F0" w:rsidRDefault="00C249F0" w:rsidP="00EF43C6">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午餐</w:t>
            </w:r>
            <w:r w:rsidRPr="00584ED7">
              <w:rPr>
                <w:rFonts w:ascii="細明體" w:eastAsia="細明體" w:hAnsi="細明體" w:hint="eastAsia"/>
                <w:sz w:val="22"/>
              </w:rPr>
              <w:t>：</w:t>
            </w:r>
            <w:r>
              <w:rPr>
                <w:rFonts w:ascii="細明體" w:eastAsia="細明體" w:hAnsi="細明體" w:cs="Times New Roman" w:hint="eastAsia"/>
                <w:sz w:val="22"/>
              </w:rPr>
              <w:t>日式小鍋套餐</w:t>
            </w:r>
          </w:p>
          <w:p w14:paraId="48FA9577" w14:textId="77777777" w:rsidR="009B459C" w:rsidRPr="00584ED7" w:rsidRDefault="00C249F0" w:rsidP="00EF43C6">
            <w:pPr>
              <w:snapToGrid w:val="0"/>
              <w:ind w:leftChars="-118" w:left="-283" w:firstLineChars="109" w:firstLine="240"/>
              <w:jc w:val="center"/>
              <w:rPr>
                <w:rFonts w:ascii="細明體" w:eastAsia="細明體" w:hAnsi="細明體"/>
                <w:sz w:val="22"/>
              </w:rPr>
            </w:pPr>
            <w:r>
              <w:rPr>
                <w:rFonts w:ascii="細明體" w:eastAsia="細明體" w:hAnsi="細明體" w:cs="Times New Roman" w:hint="eastAsia"/>
                <w:sz w:val="22"/>
              </w:rPr>
              <w:t xml:space="preserve">或 </w:t>
            </w:r>
            <w:r>
              <w:rPr>
                <w:rFonts w:ascii="細明體" w:eastAsia="細明體" w:hAnsi="細明體" w:hint="eastAsia"/>
                <w:sz w:val="22"/>
              </w:rPr>
              <w:t>日式精美料理</w:t>
            </w:r>
          </w:p>
        </w:tc>
        <w:tc>
          <w:tcPr>
            <w:tcW w:w="3412" w:type="dxa"/>
            <w:vAlign w:val="center"/>
          </w:tcPr>
          <w:p w14:paraId="5044D1DE" w14:textId="77777777" w:rsidR="00A50773" w:rsidRDefault="00A50773" w:rsidP="00A50773">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w:t>
            </w:r>
            <w:r>
              <w:rPr>
                <w:rFonts w:ascii="細明體" w:eastAsia="細明體" w:hAnsi="細明體" w:hint="eastAsia"/>
                <w:sz w:val="22"/>
              </w:rPr>
              <w:t xml:space="preserve"> </w:t>
            </w:r>
            <w:r w:rsidRPr="00584ED7">
              <w:rPr>
                <w:rFonts w:ascii="細明體" w:eastAsia="細明體" w:hAnsi="細明體" w:hint="eastAsia"/>
                <w:sz w:val="22"/>
              </w:rPr>
              <w:t>或</w:t>
            </w:r>
          </w:p>
          <w:p w14:paraId="7B34111B" w14:textId="77777777" w:rsidR="009B459C" w:rsidRPr="00584ED7" w:rsidRDefault="00A50773" w:rsidP="00A50773">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B459C" w:rsidRPr="00584ED7" w14:paraId="32907C1F" w14:textId="77777777" w:rsidTr="00EF43C6">
        <w:trPr>
          <w:trHeight w:val="404"/>
        </w:trPr>
        <w:tc>
          <w:tcPr>
            <w:tcW w:w="10234" w:type="dxa"/>
            <w:gridSpan w:val="3"/>
            <w:vAlign w:val="center"/>
          </w:tcPr>
          <w:p w14:paraId="5010E0E4" w14:textId="77777777" w:rsidR="009B459C" w:rsidRPr="00584ED7" w:rsidRDefault="009B459C" w:rsidP="00EF43C6">
            <w:pPr>
              <w:snapToGrid w:val="0"/>
              <w:ind w:leftChars="-118" w:left="-283" w:firstLineChars="109" w:firstLine="240"/>
              <w:jc w:val="center"/>
              <w:rPr>
                <w:rFonts w:ascii="細明體" w:eastAsia="細明體" w:hAnsi="細明體"/>
                <w:sz w:val="22"/>
              </w:rPr>
            </w:pPr>
            <w:r w:rsidRPr="00D46BA1">
              <w:rPr>
                <w:rFonts w:ascii="細明體" w:eastAsia="細明體" w:hAnsi="細明體" w:hint="eastAsia"/>
                <w:sz w:val="22"/>
              </w:rPr>
              <w:t>宿</w:t>
            </w:r>
            <w:r w:rsidR="00A50773" w:rsidRPr="00584ED7">
              <w:rPr>
                <w:rFonts w:ascii="細明體" w:eastAsia="細明體" w:hAnsi="細明體" w:hint="eastAsia"/>
                <w:sz w:val="22"/>
              </w:rPr>
              <w:t>：</w:t>
            </w:r>
            <w:r w:rsidRPr="00141E3A">
              <w:rPr>
                <w:rFonts w:ascii="細明體" w:eastAsia="細明體" w:hAnsi="細明體" w:hint="eastAsia"/>
                <w:sz w:val="22"/>
              </w:rPr>
              <w:t>男鹿半島溫泉飯店</w:t>
            </w:r>
            <w:r>
              <w:rPr>
                <w:rFonts w:ascii="細明體" w:eastAsia="細明體" w:hAnsi="細明體" w:hint="eastAsia"/>
                <w:sz w:val="22"/>
              </w:rPr>
              <w:t xml:space="preserve"> </w:t>
            </w:r>
            <w:r w:rsidRPr="00141E3A">
              <w:rPr>
                <w:rFonts w:ascii="細明體" w:eastAsia="細明體" w:hAnsi="細明體" w:hint="eastAsia"/>
                <w:sz w:val="22"/>
              </w:rPr>
              <w:t>或同級</w:t>
            </w:r>
          </w:p>
        </w:tc>
      </w:tr>
    </w:tbl>
    <w:p w14:paraId="6BF67D50" w14:textId="77777777" w:rsidR="009B459C" w:rsidRPr="009B459C" w:rsidRDefault="009B459C" w:rsidP="004E3F8A">
      <w:pPr>
        <w:snapToGrid w:val="0"/>
        <w:rPr>
          <w:rFonts w:ascii="華康標黑體" w:eastAsia="華康標黑體" w:hAnsi="Times New Roman"/>
          <w:b/>
          <w:bCs/>
          <w:sz w:val="28"/>
          <w:szCs w:val="28"/>
        </w:rPr>
      </w:pPr>
    </w:p>
    <w:p w14:paraId="6A324DE9" w14:textId="77777777" w:rsidR="00FC0C70" w:rsidRDefault="00AD31BD" w:rsidP="00E66770">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第四天  </w:t>
      </w:r>
      <w:r>
        <w:rPr>
          <w:rFonts w:ascii="華康標黑體" w:eastAsia="華康標黑體" w:hAnsi="Times New Roman" w:cs="Times New Roman" w:hint="eastAsia"/>
          <w:b/>
          <w:bCs/>
          <w:sz w:val="28"/>
          <w:szCs w:val="28"/>
        </w:rPr>
        <w:t>飯店</w:t>
      </w:r>
      <w:r w:rsidR="00DB6BB1" w:rsidRPr="00C249F0">
        <w:rPr>
          <w:rFonts w:ascii="華康標黑體" w:eastAsia="華康標黑體" w:hint="eastAsia"/>
          <w:b/>
          <w:sz w:val="28"/>
        </w:rPr>
        <w:t>→</w:t>
      </w:r>
      <w:r w:rsidR="00C249F0" w:rsidRPr="00C249F0">
        <w:rPr>
          <w:rFonts w:ascii="華康標黑體" w:eastAsia="華康標黑體" w:hint="eastAsia"/>
          <w:b/>
          <w:sz w:val="28"/>
        </w:rPr>
        <w:t>秋田犬的故鄉～秋田犬之</w:t>
      </w:r>
      <w:r w:rsidR="00C249F0" w:rsidRPr="00C249F0">
        <w:rPr>
          <w:rFonts w:ascii="華康標黑體" w:eastAsia="華康標黑體" w:hAnsi="Times New Roman" w:hint="eastAsia"/>
          <w:b/>
          <w:bCs/>
          <w:sz w:val="28"/>
          <w:szCs w:val="28"/>
        </w:rPr>
        <w:t>里</w:t>
      </w:r>
      <w:r w:rsidR="00C249F0" w:rsidRPr="002E4D14">
        <w:rPr>
          <w:rFonts w:ascii="華康標黑體" w:eastAsia="華康標黑體" w:hAnsi="Times New Roman" w:hint="eastAsia"/>
          <w:b/>
          <w:bCs/>
          <w:sz w:val="28"/>
          <w:szCs w:val="28"/>
        </w:rPr>
        <w:t>→</w:t>
      </w:r>
      <w:r w:rsidR="00DB6BB1" w:rsidRPr="00A02DE9">
        <w:rPr>
          <w:rFonts w:ascii="華康標黑體" w:eastAsia="華康標黑體" w:hAnsi="Times New Roman" w:hint="eastAsia"/>
          <w:b/>
          <w:bCs/>
          <w:sz w:val="28"/>
          <w:szCs w:val="28"/>
        </w:rPr>
        <w:t>奧入瀨溪(東北美景之最，為日本唯一道路與溪流的高度相同)</w:t>
      </w:r>
      <w:r w:rsidR="00DB6BB1">
        <w:rPr>
          <w:rFonts w:ascii="華康標黑體" w:eastAsia="華康標黑體" w:hAnsi="Times New Roman" w:hint="eastAsia"/>
          <w:b/>
          <w:bCs/>
          <w:sz w:val="28"/>
          <w:szCs w:val="28"/>
        </w:rPr>
        <w:t>→</w:t>
      </w:r>
      <w:r w:rsidR="005141C5" w:rsidRPr="00D269D0">
        <w:rPr>
          <w:rFonts w:ascii="華康標黑體" w:eastAsia="華康標黑體" w:hint="eastAsia"/>
          <w:b/>
          <w:sz w:val="28"/>
        </w:rPr>
        <w:t>十和田湖發荷</w:t>
      </w:r>
      <w:r w:rsidR="005141C5" w:rsidRPr="00C249F0">
        <w:rPr>
          <w:rFonts w:asciiTheme="majorEastAsia" w:eastAsiaTheme="majorEastAsia" w:hAnsiTheme="majorEastAsia" w:hint="eastAsia"/>
          <w:b/>
          <w:sz w:val="28"/>
        </w:rPr>
        <w:t>峠</w:t>
      </w:r>
      <w:r w:rsidR="005141C5" w:rsidRPr="00D269D0">
        <w:rPr>
          <w:rFonts w:ascii="華康標黑體" w:eastAsia="華康標黑體" w:hint="eastAsia"/>
          <w:b/>
          <w:sz w:val="28"/>
        </w:rPr>
        <w:t>展望台</w:t>
      </w:r>
      <w:r w:rsidRPr="00C249F0">
        <w:rPr>
          <w:rFonts w:ascii="華康標黑體" w:eastAsia="華康標黑體" w:hint="eastAsia"/>
          <w:b/>
          <w:sz w:val="28"/>
        </w:rPr>
        <w:t>→飯</w:t>
      </w:r>
      <w:r>
        <w:rPr>
          <w:rFonts w:ascii="華康標黑體" w:eastAsia="華康標黑體" w:hAnsi="Times New Roman" w:hint="eastAsia"/>
          <w:b/>
          <w:bCs/>
          <w:sz w:val="28"/>
          <w:szCs w:val="28"/>
        </w:rPr>
        <w:t>店</w:t>
      </w:r>
    </w:p>
    <w:p w14:paraId="26E3DA8F" w14:textId="77777777" w:rsidR="000114B7" w:rsidRPr="000114B7" w:rsidRDefault="00C249F0" w:rsidP="000114B7">
      <w:pPr>
        <w:snapToGrid w:val="0"/>
        <w:spacing w:line="320" w:lineRule="exact"/>
        <w:rPr>
          <w:rFonts w:ascii="華康中黑體" w:eastAsia="華康中黑體" w:hAnsi="華康中黑體" w:cs="華康中黑體"/>
          <w:szCs w:val="24"/>
        </w:rPr>
      </w:pPr>
      <w:r w:rsidRPr="00E66770">
        <w:rPr>
          <w:rFonts w:hint="eastAsia"/>
          <w:b/>
          <w:color w:val="365F91"/>
        </w:rPr>
        <w:lastRenderedPageBreak/>
        <w:t>【</w:t>
      </w:r>
      <w:r w:rsidRPr="00C249F0">
        <w:rPr>
          <w:rFonts w:hint="eastAsia"/>
          <w:b/>
          <w:color w:val="365F91"/>
        </w:rPr>
        <w:t>秋田犬之里</w:t>
      </w:r>
      <w:r w:rsidRPr="00E66770">
        <w:rPr>
          <w:rFonts w:hint="eastAsia"/>
          <w:b/>
          <w:color w:val="365F91"/>
        </w:rPr>
        <w:t>】</w:t>
      </w:r>
      <w:r w:rsidR="000114B7" w:rsidRPr="000114B7">
        <w:rPr>
          <w:rFonts w:ascii="華康中黑體" w:eastAsia="華康中黑體" w:hAnsi="華康中黑體" w:cs="華康中黑體" w:hint="eastAsia"/>
          <w:szCs w:val="24"/>
        </w:rPr>
        <w:t>秋田犬的故鄉秋田縣大館市，是喜歡狗狗的朋友們絕對不能錯過的好去處！《忠犬小八》裡的涉谷八公像就是秋田犬喔！秋田犬的先祖為獵熊犬，體型算是大型犬，有白色、茶色跟黑色三種。在「秋田犬之里」有機會可以看到秋田犬，也可以到「秋田犬會館」了解秋田犬的歷史！</w:t>
      </w:r>
    </w:p>
    <w:p w14:paraId="0E445D8B" w14:textId="77777777" w:rsidR="000114B7" w:rsidRPr="000114B7" w:rsidRDefault="000114B7" w:rsidP="000114B7">
      <w:pPr>
        <w:snapToGrid w:val="0"/>
        <w:spacing w:line="320" w:lineRule="exact"/>
        <w:rPr>
          <w:rFonts w:ascii="華康中黑體" w:eastAsia="華康中黑體" w:hAnsi="華康中黑體" w:cs="華康中黑體"/>
          <w:color w:val="FF0000"/>
          <w:szCs w:val="24"/>
        </w:rPr>
      </w:pPr>
      <w:r w:rsidRPr="000114B7">
        <w:rPr>
          <w:rFonts w:ascii="華康中黑體" w:eastAsia="華康中黑體" w:hAnsi="華康中黑體" w:cs="華康中黑體" w:hint="eastAsia"/>
          <w:color w:val="FF0000"/>
          <w:szCs w:val="24"/>
        </w:rPr>
        <w:t>※備註：如欲休館改走忠犬八公的銅像，敬請見諒。</w:t>
      </w:r>
    </w:p>
    <w:p w14:paraId="6FC55CCF" w14:textId="77777777" w:rsidR="005141C5" w:rsidRPr="00E66770" w:rsidRDefault="005141C5" w:rsidP="000114B7">
      <w:pPr>
        <w:snapToGrid w:val="0"/>
        <w:spacing w:line="320" w:lineRule="exact"/>
        <w:rPr>
          <w:rFonts w:ascii="華康中黑體" w:eastAsia="華康中黑體" w:hAnsi="華康中黑體" w:cs="華康中黑體"/>
          <w:szCs w:val="24"/>
        </w:rPr>
      </w:pPr>
      <w:r w:rsidRPr="00E66770">
        <w:rPr>
          <w:rFonts w:hint="eastAsia"/>
          <w:b/>
          <w:color w:val="365F91"/>
        </w:rPr>
        <w:t>【奧入瀨溪】</w:t>
      </w:r>
      <w:r w:rsidRPr="005141C5">
        <w:rPr>
          <w:rFonts w:ascii="華康中黑體" w:eastAsia="華康中黑體" w:hAnsi="華康中黑體" w:cs="華康中黑體" w:hint="eastAsia"/>
          <w:szCs w:val="24"/>
        </w:rPr>
        <w:t>從</w:t>
      </w:r>
      <w:r w:rsidRPr="00E66770">
        <w:rPr>
          <w:rFonts w:ascii="華康中黑體" w:eastAsia="華康中黑體" w:hAnsi="華康中黑體" w:cs="華康中黑體" w:hint="eastAsia"/>
          <w:szCs w:val="24"/>
        </w:rPr>
        <w:t>十和田湖流出，從入口的“子之口”到“燒山”的源流部分就是奧入瀨溪流，長約</w:t>
      </w:r>
      <w:r w:rsidRPr="00E66770">
        <w:rPr>
          <w:rFonts w:ascii="華康中黑體" w:eastAsia="華康中黑體" w:hAnsi="華康中黑體" w:cs="華康中黑體"/>
          <w:szCs w:val="24"/>
        </w:rPr>
        <w:t>14</w:t>
      </w:r>
      <w:r w:rsidRPr="00E66770">
        <w:rPr>
          <w:rFonts w:ascii="華康中黑體" w:eastAsia="華康中黑體" w:hAnsi="華康中黑體" w:cs="華康中黑體" w:hint="eastAsia"/>
          <w:szCs w:val="24"/>
        </w:rPr>
        <w:t>公里。水流極富變化，沿岸遍佈扁柏、山毛櫸、楓樹等的原始森林。它與十和田湖同被指定</w:t>
      </w:r>
      <w:r w:rsidRPr="00E66770">
        <w:rPr>
          <w:rFonts w:ascii="細明體" w:eastAsia="細明體" w:hAnsi="細明體" w:cs="細明體" w:hint="eastAsia"/>
          <w:szCs w:val="24"/>
        </w:rPr>
        <w:t>爲</w:t>
      </w:r>
      <w:r w:rsidRPr="00E66770">
        <w:rPr>
          <w:rFonts w:ascii="華康中黑體" w:eastAsia="華康中黑體" w:hAnsi="華康中黑體" w:cs="華康中黑體" w:hint="eastAsia"/>
          <w:szCs w:val="24"/>
        </w:rPr>
        <w:t>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w:t>
      </w:r>
      <w:r w:rsidRPr="00E66770">
        <w:rPr>
          <w:rFonts w:ascii="華康中黑體" w:eastAsia="華康中黑體" w:hAnsi="華康中黑體" w:cs="華康中黑體"/>
          <w:szCs w:val="24"/>
        </w:rPr>
        <w:t xml:space="preserve"> 25 </w:t>
      </w:r>
      <w:r w:rsidRPr="00E66770">
        <w:rPr>
          <w:rFonts w:ascii="華康中黑體" w:eastAsia="華康中黑體" w:hAnsi="華康中黑體" w:cs="華康中黑體" w:hint="eastAsia"/>
          <w:szCs w:val="24"/>
        </w:rPr>
        <w:t>米的雲井瀑，水量豐沛的銚子大瀑布，以及水流散成珠狀飛落而下的玉簾瀑和白絲瀑等，展現了特色各異的風姿。</w:t>
      </w:r>
    </w:p>
    <w:p w14:paraId="01865DB3" w14:textId="77777777" w:rsidR="00534893" w:rsidRPr="005141C5" w:rsidRDefault="005141C5" w:rsidP="004E3F8A">
      <w:pPr>
        <w:snapToGrid w:val="0"/>
        <w:rPr>
          <w:rFonts w:ascii="華康中黑體" w:eastAsia="華康中黑體" w:hAnsi="華康中黑體" w:cs="華康中黑體"/>
          <w:szCs w:val="24"/>
        </w:rPr>
      </w:pPr>
      <w:r w:rsidRPr="00E66770">
        <w:rPr>
          <w:rFonts w:hint="eastAsia"/>
          <w:b/>
          <w:color w:val="365F91"/>
        </w:rPr>
        <w:t>【十和田湖】</w:t>
      </w:r>
      <w:r w:rsidRPr="00E66770">
        <w:rPr>
          <w:rFonts w:ascii="華康中黑體" w:eastAsia="華康中黑體" w:hAnsi="華康中黑體" w:cs="華康中黑體" w:hint="eastAsia"/>
          <w:szCs w:val="24"/>
        </w:rPr>
        <w:t>跨秋田和青森兩縣之火山湖，海拔400公尺，周圍長約46.2公里，典型的二重式火山湖，底部深達326.8公尺，在深度上為日本第三大湖。湖面終年湛藍閃爍，散發出神秘氣氛，美麗迷人不可言喻。</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9B459C" w:rsidRPr="00584ED7" w14:paraId="548A09DF" w14:textId="77777777" w:rsidTr="00A50773">
        <w:trPr>
          <w:trHeight w:val="360"/>
        </w:trPr>
        <w:tc>
          <w:tcPr>
            <w:tcW w:w="3411" w:type="dxa"/>
            <w:vAlign w:val="center"/>
          </w:tcPr>
          <w:p w14:paraId="1AC5501B" w14:textId="77777777" w:rsidR="009B459C" w:rsidRPr="00584ED7" w:rsidRDefault="009B459C" w:rsidP="009B459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A50773"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1E9ED881" w14:textId="77777777" w:rsidR="009B459C" w:rsidRDefault="009B459C" w:rsidP="009B459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豬肉陶板套餐</w:t>
            </w:r>
          </w:p>
          <w:p w14:paraId="4EE490C9" w14:textId="77777777" w:rsidR="009B459C" w:rsidRPr="00584ED7" w:rsidRDefault="009B459C" w:rsidP="009B459C">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Pr>
                <w:rFonts w:ascii="細明體" w:eastAsia="細明體" w:hAnsi="細明體" w:cs="Times New Roman" w:hint="eastAsia"/>
                <w:sz w:val="22"/>
              </w:rPr>
              <w:t>東北風味餐</w:t>
            </w:r>
          </w:p>
        </w:tc>
        <w:tc>
          <w:tcPr>
            <w:tcW w:w="3412" w:type="dxa"/>
            <w:vAlign w:val="center"/>
          </w:tcPr>
          <w:p w14:paraId="31934EE4" w14:textId="77777777" w:rsidR="00A50773" w:rsidRDefault="00A50773" w:rsidP="00A50773">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w:t>
            </w:r>
            <w:r>
              <w:rPr>
                <w:rFonts w:ascii="細明體" w:eastAsia="細明體" w:hAnsi="細明體" w:hint="eastAsia"/>
                <w:sz w:val="22"/>
              </w:rPr>
              <w:t xml:space="preserve"> </w:t>
            </w:r>
            <w:r w:rsidRPr="00584ED7">
              <w:rPr>
                <w:rFonts w:ascii="細明體" w:eastAsia="細明體" w:hAnsi="細明體" w:hint="eastAsia"/>
                <w:sz w:val="22"/>
              </w:rPr>
              <w:t>或</w:t>
            </w:r>
          </w:p>
          <w:p w14:paraId="7B465724" w14:textId="77777777" w:rsidR="009B459C" w:rsidRPr="00584ED7" w:rsidRDefault="00A50773" w:rsidP="00A50773">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B459C" w:rsidRPr="00F639ED" w14:paraId="5953BF48" w14:textId="77777777" w:rsidTr="009B459C">
        <w:trPr>
          <w:trHeight w:val="260"/>
        </w:trPr>
        <w:tc>
          <w:tcPr>
            <w:tcW w:w="10234" w:type="dxa"/>
            <w:gridSpan w:val="3"/>
            <w:vAlign w:val="center"/>
          </w:tcPr>
          <w:p w14:paraId="4EA98B59" w14:textId="77777777" w:rsidR="009B459C" w:rsidRPr="00584ED7" w:rsidRDefault="009B459C" w:rsidP="00A50773">
            <w:pPr>
              <w:snapToGrid w:val="0"/>
              <w:ind w:leftChars="-118" w:left="-283" w:firstLineChars="109" w:firstLine="240"/>
              <w:jc w:val="center"/>
              <w:rPr>
                <w:rFonts w:ascii="細明體" w:eastAsia="細明體" w:hAnsi="細明體"/>
                <w:sz w:val="22"/>
              </w:rPr>
            </w:pPr>
            <w:r w:rsidRPr="00905937">
              <w:rPr>
                <w:rFonts w:ascii="細明體" w:eastAsia="細明體" w:hAnsi="細明體" w:cs="Times New Roman" w:hint="eastAsia"/>
                <w:sz w:val="22"/>
              </w:rPr>
              <w:t>宿</w:t>
            </w:r>
            <w:r w:rsidR="00A50773" w:rsidRPr="00584ED7">
              <w:rPr>
                <w:rFonts w:ascii="細明體" w:eastAsia="細明體" w:hAnsi="細明體" w:hint="eastAsia"/>
                <w:sz w:val="22"/>
              </w:rPr>
              <w:t>：</w:t>
            </w:r>
            <w:r w:rsidR="00F639ED">
              <w:rPr>
                <w:rFonts w:ascii="細明體" w:eastAsia="細明體" w:hAnsi="細明體" w:cs="Times New Roman"/>
                <w:sz w:val="22"/>
              </w:rPr>
              <w:t>十和田莊 或 十和田飯店 或 南田溫泉飯店</w:t>
            </w:r>
            <w:r w:rsidRPr="002A291D">
              <w:rPr>
                <w:rFonts w:ascii="細明體" w:eastAsia="細明體" w:hAnsi="細明體" w:cs="Times New Roman" w:hint="eastAsia"/>
                <w:sz w:val="22"/>
              </w:rPr>
              <w:t xml:space="preserve"> 或同級</w:t>
            </w:r>
          </w:p>
        </w:tc>
      </w:tr>
    </w:tbl>
    <w:p w14:paraId="7CDE00D9" w14:textId="77777777" w:rsidR="00184F92" w:rsidRPr="00E66770" w:rsidRDefault="00AD31BD" w:rsidP="00184F92">
      <w:pPr>
        <w:snapToGrid w:val="0"/>
        <w:rPr>
          <w:rFonts w:ascii="華康標黑體" w:eastAsia="華康標黑體"/>
          <w:b/>
          <w:bCs/>
          <w:sz w:val="28"/>
          <w:szCs w:val="28"/>
        </w:rPr>
      </w:pPr>
      <w:r>
        <w:rPr>
          <w:rFonts w:ascii="華康標黑體" w:eastAsia="華康標黑體" w:hAnsi="Times New Roman" w:hint="eastAsia"/>
          <w:b/>
          <w:bCs/>
          <w:sz w:val="28"/>
          <w:szCs w:val="28"/>
        </w:rPr>
        <w:t xml:space="preserve">第五天  </w:t>
      </w:r>
      <w:r w:rsidR="00184F92">
        <w:rPr>
          <w:rFonts w:ascii="華康標黑體" w:eastAsia="華康標黑體" w:hAnsi="微軟正黑體" w:hint="eastAsia"/>
          <w:b/>
          <w:bCs/>
          <w:sz w:val="28"/>
          <w:szCs w:val="28"/>
        </w:rPr>
        <w:t>飯店</w:t>
      </w:r>
      <w:r w:rsidR="005141C5" w:rsidRPr="005C4776">
        <w:rPr>
          <w:rFonts w:ascii="華康標黑體" w:eastAsia="華康標黑體" w:hint="eastAsia"/>
          <w:b/>
          <w:sz w:val="28"/>
        </w:rPr>
        <w:t>→</w:t>
      </w:r>
      <w:r w:rsidR="005141C5" w:rsidRPr="004F09CC">
        <w:rPr>
          <w:rFonts w:ascii="華康標黑體" w:eastAsia="華康標黑體"/>
          <w:b/>
          <w:sz w:val="28"/>
        </w:rPr>
        <w:t>弘前城</w:t>
      </w:r>
      <w:r w:rsidR="005141C5" w:rsidRPr="005C4776">
        <w:rPr>
          <w:rFonts w:ascii="華康標黑體" w:eastAsia="華康標黑體" w:hint="eastAsia"/>
          <w:b/>
          <w:sz w:val="28"/>
        </w:rPr>
        <w:t>→</w:t>
      </w:r>
      <w:r w:rsidR="005141C5" w:rsidRPr="004F09CC">
        <w:rPr>
          <w:rFonts w:ascii="華康標黑體" w:eastAsia="華康標黑體"/>
          <w:b/>
          <w:sz w:val="28"/>
        </w:rPr>
        <w:t>弘前睡魔村</w:t>
      </w:r>
      <w:r w:rsidR="00184F92">
        <w:rPr>
          <w:rFonts w:ascii="華康標黑體" w:eastAsia="華康標黑體" w:hAnsi="微軟正黑體" w:hint="eastAsia"/>
          <w:b/>
          <w:bCs/>
          <w:sz w:val="28"/>
          <w:szCs w:val="28"/>
        </w:rPr>
        <w:t>→</w:t>
      </w:r>
      <w:r w:rsidR="005141C5">
        <w:rPr>
          <w:rFonts w:ascii="華康標黑體" w:eastAsia="華康標黑體" w:hint="eastAsia"/>
          <w:b/>
          <w:bCs/>
          <w:sz w:val="28"/>
          <w:szCs w:val="28"/>
        </w:rPr>
        <w:t>青森</w:t>
      </w:r>
      <w:r w:rsidR="00184F92" w:rsidRPr="00E66770">
        <w:rPr>
          <w:rFonts w:ascii="華康標黑體" w:eastAsia="華康標黑體" w:hint="eastAsia"/>
          <w:b/>
          <w:bCs/>
          <w:sz w:val="28"/>
          <w:szCs w:val="28"/>
        </w:rPr>
        <w:t>空港→台北</w:t>
      </w:r>
    </w:p>
    <w:p w14:paraId="6BD380E9" w14:textId="77777777" w:rsidR="009B459C" w:rsidRPr="009B459C" w:rsidRDefault="009B459C" w:rsidP="009B459C">
      <w:pPr>
        <w:snapToGrid w:val="0"/>
        <w:rPr>
          <w:rFonts w:ascii="華康中黑體" w:eastAsia="華康中黑體" w:hAnsi="華康中黑體" w:cs="華康中黑體"/>
          <w:szCs w:val="24"/>
        </w:rPr>
      </w:pPr>
      <w:r w:rsidRPr="009B459C">
        <w:rPr>
          <w:rFonts w:hint="eastAsia"/>
          <w:b/>
          <w:color w:val="365F91"/>
        </w:rPr>
        <w:t>【弘前城】</w:t>
      </w:r>
      <w:r w:rsidRPr="009B459C">
        <w:rPr>
          <w:rFonts w:ascii="華康中黑體" w:eastAsia="華康中黑體" w:hAnsi="華康中黑體" w:cs="華康中黑體" w:hint="eastAsia"/>
          <w:szCs w:val="24"/>
        </w:rPr>
        <w:t>位於青森縣弘前市的一座城堡，別名鷹岡城。它是一座梯郭式平山城，築城者是津氏。最初津輕氏確立領地不久，認為原城大浦城不利於領土的發展。於是預定在鷹岡（弘前城的築城地點）築起新的城池。由於當時的大名津輕為信在關原之戰支持德川家康，故後來被德川受封領地，名為弘前藩，1603 年於鷹岡開始進行築城的工作，可以於1604 年為信在京都病死，築城進程曾因此而中斷。但在1609年，為信之子津輕信枚重新進行築城的工作。於1611年築城完畢。雖然其天守在1627 年因為大火而消失。但是於1810 年再次重建天守。1</w:t>
      </w:r>
      <w:r w:rsidRPr="009B459C">
        <w:rPr>
          <w:rFonts w:ascii="華康中黑體" w:eastAsia="華康中黑體" w:hAnsi="華康中黑體" w:cs="華康中黑體"/>
          <w:szCs w:val="24"/>
        </w:rPr>
        <w:t>871</w:t>
      </w:r>
      <w:r w:rsidRPr="009B459C">
        <w:rPr>
          <w:rFonts w:ascii="華康中黑體" w:eastAsia="華康中黑體" w:hAnsi="華康中黑體" w:cs="華康中黑體" w:hint="eastAsia"/>
          <w:szCs w:val="24"/>
        </w:rPr>
        <w:t>年被明治政府廢除城池的功能，但是城池仍然保留，</w:t>
      </w:r>
      <w:r w:rsidRPr="009B459C">
        <w:rPr>
          <w:rFonts w:ascii="華康中黑體" w:eastAsia="華康中黑體" w:hAnsi="華康中黑體" w:cs="華康中黑體"/>
          <w:szCs w:val="24"/>
        </w:rPr>
        <w:t>1895</w:t>
      </w:r>
      <w:r w:rsidRPr="009B459C">
        <w:rPr>
          <w:rFonts w:ascii="華康中黑體" w:eastAsia="華康中黑體" w:hAnsi="華康中黑體" w:cs="華康中黑體" w:hint="eastAsia"/>
          <w:szCs w:val="24"/>
        </w:rPr>
        <w:t>年向市民開放，現時為堀、石垣、土塁等城郭設施有高度的保留城的城池，所有設施均為日本指定重要文化財產。</w:t>
      </w:r>
    </w:p>
    <w:p w14:paraId="2C05630E" w14:textId="77777777" w:rsidR="009B459C" w:rsidRDefault="009B459C" w:rsidP="009B459C">
      <w:pPr>
        <w:snapToGrid w:val="0"/>
        <w:rPr>
          <w:rFonts w:ascii="華康中黑體" w:eastAsia="華康中黑體" w:hAnsi="華康中黑體" w:cs="華康中黑體"/>
          <w:szCs w:val="24"/>
        </w:rPr>
      </w:pPr>
      <w:r w:rsidRPr="009B459C">
        <w:rPr>
          <w:rFonts w:hint="eastAsia"/>
          <w:b/>
          <w:color w:val="365F91"/>
        </w:rPr>
        <w:t>【睡魔之村】</w:t>
      </w:r>
      <w:r w:rsidRPr="009B459C">
        <w:rPr>
          <w:rFonts w:ascii="華康中黑體" w:eastAsia="華康中黑體" w:hAnsi="華康中黑體" w:cs="華康中黑體" w:hint="eastAsia"/>
          <w:szCs w:val="24"/>
        </w:rPr>
        <w:t>津輕藩睡魔村為模擬體驗弘前睡魔祭的觀光設施。館內展出弘前睡魔燈籠，以及睡魔祭遊行伴奏樂團及津輕三味線現場演出。此外也提供各種津輕傳統工藝的參觀、體驗行程，以及販售各種民俗工藝品，蔬果、白米等各種縣內產地直銷農林水產品。</w:t>
      </w:r>
    </w:p>
    <w:p w14:paraId="65B5E607" w14:textId="77777777" w:rsidR="00581809" w:rsidRPr="00E66770" w:rsidRDefault="00E66770" w:rsidP="009B459C">
      <w:pPr>
        <w:snapToGrid w:val="0"/>
        <w:rPr>
          <w:rFonts w:ascii="華康中黑體" w:eastAsia="華康中黑體" w:hAnsi="華康中黑體" w:cs="華康中黑體"/>
          <w:szCs w:val="24"/>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707367" w14:paraId="6E6AE4FF" w14:textId="77777777" w:rsidTr="00F639ED">
        <w:trPr>
          <w:trHeight w:val="360"/>
        </w:trPr>
        <w:tc>
          <w:tcPr>
            <w:tcW w:w="3440" w:type="dxa"/>
            <w:vAlign w:val="center"/>
          </w:tcPr>
          <w:p w14:paraId="0E46817F" w14:textId="77777777" w:rsidR="00581809" w:rsidRPr="00155D5A" w:rsidRDefault="00581809" w:rsidP="00084483">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早餐</w:t>
            </w:r>
            <w:r w:rsidR="00A50773" w:rsidRPr="00584ED7">
              <w:rPr>
                <w:rFonts w:ascii="細明體" w:eastAsia="細明體" w:hAnsi="細明體"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440" w:type="dxa"/>
            <w:vAlign w:val="center"/>
          </w:tcPr>
          <w:p w14:paraId="41E2AEA4" w14:textId="77777777" w:rsidR="00581809" w:rsidRPr="00155D5A" w:rsidRDefault="00581809" w:rsidP="00084483">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午餐：</w:t>
            </w:r>
            <w:r>
              <w:rPr>
                <w:rFonts w:ascii="細明體" w:eastAsia="細明體" w:hAnsi="細明體" w:cs="Times New Roman" w:hint="eastAsia"/>
                <w:sz w:val="22"/>
              </w:rPr>
              <w:t>為方便逛街，敬請自理</w:t>
            </w:r>
          </w:p>
        </w:tc>
        <w:tc>
          <w:tcPr>
            <w:tcW w:w="3440" w:type="dxa"/>
            <w:vAlign w:val="center"/>
          </w:tcPr>
          <w:p w14:paraId="3052AAB0" w14:textId="77777777" w:rsidR="00581809" w:rsidRPr="00155D5A" w:rsidRDefault="00581809" w:rsidP="00084483">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晚餐</w:t>
            </w:r>
            <w:r>
              <w:rPr>
                <w:rFonts w:ascii="細明體" w:eastAsia="細明體" w:hAnsi="細明體" w:cs="Times New Roman" w:hint="eastAsia"/>
                <w:sz w:val="22"/>
              </w:rPr>
              <w:t>：機上美食</w:t>
            </w:r>
            <w:r w:rsidRPr="00155D5A">
              <w:rPr>
                <w:rFonts w:ascii="細明體" w:eastAsia="細明體" w:hAnsi="細明體" w:cs="Times New Roman"/>
                <w:sz w:val="22"/>
              </w:rPr>
              <w:t xml:space="preserve"> </w:t>
            </w:r>
          </w:p>
        </w:tc>
      </w:tr>
      <w:tr w:rsidR="00581809" w:rsidRPr="00707367" w14:paraId="4C916882" w14:textId="77777777" w:rsidTr="00084483">
        <w:trPr>
          <w:trHeight w:val="360"/>
        </w:trPr>
        <w:tc>
          <w:tcPr>
            <w:tcW w:w="10320" w:type="dxa"/>
            <w:gridSpan w:val="3"/>
            <w:vAlign w:val="center"/>
          </w:tcPr>
          <w:p w14:paraId="15DFFA48" w14:textId="77777777" w:rsidR="00581809" w:rsidRPr="00320AB3" w:rsidRDefault="00581809" w:rsidP="00084483">
            <w:pPr>
              <w:snapToGrid w:val="0"/>
              <w:jc w:val="center"/>
              <w:rPr>
                <w:rFonts w:ascii="細明體" w:eastAsia="細明體" w:hAnsi="細明體" w:cs="Times New Roman"/>
                <w:sz w:val="22"/>
              </w:rPr>
            </w:pPr>
            <w:r w:rsidRPr="00155D5A">
              <w:rPr>
                <w:rFonts w:ascii="細明體" w:eastAsia="細明體" w:hAnsi="細明體" w:cs="Times New Roman" w:hint="eastAsia"/>
                <w:sz w:val="22"/>
              </w:rPr>
              <w:t>宿</w:t>
            </w:r>
            <w:r w:rsidR="00A50773" w:rsidRPr="00584ED7">
              <w:rPr>
                <w:rFonts w:ascii="細明體" w:eastAsia="細明體" w:hAnsi="細明體" w:hint="eastAsia"/>
                <w:sz w:val="22"/>
              </w:rPr>
              <w:t>：</w:t>
            </w:r>
            <w:r>
              <w:rPr>
                <w:rFonts w:ascii="細明體" w:eastAsia="細明體" w:hAnsi="細明體" w:cs="Times New Roman" w:hint="eastAsia"/>
                <w:sz w:val="22"/>
              </w:rPr>
              <w:t>溫暖的家</w:t>
            </w:r>
          </w:p>
        </w:tc>
      </w:tr>
    </w:tbl>
    <w:p w14:paraId="01632097" w14:textId="77777777" w:rsidR="00534893" w:rsidRDefault="00534893" w:rsidP="00855AC7">
      <w:pPr>
        <w:adjustRightInd w:val="0"/>
        <w:snapToGrid w:val="0"/>
        <w:rPr>
          <w:rFonts w:ascii="微軟正黑體" w:eastAsia="微軟正黑體" w:hAnsi="微軟正黑體"/>
          <w:color w:val="223C4A"/>
          <w:bdr w:val="none" w:sz="0" w:space="0" w:color="auto" w:frame="1"/>
          <w:shd w:val="clear" w:color="auto" w:fill="FFFFFF"/>
        </w:rPr>
      </w:pPr>
    </w:p>
    <w:p w14:paraId="52E600C5" w14:textId="77777777" w:rsidR="00855AC7" w:rsidRPr="00123FEF" w:rsidRDefault="00855AC7" w:rsidP="00855AC7">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本行程班機起降時間為預定，但實際可能略有變更。</w:t>
      </w:r>
    </w:p>
    <w:p w14:paraId="5CB85D15" w14:textId="77777777" w:rsidR="00855AC7" w:rsidRPr="00123FEF" w:rsidRDefault="00855AC7" w:rsidP="00855AC7">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hint="eastAsia"/>
          <w:color w:val="223C4A"/>
          <w:bdr w:val="none" w:sz="0" w:space="0" w:color="auto" w:frame="1"/>
          <w:shd w:val="clear" w:color="auto" w:fill="FFFFFF"/>
        </w:rPr>
        <w:t>如遇行程休館或突發狀況等導致行程無法前往，則依當地門票金額進行退費。</w:t>
      </w:r>
    </w:p>
    <w:p w14:paraId="27D7D9EE" w14:textId="77777777" w:rsidR="00855AC7" w:rsidRPr="00123FEF" w:rsidRDefault="00855AC7" w:rsidP="00855AC7">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本公司保留有調整行程先後序的權利。</w:t>
      </w:r>
    </w:p>
    <w:p w14:paraId="1ED03723" w14:textId="77777777" w:rsidR="00855AC7" w:rsidRPr="00123FEF" w:rsidRDefault="00855AC7" w:rsidP="00855AC7">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行程內設訂餐食如遇季節或預約狀況不同，會有更改，敬請見諒。</w:t>
      </w:r>
    </w:p>
    <w:p w14:paraId="34DFEB9E" w14:textId="77777777" w:rsidR="00855AC7" w:rsidRPr="00123FEF" w:rsidRDefault="00855AC7" w:rsidP="00855AC7">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參加本行程之客人本公司有投保旅行業契約責任險</w:t>
      </w:r>
      <w:r w:rsidRPr="00123FEF">
        <w:rPr>
          <w:rFonts w:ascii="微軟正黑體" w:eastAsia="微軟正黑體" w:hAnsi="微軟正黑體" w:hint="eastAsia"/>
          <w:color w:val="223C4A"/>
          <w:bdr w:val="none" w:sz="0" w:space="0" w:color="auto" w:frame="1"/>
          <w:shd w:val="clear" w:color="auto" w:fill="FFFFFF"/>
        </w:rPr>
        <w:t>250</w:t>
      </w:r>
      <w:r w:rsidRPr="00123FEF">
        <w:rPr>
          <w:rFonts w:ascii="微軟正黑體" w:eastAsia="微軟正黑體" w:hAnsi="微軟正黑體"/>
          <w:color w:val="223C4A"/>
          <w:bdr w:val="none" w:sz="0" w:space="0" w:color="auto" w:frame="1"/>
          <w:shd w:val="clear" w:color="auto" w:fill="FFFFFF"/>
        </w:rPr>
        <w:t>萬，醫療險</w:t>
      </w:r>
      <w:r w:rsidRPr="00123FEF">
        <w:rPr>
          <w:rFonts w:ascii="微軟正黑體" w:eastAsia="微軟正黑體" w:hAnsi="微軟正黑體" w:hint="eastAsia"/>
          <w:color w:val="223C4A"/>
          <w:bdr w:val="none" w:sz="0" w:space="0" w:color="auto" w:frame="1"/>
          <w:shd w:val="clear" w:color="auto" w:fill="FFFFFF"/>
        </w:rPr>
        <w:t>20</w:t>
      </w:r>
      <w:r w:rsidRPr="00123FEF">
        <w:rPr>
          <w:rFonts w:ascii="微軟正黑體" w:eastAsia="微軟正黑體" w:hAnsi="微軟正黑體"/>
          <w:color w:val="223C4A"/>
          <w:bdr w:val="none" w:sz="0" w:space="0" w:color="auto" w:frame="1"/>
          <w:shd w:val="clear" w:color="auto" w:fill="FFFFFF"/>
        </w:rPr>
        <w:t>萬。</w:t>
      </w:r>
    </w:p>
    <w:p w14:paraId="0D5EE531" w14:textId="77777777" w:rsidR="00855AC7" w:rsidRPr="00087D03" w:rsidRDefault="00855AC7" w:rsidP="00855AC7">
      <w:pPr>
        <w:adjustRightInd w:val="0"/>
        <w:snapToGrid w:val="0"/>
        <w:rPr>
          <w:rFonts w:ascii="華康細圓體" w:eastAsia="華康細圓體"/>
        </w:rPr>
      </w:pPr>
      <w:r w:rsidRPr="00AB16EF">
        <w:rPr>
          <w:rFonts w:ascii="微軟正黑體" w:eastAsia="微軟正黑體" w:hAnsi="微軟正黑體" w:hint="eastAsia"/>
          <w:color w:val="223C4A"/>
          <w:bdr w:val="none" w:sz="0" w:space="0" w:color="auto" w:frame="1"/>
          <w:shd w:val="clear" w:color="auto" w:fill="FFFFFF"/>
        </w:rPr>
        <w:t>★日本新入境審查手續於2007.11.20起實施，前往日本旅客入境時需提供本人指紋和拍攝臉部照片</w:t>
      </w:r>
      <w:r w:rsidRPr="00AB16EF">
        <w:rPr>
          <w:rFonts w:ascii="微軟正黑體" w:eastAsia="微軟正黑體" w:hAnsi="微軟正黑體" w:hint="eastAsia"/>
          <w:color w:val="223C4A"/>
          <w:bdr w:val="none" w:sz="0" w:space="0" w:color="auto" w:frame="1"/>
          <w:shd w:val="clear" w:color="auto" w:fill="FFFFFF"/>
        </w:rPr>
        <w:lastRenderedPageBreak/>
        <w:t>並接受入境審查官之審查，拒絕配合者將不獲准入境。</w:t>
      </w:r>
      <w:r w:rsidRPr="00AB16EF">
        <w:rPr>
          <w:rFonts w:ascii="微軟正黑體" w:eastAsia="微軟正黑體" w:hAnsi="微軟正黑體" w:hint="eastAsia"/>
          <w:color w:val="223C4A"/>
          <w:bdr w:val="none" w:sz="0" w:space="0" w:color="auto" w:frame="1"/>
          <w:shd w:val="clear" w:color="auto" w:fill="FFFFFF"/>
        </w:rPr>
        <w:br/>
        <w:t>★【特別說明】</w:t>
      </w:r>
      <w:r w:rsidRPr="00AB16EF">
        <w:rPr>
          <w:rFonts w:ascii="微軟正黑體" w:eastAsia="微軟正黑體" w:hAnsi="微軟正黑體" w:hint="eastAsia"/>
          <w:color w:val="223C4A"/>
          <w:bdr w:val="none" w:sz="0" w:space="0" w:color="auto" w:frame="1"/>
          <w:shd w:val="clear" w:color="auto" w:fill="FFFFFF"/>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AB16EF">
        <w:rPr>
          <w:rFonts w:ascii="微軟正黑體" w:eastAsia="微軟正黑體" w:hAnsi="微軟正黑體" w:hint="eastAsia"/>
          <w:color w:val="FF0000"/>
          <w:bdr w:val="none" w:sz="0" w:space="0" w:color="auto" w:frame="1"/>
          <w:shd w:val="clear" w:color="auto" w:fill="FFFFFF"/>
        </w:rPr>
        <w:t>（加）班機航空公司作業條件，作業方式將不受國外旅遊定型化契約書中第二十七條規範，如因旅客個人因素取消旅遊、變更日期或行程之履行，則訂金將不予退還，請注意您的旅遊規劃。</w:t>
      </w:r>
    </w:p>
    <w:p w14:paraId="0C8B45A5" w14:textId="77777777" w:rsidR="004E7CB0" w:rsidRPr="00855AC7" w:rsidRDefault="004E7CB0" w:rsidP="00855AC7">
      <w:pPr>
        <w:adjustRightInd w:val="0"/>
        <w:snapToGrid w:val="0"/>
      </w:pPr>
    </w:p>
    <w:sectPr w:rsidR="004E7CB0" w:rsidRPr="00855AC7" w:rsidSect="009B77B0">
      <w:headerReference w:type="even" r:id="rId17"/>
      <w:headerReference w:type="default" r:id="rId18"/>
      <w:footerReference w:type="even" r:id="rId19"/>
      <w:footerReference w:type="default" r:id="rId20"/>
      <w:headerReference w:type="first" r:id="rId21"/>
      <w:footerReference w:type="first" r:id="rId22"/>
      <w:pgSz w:w="11906" w:h="16838"/>
      <w:pgMar w:top="-851" w:right="707" w:bottom="851"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58B4" w14:textId="77777777" w:rsidR="008E0F4B" w:rsidRDefault="008E0F4B" w:rsidP="00930970">
      <w:r>
        <w:separator/>
      </w:r>
    </w:p>
  </w:endnote>
  <w:endnote w:type="continuationSeparator" w:id="0">
    <w:p w14:paraId="0F138522" w14:textId="77777777" w:rsidR="008E0F4B" w:rsidRDefault="008E0F4B"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華康中黑體(P)">
    <w:altName w:val="微軟正黑體"/>
    <w:charset w:val="88"/>
    <w:family w:val="swiss"/>
    <w:pitch w:val="variable"/>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圓體">
    <w:altName w:val="微軟正黑體"/>
    <w:charset w:val="88"/>
    <w:family w:val="modern"/>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B227" w14:textId="77777777" w:rsidR="00185881" w:rsidRDefault="0018588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706B" w14:textId="77777777" w:rsidR="00185881" w:rsidRDefault="0018588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E21" w14:textId="77777777" w:rsidR="00185881" w:rsidRDefault="0018588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942C" w14:textId="77777777" w:rsidR="008E0F4B" w:rsidRDefault="008E0F4B" w:rsidP="00930970">
      <w:r>
        <w:separator/>
      </w:r>
    </w:p>
  </w:footnote>
  <w:footnote w:type="continuationSeparator" w:id="0">
    <w:p w14:paraId="7E002369" w14:textId="77777777" w:rsidR="008E0F4B" w:rsidRDefault="008E0F4B"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886B" w14:textId="77777777" w:rsidR="00185881" w:rsidRDefault="0018588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435D" w14:textId="77777777" w:rsidR="00A53C7E" w:rsidRPr="00A53C7E" w:rsidRDefault="00A53C7E">
    <w:pPr>
      <w:pStyle w:val="a6"/>
    </w:pPr>
    <w:r w:rsidRPr="00D44C78">
      <w:rPr>
        <w:rFonts w:ascii="Times New Roman" w:hAnsi="Times New Roman" w:hint="eastAsia"/>
        <w:b/>
        <w:bCs/>
        <w:color w:val="262626"/>
        <w:sz w:val="26"/>
        <w:szCs w:val="26"/>
      </w:rPr>
      <w:t>日本精緻假期</w:t>
    </w:r>
    <w:r w:rsidR="00185881">
      <w:rPr>
        <w:rFonts w:ascii="Times New Roman" w:hAnsi="Times New Roman" w:hint="eastAsia"/>
        <w:b/>
        <w:bCs/>
        <w:color w:val="262626"/>
        <w:sz w:val="26"/>
        <w:szCs w:val="26"/>
      </w:rPr>
      <w:t xml:space="preserve">       </w:t>
    </w:r>
    <w:r w:rsidRPr="00D44C78">
      <w:rPr>
        <w:rFonts w:ascii="Times New Roman" w:hAnsi="Times New Roman" w:hint="eastAsia"/>
        <w:b/>
        <w:bCs/>
        <w:color w:val="262626"/>
        <w:sz w:val="26"/>
        <w:szCs w:val="26"/>
      </w:rPr>
      <w:t>行程編號</w:t>
    </w:r>
    <w:r w:rsidRPr="00D44C78">
      <w:rPr>
        <w:rFonts w:ascii="Times New Roman" w:hAnsi="Times New Roman" w:hint="eastAsia"/>
        <w:b/>
        <w:bCs/>
        <w:color w:val="262626"/>
        <w:sz w:val="26"/>
        <w:szCs w:val="26"/>
      </w:rPr>
      <w:t>:</w:t>
    </w:r>
    <w:r w:rsidRPr="00BB59E1">
      <w:rPr>
        <w:rFonts w:ascii="Times New Roman" w:hAnsi="Times New Roman" w:hint="eastAsia"/>
        <w:b/>
        <w:bCs/>
        <w:color w:val="262626"/>
        <w:sz w:val="26"/>
        <w:szCs w:val="26"/>
      </w:rPr>
      <w:t xml:space="preserve"> </w:t>
    </w:r>
    <w:r w:rsidR="00730ABC">
      <w:rPr>
        <w:rFonts w:ascii="Times New Roman" w:hAnsi="Times New Roman" w:hint="eastAsia"/>
        <w:b/>
        <w:bCs/>
        <w:color w:val="262626"/>
        <w:sz w:val="26"/>
        <w:szCs w:val="26"/>
      </w:rPr>
      <w:t>東北奧入瀨溪秋田內陸鐵道</w:t>
    </w:r>
    <w:r w:rsidR="00185881" w:rsidRPr="00185881">
      <w:rPr>
        <w:rFonts w:ascii="Times New Roman" w:hAnsi="Times New Roman" w:hint="eastAsia"/>
        <w:b/>
        <w:bCs/>
        <w:color w:val="262626"/>
        <w:sz w:val="26"/>
        <w:szCs w:val="26"/>
      </w:rPr>
      <w:t>秋田犬之里</w:t>
    </w:r>
    <w:r w:rsidR="00730ABC">
      <w:rPr>
        <w:rFonts w:ascii="Times New Roman" w:hAnsi="Times New Roman" w:hint="eastAsia"/>
        <w:b/>
        <w:bCs/>
        <w:color w:val="262626"/>
        <w:sz w:val="26"/>
        <w:szCs w:val="26"/>
      </w:rPr>
      <w:t>溫泉</w:t>
    </w:r>
    <w:r w:rsidR="00730ABC" w:rsidRPr="00730ABC">
      <w:rPr>
        <w:rFonts w:ascii="Times New Roman" w:hAnsi="Times New Roman" w:hint="eastAsia"/>
        <w:b/>
        <w:bCs/>
        <w:color w:val="262626"/>
        <w:sz w:val="26"/>
        <w:szCs w:val="26"/>
      </w:rPr>
      <w:t>五日</w:t>
    </w:r>
    <w:r w:rsidR="00730ABC" w:rsidRPr="00730ABC">
      <w:rPr>
        <w:rFonts w:ascii="Times New Roman" w:hAnsi="Times New Roman" w:hint="eastAsia"/>
        <w:b/>
        <w:bCs/>
        <w:color w:val="262626"/>
        <w:sz w:val="26"/>
        <w:szCs w:val="26"/>
      </w:rPr>
      <w:t>BR1821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7C19" w14:textId="77777777" w:rsidR="00185881" w:rsidRDefault="0018588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9789831">
    <w:abstractNumId w:val="3"/>
  </w:num>
  <w:num w:numId="2" w16cid:durableId="851917719">
    <w:abstractNumId w:val="2"/>
  </w:num>
  <w:num w:numId="3" w16cid:durableId="41101685">
    <w:abstractNumId w:val="4"/>
  </w:num>
  <w:num w:numId="4" w16cid:durableId="1810899116">
    <w:abstractNumId w:val="1"/>
  </w:num>
  <w:num w:numId="5" w16cid:durableId="1497106932">
    <w:abstractNumId w:val="0"/>
  </w:num>
  <w:num w:numId="6" w16cid:durableId="1907032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1197"/>
    <w:rsid w:val="0000660D"/>
    <w:rsid w:val="000114B7"/>
    <w:rsid w:val="000253E9"/>
    <w:rsid w:val="00027069"/>
    <w:rsid w:val="000601D3"/>
    <w:rsid w:val="00073C16"/>
    <w:rsid w:val="00073F88"/>
    <w:rsid w:val="0009622E"/>
    <w:rsid w:val="000A5935"/>
    <w:rsid w:val="000A5AEA"/>
    <w:rsid w:val="000C46D4"/>
    <w:rsid w:val="000D4654"/>
    <w:rsid w:val="000D5773"/>
    <w:rsid w:val="000E7568"/>
    <w:rsid w:val="000F61B2"/>
    <w:rsid w:val="000F7CF4"/>
    <w:rsid w:val="0011257A"/>
    <w:rsid w:val="00131F97"/>
    <w:rsid w:val="001349D5"/>
    <w:rsid w:val="00140D29"/>
    <w:rsid w:val="001634FD"/>
    <w:rsid w:val="00184F92"/>
    <w:rsid w:val="00185881"/>
    <w:rsid w:val="00193100"/>
    <w:rsid w:val="001B322F"/>
    <w:rsid w:val="001B3ABB"/>
    <w:rsid w:val="001B4D75"/>
    <w:rsid w:val="001C0807"/>
    <w:rsid w:val="001C4C2E"/>
    <w:rsid w:val="001E41BB"/>
    <w:rsid w:val="001E4D9A"/>
    <w:rsid w:val="00206846"/>
    <w:rsid w:val="002069E3"/>
    <w:rsid w:val="002203E6"/>
    <w:rsid w:val="00222333"/>
    <w:rsid w:val="002254FA"/>
    <w:rsid w:val="0023252D"/>
    <w:rsid w:val="002378F8"/>
    <w:rsid w:val="00257297"/>
    <w:rsid w:val="0026417A"/>
    <w:rsid w:val="002655A9"/>
    <w:rsid w:val="00267519"/>
    <w:rsid w:val="0027538F"/>
    <w:rsid w:val="00295A12"/>
    <w:rsid w:val="002A0019"/>
    <w:rsid w:val="002B104D"/>
    <w:rsid w:val="002C4731"/>
    <w:rsid w:val="002E02E1"/>
    <w:rsid w:val="002E4D14"/>
    <w:rsid w:val="002E7A5F"/>
    <w:rsid w:val="002F6159"/>
    <w:rsid w:val="002F744D"/>
    <w:rsid w:val="003226B9"/>
    <w:rsid w:val="00323719"/>
    <w:rsid w:val="00323EA8"/>
    <w:rsid w:val="00330790"/>
    <w:rsid w:val="00350E07"/>
    <w:rsid w:val="003519ED"/>
    <w:rsid w:val="0036497E"/>
    <w:rsid w:val="00376DD6"/>
    <w:rsid w:val="0037726F"/>
    <w:rsid w:val="00387416"/>
    <w:rsid w:val="003A3AF7"/>
    <w:rsid w:val="003C2CFD"/>
    <w:rsid w:val="003E7FAE"/>
    <w:rsid w:val="00425C35"/>
    <w:rsid w:val="00436DCC"/>
    <w:rsid w:val="00450DD4"/>
    <w:rsid w:val="00463665"/>
    <w:rsid w:val="00463C19"/>
    <w:rsid w:val="0049162E"/>
    <w:rsid w:val="00492A7D"/>
    <w:rsid w:val="004A2092"/>
    <w:rsid w:val="004A4EBF"/>
    <w:rsid w:val="004A5C55"/>
    <w:rsid w:val="004B0F7F"/>
    <w:rsid w:val="004E3F8A"/>
    <w:rsid w:val="004E7CB0"/>
    <w:rsid w:val="004F0E30"/>
    <w:rsid w:val="004F5B64"/>
    <w:rsid w:val="0050311B"/>
    <w:rsid w:val="0050330A"/>
    <w:rsid w:val="005141C5"/>
    <w:rsid w:val="00514CE0"/>
    <w:rsid w:val="0052379F"/>
    <w:rsid w:val="0052525B"/>
    <w:rsid w:val="00534893"/>
    <w:rsid w:val="00542196"/>
    <w:rsid w:val="00543A4E"/>
    <w:rsid w:val="00544437"/>
    <w:rsid w:val="00545124"/>
    <w:rsid w:val="0055154F"/>
    <w:rsid w:val="00552D6D"/>
    <w:rsid w:val="005603A8"/>
    <w:rsid w:val="0056134E"/>
    <w:rsid w:val="0057002C"/>
    <w:rsid w:val="00577D52"/>
    <w:rsid w:val="00581809"/>
    <w:rsid w:val="00596FEF"/>
    <w:rsid w:val="005A3B8B"/>
    <w:rsid w:val="005B0E6E"/>
    <w:rsid w:val="005C4776"/>
    <w:rsid w:val="005F1A64"/>
    <w:rsid w:val="005F39DE"/>
    <w:rsid w:val="005F6545"/>
    <w:rsid w:val="006254DF"/>
    <w:rsid w:val="0062568E"/>
    <w:rsid w:val="006349D2"/>
    <w:rsid w:val="00640603"/>
    <w:rsid w:val="006446D4"/>
    <w:rsid w:val="0065259B"/>
    <w:rsid w:val="00652F26"/>
    <w:rsid w:val="006712C4"/>
    <w:rsid w:val="0067666A"/>
    <w:rsid w:val="0068484A"/>
    <w:rsid w:val="00686F50"/>
    <w:rsid w:val="00687556"/>
    <w:rsid w:val="00696AD3"/>
    <w:rsid w:val="006971F9"/>
    <w:rsid w:val="006A21EE"/>
    <w:rsid w:val="006A6AC3"/>
    <w:rsid w:val="006B1736"/>
    <w:rsid w:val="006B18E1"/>
    <w:rsid w:val="006C07A0"/>
    <w:rsid w:val="006C3C60"/>
    <w:rsid w:val="006C47FE"/>
    <w:rsid w:val="00705908"/>
    <w:rsid w:val="00711474"/>
    <w:rsid w:val="00730ABC"/>
    <w:rsid w:val="007445BC"/>
    <w:rsid w:val="0075381C"/>
    <w:rsid w:val="007642E6"/>
    <w:rsid w:val="00764D19"/>
    <w:rsid w:val="00776ACF"/>
    <w:rsid w:val="007A255B"/>
    <w:rsid w:val="007A4A69"/>
    <w:rsid w:val="007B1FD8"/>
    <w:rsid w:val="007C5211"/>
    <w:rsid w:val="007D67CC"/>
    <w:rsid w:val="007E55B5"/>
    <w:rsid w:val="007F4729"/>
    <w:rsid w:val="008237E5"/>
    <w:rsid w:val="00826038"/>
    <w:rsid w:val="0083214A"/>
    <w:rsid w:val="008343C4"/>
    <w:rsid w:val="008558FF"/>
    <w:rsid w:val="00855AC7"/>
    <w:rsid w:val="00872BB9"/>
    <w:rsid w:val="008939FB"/>
    <w:rsid w:val="00897327"/>
    <w:rsid w:val="008A1DB3"/>
    <w:rsid w:val="008B7E96"/>
    <w:rsid w:val="008E0F4B"/>
    <w:rsid w:val="008E6730"/>
    <w:rsid w:val="008E7C87"/>
    <w:rsid w:val="008F5E17"/>
    <w:rsid w:val="009152B1"/>
    <w:rsid w:val="00917769"/>
    <w:rsid w:val="00930970"/>
    <w:rsid w:val="00942301"/>
    <w:rsid w:val="00953D9A"/>
    <w:rsid w:val="00954CD4"/>
    <w:rsid w:val="009761AB"/>
    <w:rsid w:val="0097775E"/>
    <w:rsid w:val="0098532B"/>
    <w:rsid w:val="00991957"/>
    <w:rsid w:val="009927DF"/>
    <w:rsid w:val="009B459C"/>
    <w:rsid w:val="009B77B0"/>
    <w:rsid w:val="009C1994"/>
    <w:rsid w:val="009F485A"/>
    <w:rsid w:val="00A00508"/>
    <w:rsid w:val="00A255B7"/>
    <w:rsid w:val="00A44BF5"/>
    <w:rsid w:val="00A50773"/>
    <w:rsid w:val="00A53699"/>
    <w:rsid w:val="00A53C7E"/>
    <w:rsid w:val="00A54D55"/>
    <w:rsid w:val="00A714A1"/>
    <w:rsid w:val="00A77CB2"/>
    <w:rsid w:val="00A83AA0"/>
    <w:rsid w:val="00A9086B"/>
    <w:rsid w:val="00AA0991"/>
    <w:rsid w:val="00AA2797"/>
    <w:rsid w:val="00AA43E3"/>
    <w:rsid w:val="00AB6979"/>
    <w:rsid w:val="00AC4108"/>
    <w:rsid w:val="00AD31BD"/>
    <w:rsid w:val="00AD6CC9"/>
    <w:rsid w:val="00AE0500"/>
    <w:rsid w:val="00AE11C3"/>
    <w:rsid w:val="00AE4216"/>
    <w:rsid w:val="00B04938"/>
    <w:rsid w:val="00B23B5B"/>
    <w:rsid w:val="00B366A8"/>
    <w:rsid w:val="00B632D5"/>
    <w:rsid w:val="00B7602D"/>
    <w:rsid w:val="00B800D3"/>
    <w:rsid w:val="00B80CAB"/>
    <w:rsid w:val="00B81053"/>
    <w:rsid w:val="00BA2381"/>
    <w:rsid w:val="00BA46D9"/>
    <w:rsid w:val="00BA775F"/>
    <w:rsid w:val="00BB0B60"/>
    <w:rsid w:val="00BB3ACD"/>
    <w:rsid w:val="00BB3ADC"/>
    <w:rsid w:val="00BB3E77"/>
    <w:rsid w:val="00BC390E"/>
    <w:rsid w:val="00BC7BCC"/>
    <w:rsid w:val="00BD7032"/>
    <w:rsid w:val="00BF069A"/>
    <w:rsid w:val="00BF070D"/>
    <w:rsid w:val="00BF5379"/>
    <w:rsid w:val="00C0124A"/>
    <w:rsid w:val="00C22DFE"/>
    <w:rsid w:val="00C249F0"/>
    <w:rsid w:val="00C30B09"/>
    <w:rsid w:val="00C41AD4"/>
    <w:rsid w:val="00C517B0"/>
    <w:rsid w:val="00C565ED"/>
    <w:rsid w:val="00C6127E"/>
    <w:rsid w:val="00C61A1F"/>
    <w:rsid w:val="00C84330"/>
    <w:rsid w:val="00C93DCE"/>
    <w:rsid w:val="00CA2F8E"/>
    <w:rsid w:val="00CA3FB1"/>
    <w:rsid w:val="00CA3FC3"/>
    <w:rsid w:val="00CB04EC"/>
    <w:rsid w:val="00CD115D"/>
    <w:rsid w:val="00CD38EE"/>
    <w:rsid w:val="00CF1B67"/>
    <w:rsid w:val="00CF1D3D"/>
    <w:rsid w:val="00D11E3D"/>
    <w:rsid w:val="00D128BE"/>
    <w:rsid w:val="00D2183F"/>
    <w:rsid w:val="00D22264"/>
    <w:rsid w:val="00D24EBF"/>
    <w:rsid w:val="00D508AE"/>
    <w:rsid w:val="00D5592D"/>
    <w:rsid w:val="00DA50E3"/>
    <w:rsid w:val="00DB215E"/>
    <w:rsid w:val="00DB6BB1"/>
    <w:rsid w:val="00DC2700"/>
    <w:rsid w:val="00DE3F94"/>
    <w:rsid w:val="00DE68EF"/>
    <w:rsid w:val="00E01469"/>
    <w:rsid w:val="00E05DF5"/>
    <w:rsid w:val="00E136EF"/>
    <w:rsid w:val="00E32664"/>
    <w:rsid w:val="00E34E7A"/>
    <w:rsid w:val="00E41855"/>
    <w:rsid w:val="00E47F84"/>
    <w:rsid w:val="00E51D1E"/>
    <w:rsid w:val="00E56D4E"/>
    <w:rsid w:val="00E65E8E"/>
    <w:rsid w:val="00E66770"/>
    <w:rsid w:val="00E7794F"/>
    <w:rsid w:val="00E90F9B"/>
    <w:rsid w:val="00EA56C2"/>
    <w:rsid w:val="00EA64F1"/>
    <w:rsid w:val="00EB6309"/>
    <w:rsid w:val="00ED08A3"/>
    <w:rsid w:val="00ED122C"/>
    <w:rsid w:val="00ED3148"/>
    <w:rsid w:val="00EE14D8"/>
    <w:rsid w:val="00EE23FA"/>
    <w:rsid w:val="00EF2F28"/>
    <w:rsid w:val="00EF341F"/>
    <w:rsid w:val="00F01F14"/>
    <w:rsid w:val="00F044FB"/>
    <w:rsid w:val="00F13568"/>
    <w:rsid w:val="00F23D0E"/>
    <w:rsid w:val="00F33F4F"/>
    <w:rsid w:val="00F639ED"/>
    <w:rsid w:val="00F82EC7"/>
    <w:rsid w:val="00F83673"/>
    <w:rsid w:val="00F8582F"/>
    <w:rsid w:val="00F86008"/>
    <w:rsid w:val="00F96D40"/>
    <w:rsid w:val="00FB2AD6"/>
    <w:rsid w:val="00FB390C"/>
    <w:rsid w:val="00FB506A"/>
    <w:rsid w:val="00FB7612"/>
    <w:rsid w:val="00FC0C70"/>
    <w:rsid w:val="00FC3709"/>
    <w:rsid w:val="00FC7AED"/>
    <w:rsid w:val="00FD6537"/>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2"/>
    <o:shapelayout v:ext="edit">
      <o:idmap v:ext="edit" data="2"/>
    </o:shapelayout>
  </w:shapeDefaults>
  <w:decimalSymbol w:val="."/>
  <w:listSeparator w:val=","/>
  <w14:docId w14:val="206F6D28"/>
  <w15:docId w15:val="{DA0A6FF1-EB02-46BE-9507-2E5D8EA2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0773"/>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44423417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japanican.com/tw/hotel/detail/2422009/?ar=04&amp;sar=040701"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9FE8C5-ECB5-4E90-82C3-0E50EFCE6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7</cp:revision>
  <cp:lastPrinted>2025-03-13T09:07:00Z</cp:lastPrinted>
  <dcterms:created xsi:type="dcterms:W3CDTF">2025-03-13T09:50:00Z</dcterms:created>
  <dcterms:modified xsi:type="dcterms:W3CDTF">2025-03-18T09:04:00Z</dcterms:modified>
</cp:coreProperties>
</file>