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2A919C" w14:textId="77777777" w:rsidR="009D7A8B" w:rsidRDefault="00A647DA" w:rsidP="00871032">
      <w:pPr>
        <w:pStyle w:val="Web"/>
        <w:jc w:val="center"/>
        <w:rPr>
          <w:rFonts w:ascii="標楷體" w:eastAsia="標楷體" w:hAnsi="標楷體" w:cs="Times New Roman"/>
          <w:color w:val="000000"/>
          <w:sz w:val="40"/>
          <w:szCs w:val="40"/>
        </w:rPr>
      </w:pPr>
      <w:proofErr w:type="gramStart"/>
      <w:r w:rsidRPr="00A647DA">
        <w:rPr>
          <w:rFonts w:ascii="標楷體" w:eastAsia="標楷體" w:hAnsi="標楷體" w:cs="Times New Roman" w:hint="eastAsia"/>
          <w:color w:val="000000"/>
          <w:sz w:val="40"/>
          <w:szCs w:val="40"/>
        </w:rPr>
        <w:t>星楓釜山玩楓了</w:t>
      </w:r>
      <w:proofErr w:type="gramEnd"/>
      <w:r w:rsidRPr="00A647DA">
        <w:rPr>
          <w:rFonts w:ascii="標楷體" w:eastAsia="標楷體" w:hAnsi="標楷體" w:cs="Times New Roman" w:hint="eastAsia"/>
          <w:color w:val="000000"/>
          <w:sz w:val="40"/>
          <w:szCs w:val="40"/>
        </w:rPr>
        <w:t>5天(不走人</w:t>
      </w:r>
      <w:proofErr w:type="gramStart"/>
      <w:r w:rsidRPr="00A647DA">
        <w:rPr>
          <w:rFonts w:ascii="標楷體" w:eastAsia="標楷體" w:hAnsi="標楷體" w:cs="Times New Roman" w:hint="eastAsia"/>
          <w:color w:val="000000"/>
          <w:sz w:val="40"/>
          <w:szCs w:val="40"/>
        </w:rPr>
        <w:t>蔘</w:t>
      </w:r>
      <w:proofErr w:type="gramEnd"/>
      <w:r w:rsidRPr="00A647DA">
        <w:rPr>
          <w:rFonts w:ascii="標楷體" w:eastAsia="標楷體" w:hAnsi="標楷體" w:cs="Times New Roman" w:hint="eastAsia"/>
          <w:color w:val="000000"/>
          <w:sz w:val="40"/>
          <w:szCs w:val="40"/>
        </w:rPr>
        <w:t>保肝+升等2晚5花)</w:t>
      </w:r>
      <w:r>
        <w:rPr>
          <w:rFonts w:ascii="標楷體" w:eastAsia="標楷體" w:hAnsi="標楷體" w:cs="Times New Roman" w:hint="eastAsia"/>
          <w:color w:val="000000"/>
          <w:sz w:val="40"/>
          <w:szCs w:val="40"/>
        </w:rPr>
        <w:t>~</w:t>
      </w:r>
      <w:r w:rsidR="00614D2C" w:rsidRPr="00614D2C">
        <w:rPr>
          <w:rFonts w:ascii="標楷體" w:eastAsia="標楷體" w:hAnsi="標楷體" w:cs="Times New Roman"/>
          <w:color w:val="000000"/>
          <w:sz w:val="40"/>
          <w:szCs w:val="40"/>
        </w:rPr>
        <w:t>金井山城(季節性賞楓)、海岸列車、金剛公園(</w:t>
      </w:r>
      <w:proofErr w:type="gramStart"/>
      <w:r w:rsidR="00614D2C" w:rsidRPr="00614D2C">
        <w:rPr>
          <w:rFonts w:ascii="標楷體" w:eastAsia="標楷體" w:hAnsi="標楷體" w:cs="Times New Roman"/>
          <w:color w:val="000000"/>
          <w:sz w:val="40"/>
          <w:szCs w:val="40"/>
        </w:rPr>
        <w:t>含賞楓</w:t>
      </w:r>
      <w:proofErr w:type="gramEnd"/>
      <w:r w:rsidR="00614D2C" w:rsidRPr="00614D2C">
        <w:rPr>
          <w:rFonts w:ascii="標楷體" w:eastAsia="標楷體" w:hAnsi="標楷體" w:cs="Times New Roman"/>
          <w:color w:val="000000"/>
          <w:sz w:val="40"/>
          <w:szCs w:val="40"/>
        </w:rPr>
        <w:t>景觀纜車)</w:t>
      </w:r>
      <w:r w:rsidR="00871032">
        <w:rPr>
          <w:rFonts w:ascii="標楷體" w:eastAsia="標楷體" w:hAnsi="標楷體" w:cs="Times New Roman"/>
          <w:color w:val="000000"/>
          <w:sz w:val="40"/>
          <w:szCs w:val="40"/>
        </w:rPr>
        <w:t xml:space="preserve"> </w:t>
      </w:r>
    </w:p>
    <w:p w14:paraId="33F253D1" w14:textId="2182EF7F" w:rsidR="00614D2C" w:rsidRPr="00614D2C" w:rsidRDefault="00614D2C" w:rsidP="00871032">
      <w:pPr>
        <w:pStyle w:val="Web"/>
        <w:jc w:val="center"/>
        <w:rPr>
          <w:rFonts w:ascii="標楷體" w:eastAsia="標楷體" w:hAnsi="標楷體" w:cs="Times New Roman"/>
          <w:color w:val="000000"/>
          <w:sz w:val="40"/>
          <w:szCs w:val="40"/>
        </w:rPr>
      </w:pPr>
      <w:r w:rsidRPr="00614D2C">
        <w:rPr>
          <w:rFonts w:ascii="標楷體" w:eastAsia="標楷體" w:hAnsi="標楷體" w:cs="Times New Roman"/>
          <w:color w:val="000000"/>
          <w:sz w:val="40"/>
          <w:szCs w:val="40"/>
        </w:rPr>
        <w:t>【星宇航空】</w:t>
      </w:r>
    </w:p>
    <w:tbl>
      <w:tblPr>
        <w:tblW w:w="7144" w:type="pct"/>
        <w:tblCellSpacing w:w="0" w:type="dxa"/>
        <w:tblCellMar>
          <w:top w:w="60" w:type="dxa"/>
          <w:left w:w="60" w:type="dxa"/>
          <w:bottom w:w="60" w:type="dxa"/>
          <w:right w:w="60" w:type="dxa"/>
        </w:tblCellMar>
        <w:tblLook w:val="04A0" w:firstRow="1" w:lastRow="0" w:firstColumn="1" w:lastColumn="0" w:noHBand="0" w:noVBand="1"/>
      </w:tblPr>
      <w:tblGrid>
        <w:gridCol w:w="15431"/>
      </w:tblGrid>
      <w:tr w:rsidR="00614D2C" w14:paraId="7D3F4643" w14:textId="77777777" w:rsidTr="00871032">
        <w:trPr>
          <w:tblCellSpacing w:w="0" w:type="dxa"/>
        </w:trPr>
        <w:tc>
          <w:tcPr>
            <w:tcW w:w="0" w:type="auto"/>
            <w:vAlign w:val="center"/>
            <w:hideMark/>
          </w:tcPr>
          <w:tbl>
            <w:tblPr>
              <w:tblW w:w="5000" w:type="pct"/>
              <w:jc w:val="right"/>
              <w:tblCellSpacing w:w="0" w:type="dxa"/>
              <w:tblCellMar>
                <w:top w:w="60" w:type="dxa"/>
                <w:left w:w="60" w:type="dxa"/>
                <w:bottom w:w="60" w:type="dxa"/>
                <w:right w:w="60" w:type="dxa"/>
              </w:tblCellMar>
              <w:tblLook w:val="04A0" w:firstRow="1" w:lastRow="0" w:firstColumn="1" w:lastColumn="0" w:noHBand="0" w:noVBand="1"/>
            </w:tblPr>
            <w:tblGrid>
              <w:gridCol w:w="15311"/>
            </w:tblGrid>
            <w:tr w:rsidR="00614D2C" w14:paraId="57D7BBC0" w14:textId="77777777">
              <w:trPr>
                <w:tblCellSpacing w:w="0" w:type="dxa"/>
                <w:jc w:val="right"/>
              </w:trPr>
              <w:tc>
                <w:tcPr>
                  <w:tcW w:w="0" w:type="auto"/>
                  <w:vAlign w:val="center"/>
                  <w:hideMark/>
                </w:tcPr>
                <w:p w14:paraId="22C0C1CE" w14:textId="77777777" w:rsidR="00614D2C" w:rsidRDefault="00614D2C" w:rsidP="00614D2C">
                  <w:r>
                    <w:rPr>
                      <w:color w:val="006666"/>
                    </w:rPr>
                    <w:t xml:space="preserve">                                                                                  </w:t>
                  </w:r>
                  <w:r>
                    <w:rPr>
                      <w:rFonts w:ascii="標楷體" w:eastAsia="標楷體" w:hAnsi="標楷體"/>
                      <w:b/>
                      <w:bCs/>
                      <w:color w:val="FF0000"/>
                      <w:sz w:val="36"/>
                      <w:szCs w:val="36"/>
                    </w:rPr>
                    <w:t>行程特色</w:t>
                  </w:r>
                </w:p>
              </w:tc>
            </w:tr>
            <w:tr w:rsidR="00614D2C" w14:paraId="68F3EC89" w14:textId="77777777">
              <w:trPr>
                <w:tblCellSpacing w:w="0" w:type="dxa"/>
                <w:jc w:val="right"/>
              </w:trPr>
              <w:tc>
                <w:tcPr>
                  <w:tcW w:w="0" w:type="auto"/>
                  <w:hideMark/>
                </w:tcPr>
                <w:p w14:paraId="0A4A8C45" w14:textId="7773ECE2" w:rsidR="00614D2C" w:rsidRDefault="00871032">
                  <w:r>
                    <w:rPr>
                      <w:rFonts w:ascii="標楷體" w:eastAsia="標楷體" w:hAnsi="標楷體"/>
                      <w:noProof/>
                    </w:rPr>
                    <w:drawing>
                      <wp:inline distT="0" distB="0" distL="0" distR="0" wp14:anchorId="249595DD" wp14:editId="415510D7">
                        <wp:extent cx="6867525" cy="6000750"/>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67525" cy="6000750"/>
                                </a:xfrm>
                                <a:prstGeom prst="rect">
                                  <a:avLst/>
                                </a:prstGeom>
                                <a:noFill/>
                                <a:ln>
                                  <a:noFill/>
                                </a:ln>
                              </pic:spPr>
                            </pic:pic>
                          </a:graphicData>
                        </a:graphic>
                      </wp:inline>
                    </w:drawing>
                  </w:r>
                  <w:r w:rsidR="00614D2C">
                    <w:rPr>
                      <w:rFonts w:ascii="標楷體" w:eastAsia="標楷體" w:hAnsi="標楷體"/>
                    </w:rPr>
                    <w:br/>
                  </w:r>
                  <w:r>
                    <w:rPr>
                      <w:rFonts w:ascii="標楷體" w:eastAsia="標楷體" w:hAnsi="標楷體"/>
                      <w:noProof/>
                    </w:rPr>
                    <w:lastRenderedPageBreak/>
                    <w:drawing>
                      <wp:inline distT="0" distB="0" distL="0" distR="0" wp14:anchorId="19A31501" wp14:editId="5FF48885">
                        <wp:extent cx="6829425" cy="2305050"/>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29425" cy="2305050"/>
                                </a:xfrm>
                                <a:prstGeom prst="rect">
                                  <a:avLst/>
                                </a:prstGeom>
                                <a:noFill/>
                                <a:ln>
                                  <a:noFill/>
                                </a:ln>
                              </pic:spPr>
                            </pic:pic>
                          </a:graphicData>
                        </a:graphic>
                      </wp:inline>
                    </w:drawing>
                  </w:r>
                  <w:r w:rsidR="00614D2C">
                    <w:rPr>
                      <w:rFonts w:ascii="標楷體" w:eastAsia="標楷體" w:hAnsi="標楷體"/>
                    </w:rPr>
                    <w:br/>
                  </w:r>
                  <w:r>
                    <w:rPr>
                      <w:rFonts w:ascii="標楷體" w:eastAsia="標楷體" w:hAnsi="標楷體"/>
                      <w:noProof/>
                    </w:rPr>
                    <w:drawing>
                      <wp:inline distT="0" distB="0" distL="0" distR="0" wp14:anchorId="20699969" wp14:editId="4EFE2B74">
                        <wp:extent cx="6724650" cy="3724275"/>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24650" cy="3724275"/>
                                </a:xfrm>
                                <a:prstGeom prst="rect">
                                  <a:avLst/>
                                </a:prstGeom>
                                <a:noFill/>
                                <a:ln>
                                  <a:noFill/>
                                </a:ln>
                              </pic:spPr>
                            </pic:pic>
                          </a:graphicData>
                        </a:graphic>
                      </wp:inline>
                    </w:drawing>
                  </w:r>
                  <w:r w:rsidR="00614D2C">
                    <w:rPr>
                      <w:rFonts w:ascii="標楷體" w:eastAsia="標楷體" w:hAnsi="標楷體"/>
                    </w:rPr>
                    <w:br/>
                  </w:r>
                  <w:r>
                    <w:rPr>
                      <w:rFonts w:ascii="標楷體" w:eastAsia="標楷體" w:hAnsi="標楷體"/>
                      <w:noProof/>
                    </w:rPr>
                    <w:drawing>
                      <wp:inline distT="0" distB="0" distL="0" distR="0" wp14:anchorId="0E2F2704" wp14:editId="3C30C1BC">
                        <wp:extent cx="6734175" cy="3114675"/>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34175" cy="3114675"/>
                                </a:xfrm>
                                <a:prstGeom prst="rect">
                                  <a:avLst/>
                                </a:prstGeom>
                                <a:noFill/>
                                <a:ln>
                                  <a:noFill/>
                                </a:ln>
                              </pic:spPr>
                            </pic:pic>
                          </a:graphicData>
                        </a:graphic>
                      </wp:inline>
                    </w:drawing>
                  </w:r>
                  <w:r w:rsidR="00614D2C">
                    <w:rPr>
                      <w:rFonts w:ascii="標楷體" w:eastAsia="標楷體" w:hAnsi="標楷體"/>
                    </w:rPr>
                    <w:br/>
                  </w:r>
                  <w:r>
                    <w:rPr>
                      <w:rFonts w:ascii="標楷體" w:eastAsia="標楷體" w:hAnsi="標楷體"/>
                      <w:noProof/>
                    </w:rPr>
                    <w:lastRenderedPageBreak/>
                    <w:drawing>
                      <wp:inline distT="0" distB="0" distL="0" distR="0" wp14:anchorId="41F87E13" wp14:editId="5368F599">
                        <wp:extent cx="6810375" cy="3048000"/>
                        <wp:effectExtent l="0" t="0" r="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10375" cy="3048000"/>
                                </a:xfrm>
                                <a:prstGeom prst="rect">
                                  <a:avLst/>
                                </a:prstGeom>
                                <a:noFill/>
                                <a:ln>
                                  <a:noFill/>
                                </a:ln>
                              </pic:spPr>
                            </pic:pic>
                          </a:graphicData>
                        </a:graphic>
                      </wp:inline>
                    </w:drawing>
                  </w:r>
                  <w:r w:rsidR="00614D2C">
                    <w:rPr>
                      <w:rFonts w:ascii="標楷體" w:eastAsia="標楷體" w:hAnsi="標楷體"/>
                    </w:rPr>
                    <w:br/>
                  </w:r>
                  <w:r>
                    <w:rPr>
                      <w:rFonts w:ascii="標楷體" w:eastAsia="標楷體" w:hAnsi="標楷體"/>
                      <w:noProof/>
                    </w:rPr>
                    <w:drawing>
                      <wp:inline distT="0" distB="0" distL="0" distR="0" wp14:anchorId="75096C86" wp14:editId="266AD27A">
                        <wp:extent cx="6743700" cy="3067050"/>
                        <wp:effectExtent l="0" t="0" r="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b="38095"/>
                                <a:stretch>
                                  <a:fillRect/>
                                </a:stretch>
                              </pic:blipFill>
                              <pic:spPr bwMode="auto">
                                <a:xfrm>
                                  <a:off x="0" y="0"/>
                                  <a:ext cx="6743700" cy="3067050"/>
                                </a:xfrm>
                                <a:prstGeom prst="rect">
                                  <a:avLst/>
                                </a:prstGeom>
                                <a:noFill/>
                                <a:ln>
                                  <a:noFill/>
                                </a:ln>
                              </pic:spPr>
                            </pic:pic>
                          </a:graphicData>
                        </a:graphic>
                      </wp:inline>
                    </w:drawing>
                  </w:r>
                  <w:r w:rsidR="00614D2C">
                    <w:rPr>
                      <w:rFonts w:ascii="標楷體" w:eastAsia="標楷體" w:hAnsi="標楷體"/>
                    </w:rPr>
                    <w:br/>
                  </w:r>
                  <w:r>
                    <w:rPr>
                      <w:rFonts w:ascii="標楷體" w:eastAsia="標楷體" w:hAnsi="標楷體"/>
                      <w:noProof/>
                    </w:rPr>
                    <w:drawing>
                      <wp:inline distT="0" distB="0" distL="0" distR="0" wp14:anchorId="4D5533F3" wp14:editId="4535FB75">
                        <wp:extent cx="6753225" cy="3609975"/>
                        <wp:effectExtent l="0" t="0" r="0"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753225" cy="3609975"/>
                                </a:xfrm>
                                <a:prstGeom prst="rect">
                                  <a:avLst/>
                                </a:prstGeom>
                                <a:noFill/>
                                <a:ln>
                                  <a:noFill/>
                                </a:ln>
                              </pic:spPr>
                            </pic:pic>
                          </a:graphicData>
                        </a:graphic>
                      </wp:inline>
                    </w:drawing>
                  </w:r>
                  <w:r w:rsidR="00614D2C">
                    <w:rPr>
                      <w:rFonts w:ascii="標楷體" w:eastAsia="標楷體" w:hAnsi="標楷體"/>
                    </w:rPr>
                    <w:br/>
                  </w:r>
                  <w:r>
                    <w:rPr>
                      <w:rFonts w:ascii="標楷體" w:eastAsia="標楷體" w:hAnsi="標楷體"/>
                      <w:noProof/>
                    </w:rPr>
                    <w:lastRenderedPageBreak/>
                    <w:drawing>
                      <wp:inline distT="0" distB="0" distL="0" distR="0" wp14:anchorId="79419C8E" wp14:editId="12AD09F3">
                        <wp:extent cx="6781800" cy="3228975"/>
                        <wp:effectExtent l="0" t="0" r="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781800" cy="3228975"/>
                                </a:xfrm>
                                <a:prstGeom prst="rect">
                                  <a:avLst/>
                                </a:prstGeom>
                                <a:noFill/>
                                <a:ln>
                                  <a:noFill/>
                                </a:ln>
                              </pic:spPr>
                            </pic:pic>
                          </a:graphicData>
                        </a:graphic>
                      </wp:inline>
                    </w:drawing>
                  </w:r>
                  <w:r w:rsidR="00614D2C">
                    <w:rPr>
                      <w:rFonts w:ascii="標楷體" w:eastAsia="標楷體" w:hAnsi="標楷體"/>
                    </w:rPr>
                    <w:br/>
                  </w:r>
                  <w:r>
                    <w:rPr>
                      <w:rFonts w:ascii="標楷體" w:eastAsia="標楷體" w:hAnsi="標楷體"/>
                      <w:noProof/>
                    </w:rPr>
                    <w:drawing>
                      <wp:inline distT="0" distB="0" distL="0" distR="0" wp14:anchorId="651FFB5B" wp14:editId="65F85A87">
                        <wp:extent cx="6591300" cy="3048000"/>
                        <wp:effectExtent l="0" t="0" r="0"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91300" cy="3048000"/>
                                </a:xfrm>
                                <a:prstGeom prst="rect">
                                  <a:avLst/>
                                </a:prstGeom>
                                <a:noFill/>
                                <a:ln>
                                  <a:noFill/>
                                </a:ln>
                              </pic:spPr>
                            </pic:pic>
                          </a:graphicData>
                        </a:graphic>
                      </wp:inline>
                    </w:drawing>
                  </w:r>
                  <w:r w:rsidR="00614D2C">
                    <w:rPr>
                      <w:rFonts w:ascii="標楷體" w:eastAsia="標楷體" w:hAnsi="標楷體"/>
                    </w:rPr>
                    <w:br/>
                  </w:r>
                  <w:r>
                    <w:rPr>
                      <w:rFonts w:ascii="標楷體" w:eastAsia="標楷體" w:hAnsi="標楷體"/>
                      <w:noProof/>
                    </w:rPr>
                    <w:lastRenderedPageBreak/>
                    <w:drawing>
                      <wp:inline distT="0" distB="0" distL="0" distR="0" wp14:anchorId="2A64DF6F" wp14:editId="116C002B">
                        <wp:extent cx="6581775" cy="3838575"/>
                        <wp:effectExtent l="0" t="0" r="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81775" cy="3838575"/>
                                </a:xfrm>
                                <a:prstGeom prst="rect">
                                  <a:avLst/>
                                </a:prstGeom>
                                <a:noFill/>
                                <a:ln>
                                  <a:noFill/>
                                </a:ln>
                              </pic:spPr>
                            </pic:pic>
                          </a:graphicData>
                        </a:graphic>
                      </wp:inline>
                    </w:drawing>
                  </w:r>
                  <w:r w:rsidR="00614D2C">
                    <w:rPr>
                      <w:rFonts w:ascii="標楷體" w:eastAsia="標楷體" w:hAnsi="標楷體"/>
                    </w:rPr>
                    <w:br/>
                  </w:r>
                  <w:r>
                    <w:rPr>
                      <w:rFonts w:ascii="標楷體" w:eastAsia="標楷體" w:hAnsi="標楷體"/>
                      <w:noProof/>
                    </w:rPr>
                    <w:drawing>
                      <wp:inline distT="0" distB="0" distL="0" distR="0" wp14:anchorId="7ADC7306" wp14:editId="1CA8CCDE">
                        <wp:extent cx="6448425" cy="2981325"/>
                        <wp:effectExtent l="0" t="0" r="0" b="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48425" cy="2981325"/>
                                </a:xfrm>
                                <a:prstGeom prst="rect">
                                  <a:avLst/>
                                </a:prstGeom>
                                <a:noFill/>
                                <a:ln>
                                  <a:noFill/>
                                </a:ln>
                              </pic:spPr>
                            </pic:pic>
                          </a:graphicData>
                        </a:graphic>
                      </wp:inline>
                    </w:drawing>
                  </w:r>
                  <w:r w:rsidR="00614D2C">
                    <w:rPr>
                      <w:rFonts w:ascii="標楷體" w:eastAsia="標楷體" w:hAnsi="標楷體"/>
                    </w:rPr>
                    <w:br/>
                  </w:r>
                  <w:r>
                    <w:rPr>
                      <w:rFonts w:ascii="標楷體" w:eastAsia="標楷體" w:hAnsi="標楷體"/>
                      <w:noProof/>
                    </w:rPr>
                    <w:lastRenderedPageBreak/>
                    <w:drawing>
                      <wp:inline distT="0" distB="0" distL="0" distR="0" wp14:anchorId="763594E1" wp14:editId="4EF83660">
                        <wp:extent cx="6505575" cy="3257550"/>
                        <wp:effectExtent l="0" t="0" r="0"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05575" cy="3257550"/>
                                </a:xfrm>
                                <a:prstGeom prst="rect">
                                  <a:avLst/>
                                </a:prstGeom>
                                <a:noFill/>
                                <a:ln>
                                  <a:noFill/>
                                </a:ln>
                              </pic:spPr>
                            </pic:pic>
                          </a:graphicData>
                        </a:graphic>
                      </wp:inline>
                    </w:drawing>
                  </w:r>
                  <w:r w:rsidR="00614D2C">
                    <w:rPr>
                      <w:rFonts w:ascii="標楷體" w:eastAsia="標楷體" w:hAnsi="標楷體"/>
                    </w:rPr>
                    <w:br/>
                  </w:r>
                  <w:r>
                    <w:rPr>
                      <w:rFonts w:ascii="標楷體" w:eastAsia="標楷體" w:hAnsi="標楷體"/>
                      <w:noProof/>
                    </w:rPr>
                    <w:drawing>
                      <wp:inline distT="0" distB="0" distL="0" distR="0" wp14:anchorId="3127C6A6" wp14:editId="1AC29940">
                        <wp:extent cx="6505575" cy="3152775"/>
                        <wp:effectExtent l="0" t="0" r="0" b="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505575" cy="3152775"/>
                                </a:xfrm>
                                <a:prstGeom prst="rect">
                                  <a:avLst/>
                                </a:prstGeom>
                                <a:noFill/>
                                <a:ln>
                                  <a:noFill/>
                                </a:ln>
                              </pic:spPr>
                            </pic:pic>
                          </a:graphicData>
                        </a:graphic>
                      </wp:inline>
                    </w:drawing>
                  </w:r>
                </w:p>
              </w:tc>
            </w:tr>
          </w:tbl>
          <w:p w14:paraId="70C629D2" w14:textId="77777777" w:rsidR="00614D2C" w:rsidRDefault="00614D2C"/>
        </w:tc>
      </w:tr>
    </w:tbl>
    <w:p w14:paraId="7F77649C" w14:textId="77777777" w:rsidR="00614D2C" w:rsidRDefault="00614D2C" w:rsidP="00614D2C">
      <w:pPr>
        <w:pStyle w:val="Web"/>
        <w:jc w:val="center"/>
        <w:rPr>
          <w:rFonts w:ascii="標楷體" w:eastAsia="標楷體" w:hAnsi="標楷體"/>
          <w:color w:val="000000"/>
          <w:sz w:val="72"/>
          <w:szCs w:val="72"/>
        </w:rPr>
      </w:pPr>
      <w:r>
        <w:rPr>
          <w:rFonts w:ascii="標楷體" w:eastAsia="標楷體" w:hAnsi="標楷體"/>
          <w:b/>
          <w:bCs/>
          <w:color w:val="FF0000"/>
          <w:sz w:val="36"/>
          <w:szCs w:val="36"/>
        </w:rPr>
        <w:lastRenderedPageBreak/>
        <w:t>行程內容</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1"/>
        <w:gridCol w:w="10513"/>
      </w:tblGrid>
      <w:tr w:rsidR="00614D2C" w14:paraId="093E2225" w14:textId="77777777" w:rsidTr="00614D2C">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225BA0A5" w14:textId="77777777" w:rsidR="00614D2C" w:rsidRDefault="00614D2C">
            <w:pPr>
              <w:jc w:val="center"/>
              <w:rPr>
                <w:rFonts w:ascii="新細明體" w:hAnsi="新細明體"/>
                <w:szCs w:val="24"/>
              </w:rPr>
            </w:pPr>
            <w:r>
              <w:rPr>
                <w:rFonts w:ascii="標楷體" w:eastAsia="標楷體" w:hAnsi="標楷體"/>
                <w:b/>
                <w:bCs/>
              </w:rPr>
              <w:t>第</w:t>
            </w:r>
            <w:r>
              <w:rPr>
                <w:rFonts w:ascii="標楷體" w:eastAsia="標楷體" w:hAnsi="標楷體"/>
                <w:b/>
                <w:bCs/>
              </w:rPr>
              <w:br/>
            </w:r>
            <w:r>
              <w:rPr>
                <w:rFonts w:ascii="Times New Roman" w:eastAsia="標楷體" w:hAnsi="Times New Roman"/>
                <w:b/>
                <w:bCs/>
              </w:rPr>
              <w:t>1</w:t>
            </w:r>
            <w:r>
              <w:rPr>
                <w:rFonts w:ascii="Times New Roman" w:eastAsia="標楷體" w:hAnsi="Times New Roman"/>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364DCF" w14:textId="77777777" w:rsidR="00871032" w:rsidRDefault="00DA48DF">
            <w:pPr>
              <w:rPr>
                <w:rFonts w:ascii="標楷體" w:eastAsia="標楷體" w:hAnsi="標楷體"/>
                <w:color w:val="330033"/>
              </w:rPr>
            </w:pPr>
            <w:r>
              <w:rPr>
                <w:rFonts w:ascii="標楷體" w:eastAsia="標楷體" w:hAnsi="標楷體"/>
                <w:b/>
                <w:bCs/>
                <w:color w:val="000000"/>
              </w:rPr>
              <w:t>桃園機場</w:t>
            </w:r>
            <w:r w:rsidR="00614D2C">
              <w:rPr>
                <w:rFonts w:ascii="標楷體" w:eastAsia="標楷體" w:hAnsi="標楷體"/>
                <w:b/>
                <w:bCs/>
                <w:color w:val="000000"/>
              </w:rPr>
              <w:t>→釜山→金井山城(季節性賞楓)→金剛公園(含賞楓景觀纜車)(季節性賞楓)→梵魚寺(季節性賞楓)</w:t>
            </w:r>
            <w:r w:rsidR="00614D2C">
              <w:t> </w:t>
            </w:r>
            <w:r w:rsidR="00614D2C" w:rsidRPr="00871032">
              <w:rPr>
                <w:rFonts w:ascii="Times New Roman" w:hAnsi="Times New Roman"/>
                <w:color w:val="0000FF"/>
              </w:rPr>
              <w:t>TPE/PUS</w:t>
            </w:r>
            <w:r w:rsidR="00614D2C" w:rsidRPr="00871032">
              <w:rPr>
                <w:rFonts w:ascii="Times New Roman" w:hAnsi="Times New Roman"/>
                <w:color w:val="0000FF"/>
              </w:rPr>
              <w:t xml:space="preserve">　</w:t>
            </w:r>
            <w:r w:rsidR="00614D2C" w:rsidRPr="00871032">
              <w:rPr>
                <w:rFonts w:ascii="Times New Roman" w:hAnsi="Times New Roman"/>
                <w:color w:val="0000FF"/>
              </w:rPr>
              <w:t>JX900</w:t>
            </w:r>
            <w:r w:rsidR="00614D2C" w:rsidRPr="00871032">
              <w:rPr>
                <w:rFonts w:ascii="Times New Roman" w:hAnsi="Times New Roman"/>
                <w:color w:val="0000FF"/>
              </w:rPr>
              <w:t xml:space="preserve">　</w:t>
            </w:r>
            <w:r w:rsidR="00614D2C" w:rsidRPr="00871032">
              <w:rPr>
                <w:rFonts w:ascii="Times New Roman" w:hAnsi="Times New Roman"/>
                <w:color w:val="0000FF"/>
              </w:rPr>
              <w:t>08</w:t>
            </w:r>
            <w:r w:rsidR="00614D2C" w:rsidRPr="00871032">
              <w:rPr>
                <w:rFonts w:ascii="Times New Roman" w:hAnsi="Times New Roman"/>
                <w:color w:val="0000FF"/>
              </w:rPr>
              <w:t>：</w:t>
            </w:r>
            <w:r w:rsidR="00614D2C" w:rsidRPr="00871032">
              <w:rPr>
                <w:rFonts w:ascii="Times New Roman" w:hAnsi="Times New Roman"/>
                <w:color w:val="0000FF"/>
              </w:rPr>
              <w:t>25~11</w:t>
            </w:r>
            <w:r w:rsidR="00614D2C" w:rsidRPr="00871032">
              <w:rPr>
                <w:rFonts w:ascii="Times New Roman" w:hAnsi="Times New Roman"/>
                <w:color w:val="0000FF"/>
              </w:rPr>
              <w:t>：</w:t>
            </w:r>
            <w:r w:rsidR="00614D2C" w:rsidRPr="00871032">
              <w:rPr>
                <w:rFonts w:ascii="Times New Roman" w:hAnsi="Times New Roman"/>
                <w:color w:val="0000FF"/>
              </w:rPr>
              <w:t>30</w:t>
            </w:r>
            <w:r w:rsidR="00614D2C" w:rsidRPr="00871032">
              <w:rPr>
                <w:color w:val="0000FF"/>
              </w:rPr>
              <w:br/>
            </w:r>
            <w:r w:rsidR="00614D2C" w:rsidRPr="00871032">
              <w:rPr>
                <w:rFonts w:ascii="標楷體" w:eastAsia="標楷體" w:hAnsi="標楷體"/>
                <w:b/>
                <w:bCs/>
                <w:color w:val="FF0000"/>
              </w:rPr>
              <w:t>(賞楓日期:10月中~11月中)</w:t>
            </w:r>
            <w:r w:rsidR="00614D2C" w:rsidRPr="00871032">
              <w:rPr>
                <w:rFonts w:ascii="標楷體" w:eastAsia="標楷體" w:hAnsi="標楷體"/>
                <w:b/>
                <w:bCs/>
                <w:color w:val="FF0000"/>
              </w:rPr>
              <w:br/>
              <w:t>註1：賞楓行程會因自然天候狀況而有變化，如因而無法觀賞到楓葉，會依原行程設定前往景點，敬請諒解。</w:t>
            </w:r>
            <w:r w:rsidR="00614D2C" w:rsidRPr="00871032">
              <w:rPr>
                <w:rFonts w:ascii="標楷體" w:eastAsia="標楷體" w:hAnsi="標楷體"/>
                <w:b/>
                <w:bCs/>
                <w:color w:val="FF0000"/>
              </w:rPr>
              <w:br/>
              <w:t>註2：賞楓季節人潮眾多，如遇塞車情況，敬祈鑒諒。</w:t>
            </w:r>
            <w:r w:rsidR="00614D2C">
              <w:rPr>
                <w:rFonts w:ascii="標楷體" w:eastAsia="標楷體" w:hAnsi="標楷體"/>
                <w:color w:val="330033"/>
              </w:rPr>
              <w:br/>
              <w:t>【金井山城】最大的山城，被指定為史蹟第215號的金井山城，位於白頭大幹的尾端邊緣。釜山的金井山在新羅文武王在位時期，由創建古廟梵魚寺的高僧義湘大師建立完成。位於東萊溫泉場西北邊的金井山頂峰的金井山城是東萊府、梁山及機張避難兼抗戰之地，面積約為8,213平方公里，是韓國最大的山城。由於無法確切知道築城年代，只能以位置及規模等來推測是在三國時代建築完成的。</w:t>
            </w:r>
            <w:r w:rsidR="00614D2C">
              <w:rPr>
                <w:rFonts w:ascii="標楷體" w:eastAsia="標楷體" w:hAnsi="標楷體"/>
                <w:color w:val="330033"/>
              </w:rPr>
              <w:br/>
            </w:r>
            <w:r w:rsidR="00871032">
              <w:rPr>
                <w:rFonts w:ascii="標楷體" w:eastAsia="標楷體" w:hAnsi="標楷體"/>
                <w:color w:val="330033"/>
              </w:rPr>
              <w:t>【金剛公園(含登山纜車)】位於東萊溫泉場後方的金剛山(海拔801.5m)山腳下的金剛公園，總面積達93萬6千坪，由樹木自然形成的樹林鬱鬱蔥蔥，還有奇岩怪石與峭壁，而聽著流淌於各山谷間的淙淙泉水聲，讓人彷彿進入仙境一般，能忘卻所有煩惱。這裡一年四季遊客絡繹不絕，是不論男女老少都可盡情休養生息的休憩處。</w:t>
            </w:r>
          </w:p>
          <w:p w14:paraId="302EAA0B" w14:textId="1453CA67" w:rsidR="00614D2C" w:rsidRDefault="00614D2C">
            <w:r>
              <w:rPr>
                <w:rFonts w:ascii="標楷體" w:eastAsia="標楷體" w:hAnsi="標楷體"/>
                <w:color w:val="330033"/>
              </w:rPr>
              <w:lastRenderedPageBreak/>
              <w:t>【梵魚寺(季節性賞楓)】位於金井山東邊山腰的梵魚寺為義湘大師於文武王18年(678年)所建立的，和海印寺、通度寺並列為嶺南三大寺廟，也是華嚴宗十剎之一。依創建事跡與古迹記所載，梵魚寺建於新羅興德王時期，或為義湘大師在文武王在位時期所建造，綜合來看，推測為文武王時期創建，興德王時期重建。但是在壬辰倭亂時遭到破壞，幾乎成為廢墟，之後光海君5年(1613年)廟典縣監師父、海敏師父等重建法堂與僧寮。現存的大雄殿及一柱門即為當時所建造保留下來的。</w:t>
            </w:r>
          </w:p>
        </w:tc>
      </w:tr>
      <w:tr w:rsidR="00614D2C" w14:paraId="001D2F04" w14:textId="77777777" w:rsidTr="00614D2C">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FB0971F" w14:textId="77777777" w:rsidR="00614D2C" w:rsidRDefault="00614D2C">
            <w:pPr>
              <w:rPr>
                <w:rFonts w:ascii="新細明體" w:hAnsi="新細明體" w:cs="新細明體"/>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8F46A0" w14:textId="77777777" w:rsidR="00871032" w:rsidRDefault="00614D2C">
            <w:pPr>
              <w:rPr>
                <w:rFonts w:ascii="標楷體" w:eastAsia="標楷體" w:hAnsi="標楷體"/>
              </w:rPr>
            </w:pPr>
            <w:r>
              <w:rPr>
                <w:rFonts w:ascii="標楷體" w:eastAsia="標楷體" w:hAnsi="標楷體"/>
              </w:rPr>
              <w:t xml:space="preserve">早餐：含機上餐　　中餐：★韓國美食100選★ 釜山豬肉湯飯+季節小菜　　</w:t>
            </w:r>
          </w:p>
          <w:p w14:paraId="24A24426" w14:textId="6D88A0D7" w:rsidR="00614D2C" w:rsidRDefault="00614D2C">
            <w:r>
              <w:rPr>
                <w:rFonts w:ascii="標楷體" w:eastAsia="標楷體" w:hAnsi="標楷體"/>
              </w:rPr>
              <w:t xml:space="preserve">晚餐：名門私廚~韓國烤魚韓定食+石鍋飯+大醬湯+豐富小菜　　</w:t>
            </w:r>
          </w:p>
        </w:tc>
      </w:tr>
      <w:tr w:rsidR="00614D2C" w14:paraId="0549E346" w14:textId="77777777" w:rsidTr="00614D2C">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7AA14B52" w14:textId="77777777" w:rsidR="00614D2C" w:rsidRDefault="00614D2C">
            <w:pPr>
              <w:rPr>
                <w:rFonts w:ascii="新細明體" w:hAnsi="新細明體" w:cs="新細明體"/>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D382B4" w14:textId="77777777" w:rsidR="00614D2C" w:rsidRDefault="00614D2C">
            <w:r>
              <w:rPr>
                <w:rFonts w:ascii="標楷體" w:eastAsia="標楷體" w:hAnsi="標楷體"/>
              </w:rPr>
              <w:t>住宿： </w:t>
            </w:r>
            <w:hyperlink r:id="rId20" w:history="1">
              <w:r>
                <w:rPr>
                  <w:rStyle w:val="a3"/>
                  <w:rFonts w:ascii="標楷體" w:eastAsia="標楷體" w:hAnsi="標楷體"/>
                </w:rPr>
                <w:t>大邱 ENCORE</w:t>
              </w:r>
            </w:hyperlink>
            <w:r>
              <w:rPr>
                <w:rFonts w:ascii="標楷體" w:eastAsia="標楷體" w:hAnsi="標楷體"/>
              </w:rPr>
              <w:t> 或 </w:t>
            </w:r>
            <w:hyperlink r:id="rId21" w:history="1">
              <w:r>
                <w:rPr>
                  <w:rStyle w:val="a3"/>
                  <w:rFonts w:ascii="標楷體" w:eastAsia="標楷體" w:hAnsi="標楷體"/>
                </w:rPr>
                <w:t>大邱RUBATO</w:t>
              </w:r>
            </w:hyperlink>
            <w:r>
              <w:rPr>
                <w:rFonts w:ascii="標楷體" w:eastAsia="標楷體" w:hAnsi="標楷體"/>
              </w:rPr>
              <w:t> 或 </w:t>
            </w:r>
            <w:hyperlink r:id="rId22" w:history="1">
              <w:r>
                <w:rPr>
                  <w:rStyle w:val="a3"/>
                  <w:rFonts w:ascii="標楷體" w:eastAsia="標楷體" w:hAnsi="標楷體"/>
                </w:rPr>
                <w:t>釜山ARBAN CITY</w:t>
              </w:r>
            </w:hyperlink>
            <w:r>
              <w:rPr>
                <w:rFonts w:ascii="標楷體" w:eastAsia="標楷體" w:hAnsi="標楷體"/>
              </w:rPr>
              <w:t> 或 </w:t>
            </w:r>
            <w:hyperlink r:id="rId23" w:history="1">
              <w:r>
                <w:rPr>
                  <w:rStyle w:val="a3"/>
                  <w:rFonts w:ascii="標楷體" w:eastAsia="標楷體" w:hAnsi="標楷體"/>
                </w:rPr>
                <w:t>釜山Best In City Hotel</w:t>
              </w:r>
            </w:hyperlink>
            <w:r>
              <w:rPr>
                <w:rFonts w:ascii="標楷體" w:eastAsia="標楷體" w:hAnsi="標楷體"/>
              </w:rPr>
              <w:t> 或 </w:t>
            </w:r>
            <w:hyperlink r:id="rId24" w:history="1">
              <w:r>
                <w:rPr>
                  <w:rStyle w:val="a3"/>
                  <w:rFonts w:ascii="標楷體" w:eastAsia="標楷體" w:hAnsi="標楷體"/>
                </w:rPr>
                <w:t>THE KING HOTEL</w:t>
              </w:r>
            </w:hyperlink>
            <w:r>
              <w:rPr>
                <w:rFonts w:ascii="標楷體" w:eastAsia="標楷體" w:hAnsi="標楷體"/>
              </w:rPr>
              <w:t> 或同級</w:t>
            </w:r>
          </w:p>
        </w:tc>
      </w:tr>
      <w:tr w:rsidR="00614D2C" w14:paraId="3FA72447" w14:textId="77777777" w:rsidTr="00614D2C">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7EA0AA86" w14:textId="77777777" w:rsidR="00614D2C" w:rsidRDefault="00614D2C">
            <w:pPr>
              <w:jc w:val="center"/>
            </w:pPr>
            <w:r>
              <w:rPr>
                <w:rFonts w:ascii="標楷體" w:eastAsia="標楷體" w:hAnsi="標楷體"/>
                <w:b/>
                <w:bCs/>
              </w:rPr>
              <w:t>第</w:t>
            </w:r>
            <w:r>
              <w:rPr>
                <w:rFonts w:ascii="標楷體" w:eastAsia="標楷體" w:hAnsi="標楷體"/>
                <w:b/>
                <w:bCs/>
              </w:rPr>
              <w:br/>
            </w:r>
            <w:r>
              <w:rPr>
                <w:rFonts w:ascii="Times New Roman" w:eastAsia="標楷體" w:hAnsi="Times New Roman"/>
                <w:b/>
                <w:bCs/>
              </w:rPr>
              <w:t>2</w:t>
            </w:r>
            <w:r>
              <w:rPr>
                <w:rFonts w:ascii="Times New Roman" w:eastAsia="標楷體" w:hAnsi="Times New Roman"/>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7B96E5" w14:textId="56CCB50C" w:rsidR="00871032" w:rsidRDefault="00614D2C">
            <w:pPr>
              <w:rPr>
                <w:rFonts w:ascii="標楷體" w:eastAsia="標楷體" w:hAnsi="標楷體"/>
                <w:color w:val="330033"/>
              </w:rPr>
            </w:pPr>
            <w:r>
              <w:rPr>
                <w:rFonts w:ascii="標楷體" w:eastAsia="標楷體" w:hAnsi="標楷體"/>
                <w:b/>
                <w:bCs/>
                <w:color w:val="000000"/>
              </w:rPr>
              <w:t>佛國寺(世界文化遺產)(季節性賞楓)→統一殿前（銀杏大道）→韓國觀光100選-皇理團路→韓國觀光100選~瞻星台</w:t>
            </w:r>
            <w:r>
              <w:br/>
            </w:r>
            <w:r w:rsidRPr="00871032">
              <w:rPr>
                <w:rFonts w:ascii="標楷體" w:eastAsia="標楷體" w:hAnsi="標楷體"/>
                <w:b/>
                <w:bCs/>
                <w:color w:val="FF0000"/>
              </w:rPr>
              <w:t>(賞楓日期:10月中~11月中)</w:t>
            </w:r>
            <w:r w:rsidRPr="00871032">
              <w:rPr>
                <w:rFonts w:ascii="標楷體" w:eastAsia="標楷體" w:hAnsi="標楷體"/>
                <w:b/>
                <w:bCs/>
                <w:color w:val="FF0000"/>
              </w:rPr>
              <w:br/>
              <w:t>註1：賞楓行程會因自然天候狀況而有變化，如因而無法觀賞到楓葉，會依原行程設定前往景點，敬請諒解。</w:t>
            </w:r>
            <w:r w:rsidRPr="00871032">
              <w:rPr>
                <w:rFonts w:ascii="標楷體" w:eastAsia="標楷體" w:hAnsi="標楷體"/>
                <w:b/>
                <w:bCs/>
                <w:color w:val="FF0000"/>
              </w:rPr>
              <w:br/>
              <w:t>註2：賞楓季節人潮眾多，如遇塞車情況，敬祈鑒諒。</w:t>
            </w:r>
            <w:r>
              <w:rPr>
                <w:rFonts w:ascii="標楷體" w:eastAsia="標楷體" w:hAnsi="標楷體"/>
                <w:color w:val="330033"/>
              </w:rPr>
              <w:br/>
              <w:t>【佛國寺】為1995年被指定為世界文化遺產，建於新羅時代的西元751，直至774年完工，雖歷經1500年歲月，卻能顯示出其精巧的石雕工藝，迴廊與大雄殿以鮮明的丹青塗飾，安置釋迦牟尼像的寶殿內部色彩華麗，多寶塔雕刻優雅美觀，釋迦塔、極樂殿、毗盧殿內的阿彌陀佛與毗盧舍那佛像等眾多的國寶與文化遺產都顯示著當時新羅文化的登峰造極。</w:t>
            </w:r>
            <w:r>
              <w:rPr>
                <w:rFonts w:ascii="標楷體" w:eastAsia="標楷體" w:hAnsi="標楷體"/>
                <w:color w:val="330033"/>
              </w:rPr>
              <w:br/>
            </w:r>
            <w:r w:rsidR="00871032">
              <w:rPr>
                <w:rFonts w:ascii="標楷體" w:eastAsia="標楷體" w:hAnsi="標楷體"/>
                <w:color w:val="330033"/>
              </w:rPr>
              <w:t>【統一殿前】千年古都慶州，這裡曾經是新羅時期的首都，秋天的季節來這裡旅行最美最迷人！</w:t>
            </w:r>
          </w:p>
          <w:p w14:paraId="6274A16E" w14:textId="77777777" w:rsidR="00871032" w:rsidRDefault="00871032">
            <w:pPr>
              <w:rPr>
                <w:rFonts w:ascii="標楷體" w:eastAsia="標楷體" w:hAnsi="標楷體"/>
                <w:color w:val="330033"/>
              </w:rPr>
            </w:pPr>
            <w:r>
              <w:rPr>
                <w:rFonts w:ascii="標楷體" w:eastAsia="標楷體" w:hAnsi="標楷體"/>
                <w:color w:val="330033"/>
              </w:rPr>
              <w:t>【慶州皇理團路】皇理團路過去是皇南洞鮑石路一帶被稱為「皇南大路」的巷子，現在的名字是皇南洞與首爾梨泰院經理團路的合成詞，意指「皇南洞的經理團路」。由傳統韓屋改建而成的餐廳、咖啡廳、照相館與商店林立，廣受MZ世代年輕人的支持與喜愛，街頭與建築處處洋溢著年輕人喜歡的新復古氛圍。</w:t>
            </w:r>
          </w:p>
          <w:p w14:paraId="74BADC6C" w14:textId="2F61D247" w:rsidR="00614D2C" w:rsidRDefault="00614D2C">
            <w:r>
              <w:rPr>
                <w:rFonts w:ascii="標楷體" w:eastAsia="標楷體" w:hAnsi="標楷體"/>
                <w:color w:val="330033"/>
              </w:rPr>
              <w:t>【瞻星臺】是東方現存的最古老的天文臺，建於新羅27代王善德女王時期，用於觀測天空中的雲氣及星座。瞻星臺是一座石結構建築，直線與曲線的搭配十分和諧。當時人們通過星空測定春分、秋分、冬至、夏至等24節氣，而井字石估計則是用來指定東西南北方位的基準。</w:t>
            </w:r>
          </w:p>
        </w:tc>
      </w:tr>
      <w:tr w:rsidR="00614D2C" w14:paraId="72A3A69A" w14:textId="77777777" w:rsidTr="00614D2C">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A279A2D" w14:textId="77777777" w:rsidR="00614D2C" w:rsidRDefault="00614D2C">
            <w:pPr>
              <w:rPr>
                <w:rFonts w:ascii="新細明體" w:hAnsi="新細明體" w:cs="新細明體"/>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A7502F" w14:textId="77777777" w:rsidR="00871032" w:rsidRDefault="00614D2C">
            <w:pPr>
              <w:rPr>
                <w:rFonts w:ascii="標楷體" w:eastAsia="標楷體" w:hAnsi="標楷體"/>
              </w:rPr>
            </w:pPr>
            <w:r>
              <w:rPr>
                <w:rFonts w:ascii="標楷體" w:eastAsia="標楷體" w:hAnsi="標楷體"/>
              </w:rPr>
              <w:t xml:space="preserve">早餐：飯店內用　　中餐：南瓜鴨風味餐　　</w:t>
            </w:r>
          </w:p>
          <w:p w14:paraId="2C5276C8" w14:textId="064A839A" w:rsidR="00614D2C" w:rsidRDefault="00614D2C">
            <w:r>
              <w:rPr>
                <w:rFonts w:ascii="標楷體" w:eastAsia="標楷體" w:hAnsi="標楷體"/>
              </w:rPr>
              <w:t xml:space="preserve">晚餐：烤肉叔叔(五花肉+烤排骨+里肌肉)+大醬湯+韓式小菜吃到飽　　</w:t>
            </w:r>
          </w:p>
        </w:tc>
      </w:tr>
      <w:tr w:rsidR="00614D2C" w14:paraId="2E9C4B0F" w14:textId="77777777" w:rsidTr="00614D2C">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B3B5AE2" w14:textId="77777777" w:rsidR="00614D2C" w:rsidRDefault="00614D2C">
            <w:pPr>
              <w:rPr>
                <w:rFonts w:ascii="新細明體" w:hAnsi="新細明體" w:cs="新細明體"/>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1A4A2B" w14:textId="77777777" w:rsidR="00614D2C" w:rsidRDefault="00614D2C">
            <w:r>
              <w:rPr>
                <w:rFonts w:ascii="標楷體" w:eastAsia="標楷體" w:hAnsi="標楷體"/>
              </w:rPr>
              <w:t>住宿： </w:t>
            </w:r>
            <w:hyperlink r:id="rId25" w:history="1">
              <w:r>
                <w:rPr>
                  <w:rStyle w:val="a3"/>
                  <w:rFonts w:ascii="標楷體" w:eastAsia="標楷體" w:hAnsi="標楷體"/>
                </w:rPr>
                <w:t>釜山ALMOND</w:t>
              </w:r>
            </w:hyperlink>
            <w:r>
              <w:rPr>
                <w:rFonts w:ascii="標楷體" w:eastAsia="標楷體" w:hAnsi="標楷體"/>
              </w:rPr>
              <w:t> 或 </w:t>
            </w:r>
            <w:hyperlink r:id="rId26" w:history="1">
              <w:r>
                <w:rPr>
                  <w:rStyle w:val="a3"/>
                  <w:rFonts w:ascii="標楷體" w:eastAsia="標楷體" w:hAnsi="標楷體"/>
                </w:rPr>
                <w:t>金海CITY</w:t>
              </w:r>
            </w:hyperlink>
            <w:r>
              <w:rPr>
                <w:rFonts w:ascii="標楷體" w:eastAsia="標楷體" w:hAnsi="標楷體"/>
              </w:rPr>
              <w:t> 或 </w:t>
            </w:r>
            <w:hyperlink r:id="rId27" w:history="1">
              <w:r>
                <w:rPr>
                  <w:rStyle w:val="a3"/>
                  <w:rFonts w:ascii="標楷體" w:eastAsia="標楷體" w:hAnsi="標楷體"/>
                </w:rPr>
                <w:t>釜山TRT</w:t>
              </w:r>
            </w:hyperlink>
            <w:r>
              <w:rPr>
                <w:rFonts w:ascii="標楷體" w:eastAsia="標楷體" w:hAnsi="標楷體"/>
              </w:rPr>
              <w:t> 或 </w:t>
            </w:r>
            <w:hyperlink r:id="rId28" w:history="1">
              <w:r>
                <w:rPr>
                  <w:rStyle w:val="a3"/>
                  <w:rFonts w:ascii="標楷體" w:eastAsia="標楷體" w:hAnsi="標楷體"/>
                </w:rPr>
                <w:t>釜山COTICE</w:t>
              </w:r>
            </w:hyperlink>
            <w:r>
              <w:rPr>
                <w:rFonts w:ascii="標楷體" w:eastAsia="標楷體" w:hAnsi="標楷體"/>
              </w:rPr>
              <w:t> 或 </w:t>
            </w:r>
            <w:hyperlink r:id="rId29" w:history="1">
              <w:r>
                <w:rPr>
                  <w:rStyle w:val="a3"/>
                  <w:rFonts w:ascii="標楷體" w:eastAsia="標楷體" w:hAnsi="標楷體"/>
                </w:rPr>
                <w:t>釜山SEATTLE B</w:t>
              </w:r>
            </w:hyperlink>
            <w:r>
              <w:rPr>
                <w:rFonts w:ascii="標楷體" w:eastAsia="標楷體" w:hAnsi="標楷體"/>
              </w:rPr>
              <w:t> 或同級</w:t>
            </w:r>
          </w:p>
        </w:tc>
      </w:tr>
      <w:tr w:rsidR="00614D2C" w14:paraId="364CE2C8" w14:textId="77777777" w:rsidTr="00614D2C">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3CF8469B" w14:textId="77777777" w:rsidR="00614D2C" w:rsidRDefault="00614D2C">
            <w:pPr>
              <w:jc w:val="center"/>
            </w:pPr>
            <w:r>
              <w:rPr>
                <w:rFonts w:ascii="標楷體" w:eastAsia="標楷體" w:hAnsi="標楷體"/>
                <w:b/>
                <w:bCs/>
              </w:rPr>
              <w:t>第</w:t>
            </w:r>
            <w:r>
              <w:rPr>
                <w:rFonts w:ascii="標楷體" w:eastAsia="標楷體" w:hAnsi="標楷體"/>
                <w:b/>
                <w:bCs/>
              </w:rPr>
              <w:br/>
            </w:r>
            <w:r>
              <w:rPr>
                <w:rFonts w:ascii="Times New Roman" w:eastAsia="標楷體" w:hAnsi="Times New Roman"/>
                <w:b/>
                <w:bCs/>
              </w:rPr>
              <w:t>3</w:t>
            </w:r>
            <w:r>
              <w:rPr>
                <w:rFonts w:ascii="Times New Roman" w:eastAsia="標楷體" w:hAnsi="Times New Roman"/>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715087" w14:textId="77777777" w:rsidR="00871032" w:rsidRDefault="00614D2C">
            <w:pPr>
              <w:rPr>
                <w:rFonts w:ascii="標楷體" w:eastAsia="標楷體" w:hAnsi="標楷體"/>
                <w:color w:val="330033"/>
              </w:rPr>
            </w:pPr>
            <w:r>
              <w:rPr>
                <w:rFonts w:ascii="標楷體" w:eastAsia="標楷體" w:hAnsi="標楷體"/>
                <w:b/>
                <w:bCs/>
                <w:color w:val="000000"/>
              </w:rPr>
              <w:t>Blue Line Park海岸列車→海雲臺市集小吃一條街→松島天空步道→加耶主題公園+韓服體驗(一小時)+塗鴉秀→南浦洞時尚鬧區</w:t>
            </w:r>
            <w:r>
              <w:br/>
            </w:r>
            <w:r w:rsidRPr="00871032">
              <w:rPr>
                <w:rFonts w:ascii="標楷體" w:eastAsia="標楷體" w:hAnsi="標楷體"/>
                <w:b/>
                <w:bCs/>
                <w:color w:val="FF0000"/>
              </w:rPr>
              <w:t>(賞楓日期:10月中~11月中)</w:t>
            </w:r>
            <w:r w:rsidRPr="00871032">
              <w:rPr>
                <w:rFonts w:ascii="標楷體" w:eastAsia="標楷體" w:hAnsi="標楷體"/>
                <w:b/>
                <w:bCs/>
                <w:color w:val="FF0000"/>
              </w:rPr>
              <w:br/>
              <w:t>註1：賞楓行程會因自然天候狀況而有變化，如因而無法觀賞到楓葉，會依原行程設定前往景點，敬請諒解。</w:t>
            </w:r>
            <w:r w:rsidRPr="00871032">
              <w:rPr>
                <w:rFonts w:ascii="標楷體" w:eastAsia="標楷體" w:hAnsi="標楷體"/>
                <w:b/>
                <w:bCs/>
                <w:color w:val="FF0000"/>
              </w:rPr>
              <w:br/>
              <w:t>註2：賞楓季節人潮眾多，如遇塞車情況，敬祈鑒諒。</w:t>
            </w:r>
            <w:r>
              <w:rPr>
                <w:rFonts w:ascii="標楷體" w:eastAsia="標楷體" w:hAnsi="標楷體"/>
                <w:color w:val="330033"/>
              </w:rPr>
              <w:br/>
              <w:t>【Blue Line Park海岸列車】位於海雲臺尾浦-青沙浦-松亭區段長達4.8公里的舊鐵道所改建而成，是釜山海雲臺觀光特區的核心觀光設施之一，沿著海岸線一路延伸的鐵軌欣賞美麗的海景。</w:t>
            </w:r>
            <w:r>
              <w:rPr>
                <w:rFonts w:ascii="標楷體" w:eastAsia="標楷體" w:hAnsi="標楷體"/>
                <w:color w:val="330033"/>
              </w:rPr>
              <w:br/>
              <w:t>【釜山海雲臺市場】是避暑觀光客必訪地之一。在此可四處遊覽並享受購物的樂趣，不僅有各種新鮮便宜的蔬菜、肉類與魚貝類，還有飯捲、辣炒年糕等各式各樣的美食。</w:t>
            </w:r>
          </w:p>
          <w:p w14:paraId="53191072" w14:textId="77777777" w:rsidR="00614D2C" w:rsidRDefault="00614D2C">
            <w:pPr>
              <w:rPr>
                <w:rFonts w:ascii="標楷體" w:eastAsia="標楷體" w:hAnsi="標楷體"/>
                <w:color w:val="330033"/>
              </w:rPr>
            </w:pPr>
            <w:r>
              <w:rPr>
                <w:rFonts w:ascii="標楷體" w:eastAsia="標楷體" w:hAnsi="標楷體"/>
                <w:color w:val="330033"/>
              </w:rPr>
              <w:t>【松島天空步道】一樣位於釜山，但步道長度加長到 365公尺，是全韓國最長的海上步道取名叫「</w:t>
            </w:r>
            <w:r>
              <w:rPr>
                <w:rFonts w:ascii="Malgun Gothic" w:eastAsia="Malgun Gothic" w:hAnsi="Malgun Gothic" w:cs="Malgun Gothic" w:hint="eastAsia"/>
                <w:color w:val="330033"/>
              </w:rPr>
              <w:t>송도구름산책로</w:t>
            </w:r>
            <w:r>
              <w:rPr>
                <w:rFonts w:ascii="標楷體" w:eastAsia="標楷體" w:hAnsi="標楷體"/>
                <w:color w:val="330033"/>
              </w:rPr>
              <w:t>(松島雲端散步路)」讓人走在上面更有漫步雲端的感覺。步道是在2016年的6月1日全面開通...在這之前就有不少海內外的觀光客爭相前往朝聖。</w:t>
            </w:r>
            <w:r>
              <w:rPr>
                <w:rFonts w:ascii="標楷體" w:eastAsia="標楷體" w:hAnsi="標楷體"/>
                <w:color w:val="330033"/>
              </w:rPr>
              <w:br/>
              <w:t>【伽倻主題公園】為了配合金海市豐富的旅游資源、促進金海市經濟發展而開發的觀光主題公園，在這裡可以通過遊戲、體驗活動、展覽等來看、來聽、來感受完整的古伽倻的燦爛歷史。致力於打造為忙碌的現代人提供休息的日常休閒空間，能夠和家人、戀人、朋友一起體會多樣文化的綜合文化空間。</w:t>
            </w:r>
          </w:p>
          <w:p w14:paraId="1BB97F14" w14:textId="18E4D025" w:rsidR="00871032" w:rsidRDefault="00871032">
            <w:r>
              <w:rPr>
                <w:rFonts w:ascii="標楷體" w:eastAsia="標楷體" w:hAnsi="標楷體"/>
                <w:color w:val="330033"/>
              </w:rPr>
              <w:t>【南浦洞時尚鬧區】此地最大的魅力還是在於擁有各種不同流行時尚的購物商品，讓您能盡情購物，享受購物的快感與樂趣。主要街道上的知名品牌、國內外品牌到80%優惠的過季商品大拍賣等</w:t>
            </w:r>
            <w:r>
              <w:rPr>
                <w:rFonts w:ascii="標楷體" w:eastAsia="標楷體" w:hAnsi="標楷體"/>
                <w:color w:val="330033"/>
              </w:rPr>
              <w:lastRenderedPageBreak/>
              <w:t>暢貨中心，各種您所想像不到的購物商品應有盡有，是購物族的最愛。</w:t>
            </w:r>
          </w:p>
        </w:tc>
      </w:tr>
      <w:tr w:rsidR="00614D2C" w14:paraId="3E225B98" w14:textId="77777777" w:rsidTr="00614D2C">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EA4D531" w14:textId="77777777" w:rsidR="00614D2C" w:rsidRDefault="00614D2C">
            <w:pPr>
              <w:rPr>
                <w:rFonts w:ascii="新細明體" w:hAnsi="新細明體" w:cs="新細明體"/>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D97566" w14:textId="77777777" w:rsidR="00871032" w:rsidRDefault="00614D2C">
            <w:pPr>
              <w:rPr>
                <w:rFonts w:ascii="標楷體" w:eastAsia="標楷體" w:hAnsi="標楷體"/>
              </w:rPr>
            </w:pPr>
            <w:r>
              <w:rPr>
                <w:rFonts w:ascii="標楷體" w:eastAsia="標楷體" w:hAnsi="標楷體"/>
              </w:rPr>
              <w:t xml:space="preserve">早餐：飯店內用　　中餐：【韓味食堂】~釜山鮑魚一隻雞+年糕+手工麵條+哈韓熟食區　　</w:t>
            </w:r>
          </w:p>
          <w:p w14:paraId="54939E07" w14:textId="1D11E70C" w:rsidR="00614D2C" w:rsidRDefault="00614D2C">
            <w:r>
              <w:rPr>
                <w:rFonts w:ascii="標楷體" w:eastAsia="標楷體" w:hAnsi="標楷體"/>
              </w:rPr>
              <w:t xml:space="preserve">晚餐：加耶園內套餐 (主餐+韓式湯品+韓式小菜)　　</w:t>
            </w:r>
          </w:p>
        </w:tc>
      </w:tr>
      <w:tr w:rsidR="00614D2C" w14:paraId="02CEE2AE" w14:textId="77777777" w:rsidTr="00614D2C">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720A305" w14:textId="77777777" w:rsidR="00614D2C" w:rsidRDefault="00614D2C">
            <w:pPr>
              <w:rPr>
                <w:rFonts w:ascii="新細明體" w:hAnsi="新細明體" w:cs="新細明體"/>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1AD7A0" w14:textId="77777777" w:rsidR="00614D2C" w:rsidRDefault="00614D2C">
            <w:r>
              <w:rPr>
                <w:rFonts w:ascii="標楷體" w:eastAsia="標楷體" w:hAnsi="標楷體"/>
              </w:rPr>
              <w:t>住宿： </w:t>
            </w:r>
            <w:hyperlink r:id="rId30" w:history="1">
              <w:r>
                <w:rPr>
                  <w:rStyle w:val="a3"/>
                  <w:rFonts w:ascii="標楷體" w:eastAsia="標楷體" w:hAnsi="標楷體"/>
                </w:rPr>
                <w:t>釜山五花NORTH HARBOR</w:t>
              </w:r>
            </w:hyperlink>
            <w:r>
              <w:rPr>
                <w:rFonts w:ascii="標楷體" w:eastAsia="標楷體" w:hAnsi="標楷體"/>
              </w:rPr>
              <w:t> 或 </w:t>
            </w:r>
            <w:hyperlink r:id="rId31" w:history="1">
              <w:r>
                <w:rPr>
                  <w:rStyle w:val="a3"/>
                  <w:rFonts w:ascii="標楷體" w:eastAsia="標楷體" w:hAnsi="標楷體"/>
                </w:rPr>
                <w:t>釜山五花特二級 ISQUARE 酒店</w:t>
              </w:r>
            </w:hyperlink>
            <w:r>
              <w:rPr>
                <w:rFonts w:ascii="標楷體" w:eastAsia="標楷體" w:hAnsi="標楷體"/>
              </w:rPr>
              <w:t> 或 </w:t>
            </w:r>
            <w:hyperlink r:id="rId32" w:history="1">
              <w:r>
                <w:rPr>
                  <w:rStyle w:val="a3"/>
                  <w:rFonts w:ascii="標楷體" w:eastAsia="標楷體" w:hAnsi="標楷體"/>
                </w:rPr>
                <w:t>海雲台KWANG SU HOTEL</w:t>
              </w:r>
            </w:hyperlink>
            <w:r>
              <w:rPr>
                <w:rFonts w:ascii="標楷體" w:eastAsia="標楷體" w:hAnsi="標楷體"/>
              </w:rPr>
              <w:t> 或 </w:t>
            </w:r>
            <w:hyperlink r:id="rId33" w:history="1">
              <w:r>
                <w:rPr>
                  <w:rStyle w:val="a3"/>
                  <w:rFonts w:ascii="標楷體" w:eastAsia="標楷體" w:hAnsi="標楷體"/>
                </w:rPr>
                <w:t>釜山格蘭歐西里雅(帝寶兩房一廳) 公寓式酒店</w:t>
              </w:r>
            </w:hyperlink>
            <w:r>
              <w:rPr>
                <w:rFonts w:ascii="標楷體" w:eastAsia="標楷體" w:hAnsi="標楷體"/>
              </w:rPr>
              <w:t> 或 </w:t>
            </w:r>
            <w:hyperlink r:id="rId34" w:history="1">
              <w:r>
                <w:rPr>
                  <w:rStyle w:val="a3"/>
                  <w:rFonts w:ascii="標楷體" w:eastAsia="標楷體" w:hAnsi="標楷體"/>
                </w:rPr>
                <w:t>海雲台 SONO MOON</w:t>
              </w:r>
            </w:hyperlink>
            <w:r>
              <w:rPr>
                <w:rFonts w:ascii="標楷體" w:eastAsia="標楷體" w:hAnsi="標楷體"/>
              </w:rPr>
              <w:t> 或同級</w:t>
            </w:r>
          </w:p>
        </w:tc>
      </w:tr>
      <w:tr w:rsidR="00614D2C" w14:paraId="7B9A942C" w14:textId="77777777" w:rsidTr="00614D2C">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55DAE09C" w14:textId="77777777" w:rsidR="00614D2C" w:rsidRDefault="00614D2C">
            <w:pPr>
              <w:jc w:val="center"/>
            </w:pPr>
            <w:r>
              <w:rPr>
                <w:rFonts w:ascii="標楷體" w:eastAsia="標楷體" w:hAnsi="標楷體"/>
                <w:b/>
                <w:bCs/>
              </w:rPr>
              <w:t>第</w:t>
            </w:r>
            <w:r>
              <w:rPr>
                <w:rFonts w:ascii="標楷體" w:eastAsia="標楷體" w:hAnsi="標楷體"/>
                <w:b/>
                <w:bCs/>
              </w:rPr>
              <w:br/>
            </w:r>
            <w:r>
              <w:rPr>
                <w:rFonts w:ascii="Times New Roman" w:eastAsia="標楷體" w:hAnsi="Times New Roman"/>
                <w:b/>
                <w:bCs/>
              </w:rPr>
              <w:t>4</w:t>
            </w:r>
            <w:r>
              <w:rPr>
                <w:rFonts w:ascii="Times New Roman" w:eastAsia="標楷體" w:hAnsi="Times New Roman"/>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245AB2" w14:textId="77777777" w:rsidR="00871032" w:rsidRDefault="00614D2C">
            <w:pPr>
              <w:rPr>
                <w:rFonts w:ascii="標楷體" w:eastAsia="標楷體" w:hAnsi="標楷體"/>
                <w:color w:val="330033"/>
              </w:rPr>
            </w:pPr>
            <w:r>
              <w:rPr>
                <w:rFonts w:ascii="標楷體" w:eastAsia="標楷體" w:hAnsi="標楷體"/>
                <w:b/>
                <w:bCs/>
                <w:color w:val="000000"/>
              </w:rPr>
              <w:t>積木村(甘川洞文化村)→韓流時尚彩粧店→白險灘文化村→韓國文化體驗營(水果大福DIY+韓服體驗+韓式下午茶)→釜山西面鬧區</w:t>
            </w:r>
            <w:r>
              <w:rPr>
                <w:rFonts w:ascii="標楷體" w:eastAsia="標楷體" w:hAnsi="標楷體"/>
                <w:color w:val="330033"/>
              </w:rPr>
              <w:br/>
            </w:r>
            <w:r w:rsidR="00871032">
              <w:rPr>
                <w:rFonts w:ascii="標楷體" w:eastAsia="標楷體" w:hAnsi="標楷體"/>
                <w:color w:val="330033"/>
              </w:rPr>
              <w:t>【甘川洞文化村】夢之城釜山的馬丘比丘“藝術工廠多大浦”的公共項目建設讓老城區脫胎換骨。將沙下區甘川二洞一帶的空房和巷弄改造成小區歷史畫廊和酒吧等，重新創造夢之文化藝術平臺。彩色的房子層疊出別具特色的景致，是一個適合探索、拍照的好地方。</w:t>
            </w:r>
            <w:r w:rsidR="00871032">
              <w:rPr>
                <w:rFonts w:ascii="標楷體" w:eastAsia="標楷體" w:hAnsi="標楷體"/>
                <w:color w:val="330033"/>
              </w:rPr>
              <w:br/>
            </w:r>
            <w:r>
              <w:rPr>
                <w:rFonts w:ascii="標楷體" w:eastAsia="標楷體" w:hAnsi="標楷體"/>
                <w:color w:val="330033"/>
              </w:rPr>
              <w:t>【白險灘文化村】這一帶原本為釜山舊市區白淺灘街，連接蓬萊山上彎彎流下的小溪，一路沿著蜿蜒山勢向下流的溪水，看起來就像是下過白雪一般，所以才取名為白淺灘文化村。將老舊的民房進行整修並且加設藝術裝置創作作品後，才成為了能夠體驗影島居民生活的獨特文化藝術村。</w:t>
            </w:r>
            <w:r>
              <w:rPr>
                <w:rFonts w:ascii="標楷體" w:eastAsia="標楷體" w:hAnsi="標楷體"/>
                <w:color w:val="330033"/>
              </w:rPr>
              <w:br/>
            </w:r>
            <w:r w:rsidR="00871032">
              <w:rPr>
                <w:rFonts w:ascii="標楷體" w:eastAsia="標楷體" w:hAnsi="標楷體"/>
                <w:color w:val="330033"/>
              </w:rPr>
              <w:t>【韓國文化體驗營(水果大福DIY)】水果大福DIY+韓服體驗+韓式下午茶</w:t>
            </w:r>
          </w:p>
          <w:p w14:paraId="48E7B1BE" w14:textId="1081E469" w:rsidR="00614D2C" w:rsidRPr="00871032" w:rsidRDefault="00614D2C">
            <w:pPr>
              <w:rPr>
                <w:rFonts w:ascii="標楷體" w:eastAsia="標楷體" w:hAnsi="標楷體"/>
                <w:color w:val="330033"/>
              </w:rPr>
            </w:pPr>
            <w:r>
              <w:rPr>
                <w:rFonts w:ascii="標楷體" w:eastAsia="標楷體" w:hAnsi="標楷體"/>
                <w:color w:val="330033"/>
              </w:rPr>
              <w:t>【西面鬧區】釜山明洞之稱~西面，最大也最熱鬧的購物區，西面1號街是指從舊天佑莊至LG服務中心之間的一條寬8m、長330m的街道，位於釜山市釜山鎮區，是西面繁華的街道，以藝術街聞名。以西面1號街大型標誌為中心，四周聚集了許多酒吧和咖啡館。燈光絢爛的酒吧、美食街，總是充滿快樂、熱鬧的氛圍。</w:t>
            </w:r>
          </w:p>
        </w:tc>
      </w:tr>
      <w:tr w:rsidR="00614D2C" w14:paraId="29C2E31A" w14:textId="77777777" w:rsidTr="00614D2C">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74334721" w14:textId="77777777" w:rsidR="00614D2C" w:rsidRDefault="00614D2C">
            <w:pPr>
              <w:rPr>
                <w:rFonts w:ascii="新細明體" w:hAnsi="新細明體" w:cs="新細明體"/>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3CB399" w14:textId="77777777" w:rsidR="00614D2C" w:rsidRDefault="00614D2C">
            <w:r>
              <w:rPr>
                <w:rFonts w:ascii="標楷體" w:eastAsia="標楷體" w:hAnsi="標楷體"/>
              </w:rPr>
              <w:t xml:space="preserve">早餐：飯店內用　　中餐：蟹塔傳說(長腳蟹吃到飽+蟹膏炒飯+蟹肉羹+海鮮盤)　　晚餐：方便逛街，敬請自理　　</w:t>
            </w:r>
          </w:p>
        </w:tc>
      </w:tr>
      <w:tr w:rsidR="00614D2C" w14:paraId="07D08591" w14:textId="77777777" w:rsidTr="00614D2C">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48F334A" w14:textId="77777777" w:rsidR="00614D2C" w:rsidRDefault="00614D2C">
            <w:pPr>
              <w:rPr>
                <w:rFonts w:ascii="新細明體" w:hAnsi="新細明體" w:cs="新細明體"/>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AF655D" w14:textId="77777777" w:rsidR="00614D2C" w:rsidRDefault="00614D2C">
            <w:r>
              <w:rPr>
                <w:rFonts w:ascii="標楷體" w:eastAsia="標楷體" w:hAnsi="標楷體"/>
              </w:rPr>
              <w:t>住宿： </w:t>
            </w:r>
            <w:hyperlink r:id="rId35" w:history="1">
              <w:r>
                <w:rPr>
                  <w:rStyle w:val="a3"/>
                  <w:rFonts w:ascii="標楷體" w:eastAsia="標楷體" w:hAnsi="標楷體"/>
                </w:rPr>
                <w:t>釜山格蘭歐西里雅(帝寶兩房一廳) 公寓式酒店</w:t>
              </w:r>
            </w:hyperlink>
            <w:r>
              <w:rPr>
                <w:rFonts w:ascii="標楷體" w:eastAsia="標楷體" w:hAnsi="標楷體"/>
              </w:rPr>
              <w:t> 或 </w:t>
            </w:r>
            <w:hyperlink r:id="rId36" w:history="1">
              <w:r>
                <w:rPr>
                  <w:rStyle w:val="a3"/>
                  <w:rFonts w:ascii="標楷體" w:eastAsia="標楷體" w:hAnsi="標楷體"/>
                </w:rPr>
                <w:t>釜山五花特二級 ISQUARE 酒店</w:t>
              </w:r>
            </w:hyperlink>
            <w:r>
              <w:rPr>
                <w:rFonts w:ascii="標楷體" w:eastAsia="標楷體" w:hAnsi="標楷體"/>
              </w:rPr>
              <w:t> 或 </w:t>
            </w:r>
            <w:hyperlink r:id="rId37" w:history="1">
              <w:r>
                <w:rPr>
                  <w:rStyle w:val="a3"/>
                  <w:rFonts w:ascii="標楷體" w:eastAsia="標楷體" w:hAnsi="標楷體"/>
                </w:rPr>
                <w:t>釜山NORTH HARBOR</w:t>
              </w:r>
            </w:hyperlink>
            <w:r>
              <w:rPr>
                <w:rFonts w:ascii="標楷體" w:eastAsia="標楷體" w:hAnsi="標楷體"/>
              </w:rPr>
              <w:t> 或 </w:t>
            </w:r>
            <w:hyperlink r:id="rId38" w:history="1">
              <w:r>
                <w:rPr>
                  <w:rStyle w:val="a3"/>
                  <w:rFonts w:ascii="標楷體" w:eastAsia="標楷體" w:hAnsi="標楷體"/>
                </w:rPr>
                <w:t>海雲台KWANG SU HOTEL</w:t>
              </w:r>
            </w:hyperlink>
            <w:r>
              <w:rPr>
                <w:rFonts w:ascii="標楷體" w:eastAsia="標楷體" w:hAnsi="標楷體"/>
              </w:rPr>
              <w:t> 或 </w:t>
            </w:r>
            <w:hyperlink r:id="rId39" w:history="1">
              <w:r>
                <w:rPr>
                  <w:rStyle w:val="a3"/>
                  <w:rFonts w:ascii="標楷體" w:eastAsia="標楷體" w:hAnsi="標楷體"/>
                </w:rPr>
                <w:t>海雲台 SONO MOON</w:t>
              </w:r>
            </w:hyperlink>
            <w:r>
              <w:rPr>
                <w:rFonts w:ascii="標楷體" w:eastAsia="標楷體" w:hAnsi="標楷體"/>
              </w:rPr>
              <w:t> 或同級</w:t>
            </w:r>
          </w:p>
        </w:tc>
      </w:tr>
      <w:tr w:rsidR="00614D2C" w14:paraId="3EB8C838" w14:textId="77777777" w:rsidTr="00614D2C">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65A0CAFD" w14:textId="77777777" w:rsidR="00614D2C" w:rsidRDefault="00614D2C">
            <w:pPr>
              <w:jc w:val="center"/>
            </w:pPr>
            <w:r>
              <w:rPr>
                <w:rFonts w:ascii="標楷體" w:eastAsia="標楷體" w:hAnsi="標楷體"/>
                <w:b/>
                <w:bCs/>
              </w:rPr>
              <w:t>第</w:t>
            </w:r>
            <w:r>
              <w:rPr>
                <w:rFonts w:ascii="標楷體" w:eastAsia="標楷體" w:hAnsi="標楷體"/>
                <w:b/>
                <w:bCs/>
              </w:rPr>
              <w:br/>
            </w:r>
            <w:r>
              <w:rPr>
                <w:rFonts w:ascii="Times New Roman" w:eastAsia="標楷體" w:hAnsi="Times New Roman"/>
                <w:b/>
                <w:bCs/>
              </w:rPr>
              <w:t>5</w:t>
            </w:r>
            <w:r>
              <w:rPr>
                <w:rFonts w:ascii="Times New Roman" w:eastAsia="標楷體" w:hAnsi="Times New Roman"/>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983868" w14:textId="4DA1AE82" w:rsidR="00614D2C" w:rsidRDefault="00614D2C">
            <w:r>
              <w:rPr>
                <w:rFonts w:ascii="標楷體" w:eastAsia="標楷體" w:hAnsi="標楷體"/>
                <w:b/>
                <w:bCs/>
                <w:color w:val="000000"/>
              </w:rPr>
              <w:t>韓國超市巡禮→釜山→</w:t>
            </w:r>
            <w:r w:rsidR="00DA48DF">
              <w:rPr>
                <w:rFonts w:ascii="標楷體" w:eastAsia="標楷體" w:hAnsi="標楷體"/>
                <w:b/>
                <w:bCs/>
                <w:color w:val="000000"/>
              </w:rPr>
              <w:t>桃園機場</w:t>
            </w:r>
            <w:r>
              <w:t> </w:t>
            </w:r>
            <w:r w:rsidRPr="00871032">
              <w:rPr>
                <w:rFonts w:ascii="Times New Roman" w:hAnsi="Times New Roman"/>
                <w:color w:val="0000FF"/>
              </w:rPr>
              <w:t>PUS/TPE</w:t>
            </w:r>
            <w:r w:rsidRPr="00871032">
              <w:rPr>
                <w:rFonts w:ascii="Times New Roman" w:hAnsi="Times New Roman"/>
                <w:color w:val="0000FF"/>
              </w:rPr>
              <w:t xml:space="preserve">　</w:t>
            </w:r>
            <w:r w:rsidRPr="00871032">
              <w:rPr>
                <w:rFonts w:ascii="Times New Roman" w:hAnsi="Times New Roman"/>
                <w:color w:val="0000FF"/>
              </w:rPr>
              <w:t>JX901</w:t>
            </w:r>
            <w:r w:rsidRPr="00871032">
              <w:rPr>
                <w:rFonts w:ascii="Times New Roman" w:hAnsi="Times New Roman"/>
                <w:color w:val="0000FF"/>
              </w:rPr>
              <w:t xml:space="preserve">　</w:t>
            </w:r>
            <w:r w:rsidRPr="00871032">
              <w:rPr>
                <w:rFonts w:ascii="Times New Roman" w:hAnsi="Times New Roman"/>
                <w:color w:val="0000FF"/>
              </w:rPr>
              <w:t>12</w:t>
            </w:r>
            <w:r w:rsidRPr="00871032">
              <w:rPr>
                <w:rFonts w:ascii="Times New Roman" w:hAnsi="Times New Roman"/>
                <w:color w:val="0000FF"/>
              </w:rPr>
              <w:t>：</w:t>
            </w:r>
            <w:r w:rsidRPr="00871032">
              <w:rPr>
                <w:rFonts w:ascii="Times New Roman" w:hAnsi="Times New Roman"/>
                <w:color w:val="0000FF"/>
              </w:rPr>
              <w:t>30~13</w:t>
            </w:r>
            <w:r w:rsidRPr="00871032">
              <w:rPr>
                <w:rFonts w:ascii="Times New Roman" w:hAnsi="Times New Roman"/>
                <w:color w:val="0000FF"/>
              </w:rPr>
              <w:t>：</w:t>
            </w:r>
            <w:r w:rsidRPr="00871032">
              <w:rPr>
                <w:rFonts w:ascii="Times New Roman" w:hAnsi="Times New Roman"/>
                <w:color w:val="0000FF"/>
              </w:rPr>
              <w:t>45</w:t>
            </w:r>
            <w:r w:rsidRPr="00871032">
              <w:rPr>
                <w:rFonts w:ascii="標楷體" w:eastAsia="標楷體" w:hAnsi="標楷體"/>
                <w:color w:val="0000FF"/>
              </w:rPr>
              <w:br/>
            </w:r>
            <w:r>
              <w:rPr>
                <w:rFonts w:ascii="標楷體" w:eastAsia="標楷體" w:hAnsi="標楷體"/>
                <w:color w:val="330033"/>
              </w:rPr>
              <w:t>【韓國超市巡禮】韓國綜合連鎖超市，種類繁多的韓國泡麵、零食、伴手禮，可以選擇！</w:t>
            </w:r>
            <w:r>
              <w:rPr>
                <w:rFonts w:ascii="標楷體" w:eastAsia="標楷體" w:hAnsi="標楷體"/>
                <w:color w:val="330033"/>
              </w:rPr>
              <w:br/>
            </w:r>
            <w:r>
              <w:rPr>
                <w:rFonts w:ascii="標楷體" w:eastAsia="標楷體" w:hAnsi="標楷體"/>
                <w:color w:val="FF0000"/>
              </w:rPr>
              <w:t>註：所有加工肉類（含真空包裝）不可以帶回台灣。</w:t>
            </w:r>
          </w:p>
        </w:tc>
      </w:tr>
      <w:tr w:rsidR="00614D2C" w14:paraId="022CDB55" w14:textId="77777777" w:rsidTr="00614D2C">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1E5EF66" w14:textId="77777777" w:rsidR="00614D2C" w:rsidRDefault="00614D2C">
            <w:pPr>
              <w:rPr>
                <w:rFonts w:ascii="新細明體" w:hAnsi="新細明體" w:cs="新細明體"/>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1DFAD6" w14:textId="77777777" w:rsidR="00614D2C" w:rsidRDefault="00614D2C">
            <w:r>
              <w:rPr>
                <w:rFonts w:ascii="標楷體" w:eastAsia="標楷體" w:hAnsi="標楷體"/>
              </w:rPr>
              <w:t xml:space="preserve">早餐：飯店內用　　中餐：機上套餐　　晚餐：XXX　　</w:t>
            </w:r>
          </w:p>
        </w:tc>
      </w:tr>
      <w:tr w:rsidR="00614D2C" w14:paraId="3050CF03" w14:textId="77777777" w:rsidTr="00614D2C">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DE6FB76" w14:textId="77777777" w:rsidR="00614D2C" w:rsidRDefault="00614D2C">
            <w:pPr>
              <w:rPr>
                <w:rFonts w:ascii="新細明體" w:hAnsi="新細明體" w:cs="新細明體"/>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499E74" w14:textId="77777777" w:rsidR="00614D2C" w:rsidRDefault="00614D2C">
            <w:r>
              <w:rPr>
                <w:rFonts w:ascii="標楷體" w:eastAsia="標楷體" w:hAnsi="標楷體"/>
              </w:rPr>
              <w:t>住宿： 機上 或同級</w:t>
            </w:r>
          </w:p>
        </w:tc>
      </w:tr>
    </w:tbl>
    <w:p w14:paraId="27227E22" w14:textId="77777777" w:rsidR="00614D2C" w:rsidRDefault="00614D2C" w:rsidP="00614D2C">
      <w:pPr>
        <w:pStyle w:val="Web"/>
        <w:spacing w:before="0" w:beforeAutospacing="0" w:after="0" w:afterAutospacing="0"/>
        <w:jc w:val="center"/>
        <w:rPr>
          <w:rFonts w:ascii="標楷體" w:eastAsia="標楷體" w:hAnsi="標楷體"/>
          <w:vanish/>
          <w:color w:val="000000"/>
          <w:sz w:val="72"/>
          <w:szCs w:val="72"/>
        </w:rPr>
      </w:pP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784"/>
      </w:tblGrid>
      <w:tr w:rsidR="00614D2C" w14:paraId="4A55C75D" w14:textId="77777777" w:rsidTr="00614D2C">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14DA23C" w14:textId="77777777" w:rsidR="00614D2C" w:rsidRDefault="00614D2C" w:rsidP="00871032">
            <w:pPr>
              <w:snapToGrid w:val="0"/>
              <w:jc w:val="center"/>
              <w:rPr>
                <w:rFonts w:ascii="新細明體" w:hAnsi="新細明體"/>
                <w:szCs w:val="24"/>
              </w:rPr>
            </w:pPr>
            <w:r>
              <w:rPr>
                <w:rFonts w:ascii="標楷體" w:eastAsia="標楷體" w:hAnsi="標楷體"/>
                <w:b/>
                <w:bCs/>
                <w:color w:val="FF0000"/>
                <w:sz w:val="36"/>
                <w:szCs w:val="36"/>
              </w:rPr>
              <w:t>注意事項</w:t>
            </w:r>
          </w:p>
        </w:tc>
      </w:tr>
      <w:tr w:rsidR="00614D2C" w14:paraId="583C9240" w14:textId="77777777" w:rsidTr="00614D2C">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57CE2675" w14:textId="77777777" w:rsidR="00614D2C" w:rsidRDefault="00614D2C" w:rsidP="00871032">
            <w:pPr>
              <w:snapToGrid w:val="0"/>
              <w:ind w:left="720"/>
              <w:rPr>
                <w:rFonts w:ascii="標楷體" w:eastAsia="標楷體" w:hAnsi="標楷體"/>
              </w:rPr>
            </w:pPr>
            <w:r>
              <w:rPr>
                <w:rFonts w:ascii="標楷體" w:eastAsia="標楷體" w:hAnsi="標楷體"/>
                <w:b/>
                <w:bCs/>
                <w:color w:val="0000FF"/>
              </w:rPr>
              <w:t>《成團人數》</w:t>
            </w:r>
          </w:p>
          <w:p w14:paraId="1AA63105" w14:textId="77777777" w:rsidR="00614D2C" w:rsidRDefault="00614D2C" w:rsidP="00871032">
            <w:pPr>
              <w:widowControl/>
              <w:numPr>
                <w:ilvl w:val="0"/>
                <w:numId w:val="4"/>
              </w:numPr>
              <w:snapToGrid w:val="0"/>
              <w:spacing w:before="100" w:beforeAutospacing="1" w:after="100" w:afterAutospacing="1"/>
              <w:rPr>
                <w:rFonts w:ascii="標楷體" w:eastAsia="標楷體" w:hAnsi="標楷體"/>
              </w:rPr>
            </w:pPr>
            <w:r>
              <w:rPr>
                <w:rFonts w:ascii="標楷體" w:eastAsia="標楷體" w:hAnsi="標楷體"/>
              </w:rPr>
              <w:t>本行程最低出團人數16人以上(含)，最多為42人以下(含)，台灣地區將派遣合格領隊隨行服務。</w:t>
            </w:r>
          </w:p>
          <w:p w14:paraId="74B35079" w14:textId="77777777" w:rsidR="00614D2C" w:rsidRDefault="00614D2C" w:rsidP="00871032">
            <w:pPr>
              <w:snapToGrid w:val="0"/>
              <w:ind w:left="720"/>
              <w:rPr>
                <w:rFonts w:ascii="標楷體" w:eastAsia="標楷體" w:hAnsi="標楷體"/>
              </w:rPr>
            </w:pPr>
            <w:r>
              <w:rPr>
                <w:rFonts w:ascii="標楷體" w:eastAsia="標楷體" w:hAnsi="標楷體"/>
                <w:b/>
                <w:bCs/>
                <w:color w:val="0000FF"/>
              </w:rPr>
              <w:t>《行程費用</w:t>
            </w:r>
            <w:r>
              <w:rPr>
                <w:rFonts w:ascii="標楷體" w:eastAsia="標楷體" w:hAnsi="標楷體"/>
                <w:b/>
                <w:bCs/>
                <w:color w:val="FF0000"/>
              </w:rPr>
              <w:t>不包含</w:t>
            </w:r>
            <w:r>
              <w:rPr>
                <w:rFonts w:ascii="標楷體" w:eastAsia="標楷體" w:hAnsi="標楷體"/>
                <w:b/>
                <w:bCs/>
                <w:color w:val="0000FF"/>
              </w:rPr>
              <w:t>以下項目》</w:t>
            </w:r>
          </w:p>
          <w:p w14:paraId="1E2332FC" w14:textId="77777777" w:rsidR="00614D2C" w:rsidRDefault="00614D2C" w:rsidP="00871032">
            <w:pPr>
              <w:widowControl/>
              <w:numPr>
                <w:ilvl w:val="0"/>
                <w:numId w:val="5"/>
              </w:numPr>
              <w:snapToGrid w:val="0"/>
              <w:spacing w:before="100" w:beforeAutospacing="1" w:after="100" w:afterAutospacing="1"/>
              <w:rPr>
                <w:rFonts w:ascii="標楷體" w:eastAsia="標楷體" w:hAnsi="標楷體"/>
              </w:rPr>
            </w:pPr>
            <w:r>
              <w:rPr>
                <w:rFonts w:ascii="標楷體" w:eastAsia="標楷體" w:hAnsi="標楷體"/>
              </w:rPr>
              <w:t>售價不含全程領隊、導遊及司機之服務費，每人每日300元台幣。</w:t>
            </w:r>
          </w:p>
          <w:p w14:paraId="4767BF4B" w14:textId="77777777" w:rsidR="00614D2C" w:rsidRDefault="00614D2C" w:rsidP="00871032">
            <w:pPr>
              <w:widowControl/>
              <w:numPr>
                <w:ilvl w:val="0"/>
                <w:numId w:val="5"/>
              </w:numPr>
              <w:snapToGrid w:val="0"/>
              <w:spacing w:before="100" w:beforeAutospacing="1" w:after="100" w:afterAutospacing="1"/>
              <w:rPr>
                <w:rFonts w:ascii="標楷體" w:eastAsia="標楷體" w:hAnsi="標楷體"/>
              </w:rPr>
            </w:pPr>
            <w:r>
              <w:rPr>
                <w:rFonts w:ascii="標楷體" w:eastAsia="標楷體" w:hAnsi="標楷體"/>
              </w:rPr>
              <w:t>個人新辦護照費用。</w:t>
            </w:r>
          </w:p>
          <w:p w14:paraId="7222809A" w14:textId="77777777" w:rsidR="00614D2C" w:rsidRDefault="00614D2C" w:rsidP="00871032">
            <w:pPr>
              <w:widowControl/>
              <w:numPr>
                <w:ilvl w:val="0"/>
                <w:numId w:val="5"/>
              </w:numPr>
              <w:snapToGrid w:val="0"/>
              <w:spacing w:before="100" w:beforeAutospacing="1" w:after="100" w:afterAutospacing="1"/>
              <w:rPr>
                <w:rFonts w:ascii="標楷體" w:eastAsia="標楷體" w:hAnsi="標楷體"/>
              </w:rPr>
            </w:pPr>
            <w:r>
              <w:rPr>
                <w:rFonts w:ascii="標楷體" w:eastAsia="標楷體" w:hAnsi="標楷體"/>
              </w:rPr>
              <w:t>旅遊平安保險及旅遊不便險。</w:t>
            </w:r>
          </w:p>
          <w:p w14:paraId="30AC846A" w14:textId="77777777" w:rsidR="00614D2C" w:rsidRDefault="00614D2C" w:rsidP="00871032">
            <w:pPr>
              <w:widowControl/>
              <w:numPr>
                <w:ilvl w:val="0"/>
                <w:numId w:val="5"/>
              </w:numPr>
              <w:snapToGrid w:val="0"/>
              <w:spacing w:before="100" w:beforeAutospacing="1" w:after="100" w:afterAutospacing="1"/>
              <w:rPr>
                <w:rFonts w:ascii="標楷體" w:eastAsia="標楷體" w:hAnsi="標楷體"/>
              </w:rPr>
            </w:pPr>
            <w:r>
              <w:rPr>
                <w:rFonts w:ascii="標楷體" w:eastAsia="標楷體" w:hAnsi="標楷體"/>
              </w:rPr>
              <w:t>若於韓國確診時之隔離飯店及相關車資等費用。</w:t>
            </w:r>
          </w:p>
          <w:p w14:paraId="6560A2B5" w14:textId="77777777" w:rsidR="00614D2C" w:rsidRDefault="00614D2C" w:rsidP="00871032">
            <w:pPr>
              <w:widowControl/>
              <w:numPr>
                <w:ilvl w:val="0"/>
                <w:numId w:val="5"/>
              </w:numPr>
              <w:snapToGrid w:val="0"/>
              <w:spacing w:before="100" w:beforeAutospacing="1" w:after="100" w:afterAutospacing="1"/>
              <w:rPr>
                <w:rFonts w:ascii="標楷體" w:eastAsia="標楷體" w:hAnsi="標楷體"/>
              </w:rPr>
            </w:pPr>
            <w:r>
              <w:rPr>
                <w:rFonts w:ascii="標楷體" w:eastAsia="標楷體" w:hAnsi="標楷體"/>
              </w:rPr>
              <w:t>返台檢疫要求之檢測、隔離飯店及相關車資等費用。</w:t>
            </w:r>
          </w:p>
          <w:p w14:paraId="474EEF8B" w14:textId="77777777" w:rsidR="00614D2C" w:rsidRDefault="00614D2C" w:rsidP="00871032">
            <w:pPr>
              <w:widowControl/>
              <w:numPr>
                <w:ilvl w:val="0"/>
                <w:numId w:val="5"/>
              </w:numPr>
              <w:snapToGrid w:val="0"/>
              <w:spacing w:before="100" w:beforeAutospacing="1" w:after="100" w:afterAutospacing="1"/>
              <w:rPr>
                <w:rFonts w:ascii="標楷體" w:eastAsia="標楷體" w:hAnsi="標楷體"/>
              </w:rPr>
            </w:pPr>
            <w:r>
              <w:rPr>
                <w:rFonts w:ascii="標楷體" w:eastAsia="標楷體" w:hAnsi="標楷體"/>
              </w:rPr>
              <w:t>純係私人之消費：如行李超重費、自購商品、飲料酒類、洗衣、電話、電報及私人交通費。</w:t>
            </w:r>
          </w:p>
          <w:p w14:paraId="3A486FA7" w14:textId="77777777" w:rsidR="00614D2C" w:rsidRDefault="00614D2C" w:rsidP="00871032">
            <w:pPr>
              <w:widowControl/>
              <w:numPr>
                <w:ilvl w:val="0"/>
                <w:numId w:val="5"/>
              </w:numPr>
              <w:snapToGrid w:val="0"/>
              <w:spacing w:before="100" w:beforeAutospacing="1" w:after="100" w:afterAutospacing="1"/>
              <w:rPr>
                <w:rFonts w:ascii="標楷體" w:eastAsia="標楷體" w:hAnsi="標楷體"/>
              </w:rPr>
            </w:pPr>
            <w:r>
              <w:rPr>
                <w:rFonts w:ascii="標楷體" w:eastAsia="標楷體" w:hAnsi="標楷體"/>
              </w:rPr>
              <w:t>若為一位大人 或 一位大人帶一位嬰兒報名參加，或需求單人入住一間房，需加收單房差。</w:t>
            </w:r>
          </w:p>
          <w:p w14:paraId="07F03070" w14:textId="77777777" w:rsidR="00614D2C" w:rsidRDefault="00614D2C" w:rsidP="00871032">
            <w:pPr>
              <w:widowControl/>
              <w:numPr>
                <w:ilvl w:val="0"/>
                <w:numId w:val="5"/>
              </w:numPr>
              <w:snapToGrid w:val="0"/>
              <w:spacing w:before="100" w:beforeAutospacing="1" w:after="100" w:afterAutospacing="1"/>
              <w:rPr>
                <w:rFonts w:ascii="標楷體" w:eastAsia="標楷體" w:hAnsi="標楷體"/>
              </w:rPr>
            </w:pPr>
            <w:r>
              <w:rPr>
                <w:rFonts w:ascii="標楷體" w:eastAsia="標楷體" w:hAnsi="標楷體"/>
              </w:rPr>
              <w:t>一經確認後如個人因素取消或被拒絕入境韓國，將無法申請退費。</w:t>
            </w:r>
          </w:p>
          <w:p w14:paraId="247EF934" w14:textId="77777777" w:rsidR="00614D2C" w:rsidRDefault="00614D2C" w:rsidP="00871032">
            <w:pPr>
              <w:snapToGrid w:val="0"/>
              <w:ind w:left="720"/>
              <w:rPr>
                <w:rFonts w:ascii="標楷體" w:eastAsia="標楷體" w:hAnsi="標楷體"/>
              </w:rPr>
            </w:pPr>
            <w:r>
              <w:rPr>
                <w:rFonts w:ascii="標楷體" w:eastAsia="標楷體" w:hAnsi="標楷體"/>
                <w:b/>
                <w:bCs/>
                <w:color w:val="0000FF"/>
              </w:rPr>
              <w:t>《德威航空注意事項》</w:t>
            </w:r>
          </w:p>
          <w:p w14:paraId="362B026E" w14:textId="77777777" w:rsidR="00614D2C" w:rsidRDefault="00614D2C" w:rsidP="00871032">
            <w:pPr>
              <w:widowControl/>
              <w:numPr>
                <w:ilvl w:val="0"/>
                <w:numId w:val="6"/>
              </w:numPr>
              <w:snapToGrid w:val="0"/>
              <w:spacing w:before="100" w:beforeAutospacing="1" w:after="100" w:afterAutospacing="1"/>
              <w:rPr>
                <w:rFonts w:ascii="標楷體" w:eastAsia="標楷體" w:hAnsi="標楷體"/>
              </w:rPr>
            </w:pPr>
            <w:r>
              <w:rPr>
                <w:rFonts w:ascii="標楷體" w:eastAsia="標楷體" w:hAnsi="標楷體"/>
              </w:rPr>
              <w:t>此團型使用團體機位，航班不可指定、不可延回、不可更改進出點、不可指定座位。</w:t>
            </w:r>
          </w:p>
          <w:p w14:paraId="2B08F4D4" w14:textId="77777777" w:rsidR="00614D2C" w:rsidRDefault="00614D2C" w:rsidP="00871032">
            <w:pPr>
              <w:widowControl/>
              <w:numPr>
                <w:ilvl w:val="0"/>
                <w:numId w:val="6"/>
              </w:numPr>
              <w:snapToGrid w:val="0"/>
              <w:spacing w:before="100" w:beforeAutospacing="1" w:after="100" w:afterAutospacing="1"/>
              <w:rPr>
                <w:rFonts w:ascii="標楷體" w:eastAsia="標楷體" w:hAnsi="標楷體"/>
              </w:rPr>
            </w:pPr>
            <w:r>
              <w:rPr>
                <w:rFonts w:ascii="標楷體" w:eastAsia="標楷體" w:hAnsi="標楷體"/>
              </w:rPr>
              <w:lastRenderedPageBreak/>
              <w:t>若需指定航班，建議改訂個人機票，以確保訂到您所需之航班，加價幅度依各航空公司之規定，另外提供報價。</w:t>
            </w:r>
          </w:p>
          <w:p w14:paraId="11A52BB4" w14:textId="77777777" w:rsidR="00614D2C" w:rsidRDefault="00614D2C" w:rsidP="00871032">
            <w:pPr>
              <w:widowControl/>
              <w:numPr>
                <w:ilvl w:val="0"/>
                <w:numId w:val="6"/>
              </w:numPr>
              <w:snapToGrid w:val="0"/>
              <w:spacing w:before="100" w:beforeAutospacing="1" w:after="100" w:afterAutospacing="1"/>
              <w:rPr>
                <w:rFonts w:ascii="標楷體" w:eastAsia="標楷體" w:hAnsi="標楷體"/>
              </w:rPr>
            </w:pPr>
            <w:r>
              <w:rPr>
                <w:rFonts w:ascii="標楷體" w:eastAsia="標楷體" w:hAnsi="標楷體"/>
              </w:rPr>
              <w:t>航空公司保留航班時間調整及變更之權利。</w:t>
            </w:r>
          </w:p>
          <w:p w14:paraId="088A6532" w14:textId="7C079A27" w:rsidR="00614D2C" w:rsidRDefault="00614D2C" w:rsidP="00871032">
            <w:pPr>
              <w:widowControl/>
              <w:numPr>
                <w:ilvl w:val="0"/>
                <w:numId w:val="6"/>
              </w:numPr>
              <w:snapToGrid w:val="0"/>
              <w:spacing w:before="100" w:beforeAutospacing="1" w:after="100" w:afterAutospacing="1"/>
              <w:rPr>
                <w:rFonts w:ascii="標楷體" w:eastAsia="標楷體" w:hAnsi="標楷體"/>
              </w:rPr>
            </w:pPr>
            <w:r>
              <w:rPr>
                <w:rFonts w:ascii="標楷體" w:eastAsia="標楷體" w:hAnsi="標楷體"/>
                <w:color w:val="FF0000"/>
              </w:rPr>
              <w:t>此航班包含手提行李</w:t>
            </w:r>
            <w:r w:rsidR="00871032">
              <w:rPr>
                <w:rFonts w:ascii="標楷體" w:eastAsia="標楷體" w:hAnsi="標楷體" w:hint="eastAsia"/>
                <w:color w:val="FF0000"/>
              </w:rPr>
              <w:t>7</w:t>
            </w:r>
            <w:r>
              <w:rPr>
                <w:rFonts w:ascii="標楷體" w:eastAsia="標楷體" w:hAnsi="標楷體"/>
                <w:color w:val="FF0000"/>
              </w:rPr>
              <w:t>公斤來回，拖運行李2</w:t>
            </w:r>
            <w:r w:rsidR="00871032">
              <w:rPr>
                <w:rFonts w:ascii="標楷體" w:eastAsia="標楷體" w:hAnsi="標楷體" w:hint="eastAsia"/>
                <w:color w:val="FF0000"/>
              </w:rPr>
              <w:t>3</w:t>
            </w:r>
            <w:r>
              <w:rPr>
                <w:rFonts w:ascii="標楷體" w:eastAsia="標楷體" w:hAnsi="標楷體"/>
                <w:color w:val="FF0000"/>
              </w:rPr>
              <w:t>公斤來回。</w:t>
            </w:r>
          </w:p>
          <w:p w14:paraId="4058E99C" w14:textId="77777777" w:rsidR="00614D2C" w:rsidRDefault="00614D2C" w:rsidP="00871032">
            <w:pPr>
              <w:widowControl/>
              <w:numPr>
                <w:ilvl w:val="0"/>
                <w:numId w:val="6"/>
              </w:numPr>
              <w:snapToGrid w:val="0"/>
              <w:spacing w:before="100" w:beforeAutospacing="1" w:after="100" w:afterAutospacing="1"/>
              <w:rPr>
                <w:rFonts w:ascii="標楷體" w:eastAsia="標楷體" w:hAnsi="標楷體"/>
              </w:rPr>
            </w:pPr>
            <w:r>
              <w:rPr>
                <w:rFonts w:ascii="標楷體" w:eastAsia="標楷體" w:hAnsi="標楷體"/>
              </w:rPr>
              <w:t>請務必於起飛前3小時抵達機場辦理登機手續，逾時關櫃旅客需自行負責。</w:t>
            </w:r>
          </w:p>
          <w:p w14:paraId="2E06D339" w14:textId="77777777" w:rsidR="00614D2C" w:rsidRDefault="00614D2C" w:rsidP="00871032">
            <w:pPr>
              <w:widowControl/>
              <w:numPr>
                <w:ilvl w:val="0"/>
                <w:numId w:val="6"/>
              </w:numPr>
              <w:snapToGrid w:val="0"/>
              <w:spacing w:before="100" w:beforeAutospacing="1" w:after="100" w:afterAutospacing="1"/>
              <w:rPr>
                <w:rFonts w:ascii="標楷體" w:eastAsia="標楷體" w:hAnsi="標楷體"/>
              </w:rPr>
            </w:pPr>
            <w:r>
              <w:rPr>
                <w:rFonts w:ascii="標楷體" w:eastAsia="標楷體" w:hAnsi="標楷體"/>
              </w:rPr>
              <w:t>德威航空關櫃時間為起飛前45分鐘，逾時未能辦妥登機手續敬請自行負責。</w:t>
            </w:r>
          </w:p>
          <w:p w14:paraId="56E20B78" w14:textId="77777777" w:rsidR="00614D2C" w:rsidRDefault="00614D2C" w:rsidP="00871032">
            <w:pPr>
              <w:snapToGrid w:val="0"/>
              <w:ind w:left="720"/>
              <w:rPr>
                <w:rFonts w:ascii="標楷體" w:eastAsia="標楷體" w:hAnsi="標楷體"/>
              </w:rPr>
            </w:pPr>
            <w:r>
              <w:rPr>
                <w:rFonts w:ascii="標楷體" w:eastAsia="標楷體" w:hAnsi="標楷體"/>
                <w:b/>
                <w:bCs/>
                <w:color w:val="0000FF"/>
              </w:rPr>
              <w:t>《參團須知與相關提醒》</w:t>
            </w:r>
          </w:p>
          <w:p w14:paraId="38DEEBA9" w14:textId="77777777" w:rsidR="00614D2C" w:rsidRDefault="00614D2C" w:rsidP="00871032">
            <w:pPr>
              <w:widowControl/>
              <w:numPr>
                <w:ilvl w:val="0"/>
                <w:numId w:val="7"/>
              </w:numPr>
              <w:snapToGrid w:val="0"/>
              <w:spacing w:before="100" w:beforeAutospacing="1" w:after="100" w:afterAutospacing="1"/>
              <w:rPr>
                <w:rFonts w:ascii="標楷體" w:eastAsia="標楷體" w:hAnsi="標楷體"/>
              </w:rPr>
            </w:pPr>
            <w:r>
              <w:rPr>
                <w:rFonts w:ascii="標楷體" w:eastAsia="標楷體" w:hAnsi="標楷體"/>
              </w:rPr>
              <w:t>以上行程僅供參考，正確之行程內容、班機時間、降落城市及住宿飯店，請以行前說明會資料為準。</w:t>
            </w:r>
          </w:p>
          <w:p w14:paraId="5B038FE7" w14:textId="77777777" w:rsidR="00614D2C" w:rsidRDefault="00614D2C" w:rsidP="00871032">
            <w:pPr>
              <w:widowControl/>
              <w:numPr>
                <w:ilvl w:val="0"/>
                <w:numId w:val="7"/>
              </w:numPr>
              <w:snapToGrid w:val="0"/>
              <w:spacing w:before="100" w:beforeAutospacing="1" w:after="100" w:afterAutospacing="1"/>
              <w:rPr>
                <w:rFonts w:ascii="標楷體" w:eastAsia="標楷體" w:hAnsi="標楷體"/>
              </w:rPr>
            </w:pPr>
            <w:r>
              <w:rPr>
                <w:rFonts w:ascii="標楷體" w:eastAsia="標楷體" w:hAnsi="標楷體"/>
              </w:rPr>
              <w:t>2026年將全面採電子入境申報https://www.e-arrivalcard.go.kr/。請旅客入境72小時內自行填寫完電子入境卡。</w:t>
            </w:r>
          </w:p>
          <w:p w14:paraId="32B48522" w14:textId="77777777" w:rsidR="00614D2C" w:rsidRDefault="00614D2C" w:rsidP="00871032">
            <w:pPr>
              <w:widowControl/>
              <w:numPr>
                <w:ilvl w:val="0"/>
                <w:numId w:val="7"/>
              </w:numPr>
              <w:snapToGrid w:val="0"/>
              <w:spacing w:before="100" w:beforeAutospacing="1" w:after="100" w:afterAutospacing="1"/>
              <w:rPr>
                <w:rFonts w:ascii="標楷體" w:eastAsia="標楷體" w:hAnsi="標楷體"/>
              </w:rPr>
            </w:pPr>
            <w:r>
              <w:rPr>
                <w:rFonts w:ascii="標楷體" w:eastAsia="標楷體" w:hAnsi="標楷體"/>
              </w:rPr>
              <w:t>團體若為特殊拜會團、會議參展團、學生團體，不適用於本行程之報價，需另行報價。</w:t>
            </w:r>
          </w:p>
          <w:p w14:paraId="526438A0" w14:textId="77777777" w:rsidR="00614D2C" w:rsidRDefault="00614D2C" w:rsidP="00871032">
            <w:pPr>
              <w:widowControl/>
              <w:numPr>
                <w:ilvl w:val="0"/>
                <w:numId w:val="7"/>
              </w:numPr>
              <w:snapToGrid w:val="0"/>
              <w:spacing w:before="100" w:beforeAutospacing="1" w:after="100" w:afterAutospacing="1"/>
              <w:rPr>
                <w:rFonts w:ascii="標楷體" w:eastAsia="標楷體" w:hAnsi="標楷體"/>
                <w:color w:val="FF0000"/>
              </w:rPr>
            </w:pPr>
            <w:r>
              <w:rPr>
                <w:rFonts w:ascii="標楷體" w:eastAsia="標楷體" w:hAnsi="標楷體"/>
                <w:color w:val="FF0000"/>
              </w:rPr>
              <w:t>本行程恕不接受韓籍旅客及其家屬參團;當地參團須提供來回電子機票，恕不接受於韓國打工度假及工作者參團。</w:t>
            </w:r>
          </w:p>
          <w:p w14:paraId="69DD32B5" w14:textId="77777777" w:rsidR="00614D2C" w:rsidRDefault="00614D2C" w:rsidP="00871032">
            <w:pPr>
              <w:widowControl/>
              <w:numPr>
                <w:ilvl w:val="0"/>
                <w:numId w:val="7"/>
              </w:numPr>
              <w:snapToGrid w:val="0"/>
              <w:spacing w:before="100" w:beforeAutospacing="1" w:after="100" w:afterAutospacing="1"/>
              <w:rPr>
                <w:rFonts w:ascii="標楷體" w:eastAsia="標楷體" w:hAnsi="標楷體"/>
              </w:rPr>
            </w:pPr>
            <w:r>
              <w:rPr>
                <w:rFonts w:ascii="標楷體" w:eastAsia="標楷體" w:hAnsi="標楷體"/>
              </w:rPr>
              <w:t>特殊規定如下：參加本行程若逢以下條件限定，費用需另計：</w:t>
            </w:r>
            <w:r>
              <w:rPr>
                <w:rFonts w:ascii="標楷體" w:eastAsia="標楷體" w:hAnsi="標楷體"/>
              </w:rPr>
              <w:br/>
            </w:r>
            <w:r>
              <w:rPr>
                <w:rFonts w:ascii="標楷體" w:eastAsia="標楷體" w:hAnsi="標楷體"/>
                <w:color w:val="FF0000"/>
              </w:rPr>
              <w:t>A.此行程報價限持中華民國護照散客參團適用，整組包團、參展團、會議團、學生團等特殊團體需另行估價，詳情請洽詢您的服務人員。旅客若提供或隱瞞不實資料經查明屬實，本公司有權拒收訂單，此為維護雙方誠信及旅遊品質，造成不便之處，敬請見諒。</w:t>
            </w:r>
            <w:r>
              <w:rPr>
                <w:rFonts w:ascii="標楷體" w:eastAsia="標楷體" w:hAnsi="標楷體"/>
              </w:rPr>
              <w:br/>
              <w:t>B.學生或老人團及外籍人士(不含韓國籍)，單持一本外國護照者，每人需加收NTD6,500元(彩妝照走)。</w:t>
            </w:r>
            <w:r>
              <w:rPr>
                <w:rFonts w:ascii="標楷體" w:eastAsia="標楷體" w:hAnsi="標楷體"/>
              </w:rPr>
              <w:br/>
              <w:t>C.單筆訂單不足24歲及65歲以上報名人數不可超過半數，若超過半數則價格另議～請洽業務人員。</w:t>
            </w:r>
            <w:r>
              <w:rPr>
                <w:rFonts w:ascii="標楷體" w:eastAsia="標楷體" w:hAnsi="標楷體"/>
              </w:rPr>
              <w:br/>
              <w:t>D.此行程報價僅適用於正常之散客報名，如遇特殊團體則團費需另計～請洽業務人員。</w:t>
            </w:r>
          </w:p>
          <w:p w14:paraId="65EF28C3" w14:textId="77777777" w:rsidR="00614D2C" w:rsidRDefault="00614D2C" w:rsidP="00871032">
            <w:pPr>
              <w:widowControl/>
              <w:numPr>
                <w:ilvl w:val="0"/>
                <w:numId w:val="7"/>
              </w:numPr>
              <w:snapToGrid w:val="0"/>
              <w:spacing w:before="100" w:beforeAutospacing="1" w:after="100" w:afterAutospacing="1"/>
              <w:rPr>
                <w:rFonts w:ascii="標楷體" w:eastAsia="標楷體" w:hAnsi="標楷體"/>
              </w:rPr>
            </w:pPr>
            <w:r>
              <w:rPr>
                <w:rFonts w:ascii="標楷體" w:eastAsia="標楷體" w:hAnsi="標楷體"/>
              </w:rPr>
              <w:t>本行程設定為團體旅遊行程，故為顧及旅客於出遊期間之人身安全及相關問題，於旅遊行程期間，恕無法接受脫隊之要求；若因此而無法滿足您的旅遊需求，建議您另行選購團體自由行或航空公司套裝自由行，不便之處，尚祈鑒諒。亦不接受單幫客，僅能接受持台灣護照之旅客參團，持非台灣護照者，請洽業務人員另行報價確認。</w:t>
            </w:r>
          </w:p>
          <w:p w14:paraId="22FBA6F8" w14:textId="77777777" w:rsidR="00614D2C" w:rsidRDefault="00614D2C" w:rsidP="00871032">
            <w:pPr>
              <w:widowControl/>
              <w:numPr>
                <w:ilvl w:val="0"/>
                <w:numId w:val="7"/>
              </w:numPr>
              <w:snapToGrid w:val="0"/>
              <w:spacing w:before="100" w:beforeAutospacing="1" w:after="100" w:afterAutospacing="1"/>
              <w:rPr>
                <w:rFonts w:ascii="標楷體" w:eastAsia="標楷體" w:hAnsi="標楷體"/>
              </w:rPr>
            </w:pPr>
            <w:r>
              <w:rPr>
                <w:rFonts w:ascii="標楷體" w:eastAsia="標楷體" w:hAnsi="標楷體"/>
              </w:rPr>
              <w:t>本團體行程景點若客人不參加者，視為自動棄權，恕無法退費，本產品報價中所含景點門票等均按旅行社扣價核算，旅客不再享受其他折扣與優惠，亦不另行退還差價。</w:t>
            </w:r>
          </w:p>
          <w:p w14:paraId="2B4141AD" w14:textId="77777777" w:rsidR="00614D2C" w:rsidRDefault="00614D2C" w:rsidP="00871032">
            <w:pPr>
              <w:widowControl/>
              <w:numPr>
                <w:ilvl w:val="0"/>
                <w:numId w:val="7"/>
              </w:numPr>
              <w:snapToGrid w:val="0"/>
              <w:spacing w:before="100" w:beforeAutospacing="1" w:after="100" w:afterAutospacing="1"/>
              <w:rPr>
                <w:rFonts w:ascii="標楷體" w:eastAsia="標楷體" w:hAnsi="標楷體"/>
              </w:rPr>
            </w:pPr>
            <w:r>
              <w:rPr>
                <w:rFonts w:ascii="標楷體" w:eastAsia="標楷體" w:hAnsi="標楷體"/>
              </w:rPr>
              <w:t>為考量旅客自身之旅遊安全並顧及同團其它團員之旅遊權益，年滿70以上及行動不便者之貴賓須有同行家人，方始接受報名，不便之處，尚祈鑑諒。</w:t>
            </w:r>
          </w:p>
          <w:p w14:paraId="01814B90" w14:textId="77777777" w:rsidR="00614D2C" w:rsidRDefault="00614D2C" w:rsidP="00871032">
            <w:pPr>
              <w:widowControl/>
              <w:numPr>
                <w:ilvl w:val="0"/>
                <w:numId w:val="7"/>
              </w:numPr>
              <w:snapToGrid w:val="0"/>
              <w:spacing w:before="100" w:beforeAutospacing="1" w:after="100" w:afterAutospacing="1"/>
              <w:rPr>
                <w:rFonts w:ascii="標楷體" w:eastAsia="標楷體" w:hAnsi="標楷體"/>
              </w:rPr>
            </w:pPr>
            <w:r>
              <w:rPr>
                <w:rFonts w:ascii="標楷體" w:eastAsia="標楷體" w:hAnsi="標楷體"/>
              </w:rPr>
              <w:t>韓國因響應環保減少廢氣、汽機車、大型車停車超過3分鐘即須熄火關閉引擎，否則將會記點罰款，故司機會等客人上車後再開引擎及空調，請見諒！</w:t>
            </w:r>
          </w:p>
        </w:tc>
      </w:tr>
    </w:tbl>
    <w:p w14:paraId="26C39145" w14:textId="77777777" w:rsidR="00614D2C" w:rsidRDefault="00614D2C" w:rsidP="00614D2C">
      <w:pPr>
        <w:pStyle w:val="Web"/>
        <w:spacing w:before="0" w:beforeAutospacing="0" w:after="0" w:afterAutospacing="0"/>
        <w:jc w:val="center"/>
        <w:rPr>
          <w:rFonts w:ascii="標楷體" w:eastAsia="標楷體" w:hAnsi="標楷體"/>
          <w:vanish/>
          <w:color w:val="000000"/>
          <w:sz w:val="72"/>
          <w:szCs w:val="72"/>
        </w:rPr>
      </w:pPr>
    </w:p>
    <w:tbl>
      <w:tblPr>
        <w:tblW w:w="5000" w:type="pct"/>
        <w:jc w:val="center"/>
        <w:tblCellSpacing w:w="0" w:type="dxa"/>
        <w:tblBorders>
          <w:top w:val="outset" w:sz="12" w:space="0" w:color="000000"/>
          <w:left w:val="outset" w:sz="12" w:space="0" w:color="000000"/>
          <w:bottom w:val="outset" w:sz="12" w:space="0" w:color="000000"/>
          <w:right w:val="outset" w:sz="12" w:space="0" w:color="000000"/>
        </w:tblBorders>
        <w:tblCellMar>
          <w:top w:w="45" w:type="dxa"/>
          <w:left w:w="45" w:type="dxa"/>
          <w:bottom w:w="45" w:type="dxa"/>
          <w:right w:w="45" w:type="dxa"/>
        </w:tblCellMar>
        <w:tblLook w:val="04A0" w:firstRow="1" w:lastRow="0" w:firstColumn="1" w:lastColumn="0" w:noHBand="0" w:noVBand="1"/>
      </w:tblPr>
      <w:tblGrid>
        <w:gridCol w:w="1900"/>
        <w:gridCol w:w="1900"/>
        <w:gridCol w:w="1900"/>
        <w:gridCol w:w="2111"/>
        <w:gridCol w:w="2973"/>
      </w:tblGrid>
      <w:tr w:rsidR="00614D2C" w14:paraId="637B68C8" w14:textId="77777777" w:rsidTr="00614D2C">
        <w:trPr>
          <w:trHeight w:val="600"/>
          <w:tblCellSpacing w:w="0" w:type="dxa"/>
          <w:jc w:val="center"/>
        </w:trPr>
        <w:tc>
          <w:tcPr>
            <w:tcW w:w="0" w:type="auto"/>
            <w:gridSpan w:val="5"/>
            <w:tcBorders>
              <w:top w:val="outset" w:sz="6" w:space="0" w:color="000000"/>
              <w:left w:val="outset" w:sz="6" w:space="0" w:color="000000"/>
              <w:bottom w:val="outset" w:sz="6" w:space="0" w:color="000000"/>
              <w:right w:val="outset" w:sz="6" w:space="0" w:color="000000"/>
            </w:tcBorders>
            <w:vAlign w:val="center"/>
            <w:hideMark/>
          </w:tcPr>
          <w:p w14:paraId="37A8D836" w14:textId="77777777" w:rsidR="00614D2C" w:rsidRDefault="00614D2C">
            <w:pPr>
              <w:jc w:val="center"/>
              <w:rPr>
                <w:rFonts w:ascii="新細明體" w:hAnsi="新細明體"/>
                <w:szCs w:val="24"/>
              </w:rPr>
            </w:pPr>
            <w:r>
              <w:rPr>
                <w:color w:val="FF0000"/>
                <w:sz w:val="36"/>
                <w:szCs w:val="36"/>
              </w:rPr>
              <w:t>航班資訊</w:t>
            </w:r>
          </w:p>
        </w:tc>
      </w:tr>
      <w:tr w:rsidR="00614D2C" w14:paraId="5AA36305" w14:textId="77777777" w:rsidTr="00614D2C">
        <w:trPr>
          <w:trHeight w:val="450"/>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106FA058" w14:textId="77777777" w:rsidR="00614D2C" w:rsidRDefault="00614D2C">
            <w:pPr>
              <w:jc w:val="center"/>
            </w:pP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256701B9" w14:textId="77777777" w:rsidR="00614D2C" w:rsidRDefault="00614D2C">
            <w:pPr>
              <w:jc w:val="center"/>
            </w:pPr>
            <w:r>
              <w:t>航班號碼</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7BB9E10F" w14:textId="77777777" w:rsidR="00614D2C" w:rsidRDefault="00614D2C">
            <w:pPr>
              <w:jc w:val="center"/>
            </w:pPr>
            <w:r>
              <w:t>搭乘日期</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24FBE7E6" w14:textId="77777777" w:rsidR="00614D2C" w:rsidRDefault="00614D2C">
            <w:pPr>
              <w:jc w:val="center"/>
            </w:pPr>
            <w:r>
              <w:t>起訖城市</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6EFC284F" w14:textId="77777777" w:rsidR="00614D2C" w:rsidRDefault="00614D2C">
            <w:pPr>
              <w:jc w:val="center"/>
            </w:pPr>
            <w:r>
              <w:t>飛行時間</w:t>
            </w:r>
          </w:p>
        </w:tc>
      </w:tr>
      <w:tr w:rsidR="00614D2C" w14:paraId="2727CB1D" w14:textId="77777777" w:rsidTr="00614D2C">
        <w:trPr>
          <w:trHeight w:val="450"/>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91AAEA0" w14:textId="77777777" w:rsidR="00614D2C" w:rsidRDefault="00614D2C">
            <w:pPr>
              <w:jc w:val="center"/>
            </w:pPr>
            <w:r>
              <w:t>去程航班</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1FAA1AFA" w14:textId="77777777" w:rsidR="00614D2C" w:rsidRDefault="00614D2C">
            <w:pPr>
              <w:jc w:val="center"/>
            </w:pPr>
            <w:r>
              <w:rPr>
                <w:rFonts w:ascii="Times New Roman" w:hAnsi="Times New Roman"/>
              </w:rPr>
              <w:t>JX900</w:t>
            </w: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5BD99D0B" w14:textId="77777777" w:rsidR="00614D2C" w:rsidRDefault="00614D2C">
            <w:pPr>
              <w:jc w:val="center"/>
            </w:pP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466A9FFD" w14:textId="77777777" w:rsidR="00614D2C" w:rsidRDefault="00614D2C">
            <w:pPr>
              <w:jc w:val="center"/>
            </w:pPr>
            <w:r>
              <w:rPr>
                <w:rFonts w:ascii="標楷體" w:eastAsia="標楷體" w:hAnsi="標楷體"/>
              </w:rPr>
              <w:t>桃園/釜山</w:t>
            </w: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03888375" w14:textId="77777777" w:rsidR="00614D2C" w:rsidRDefault="00614D2C">
            <w:pPr>
              <w:jc w:val="center"/>
            </w:pPr>
            <w:r>
              <w:rPr>
                <w:rFonts w:ascii="Times New Roman" w:hAnsi="Times New Roman"/>
              </w:rPr>
              <w:t>08</w:t>
            </w:r>
            <w:r>
              <w:rPr>
                <w:rFonts w:ascii="Times New Roman" w:hAnsi="Times New Roman"/>
              </w:rPr>
              <w:t>：</w:t>
            </w:r>
            <w:r>
              <w:rPr>
                <w:rFonts w:ascii="Times New Roman" w:hAnsi="Times New Roman"/>
              </w:rPr>
              <w:t>25~11</w:t>
            </w:r>
            <w:r>
              <w:rPr>
                <w:rFonts w:ascii="Times New Roman" w:hAnsi="Times New Roman"/>
              </w:rPr>
              <w:t>：</w:t>
            </w:r>
            <w:r>
              <w:rPr>
                <w:rFonts w:ascii="Times New Roman" w:hAnsi="Times New Roman"/>
              </w:rPr>
              <w:t>30</w:t>
            </w:r>
            <w:r>
              <w:t xml:space="preserve">　</w:t>
            </w:r>
          </w:p>
        </w:tc>
      </w:tr>
      <w:tr w:rsidR="00614D2C" w14:paraId="7F06C289" w14:textId="77777777" w:rsidTr="00614D2C">
        <w:trPr>
          <w:trHeight w:val="450"/>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3CA7E66F" w14:textId="77777777" w:rsidR="00614D2C" w:rsidRDefault="00614D2C">
            <w:pPr>
              <w:jc w:val="center"/>
            </w:pPr>
            <w:r>
              <w:t>回程航班</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1040146F" w14:textId="77777777" w:rsidR="00614D2C" w:rsidRDefault="00614D2C">
            <w:pPr>
              <w:jc w:val="center"/>
            </w:pPr>
            <w:r>
              <w:rPr>
                <w:rFonts w:ascii="Times New Roman" w:hAnsi="Times New Roman"/>
              </w:rPr>
              <w:t>JX901</w:t>
            </w: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055C8D37" w14:textId="77777777" w:rsidR="00614D2C" w:rsidRDefault="00614D2C">
            <w:pPr>
              <w:jc w:val="center"/>
            </w:pP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4AA234DF" w14:textId="77777777" w:rsidR="00614D2C" w:rsidRDefault="00614D2C">
            <w:pPr>
              <w:jc w:val="center"/>
            </w:pPr>
            <w:r>
              <w:rPr>
                <w:rFonts w:ascii="標楷體" w:eastAsia="標楷體" w:hAnsi="標楷體"/>
              </w:rPr>
              <w:t>釜山/桃園</w:t>
            </w: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4BD32A33" w14:textId="77777777" w:rsidR="00614D2C" w:rsidRDefault="00614D2C">
            <w:pPr>
              <w:jc w:val="center"/>
            </w:pPr>
            <w:r>
              <w:rPr>
                <w:rFonts w:ascii="Times New Roman" w:hAnsi="Times New Roman"/>
              </w:rPr>
              <w:t>12</w:t>
            </w:r>
            <w:r>
              <w:rPr>
                <w:rFonts w:ascii="Times New Roman" w:hAnsi="Times New Roman"/>
              </w:rPr>
              <w:t>：</w:t>
            </w:r>
            <w:r>
              <w:rPr>
                <w:rFonts w:ascii="Times New Roman" w:hAnsi="Times New Roman"/>
              </w:rPr>
              <w:t>30~13</w:t>
            </w:r>
            <w:r>
              <w:rPr>
                <w:rFonts w:ascii="Times New Roman" w:hAnsi="Times New Roman"/>
              </w:rPr>
              <w:t>：</w:t>
            </w:r>
            <w:r>
              <w:rPr>
                <w:rFonts w:ascii="Times New Roman" w:hAnsi="Times New Roman"/>
              </w:rPr>
              <w:t>45</w:t>
            </w:r>
            <w:r>
              <w:t xml:space="preserve">　</w:t>
            </w:r>
          </w:p>
        </w:tc>
      </w:tr>
    </w:tbl>
    <w:p w14:paraId="41620412" w14:textId="77777777" w:rsidR="00421171" w:rsidRPr="00614D2C" w:rsidRDefault="00421171" w:rsidP="00871032"/>
    <w:sectPr w:rsidR="00421171" w:rsidRPr="00614D2C" w:rsidSect="007E3746">
      <w:pgSz w:w="11900" w:h="16838"/>
      <w:pgMar w:top="426" w:right="600" w:bottom="568" w:left="500" w:header="720" w:footer="720" w:gutter="0"/>
      <w:cols w:space="720" w:equalWidth="0">
        <w:col w:w="10800"/>
      </w:cols>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72E188" w14:textId="77777777" w:rsidR="007314F5" w:rsidRDefault="007314F5" w:rsidP="00E717F4">
      <w:r>
        <w:separator/>
      </w:r>
    </w:p>
  </w:endnote>
  <w:endnote w:type="continuationSeparator" w:id="0">
    <w:p w14:paraId="075744C7" w14:textId="77777777" w:rsidR="007314F5" w:rsidRDefault="007314F5" w:rsidP="00E717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042F94" w14:textId="77777777" w:rsidR="007314F5" w:rsidRDefault="007314F5" w:rsidP="00E717F4">
      <w:r>
        <w:separator/>
      </w:r>
    </w:p>
  </w:footnote>
  <w:footnote w:type="continuationSeparator" w:id="0">
    <w:p w14:paraId="037EE283" w14:textId="77777777" w:rsidR="007314F5" w:rsidRDefault="007314F5" w:rsidP="00E717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29"/>
    <w:multiLevelType w:val="hybridMultilevel"/>
    <w:tmpl w:val="00004823"/>
    <w:lvl w:ilvl="0" w:tplc="000018BE">
      <w:start w:val="1"/>
      <w:numFmt w:val="bullet"/>
      <w:lvlText w:val=" "/>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6784"/>
    <w:multiLevelType w:val="hybridMultilevel"/>
    <w:tmpl w:val="00004AE1"/>
    <w:lvl w:ilvl="0" w:tplc="00003D6C">
      <w:start w:val="1"/>
      <w:numFmt w:val="bullet"/>
      <w:lvlText w:val="◆"/>
      <w:lvlJc w:val="left"/>
      <w:pPr>
        <w:tabs>
          <w:tab w:val="num" w:pos="720"/>
        </w:tabs>
        <w:ind w:left="720" w:hanging="360"/>
      </w:pPr>
    </w:lvl>
    <w:lvl w:ilvl="1" w:tplc="00002CD6">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89013BA"/>
    <w:multiLevelType w:val="hybridMultilevel"/>
    <w:tmpl w:val="46F6BB9E"/>
    <w:lvl w:ilvl="0" w:tplc="DDDA8D96">
      <w:start w:val="1"/>
      <w:numFmt w:val="decimal"/>
      <w:lvlText w:val="第%1天"/>
      <w:lvlJc w:val="left"/>
      <w:pPr>
        <w:ind w:left="840" w:hanging="84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32D67C71"/>
    <w:multiLevelType w:val="multilevel"/>
    <w:tmpl w:val="A4C21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E6320C"/>
    <w:multiLevelType w:val="multilevel"/>
    <w:tmpl w:val="78C83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84550E"/>
    <w:multiLevelType w:val="multilevel"/>
    <w:tmpl w:val="6D8C2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2541DC"/>
    <w:multiLevelType w:val="multilevel"/>
    <w:tmpl w:val="9D8EF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 w:numId="4">
    <w:abstractNumId w:val="6"/>
  </w:num>
  <w:num w:numId="5">
    <w:abstractNumId w:val="5"/>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spaceForUL/>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09D"/>
    <w:rsid w:val="00011497"/>
    <w:rsid w:val="00043130"/>
    <w:rsid w:val="00193F5B"/>
    <w:rsid w:val="001D3B44"/>
    <w:rsid w:val="0026678B"/>
    <w:rsid w:val="00292531"/>
    <w:rsid w:val="00421171"/>
    <w:rsid w:val="0047731B"/>
    <w:rsid w:val="00526761"/>
    <w:rsid w:val="00583D54"/>
    <w:rsid w:val="005943AE"/>
    <w:rsid w:val="00614D2C"/>
    <w:rsid w:val="007314F5"/>
    <w:rsid w:val="007E3746"/>
    <w:rsid w:val="0086309D"/>
    <w:rsid w:val="00871032"/>
    <w:rsid w:val="009D7A8B"/>
    <w:rsid w:val="00A5228B"/>
    <w:rsid w:val="00A647DA"/>
    <w:rsid w:val="00AC4861"/>
    <w:rsid w:val="00CA1125"/>
    <w:rsid w:val="00D460C5"/>
    <w:rsid w:val="00DA48DF"/>
    <w:rsid w:val="00DF44FB"/>
    <w:rsid w:val="00E717F4"/>
    <w:rsid w:val="00F341B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84BF227"/>
  <w14:defaultImageDpi w14:val="0"/>
  <w15:docId w15:val="{C016B185-D2C8-49EC-AE68-DE1B4AB24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kern w:val="2"/>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sid w:val="0086309D"/>
    <w:rPr>
      <w:color w:val="0563C1"/>
      <w:u w:val="single"/>
    </w:rPr>
  </w:style>
  <w:style w:type="character" w:styleId="a4">
    <w:name w:val="Unresolved Mention"/>
    <w:uiPriority w:val="99"/>
    <w:semiHidden/>
    <w:unhideWhenUsed/>
    <w:rsid w:val="0086309D"/>
    <w:rPr>
      <w:color w:val="605E5C"/>
      <w:shd w:val="clear" w:color="auto" w:fill="E1DFDD"/>
    </w:rPr>
  </w:style>
  <w:style w:type="paragraph" w:styleId="a5">
    <w:name w:val="header"/>
    <w:basedOn w:val="a"/>
    <w:link w:val="a6"/>
    <w:uiPriority w:val="99"/>
    <w:unhideWhenUsed/>
    <w:rsid w:val="00E717F4"/>
    <w:pPr>
      <w:tabs>
        <w:tab w:val="center" w:pos="4153"/>
        <w:tab w:val="right" w:pos="8306"/>
      </w:tabs>
      <w:snapToGrid w:val="0"/>
    </w:pPr>
    <w:rPr>
      <w:sz w:val="20"/>
      <w:szCs w:val="20"/>
    </w:rPr>
  </w:style>
  <w:style w:type="character" w:customStyle="1" w:styleId="a6">
    <w:name w:val="頁首 字元"/>
    <w:link w:val="a5"/>
    <w:uiPriority w:val="99"/>
    <w:rsid w:val="00E717F4"/>
    <w:rPr>
      <w:kern w:val="2"/>
    </w:rPr>
  </w:style>
  <w:style w:type="paragraph" w:styleId="a7">
    <w:name w:val="footer"/>
    <w:basedOn w:val="a"/>
    <w:link w:val="a8"/>
    <w:uiPriority w:val="99"/>
    <w:unhideWhenUsed/>
    <w:rsid w:val="00E717F4"/>
    <w:pPr>
      <w:tabs>
        <w:tab w:val="center" w:pos="4153"/>
        <w:tab w:val="right" w:pos="8306"/>
      </w:tabs>
      <w:snapToGrid w:val="0"/>
    </w:pPr>
    <w:rPr>
      <w:sz w:val="20"/>
      <w:szCs w:val="20"/>
    </w:rPr>
  </w:style>
  <w:style w:type="character" w:customStyle="1" w:styleId="a8">
    <w:name w:val="頁尾 字元"/>
    <w:link w:val="a7"/>
    <w:uiPriority w:val="99"/>
    <w:rsid w:val="00E717F4"/>
    <w:rPr>
      <w:kern w:val="2"/>
    </w:rPr>
  </w:style>
  <w:style w:type="paragraph" w:styleId="a9">
    <w:name w:val="Balloon Text"/>
    <w:basedOn w:val="a"/>
    <w:link w:val="aa"/>
    <w:uiPriority w:val="99"/>
    <w:semiHidden/>
    <w:unhideWhenUsed/>
    <w:rsid w:val="00F341B1"/>
    <w:rPr>
      <w:rFonts w:ascii="Calibri Light" w:hAnsi="Calibri Light"/>
      <w:sz w:val="18"/>
      <w:szCs w:val="18"/>
    </w:rPr>
  </w:style>
  <w:style w:type="character" w:customStyle="1" w:styleId="aa">
    <w:name w:val="註解方塊文字 字元"/>
    <w:link w:val="a9"/>
    <w:uiPriority w:val="99"/>
    <w:semiHidden/>
    <w:rsid w:val="00F341B1"/>
    <w:rPr>
      <w:rFonts w:ascii="Calibri Light" w:eastAsia="新細明體" w:hAnsi="Calibri Light" w:cs="Times New Roman"/>
      <w:kern w:val="2"/>
      <w:sz w:val="18"/>
      <w:szCs w:val="18"/>
    </w:rPr>
  </w:style>
  <w:style w:type="paragraph" w:styleId="Web">
    <w:name w:val="Normal (Web)"/>
    <w:basedOn w:val="a"/>
    <w:uiPriority w:val="99"/>
    <w:unhideWhenUsed/>
    <w:rsid w:val="00614D2C"/>
    <w:pPr>
      <w:widowControl/>
      <w:spacing w:before="100" w:beforeAutospacing="1" w:after="100" w:afterAutospacing="1"/>
    </w:pPr>
    <w:rPr>
      <w:rFonts w:ascii="新細明體" w:hAnsi="新細明體" w:cs="新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6032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hyperlink" Target="http://cityhotel055.modoo.at/?link=3flv2g5z" TargetMode="External"/><Relationship Id="rId39" Type="http://schemas.openxmlformats.org/officeDocument/2006/relationships/hyperlink" Target="http://www.sonohotelsresorts.com/moon_hd" TargetMode="External"/><Relationship Id="rId21" Type="http://schemas.openxmlformats.org/officeDocument/2006/relationships/hyperlink" Target="http://rubato_daegu.jalib.site/" TargetMode="External"/><Relationship Id="rId34" Type="http://schemas.openxmlformats.org/officeDocument/2006/relationships/hyperlink" Target="http://www.sonohotelsresorts.com/moon_hd"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yperlink" Target="http://www.encorehotel.org/" TargetMode="External"/><Relationship Id="rId29" Type="http://schemas.openxmlformats.org/officeDocument/2006/relationships/hyperlink" Target="http://www.seattlebhotel.co.kr/"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yperlink" Target="http://www.thekinghotel.co.kr/main" TargetMode="External"/><Relationship Id="rId32" Type="http://schemas.openxmlformats.org/officeDocument/2006/relationships/hyperlink" Target="http://www.kwangsuhotel.co.kr/" TargetMode="External"/><Relationship Id="rId37" Type="http://schemas.openxmlformats.org/officeDocument/2006/relationships/hyperlink" Target="http://northharborhotel.modoo.at/"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yperlink" Target="http://bestincityhotel.southkrhotel.com/" TargetMode="External"/><Relationship Id="rId28" Type="http://schemas.openxmlformats.org/officeDocument/2006/relationships/hyperlink" Target="http://www.coticeground.co.kr/" TargetMode="External"/><Relationship Id="rId36" Type="http://schemas.openxmlformats.org/officeDocument/2006/relationships/hyperlink" Target="http://www.isquare-hotel.com/" TargetMode="Externa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hyperlink" Target="http://www.isquare-hotel.com/"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hyperlink" Target="http://arbancityhotelbusan.book.direct/zh-tw" TargetMode="External"/><Relationship Id="rId27" Type="http://schemas.openxmlformats.org/officeDocument/2006/relationships/hyperlink" Target="http://trthotel.com/" TargetMode="External"/><Relationship Id="rId30" Type="http://schemas.openxmlformats.org/officeDocument/2006/relationships/hyperlink" Target="http://northharborhotel.modoo.at/" TargetMode="External"/><Relationship Id="rId35" Type="http://schemas.openxmlformats.org/officeDocument/2006/relationships/hyperlink" Target="http://www.grandosiria.com/" TargetMode="Externa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hyperlink" Target="http://www.almondhotel.co.kr/main/index.html" TargetMode="External"/><Relationship Id="rId33" Type="http://schemas.openxmlformats.org/officeDocument/2006/relationships/hyperlink" Target="http://www.grandosiria.com/" TargetMode="External"/><Relationship Id="rId38" Type="http://schemas.openxmlformats.org/officeDocument/2006/relationships/hyperlink" Target="http://www.kwangsuhotel.co.kr/"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10</Pages>
  <Words>891</Words>
  <Characters>5083</Characters>
  <Application>Microsoft Office Word</Application>
  <DocSecurity>0</DocSecurity>
  <Lines>42</Lines>
  <Paragraphs>11</Paragraphs>
  <ScaleCrop>false</ScaleCrop>
  <Company/>
  <LinksUpToDate>false</LinksUpToDate>
  <CharactersWithSpaces>5963</CharactersWithSpaces>
  <SharedDoc>false</SharedDoc>
  <HLinks>
    <vt:vector size="120" baseType="variant">
      <vt:variant>
        <vt:i4>7405648</vt:i4>
      </vt:variant>
      <vt:variant>
        <vt:i4>108</vt:i4>
      </vt:variant>
      <vt:variant>
        <vt:i4>0</vt:i4>
      </vt:variant>
      <vt:variant>
        <vt:i4>5</vt:i4>
      </vt:variant>
      <vt:variant>
        <vt:lpwstr>http://www.sonohotelsresorts.com/moon_hd</vt:lpwstr>
      </vt:variant>
      <vt:variant>
        <vt:lpwstr/>
      </vt:variant>
      <vt:variant>
        <vt:i4>3932277</vt:i4>
      </vt:variant>
      <vt:variant>
        <vt:i4>105</vt:i4>
      </vt:variant>
      <vt:variant>
        <vt:i4>0</vt:i4>
      </vt:variant>
      <vt:variant>
        <vt:i4>5</vt:i4>
      </vt:variant>
      <vt:variant>
        <vt:lpwstr>http://www.kwangsuhotel.co.kr/</vt:lpwstr>
      </vt:variant>
      <vt:variant>
        <vt:lpwstr/>
      </vt:variant>
      <vt:variant>
        <vt:i4>5242896</vt:i4>
      </vt:variant>
      <vt:variant>
        <vt:i4>102</vt:i4>
      </vt:variant>
      <vt:variant>
        <vt:i4>0</vt:i4>
      </vt:variant>
      <vt:variant>
        <vt:i4>5</vt:i4>
      </vt:variant>
      <vt:variant>
        <vt:lpwstr>http://northharborhotel.modoo.at/</vt:lpwstr>
      </vt:variant>
      <vt:variant>
        <vt:lpwstr/>
      </vt:variant>
      <vt:variant>
        <vt:i4>4784194</vt:i4>
      </vt:variant>
      <vt:variant>
        <vt:i4>99</vt:i4>
      </vt:variant>
      <vt:variant>
        <vt:i4>0</vt:i4>
      </vt:variant>
      <vt:variant>
        <vt:i4>5</vt:i4>
      </vt:variant>
      <vt:variant>
        <vt:lpwstr>http://www.isquare-hotel.com/</vt:lpwstr>
      </vt:variant>
      <vt:variant>
        <vt:lpwstr/>
      </vt:variant>
      <vt:variant>
        <vt:i4>2556002</vt:i4>
      </vt:variant>
      <vt:variant>
        <vt:i4>96</vt:i4>
      </vt:variant>
      <vt:variant>
        <vt:i4>0</vt:i4>
      </vt:variant>
      <vt:variant>
        <vt:i4>5</vt:i4>
      </vt:variant>
      <vt:variant>
        <vt:lpwstr>http://www.grandosiria.com/</vt:lpwstr>
      </vt:variant>
      <vt:variant>
        <vt:lpwstr/>
      </vt:variant>
      <vt:variant>
        <vt:i4>7405648</vt:i4>
      </vt:variant>
      <vt:variant>
        <vt:i4>93</vt:i4>
      </vt:variant>
      <vt:variant>
        <vt:i4>0</vt:i4>
      </vt:variant>
      <vt:variant>
        <vt:i4>5</vt:i4>
      </vt:variant>
      <vt:variant>
        <vt:lpwstr>http://www.sonohotelsresorts.com/moon_hd</vt:lpwstr>
      </vt:variant>
      <vt:variant>
        <vt:lpwstr/>
      </vt:variant>
      <vt:variant>
        <vt:i4>2556002</vt:i4>
      </vt:variant>
      <vt:variant>
        <vt:i4>90</vt:i4>
      </vt:variant>
      <vt:variant>
        <vt:i4>0</vt:i4>
      </vt:variant>
      <vt:variant>
        <vt:i4>5</vt:i4>
      </vt:variant>
      <vt:variant>
        <vt:lpwstr>http://www.grandosiria.com/</vt:lpwstr>
      </vt:variant>
      <vt:variant>
        <vt:lpwstr/>
      </vt:variant>
      <vt:variant>
        <vt:i4>3932277</vt:i4>
      </vt:variant>
      <vt:variant>
        <vt:i4>87</vt:i4>
      </vt:variant>
      <vt:variant>
        <vt:i4>0</vt:i4>
      </vt:variant>
      <vt:variant>
        <vt:i4>5</vt:i4>
      </vt:variant>
      <vt:variant>
        <vt:lpwstr>http://www.kwangsuhotel.co.kr/</vt:lpwstr>
      </vt:variant>
      <vt:variant>
        <vt:lpwstr/>
      </vt:variant>
      <vt:variant>
        <vt:i4>4784194</vt:i4>
      </vt:variant>
      <vt:variant>
        <vt:i4>84</vt:i4>
      </vt:variant>
      <vt:variant>
        <vt:i4>0</vt:i4>
      </vt:variant>
      <vt:variant>
        <vt:i4>5</vt:i4>
      </vt:variant>
      <vt:variant>
        <vt:lpwstr>http://www.isquare-hotel.com/</vt:lpwstr>
      </vt:variant>
      <vt:variant>
        <vt:lpwstr/>
      </vt:variant>
      <vt:variant>
        <vt:i4>5242896</vt:i4>
      </vt:variant>
      <vt:variant>
        <vt:i4>81</vt:i4>
      </vt:variant>
      <vt:variant>
        <vt:i4>0</vt:i4>
      </vt:variant>
      <vt:variant>
        <vt:i4>5</vt:i4>
      </vt:variant>
      <vt:variant>
        <vt:lpwstr>http://northharborhotel.modoo.at/</vt:lpwstr>
      </vt:variant>
      <vt:variant>
        <vt:lpwstr/>
      </vt:variant>
      <vt:variant>
        <vt:i4>6750319</vt:i4>
      </vt:variant>
      <vt:variant>
        <vt:i4>78</vt:i4>
      </vt:variant>
      <vt:variant>
        <vt:i4>0</vt:i4>
      </vt:variant>
      <vt:variant>
        <vt:i4>5</vt:i4>
      </vt:variant>
      <vt:variant>
        <vt:lpwstr>http://www.seattlebhotel.co.kr/</vt:lpwstr>
      </vt:variant>
      <vt:variant>
        <vt:lpwstr/>
      </vt:variant>
      <vt:variant>
        <vt:i4>3932271</vt:i4>
      </vt:variant>
      <vt:variant>
        <vt:i4>75</vt:i4>
      </vt:variant>
      <vt:variant>
        <vt:i4>0</vt:i4>
      </vt:variant>
      <vt:variant>
        <vt:i4>5</vt:i4>
      </vt:variant>
      <vt:variant>
        <vt:lpwstr>http://www.coticeground.co.kr/</vt:lpwstr>
      </vt:variant>
      <vt:variant>
        <vt:lpwstr/>
      </vt:variant>
      <vt:variant>
        <vt:i4>5177349</vt:i4>
      </vt:variant>
      <vt:variant>
        <vt:i4>72</vt:i4>
      </vt:variant>
      <vt:variant>
        <vt:i4>0</vt:i4>
      </vt:variant>
      <vt:variant>
        <vt:i4>5</vt:i4>
      </vt:variant>
      <vt:variant>
        <vt:lpwstr>http://trthotel.com/</vt:lpwstr>
      </vt:variant>
      <vt:variant>
        <vt:lpwstr/>
      </vt:variant>
      <vt:variant>
        <vt:i4>6815862</vt:i4>
      </vt:variant>
      <vt:variant>
        <vt:i4>69</vt:i4>
      </vt:variant>
      <vt:variant>
        <vt:i4>0</vt:i4>
      </vt:variant>
      <vt:variant>
        <vt:i4>5</vt:i4>
      </vt:variant>
      <vt:variant>
        <vt:lpwstr>http://cityhotel055.modoo.at/?link=3flv2g5z</vt:lpwstr>
      </vt:variant>
      <vt:variant>
        <vt:lpwstr/>
      </vt:variant>
      <vt:variant>
        <vt:i4>1048647</vt:i4>
      </vt:variant>
      <vt:variant>
        <vt:i4>66</vt:i4>
      </vt:variant>
      <vt:variant>
        <vt:i4>0</vt:i4>
      </vt:variant>
      <vt:variant>
        <vt:i4>5</vt:i4>
      </vt:variant>
      <vt:variant>
        <vt:lpwstr>http://www.almondhotel.co.kr/main/index.html</vt:lpwstr>
      </vt:variant>
      <vt:variant>
        <vt:lpwstr/>
      </vt:variant>
      <vt:variant>
        <vt:i4>3407990</vt:i4>
      </vt:variant>
      <vt:variant>
        <vt:i4>63</vt:i4>
      </vt:variant>
      <vt:variant>
        <vt:i4>0</vt:i4>
      </vt:variant>
      <vt:variant>
        <vt:i4>5</vt:i4>
      </vt:variant>
      <vt:variant>
        <vt:lpwstr>http://www.thekinghotel.co.kr/main</vt:lpwstr>
      </vt:variant>
      <vt:variant>
        <vt:lpwstr/>
      </vt:variant>
      <vt:variant>
        <vt:i4>4980812</vt:i4>
      </vt:variant>
      <vt:variant>
        <vt:i4>60</vt:i4>
      </vt:variant>
      <vt:variant>
        <vt:i4>0</vt:i4>
      </vt:variant>
      <vt:variant>
        <vt:i4>5</vt:i4>
      </vt:variant>
      <vt:variant>
        <vt:lpwstr>http://bestincityhotel.southkrhotel.com/</vt:lpwstr>
      </vt:variant>
      <vt:variant>
        <vt:lpwstr/>
      </vt:variant>
      <vt:variant>
        <vt:i4>5767173</vt:i4>
      </vt:variant>
      <vt:variant>
        <vt:i4>57</vt:i4>
      </vt:variant>
      <vt:variant>
        <vt:i4>0</vt:i4>
      </vt:variant>
      <vt:variant>
        <vt:i4>5</vt:i4>
      </vt:variant>
      <vt:variant>
        <vt:lpwstr>http://arbancityhotelbusan.book.direct/zh-tw</vt:lpwstr>
      </vt:variant>
      <vt:variant>
        <vt:lpwstr/>
      </vt:variant>
      <vt:variant>
        <vt:i4>1179749</vt:i4>
      </vt:variant>
      <vt:variant>
        <vt:i4>54</vt:i4>
      </vt:variant>
      <vt:variant>
        <vt:i4>0</vt:i4>
      </vt:variant>
      <vt:variant>
        <vt:i4>5</vt:i4>
      </vt:variant>
      <vt:variant>
        <vt:lpwstr>http://rubato_daegu.jalib.site/</vt:lpwstr>
      </vt:variant>
      <vt:variant>
        <vt:lpwstr/>
      </vt:variant>
      <vt:variant>
        <vt:i4>2556002</vt:i4>
      </vt:variant>
      <vt:variant>
        <vt:i4>51</vt:i4>
      </vt:variant>
      <vt:variant>
        <vt:i4>0</vt:i4>
      </vt:variant>
      <vt:variant>
        <vt:i4>5</vt:i4>
      </vt:variant>
      <vt:variant>
        <vt:lpwstr>http://www.encorehotel.org/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A11</cp:lastModifiedBy>
  <cp:revision>4</cp:revision>
  <cp:lastPrinted>2026-08-06T09:52:00Z</cp:lastPrinted>
  <dcterms:created xsi:type="dcterms:W3CDTF">2026-08-10T06:56:00Z</dcterms:created>
  <dcterms:modified xsi:type="dcterms:W3CDTF">2026-08-10T08:25:00Z</dcterms:modified>
</cp:coreProperties>
</file>