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7BEB4A" w14:textId="6913528E" w:rsidR="000B196B" w:rsidRPr="00D27FA2" w:rsidRDefault="000B196B" w:rsidP="00D27FA2">
      <w:pPr>
        <w:pStyle w:val="Web"/>
        <w:jc w:val="center"/>
        <w:rPr>
          <w:rFonts w:ascii="標楷體" w:eastAsia="標楷體" w:hAnsi="標楷體" w:cs="Times New Roman"/>
          <w:color w:val="000000"/>
          <w:sz w:val="44"/>
          <w:szCs w:val="44"/>
        </w:rPr>
      </w:pPr>
      <w:r w:rsidRPr="000B196B">
        <w:rPr>
          <w:rFonts w:ascii="標楷體" w:eastAsia="標楷體" w:hAnsi="標楷體" w:cs="Times New Roman"/>
          <w:color w:val="000000"/>
          <w:sz w:val="44"/>
          <w:szCs w:val="44"/>
        </w:rPr>
        <w:t>宇您一起玩釜山滑雪去</w:t>
      </w:r>
      <w:r w:rsidR="00012222">
        <w:rPr>
          <w:rFonts w:ascii="標楷體" w:eastAsia="標楷體" w:hAnsi="標楷體" w:cs="Times New Roman" w:hint="eastAsia"/>
          <w:color w:val="000000"/>
          <w:sz w:val="44"/>
          <w:szCs w:val="44"/>
        </w:rPr>
        <w:t>5</w:t>
      </w:r>
      <w:r w:rsidR="00D27FA2" w:rsidRPr="000B196B">
        <w:rPr>
          <w:rFonts w:ascii="標楷體" w:eastAsia="標楷體" w:hAnsi="標楷體" w:cs="Times New Roman"/>
          <w:color w:val="000000"/>
          <w:sz w:val="44"/>
          <w:szCs w:val="44"/>
        </w:rPr>
        <w:t>天(不走人蔘保肝</w:t>
      </w:r>
      <w:r w:rsidR="00D27FA2">
        <w:rPr>
          <w:rFonts w:ascii="標楷體" w:eastAsia="標楷體" w:hAnsi="標楷體" w:cs="Times New Roman" w:hint="eastAsia"/>
          <w:color w:val="000000"/>
          <w:sz w:val="44"/>
          <w:szCs w:val="44"/>
        </w:rPr>
        <w:t>+</w:t>
      </w:r>
      <w:r w:rsidR="008206A5">
        <w:rPr>
          <w:rFonts w:ascii="標楷體" w:eastAsia="標楷體" w:hAnsi="標楷體" w:cs="Times New Roman" w:hint="eastAsia"/>
          <w:color w:val="000000"/>
          <w:sz w:val="44"/>
          <w:szCs w:val="44"/>
        </w:rPr>
        <w:t>保證入住</w:t>
      </w:r>
      <w:r w:rsidR="00D27FA2">
        <w:rPr>
          <w:rFonts w:ascii="標楷體" w:eastAsia="標楷體" w:hAnsi="標楷體" w:cs="Times New Roman" w:hint="eastAsia"/>
          <w:color w:val="000000"/>
          <w:sz w:val="44"/>
          <w:szCs w:val="44"/>
        </w:rPr>
        <w:t>1晚</w:t>
      </w:r>
      <w:r w:rsidRPr="000B196B">
        <w:rPr>
          <w:rFonts w:ascii="標楷體" w:eastAsia="標楷體" w:hAnsi="標楷體" w:cs="Times New Roman"/>
          <w:color w:val="000000"/>
          <w:sz w:val="44"/>
          <w:szCs w:val="44"/>
        </w:rPr>
        <w:t>滑雪場渡假村</w:t>
      </w:r>
      <w:r w:rsidR="004E6C40">
        <w:rPr>
          <w:rFonts w:ascii="標楷體" w:eastAsia="標楷體" w:hAnsi="標楷體" w:cs="Times New Roman" w:hint="eastAsia"/>
          <w:color w:val="000000"/>
          <w:sz w:val="44"/>
          <w:szCs w:val="44"/>
        </w:rPr>
        <w:t>+1晚五星</w:t>
      </w:r>
      <w:r w:rsidRPr="000B196B">
        <w:rPr>
          <w:rFonts w:ascii="標楷體" w:eastAsia="標楷體" w:hAnsi="標楷體" w:cs="Times New Roman"/>
          <w:color w:val="000000"/>
          <w:sz w:val="44"/>
          <w:szCs w:val="44"/>
        </w:rPr>
        <w:t>)~伊甸園滑雪場、東萊溫泉SPA虛心廳、採草莓、白險灘文化村【</w:t>
      </w:r>
      <w:r w:rsidR="00D27FA2" w:rsidRPr="000B196B">
        <w:rPr>
          <w:rFonts w:ascii="標楷體" w:eastAsia="標楷體" w:hAnsi="標楷體" w:cs="Times New Roman"/>
          <w:color w:val="000000"/>
          <w:sz w:val="44"/>
          <w:szCs w:val="44"/>
        </w:rPr>
        <w:t>台中</w:t>
      </w:r>
      <w:r w:rsidRPr="000B196B">
        <w:rPr>
          <w:rFonts w:ascii="標楷體" w:eastAsia="標楷體" w:hAnsi="標楷體" w:cs="Times New Roman"/>
          <w:color w:val="000000"/>
          <w:sz w:val="44"/>
          <w:szCs w:val="44"/>
        </w:rPr>
        <w:t>星宇】</w:t>
      </w:r>
    </w:p>
    <w:tbl>
      <w:tblPr>
        <w:tblW w:w="5000" w:type="pct"/>
        <w:tblCellSpacing w:w="0" w:type="dxa"/>
        <w:tblCellMar>
          <w:top w:w="60" w:type="dxa"/>
          <w:left w:w="60" w:type="dxa"/>
          <w:bottom w:w="60" w:type="dxa"/>
          <w:right w:w="60" w:type="dxa"/>
        </w:tblCellMar>
        <w:tblLook w:val="04A0" w:firstRow="1" w:lastRow="0" w:firstColumn="1" w:lastColumn="0" w:noHBand="0" w:noVBand="1"/>
      </w:tblPr>
      <w:tblGrid>
        <w:gridCol w:w="10546"/>
      </w:tblGrid>
      <w:tr w:rsidR="000B196B" w14:paraId="4170AE72" w14:textId="77777777" w:rsidTr="000B196B">
        <w:trPr>
          <w:tblCellSpacing w:w="0" w:type="dxa"/>
        </w:trPr>
        <w:tc>
          <w:tcPr>
            <w:tcW w:w="0" w:type="auto"/>
            <w:vAlign w:val="center"/>
            <w:hideMark/>
          </w:tcPr>
          <w:tbl>
            <w:tblPr>
              <w:tblW w:w="5000" w:type="pct"/>
              <w:jc w:val="right"/>
              <w:tblCellSpacing w:w="0" w:type="dxa"/>
              <w:tblCellMar>
                <w:top w:w="60" w:type="dxa"/>
                <w:left w:w="60" w:type="dxa"/>
                <w:bottom w:w="60" w:type="dxa"/>
                <w:right w:w="60" w:type="dxa"/>
              </w:tblCellMar>
              <w:tblLook w:val="04A0" w:firstRow="1" w:lastRow="0" w:firstColumn="1" w:lastColumn="0" w:noHBand="0" w:noVBand="1"/>
            </w:tblPr>
            <w:tblGrid>
              <w:gridCol w:w="10426"/>
            </w:tblGrid>
            <w:tr w:rsidR="000B196B" w14:paraId="2A9EC596" w14:textId="77777777">
              <w:trPr>
                <w:tblCellSpacing w:w="0" w:type="dxa"/>
                <w:jc w:val="right"/>
              </w:trPr>
              <w:tc>
                <w:tcPr>
                  <w:tcW w:w="0" w:type="auto"/>
                  <w:vAlign w:val="center"/>
                  <w:hideMark/>
                </w:tcPr>
                <w:p w14:paraId="411DADBB" w14:textId="77777777" w:rsidR="000B196B" w:rsidRDefault="000B196B">
                  <w:pPr>
                    <w:jc w:val="center"/>
                  </w:pPr>
                  <w:r>
                    <w:rPr>
                      <w:rFonts w:ascii="標楷體" w:eastAsia="標楷體" w:hAnsi="標楷體"/>
                      <w:b/>
                      <w:bCs/>
                      <w:color w:val="FF0000"/>
                      <w:sz w:val="36"/>
                      <w:szCs w:val="36"/>
                    </w:rPr>
                    <w:t>行程特色</w:t>
                  </w:r>
                </w:p>
              </w:tc>
            </w:tr>
            <w:tr w:rsidR="000B196B" w14:paraId="5DA089A3" w14:textId="77777777">
              <w:trPr>
                <w:tblCellSpacing w:w="0" w:type="dxa"/>
                <w:jc w:val="right"/>
              </w:trPr>
              <w:tc>
                <w:tcPr>
                  <w:tcW w:w="0" w:type="auto"/>
                  <w:hideMark/>
                </w:tcPr>
                <w:p w14:paraId="280EDF7D" w14:textId="3DD7851C" w:rsidR="000B196B" w:rsidRDefault="000B196B">
                  <w:r>
                    <w:rPr>
                      <w:rFonts w:ascii="標楷體" w:eastAsia="標楷體" w:hAnsi="標楷體"/>
                      <w:noProof/>
                    </w:rPr>
                    <w:drawing>
                      <wp:inline distT="0" distB="0" distL="0" distR="0" wp14:anchorId="6F2B437E" wp14:editId="1DE6FBB9">
                        <wp:extent cx="6600190" cy="3962400"/>
                        <wp:effectExtent l="0" t="0" r="0" b="0"/>
                        <wp:docPr id="12" name="圖片 12" descr="https://happyholiday.ittms.com.tw/web/images/PUS/point16082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happyholiday.ittms.com.tw/web/images/PUS/point160826.jpg"/>
                                <pic:cNvPicPr>
                                  <a:picLocks noChangeAspect="1" noChangeArrowheads="1"/>
                                </pic:cNvPicPr>
                              </pic:nvPicPr>
                              <pic:blipFill rotWithShape="1">
                                <a:blip r:embed="rId8">
                                  <a:extLst>
                                    <a:ext uri="{28A0092B-C50C-407E-A947-70E740481C1C}">
                                      <a14:useLocalDpi xmlns:a14="http://schemas.microsoft.com/office/drawing/2010/main" val="0"/>
                                    </a:ext>
                                  </a:extLst>
                                </a:blip>
                                <a:srcRect b="6197"/>
                                <a:stretch/>
                              </pic:blipFill>
                              <pic:spPr bwMode="auto">
                                <a:xfrm>
                                  <a:off x="0" y="0"/>
                                  <a:ext cx="6610808" cy="3968774"/>
                                </a:xfrm>
                                <a:prstGeom prst="rect">
                                  <a:avLst/>
                                </a:prstGeom>
                                <a:noFill/>
                                <a:ln>
                                  <a:noFill/>
                                </a:ln>
                                <a:extLst>
                                  <a:ext uri="{53640926-AAD7-44D8-BBD7-CCE9431645EC}">
                                    <a14:shadowObscured xmlns:a14="http://schemas.microsoft.com/office/drawing/2010/main"/>
                                  </a:ext>
                                </a:extLst>
                              </pic:spPr>
                            </pic:pic>
                          </a:graphicData>
                        </a:graphic>
                      </wp:inline>
                    </w:drawing>
                  </w:r>
                  <w:r>
                    <w:rPr>
                      <w:rFonts w:ascii="標楷體" w:eastAsia="標楷體" w:hAnsi="標楷體"/>
                    </w:rPr>
                    <w:br/>
                  </w:r>
                  <w:r>
                    <w:rPr>
                      <w:rFonts w:ascii="標楷體" w:eastAsia="標楷體" w:hAnsi="標楷體"/>
                      <w:noProof/>
                    </w:rPr>
                    <w:drawing>
                      <wp:inline distT="0" distB="0" distL="0" distR="0" wp14:anchorId="69C91B9A" wp14:editId="549AFF4C">
                        <wp:extent cx="6701790" cy="3838575"/>
                        <wp:effectExtent l="0" t="0" r="3810" b="9525"/>
                        <wp:docPr id="11" name="圖片 11" descr="https://happyholiday.ittms.com.tw/web/images/PUS/point190527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happyholiday.ittms.com.tw/web/images/PUS/point19052703.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710069" cy="3843317"/>
                                </a:xfrm>
                                <a:prstGeom prst="rect">
                                  <a:avLst/>
                                </a:prstGeom>
                                <a:noFill/>
                                <a:ln>
                                  <a:noFill/>
                                </a:ln>
                              </pic:spPr>
                            </pic:pic>
                          </a:graphicData>
                        </a:graphic>
                      </wp:inline>
                    </w:drawing>
                  </w:r>
                  <w:r>
                    <w:rPr>
                      <w:rFonts w:ascii="標楷體" w:eastAsia="標楷體" w:hAnsi="標楷體"/>
                    </w:rPr>
                    <w:br/>
                  </w:r>
                  <w:r>
                    <w:rPr>
                      <w:rFonts w:ascii="標楷體" w:eastAsia="標楷體" w:hAnsi="標楷體"/>
                      <w:noProof/>
                    </w:rPr>
                    <w:lastRenderedPageBreak/>
                    <w:drawing>
                      <wp:inline distT="0" distB="0" distL="0" distR="0" wp14:anchorId="6334D343" wp14:editId="1D2974DB">
                        <wp:extent cx="6634479" cy="3943350"/>
                        <wp:effectExtent l="0" t="0" r="0" b="0"/>
                        <wp:docPr id="10" name="圖片 10" descr="https://happyholiday.ittms.com.tw/web/images/PUS/point190408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happyholiday.ittms.com.tw/web/images/PUS/point19040802.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646187" cy="3950309"/>
                                </a:xfrm>
                                <a:prstGeom prst="rect">
                                  <a:avLst/>
                                </a:prstGeom>
                                <a:noFill/>
                                <a:ln>
                                  <a:noFill/>
                                </a:ln>
                              </pic:spPr>
                            </pic:pic>
                          </a:graphicData>
                        </a:graphic>
                      </wp:inline>
                    </w:drawing>
                  </w:r>
                  <w:r>
                    <w:rPr>
                      <w:rFonts w:ascii="標楷體" w:eastAsia="標楷體" w:hAnsi="標楷體"/>
                    </w:rPr>
                    <w:br/>
                  </w:r>
                  <w:r>
                    <w:rPr>
                      <w:rFonts w:ascii="標楷體" w:eastAsia="標楷體" w:hAnsi="標楷體"/>
                      <w:noProof/>
                    </w:rPr>
                    <w:drawing>
                      <wp:inline distT="0" distB="0" distL="0" distR="0" wp14:anchorId="7C9995E4" wp14:editId="79F78DFD">
                        <wp:extent cx="6431280" cy="2914650"/>
                        <wp:effectExtent l="0" t="0" r="7620" b="0"/>
                        <wp:docPr id="9" name="圖片 9" descr="https://happyholiday.ittms.com.tw/web/images/PUS/point240117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happyholiday.ittms.com.tw/web/images/PUS/point24011702.jpg"/>
                                <pic:cNvPicPr>
                                  <a:picLocks noChangeAspect="1" noChangeArrowheads="1"/>
                                </pic:cNvPicPr>
                              </pic:nvPicPr>
                              <pic:blipFill rotWithShape="1">
                                <a:blip r:embed="rId11">
                                  <a:extLst>
                                    <a:ext uri="{28A0092B-C50C-407E-A947-70E740481C1C}">
                                      <a14:useLocalDpi xmlns:a14="http://schemas.microsoft.com/office/drawing/2010/main" val="0"/>
                                    </a:ext>
                                  </a:extLst>
                                </a:blip>
                                <a:srcRect b="47871"/>
                                <a:stretch/>
                              </pic:blipFill>
                              <pic:spPr bwMode="auto">
                                <a:xfrm>
                                  <a:off x="0" y="0"/>
                                  <a:ext cx="6444271" cy="2920538"/>
                                </a:xfrm>
                                <a:prstGeom prst="rect">
                                  <a:avLst/>
                                </a:prstGeom>
                                <a:noFill/>
                                <a:ln>
                                  <a:noFill/>
                                </a:ln>
                                <a:extLst>
                                  <a:ext uri="{53640926-AAD7-44D8-BBD7-CCE9431645EC}">
                                    <a14:shadowObscured xmlns:a14="http://schemas.microsoft.com/office/drawing/2010/main"/>
                                  </a:ext>
                                </a:extLst>
                              </pic:spPr>
                            </pic:pic>
                          </a:graphicData>
                        </a:graphic>
                      </wp:inline>
                    </w:drawing>
                  </w:r>
                  <w:r>
                    <w:rPr>
                      <w:rFonts w:ascii="標楷體" w:eastAsia="標楷體" w:hAnsi="標楷體"/>
                    </w:rPr>
                    <w:br/>
                  </w:r>
                  <w:r w:rsidR="00D27FA2">
                    <w:rPr>
                      <w:rFonts w:ascii="標楷體" w:eastAsia="標楷體" w:hAnsi="標楷體"/>
                      <w:noProof/>
                    </w:rPr>
                    <w:drawing>
                      <wp:inline distT="0" distB="0" distL="0" distR="0" wp14:anchorId="552B96C4" wp14:editId="1957A501">
                        <wp:extent cx="6562090" cy="2971800"/>
                        <wp:effectExtent l="0" t="0" r="0" b="0"/>
                        <wp:docPr id="7" name="圖片 7" descr="https://happyholiday.ittms.com.tw/web/images/PUS/point221031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happyholiday.ittms.com.tw/web/images/PUS/point22103101.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570872" cy="2975777"/>
                                </a:xfrm>
                                <a:prstGeom prst="rect">
                                  <a:avLst/>
                                </a:prstGeom>
                                <a:noFill/>
                                <a:ln>
                                  <a:noFill/>
                                </a:ln>
                              </pic:spPr>
                            </pic:pic>
                          </a:graphicData>
                        </a:graphic>
                      </wp:inline>
                    </w:drawing>
                  </w:r>
                  <w:r>
                    <w:rPr>
                      <w:rFonts w:ascii="標楷體" w:eastAsia="標楷體" w:hAnsi="標楷體"/>
                      <w:noProof/>
                    </w:rPr>
                    <w:lastRenderedPageBreak/>
                    <w:drawing>
                      <wp:inline distT="0" distB="0" distL="0" distR="0" wp14:anchorId="2B1842E4" wp14:editId="53571246">
                        <wp:extent cx="6562725" cy="3819525"/>
                        <wp:effectExtent l="0" t="0" r="9525" b="9525"/>
                        <wp:docPr id="8" name="圖片 8" descr="https://happyholiday.ittms.com.tw/web/images/PUS/point190226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happyholiday.ittms.com.tw/web/images/PUS/point19022601.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573754" cy="3825944"/>
                                </a:xfrm>
                                <a:prstGeom prst="rect">
                                  <a:avLst/>
                                </a:prstGeom>
                                <a:noFill/>
                                <a:ln>
                                  <a:noFill/>
                                </a:ln>
                              </pic:spPr>
                            </pic:pic>
                          </a:graphicData>
                        </a:graphic>
                      </wp:inline>
                    </w:drawing>
                  </w:r>
                  <w:r>
                    <w:rPr>
                      <w:rFonts w:ascii="標楷體" w:eastAsia="標楷體" w:hAnsi="標楷體"/>
                    </w:rPr>
                    <w:br/>
                  </w:r>
                  <w:r>
                    <w:rPr>
                      <w:rFonts w:ascii="標楷體" w:eastAsia="標楷體" w:hAnsi="標楷體"/>
                      <w:noProof/>
                    </w:rPr>
                    <w:drawing>
                      <wp:inline distT="0" distB="0" distL="0" distR="0" wp14:anchorId="0F8D28EA" wp14:editId="250E6F42">
                        <wp:extent cx="6545580" cy="2857500"/>
                        <wp:effectExtent l="0" t="0" r="7620" b="0"/>
                        <wp:docPr id="5" name="圖片 5" descr="https://happyholiday.ittms.com.tw/web/images/SEL/point251002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happyholiday.ittms.com.tw/web/images/SEL/point25100202.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556369" cy="2862210"/>
                                </a:xfrm>
                                <a:prstGeom prst="rect">
                                  <a:avLst/>
                                </a:prstGeom>
                                <a:noFill/>
                                <a:ln>
                                  <a:noFill/>
                                </a:ln>
                              </pic:spPr>
                            </pic:pic>
                          </a:graphicData>
                        </a:graphic>
                      </wp:inline>
                    </w:drawing>
                  </w:r>
                  <w:r>
                    <w:rPr>
                      <w:rFonts w:ascii="標楷體" w:eastAsia="標楷體" w:hAnsi="標楷體"/>
                    </w:rPr>
                    <w:br/>
                  </w:r>
                  <w:r w:rsidR="00D27FA2">
                    <w:rPr>
                      <w:rFonts w:ascii="標楷體" w:eastAsia="標楷體" w:hAnsi="標楷體"/>
                      <w:noProof/>
                    </w:rPr>
                    <w:drawing>
                      <wp:inline distT="0" distB="0" distL="0" distR="0" wp14:anchorId="2B88E11E" wp14:editId="6FF5A568">
                        <wp:extent cx="6536690" cy="3124200"/>
                        <wp:effectExtent l="0" t="0" r="0" b="0"/>
                        <wp:docPr id="2" name="圖片 2" descr="https://happyholiday.ittms.com.tw/web/images/PUS/food250221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happyholiday.ittms.com.tw/web/images/PUS/food25022102.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543283" cy="3127351"/>
                                </a:xfrm>
                                <a:prstGeom prst="rect">
                                  <a:avLst/>
                                </a:prstGeom>
                                <a:noFill/>
                                <a:ln>
                                  <a:noFill/>
                                </a:ln>
                              </pic:spPr>
                            </pic:pic>
                          </a:graphicData>
                        </a:graphic>
                      </wp:inline>
                    </w:drawing>
                  </w:r>
                  <w:r>
                    <w:rPr>
                      <w:rFonts w:ascii="標楷體" w:eastAsia="標楷體" w:hAnsi="標楷體"/>
                      <w:noProof/>
                    </w:rPr>
                    <w:lastRenderedPageBreak/>
                    <w:drawing>
                      <wp:inline distT="0" distB="0" distL="0" distR="0" wp14:anchorId="56080D10" wp14:editId="06D4DAAB">
                        <wp:extent cx="6493510" cy="2733675"/>
                        <wp:effectExtent l="0" t="0" r="2540" b="9525"/>
                        <wp:docPr id="3" name="圖片 3" descr="https://happyholiday.ittms.com.tw/web/images/PUS/food260126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happyholiday.ittms.com.tw/web/images/PUS/food26012601.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498143" cy="2735625"/>
                                </a:xfrm>
                                <a:prstGeom prst="rect">
                                  <a:avLst/>
                                </a:prstGeom>
                                <a:noFill/>
                                <a:ln>
                                  <a:noFill/>
                                </a:ln>
                              </pic:spPr>
                            </pic:pic>
                          </a:graphicData>
                        </a:graphic>
                      </wp:inline>
                    </w:drawing>
                  </w:r>
                </w:p>
              </w:tc>
            </w:tr>
          </w:tbl>
          <w:p w14:paraId="72CD1A23" w14:textId="77777777" w:rsidR="000B196B" w:rsidRDefault="000B196B"/>
        </w:tc>
      </w:tr>
    </w:tbl>
    <w:p w14:paraId="1AE11D77" w14:textId="77777777" w:rsidR="000B196B" w:rsidRDefault="000B196B" w:rsidP="000B196B">
      <w:pPr>
        <w:pStyle w:val="Web"/>
        <w:jc w:val="center"/>
        <w:rPr>
          <w:rFonts w:ascii="標楷體" w:eastAsia="標楷體" w:hAnsi="標楷體"/>
          <w:color w:val="000000"/>
          <w:sz w:val="72"/>
          <w:szCs w:val="72"/>
        </w:rPr>
      </w:pPr>
      <w:r>
        <w:rPr>
          <w:rFonts w:ascii="標楷體" w:eastAsia="標楷體" w:hAnsi="標楷體"/>
          <w:b/>
          <w:bCs/>
          <w:color w:val="FF0000"/>
          <w:sz w:val="36"/>
          <w:szCs w:val="36"/>
        </w:rPr>
        <w:lastRenderedPageBreak/>
        <w:t>行程內容</w:t>
      </w:r>
    </w:p>
    <w:tbl>
      <w:tblPr>
        <w:tblW w:w="5000" w:type="pct"/>
        <w:jc w:val="center"/>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71"/>
        <w:gridCol w:w="10259"/>
      </w:tblGrid>
      <w:tr w:rsidR="000B196B" w14:paraId="2B4028C9" w14:textId="77777777" w:rsidTr="000B196B">
        <w:trPr>
          <w:tblCellSpacing w:w="0" w:type="dxa"/>
          <w:jc w:val="center"/>
        </w:trPr>
        <w:tc>
          <w:tcPr>
            <w:tcW w:w="0" w:type="auto"/>
            <w:vMerge w:val="restart"/>
            <w:tcBorders>
              <w:top w:val="outset" w:sz="6" w:space="0" w:color="auto"/>
              <w:left w:val="outset" w:sz="6" w:space="0" w:color="auto"/>
              <w:bottom w:val="outset" w:sz="6" w:space="0" w:color="auto"/>
              <w:right w:val="outset" w:sz="6" w:space="0" w:color="auto"/>
            </w:tcBorders>
            <w:shd w:val="clear" w:color="auto" w:fill="FFFFFF"/>
            <w:vAlign w:val="center"/>
            <w:hideMark/>
          </w:tcPr>
          <w:p w14:paraId="49340DBC" w14:textId="77777777" w:rsidR="000B196B" w:rsidRDefault="000B196B">
            <w:pPr>
              <w:jc w:val="center"/>
              <w:rPr>
                <w:rFonts w:ascii="新細明體" w:hAnsi="新細明體"/>
              </w:rPr>
            </w:pPr>
            <w:r>
              <w:rPr>
                <w:rFonts w:ascii="標楷體" w:eastAsia="標楷體" w:hAnsi="標楷體"/>
                <w:b/>
                <w:bCs/>
              </w:rPr>
              <w:t>第</w:t>
            </w:r>
            <w:r>
              <w:rPr>
                <w:rFonts w:ascii="標楷體" w:eastAsia="標楷體" w:hAnsi="標楷體"/>
                <w:b/>
                <w:bCs/>
              </w:rPr>
              <w:br/>
            </w:r>
            <w:r>
              <w:rPr>
                <w:rFonts w:eastAsia="標楷體"/>
                <w:b/>
                <w:bCs/>
              </w:rPr>
              <w:t>1</w:t>
            </w:r>
            <w:r>
              <w:rPr>
                <w:rFonts w:eastAsia="標楷體"/>
                <w:b/>
                <w:bCs/>
              </w:rPr>
              <w:br/>
            </w:r>
            <w:r>
              <w:rPr>
                <w:rFonts w:ascii="標楷體" w:eastAsia="標楷體" w:hAnsi="標楷體"/>
                <w:b/>
                <w:bCs/>
              </w:rPr>
              <w:t>天</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13E2A99" w14:textId="77777777" w:rsidR="00D27FA2" w:rsidRDefault="000B196B">
            <w:r>
              <w:rPr>
                <w:rFonts w:ascii="標楷體" w:eastAsia="標楷體" w:hAnsi="標楷體"/>
                <w:b/>
                <w:bCs/>
                <w:color w:val="000000"/>
              </w:rPr>
              <w:t>臺中</w:t>
            </w:r>
            <w:r w:rsidR="00D27FA2">
              <w:rPr>
                <w:rFonts w:ascii="標楷體" w:eastAsia="標楷體" w:hAnsi="標楷體" w:hint="eastAsia"/>
                <w:b/>
                <w:bCs/>
                <w:color w:val="000000"/>
              </w:rPr>
              <w:t>清泉崗</w:t>
            </w:r>
            <w:r>
              <w:rPr>
                <w:rFonts w:ascii="標楷體" w:eastAsia="標楷體" w:hAnsi="標楷體"/>
                <w:b/>
                <w:bCs/>
                <w:color w:val="000000"/>
              </w:rPr>
              <w:t>機場→釜山機場→加耶主題公園+韓服體驗(一小時)+塗鴉秀→南浦洞時尚鬧區</w:t>
            </w:r>
            <w:r>
              <w:t> </w:t>
            </w:r>
            <w:r w:rsidR="00D27FA2">
              <w:rPr>
                <w:rFonts w:hint="eastAsia"/>
              </w:rPr>
              <w:t xml:space="preserve">  </w:t>
            </w:r>
            <w:r>
              <w:t>RMQ/PUS</w:t>
            </w:r>
            <w:r>
              <w:t xml:space="preserve">　</w:t>
            </w:r>
            <w:r>
              <w:t>JX310</w:t>
            </w:r>
            <w:r>
              <w:t xml:space="preserve">　</w:t>
            </w:r>
            <w:r>
              <w:t>08</w:t>
            </w:r>
            <w:r>
              <w:t>：</w:t>
            </w:r>
            <w:r>
              <w:t>10~11</w:t>
            </w:r>
            <w:r>
              <w:t>：</w:t>
            </w:r>
            <w:r>
              <w:t>30</w:t>
            </w:r>
          </w:p>
          <w:p w14:paraId="5E5E5925" w14:textId="530BA823" w:rsidR="00D27FA2" w:rsidRDefault="000B196B">
            <w:pPr>
              <w:rPr>
                <w:rFonts w:ascii="標楷體" w:eastAsia="標楷體" w:hAnsi="標楷體"/>
                <w:color w:val="330033"/>
              </w:rPr>
            </w:pPr>
            <w:r>
              <w:rPr>
                <w:rFonts w:ascii="標楷體" w:eastAsia="標楷體" w:hAnsi="標楷體"/>
                <w:color w:val="330033"/>
              </w:rPr>
              <w:t>【伽倻主題公園】為了配合金海市豐富的旅游資源、促進金海市經濟發展而開發的觀光主題公園，在這裡可以通過遊戲、體驗活動、展覽等來看、來聽、來感受完整的古伽倻的燦爛歷史。致力於打造為忙碌的現代人提供休息的日常休閒空間，能夠和家人、戀人、朋友一起體會多樣文化的綜合文化空間。</w:t>
            </w:r>
          </w:p>
          <w:p w14:paraId="6CFFC547" w14:textId="48F4E7EE" w:rsidR="000B196B" w:rsidRDefault="00D27FA2">
            <w:r>
              <w:rPr>
                <w:rFonts w:ascii="標楷體" w:eastAsia="標楷體" w:hAnsi="標楷體"/>
                <w:color w:val="330033"/>
              </w:rPr>
              <w:t>【韓服體驗】韓服是自古傳承而來的韓國傳統服飾，至今仍是傳統節日或結婚典禮等重要日子的一種主要服裝。穿著韓服走在古典，高低錯落的飛簷黑瓦搭配暖色的木造門窗、梁柱，低調卻不失大氣的韓屋裡，彷彿走進朝鮮時代士大夫的大家庭之中。而韓服最大的特徵就在於它同時融合了直線與曲線，穿上之後給人一種柔和且優雅的感覺。</w:t>
            </w:r>
            <w:r>
              <w:rPr>
                <w:rFonts w:ascii="標楷體" w:eastAsia="標楷體" w:hAnsi="標楷體"/>
                <w:color w:val="330033"/>
              </w:rPr>
              <w:br/>
              <w:t>【塗鴉秀】結合了音樂、光線並利用幽默的表現，舞台表演結合各種畫作表現，將每幅畫變的栩栩如生，讓每幅畫在最後完成時都保證使您驚呼連連，讓您輕鬆地觀賞演出，同時體會最美的藝術氣息，您絕對不能錯過！</w:t>
            </w:r>
            <w:r>
              <w:rPr>
                <w:rFonts w:ascii="標楷體" w:eastAsia="標楷體" w:hAnsi="標楷體"/>
                <w:color w:val="FF0000"/>
              </w:rPr>
              <w:t>※註：若遇秀休館或滿座，行程將作先後順序調整，不便之處敬請見諒！</w:t>
            </w:r>
            <w:r w:rsidR="000B196B">
              <w:rPr>
                <w:rFonts w:ascii="標楷體" w:eastAsia="標楷體" w:hAnsi="標楷體"/>
                <w:color w:val="330033"/>
              </w:rPr>
              <w:br/>
              <w:t>【南浦洞時尚鬧區】此地最大的魅力還是在於擁有各種不同流行時尚的購物商品，讓您能盡情購物，享受購物的快感與樂趣。主要街道上的知名品牌、國內外品牌到80%優惠的過季商品大拍賣等暢貨中心，各種您所想像不到的購物商品應有盡有，是購物族的最愛。</w:t>
            </w:r>
          </w:p>
        </w:tc>
      </w:tr>
      <w:tr w:rsidR="000B196B" w14:paraId="606B6B87" w14:textId="77777777" w:rsidTr="000B196B">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57696163" w14:textId="77777777" w:rsidR="000B196B" w:rsidRDefault="000B196B">
            <w:pPr>
              <w:rPr>
                <w:rFonts w:ascii="新細明體" w:hAnsi="新細明體" w:cs="新細明體"/>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CCED503" w14:textId="77777777" w:rsidR="00D27FA2" w:rsidRDefault="000B196B">
            <w:pPr>
              <w:rPr>
                <w:rFonts w:ascii="標楷體" w:eastAsia="標楷體" w:hAnsi="標楷體"/>
              </w:rPr>
            </w:pPr>
            <w:r>
              <w:rPr>
                <w:rFonts w:ascii="標楷體" w:eastAsia="標楷體" w:hAnsi="標楷體"/>
              </w:rPr>
              <w:t xml:space="preserve">早餐：機上套餐　　中餐：加耶園內套餐(主餐+韓式湯品+韓式小菜)　　</w:t>
            </w:r>
          </w:p>
          <w:p w14:paraId="00C9FFEA" w14:textId="76725FB7" w:rsidR="000B196B" w:rsidRDefault="000B196B">
            <w:r>
              <w:rPr>
                <w:rFonts w:ascii="標楷體" w:eastAsia="標楷體" w:hAnsi="標楷體"/>
              </w:rPr>
              <w:t xml:space="preserve">晚餐：烤肉叔叔(五花肉+烤排骨+里肌肉)+大醬湯+韓式小菜無限量吃　　</w:t>
            </w:r>
          </w:p>
        </w:tc>
      </w:tr>
      <w:tr w:rsidR="000B196B" w14:paraId="7023D82F" w14:textId="77777777" w:rsidTr="000B196B">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14090ABD" w14:textId="77777777" w:rsidR="000B196B" w:rsidRDefault="000B196B">
            <w:pPr>
              <w:rPr>
                <w:rFonts w:ascii="新細明體" w:hAnsi="新細明體" w:cs="新細明體"/>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9EDBACB" w14:textId="77777777" w:rsidR="000B196B" w:rsidRDefault="000B196B">
            <w:r>
              <w:rPr>
                <w:rFonts w:ascii="標楷體" w:eastAsia="標楷體" w:hAnsi="標楷體"/>
              </w:rPr>
              <w:t>住宿： </w:t>
            </w:r>
            <w:hyperlink r:id="rId17" w:history="1">
              <w:r>
                <w:rPr>
                  <w:rStyle w:val="a7"/>
                  <w:rFonts w:ascii="標楷體" w:eastAsia="標楷體" w:hAnsi="標楷體"/>
                </w:rPr>
                <w:t>釜山TRT</w:t>
              </w:r>
            </w:hyperlink>
            <w:r>
              <w:rPr>
                <w:rFonts w:ascii="標楷體" w:eastAsia="標楷體" w:hAnsi="標楷體"/>
              </w:rPr>
              <w:t> 或 </w:t>
            </w:r>
            <w:hyperlink r:id="rId18" w:history="1">
              <w:r>
                <w:rPr>
                  <w:rStyle w:val="a7"/>
                  <w:rFonts w:ascii="標楷體" w:eastAsia="標楷體" w:hAnsi="標楷體"/>
                </w:rPr>
                <w:t>釜山ARBAN CITY</w:t>
              </w:r>
            </w:hyperlink>
            <w:r>
              <w:rPr>
                <w:rFonts w:ascii="標楷體" w:eastAsia="標楷體" w:hAnsi="標楷體"/>
              </w:rPr>
              <w:t> 或 </w:t>
            </w:r>
            <w:hyperlink r:id="rId19" w:history="1">
              <w:r>
                <w:rPr>
                  <w:rStyle w:val="a7"/>
                  <w:rFonts w:ascii="標楷體" w:eastAsia="標楷體" w:hAnsi="標楷體"/>
                </w:rPr>
                <w:t>釜山BAY HOUND</w:t>
              </w:r>
            </w:hyperlink>
            <w:r>
              <w:rPr>
                <w:rFonts w:ascii="標楷體" w:eastAsia="標楷體" w:hAnsi="標楷體"/>
              </w:rPr>
              <w:t> 或 </w:t>
            </w:r>
            <w:hyperlink r:id="rId20" w:history="1">
              <w:r>
                <w:rPr>
                  <w:rStyle w:val="a7"/>
                  <w:rFonts w:ascii="標楷體" w:eastAsia="標楷體" w:hAnsi="標楷體"/>
                </w:rPr>
                <w:t>釜山SEATTLE B</w:t>
              </w:r>
            </w:hyperlink>
            <w:r>
              <w:rPr>
                <w:rFonts w:ascii="標楷體" w:eastAsia="標楷體" w:hAnsi="標楷體"/>
              </w:rPr>
              <w:t> 或 </w:t>
            </w:r>
            <w:hyperlink r:id="rId21" w:history="1">
              <w:r>
                <w:rPr>
                  <w:rStyle w:val="a7"/>
                  <w:rFonts w:ascii="標楷體" w:eastAsia="標楷體" w:hAnsi="標楷體"/>
                </w:rPr>
                <w:t>釜山BROWN DOT龜浦</w:t>
              </w:r>
            </w:hyperlink>
            <w:r>
              <w:rPr>
                <w:rFonts w:ascii="標楷體" w:eastAsia="標楷體" w:hAnsi="標楷體"/>
              </w:rPr>
              <w:t> 或同級</w:t>
            </w:r>
          </w:p>
        </w:tc>
      </w:tr>
      <w:tr w:rsidR="000B196B" w14:paraId="5A57E2E4" w14:textId="77777777" w:rsidTr="000B196B">
        <w:trPr>
          <w:tblCellSpacing w:w="0" w:type="dxa"/>
          <w:jc w:val="center"/>
        </w:trPr>
        <w:tc>
          <w:tcPr>
            <w:tcW w:w="0" w:type="auto"/>
            <w:vMerge w:val="restart"/>
            <w:tcBorders>
              <w:top w:val="outset" w:sz="6" w:space="0" w:color="auto"/>
              <w:left w:val="outset" w:sz="6" w:space="0" w:color="auto"/>
              <w:bottom w:val="outset" w:sz="6" w:space="0" w:color="auto"/>
              <w:right w:val="outset" w:sz="6" w:space="0" w:color="auto"/>
            </w:tcBorders>
            <w:shd w:val="clear" w:color="auto" w:fill="FFFFFF"/>
            <w:vAlign w:val="center"/>
            <w:hideMark/>
          </w:tcPr>
          <w:p w14:paraId="2A296622" w14:textId="77777777" w:rsidR="000B196B" w:rsidRDefault="000B196B">
            <w:pPr>
              <w:jc w:val="center"/>
            </w:pPr>
            <w:r>
              <w:rPr>
                <w:rFonts w:ascii="標楷體" w:eastAsia="標楷體" w:hAnsi="標楷體"/>
                <w:b/>
                <w:bCs/>
              </w:rPr>
              <w:t>第</w:t>
            </w:r>
            <w:r>
              <w:rPr>
                <w:rFonts w:ascii="標楷體" w:eastAsia="標楷體" w:hAnsi="標楷體"/>
                <w:b/>
                <w:bCs/>
              </w:rPr>
              <w:br/>
            </w:r>
            <w:r>
              <w:rPr>
                <w:rFonts w:eastAsia="標楷體"/>
                <w:b/>
                <w:bCs/>
              </w:rPr>
              <w:t>2</w:t>
            </w:r>
            <w:r>
              <w:rPr>
                <w:rFonts w:eastAsia="標楷體"/>
                <w:b/>
                <w:bCs/>
              </w:rPr>
              <w:br/>
            </w:r>
            <w:r>
              <w:rPr>
                <w:rFonts w:ascii="標楷體" w:eastAsia="標楷體" w:hAnsi="標楷體"/>
                <w:b/>
                <w:bCs/>
              </w:rPr>
              <w:t>天</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7662DCF" w14:textId="77777777" w:rsidR="000B196B" w:rsidRDefault="000B196B" w:rsidP="00D27FA2">
            <w:pPr>
              <w:snapToGrid w:val="0"/>
              <w:rPr>
                <w:rFonts w:ascii="標楷體" w:eastAsia="標楷體" w:hAnsi="標楷體"/>
                <w:color w:val="330033"/>
              </w:rPr>
            </w:pPr>
            <w:r>
              <w:rPr>
                <w:rFonts w:ascii="標楷體" w:eastAsia="標楷體" w:hAnsi="標楷體"/>
                <w:b/>
                <w:bCs/>
                <w:color w:val="000000"/>
              </w:rPr>
              <w:t>松島天空步道→海東龍宮寺→伊甸園滑雪場【滑雪樂、堆雪人、打雪杖(提供雪場門票+雪橇、雪杖、雪鞋+雪衣+雪褲)】</w:t>
            </w:r>
            <w:r w:rsidR="00330428">
              <w:rPr>
                <w:rFonts w:ascii="標楷體" w:eastAsia="標楷體" w:hAnsi="標楷體"/>
                <w:b/>
                <w:bCs/>
                <w:color w:val="000000"/>
              </w:rPr>
              <w:br/>
            </w:r>
            <w:r>
              <w:rPr>
                <w:rFonts w:ascii="標楷體" w:eastAsia="標楷體" w:hAnsi="標楷體"/>
                <w:color w:val="330033"/>
              </w:rPr>
              <w:t>【松島天空步道】一樣位於釜山，但步道長度加長到 365公尺，是全韓國最長的海上步道取名叫「</w:t>
            </w:r>
            <w:r>
              <w:rPr>
                <w:rFonts w:ascii="Malgun Gothic" w:eastAsia="Malgun Gothic" w:hAnsi="Malgun Gothic" w:cs="Malgun Gothic" w:hint="eastAsia"/>
                <w:color w:val="330033"/>
              </w:rPr>
              <w:t>송도구름산책로</w:t>
            </w:r>
            <w:r>
              <w:rPr>
                <w:rFonts w:ascii="標楷體" w:eastAsia="標楷體" w:hAnsi="標楷體"/>
                <w:color w:val="330033"/>
              </w:rPr>
              <w:t>(松島雲端散步路)」讓人走在上面更有漫步雲端的感覺。步道是在2016年的6月1日全面開通...在這之前就有不少海內外的觀光客爭相前往朝聖。</w:t>
            </w:r>
            <w:r>
              <w:rPr>
                <w:rFonts w:ascii="標楷體" w:eastAsia="標楷體" w:hAnsi="標楷體"/>
                <w:color w:val="330033"/>
              </w:rPr>
              <w:br/>
              <w:t>【海東龍宮寺】主奉觀音菩薩，與襄陽洛山寺、南海菩提庵並列韓國三大觀音聖地，最初稱為普門寺，1974年後因住持夢見白衣觀音乘龍升天，便將寺廟名稱更名為《龍宮寺》。此寺廟信徒眾多，人聲鼎沸與浪濤拍打崖邊，激起陣陣的雪白浪花相互輝映，十分壯觀，此時，不妨入境隨</w:t>
            </w:r>
            <w:r>
              <w:rPr>
                <w:rFonts w:ascii="標楷體" w:eastAsia="標楷體" w:hAnsi="標楷體"/>
                <w:color w:val="330033"/>
              </w:rPr>
              <w:lastRenderedPageBreak/>
              <w:t>俗，在祈願瓦片上寫上自己的願望，保佑心想事成，據說相當靈驗。</w:t>
            </w:r>
          </w:p>
          <w:p w14:paraId="113FDEED" w14:textId="41FD21C0" w:rsidR="00330428" w:rsidRDefault="00330428" w:rsidP="00D27FA2">
            <w:pPr>
              <w:snapToGrid w:val="0"/>
              <w:rPr>
                <w:rFonts w:hint="eastAsia"/>
              </w:rPr>
            </w:pPr>
            <w:r>
              <w:rPr>
                <w:rFonts w:ascii="標楷體" w:eastAsia="標楷體" w:hAnsi="標楷體"/>
                <w:color w:val="330033"/>
              </w:rPr>
              <w:t>【伊甸園滑雪場】讓我們在導遊的指導之下由穿雪鞋開始到練習走路煞車，跌倒，滑行，讓您嘗試一下前所未有的滑雪之樂，如果滑累了您還可在此堆堆雪人或是和大打雪仗也是一種不同的感受。讓您在短時間內掌握滑雪的竅門，盡情享受無拘無束奔放的滑雪樂趣，也逐漸體會到滑雪之速度快感，當中您會有前所未有的不同體驗！</w:t>
            </w:r>
            <w:r>
              <w:rPr>
                <w:rFonts w:ascii="標楷體" w:eastAsia="標楷體" w:hAnsi="標楷體"/>
                <w:color w:val="FF0000"/>
              </w:rPr>
              <w:t>註：不含護目鏡及安全帽及手套及纜車券，可依個人需求，敬請自行租用或購買。</w:t>
            </w:r>
          </w:p>
        </w:tc>
      </w:tr>
      <w:tr w:rsidR="000B196B" w14:paraId="2D52A5DE" w14:textId="77777777" w:rsidTr="000B196B">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78A838E4" w14:textId="77777777" w:rsidR="000B196B" w:rsidRDefault="000B196B">
            <w:pPr>
              <w:rPr>
                <w:rFonts w:ascii="新細明體" w:hAnsi="新細明體" w:cs="新細明體"/>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5224662" w14:textId="77777777" w:rsidR="00D27FA2" w:rsidRDefault="000B196B">
            <w:pPr>
              <w:rPr>
                <w:rFonts w:ascii="標楷體" w:eastAsia="標楷體" w:hAnsi="標楷體"/>
              </w:rPr>
            </w:pPr>
            <w:r>
              <w:rPr>
                <w:rFonts w:ascii="標楷體" w:eastAsia="標楷體" w:hAnsi="標楷體"/>
              </w:rPr>
              <w:t xml:space="preserve">早餐：飯店內用　　中餐：名門私廚~韓國烤魚韓定食+石鍋飯+大醬湯+豐富小菜　　</w:t>
            </w:r>
          </w:p>
          <w:p w14:paraId="689B6A87" w14:textId="0AA91F4B" w:rsidR="000B196B" w:rsidRDefault="000B196B">
            <w:r>
              <w:rPr>
                <w:rFonts w:ascii="標楷體" w:eastAsia="標楷體" w:hAnsi="標楷體"/>
              </w:rPr>
              <w:t xml:space="preserve">晚餐：方便遊玩 敬請自理　　</w:t>
            </w:r>
          </w:p>
        </w:tc>
      </w:tr>
      <w:tr w:rsidR="000B196B" w14:paraId="468F6691" w14:textId="77777777" w:rsidTr="000B196B">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56B213E8" w14:textId="77777777" w:rsidR="000B196B" w:rsidRDefault="000B196B">
            <w:pPr>
              <w:rPr>
                <w:rFonts w:ascii="新細明體" w:hAnsi="新細明體" w:cs="新細明體"/>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8B29875" w14:textId="77777777" w:rsidR="000B196B" w:rsidRDefault="000B196B">
            <w:r>
              <w:rPr>
                <w:rFonts w:ascii="標楷體" w:eastAsia="標楷體" w:hAnsi="標楷體"/>
              </w:rPr>
              <w:t>住宿： </w:t>
            </w:r>
            <w:hyperlink r:id="rId22" w:history="1">
              <w:r>
                <w:rPr>
                  <w:rStyle w:val="a7"/>
                  <w:rFonts w:ascii="標楷體" w:eastAsia="標楷體" w:hAnsi="標楷體"/>
                </w:rPr>
                <w:t>伊甸園滑雪場渡假村(二人一戶)</w:t>
              </w:r>
            </w:hyperlink>
            <w:r>
              <w:rPr>
                <w:rFonts w:ascii="標楷體" w:eastAsia="標楷體" w:hAnsi="標楷體"/>
              </w:rPr>
              <w:t> 或同級</w:t>
            </w:r>
          </w:p>
        </w:tc>
      </w:tr>
      <w:tr w:rsidR="000B196B" w14:paraId="571B8335" w14:textId="77777777" w:rsidTr="000B196B">
        <w:trPr>
          <w:tblCellSpacing w:w="0" w:type="dxa"/>
          <w:jc w:val="center"/>
        </w:trPr>
        <w:tc>
          <w:tcPr>
            <w:tcW w:w="0" w:type="auto"/>
            <w:vMerge w:val="restart"/>
            <w:tcBorders>
              <w:top w:val="outset" w:sz="6" w:space="0" w:color="auto"/>
              <w:left w:val="outset" w:sz="6" w:space="0" w:color="auto"/>
              <w:bottom w:val="outset" w:sz="6" w:space="0" w:color="auto"/>
              <w:right w:val="outset" w:sz="6" w:space="0" w:color="auto"/>
            </w:tcBorders>
            <w:shd w:val="clear" w:color="auto" w:fill="FFFFFF"/>
            <w:vAlign w:val="center"/>
            <w:hideMark/>
          </w:tcPr>
          <w:p w14:paraId="065EAD02" w14:textId="77777777" w:rsidR="000B196B" w:rsidRDefault="000B196B">
            <w:pPr>
              <w:jc w:val="center"/>
            </w:pPr>
            <w:r>
              <w:rPr>
                <w:rFonts w:ascii="標楷體" w:eastAsia="標楷體" w:hAnsi="標楷體"/>
                <w:b/>
                <w:bCs/>
              </w:rPr>
              <w:t>第</w:t>
            </w:r>
            <w:r>
              <w:rPr>
                <w:rFonts w:ascii="標楷體" w:eastAsia="標楷體" w:hAnsi="標楷體"/>
                <w:b/>
                <w:bCs/>
              </w:rPr>
              <w:br/>
            </w:r>
            <w:r>
              <w:rPr>
                <w:rFonts w:eastAsia="標楷體"/>
                <w:b/>
                <w:bCs/>
              </w:rPr>
              <w:t>3</w:t>
            </w:r>
            <w:r>
              <w:rPr>
                <w:rFonts w:eastAsia="標楷體"/>
                <w:b/>
                <w:bCs/>
              </w:rPr>
              <w:br/>
            </w:r>
            <w:r>
              <w:rPr>
                <w:rFonts w:ascii="標楷體" w:eastAsia="標楷體" w:hAnsi="標楷體"/>
                <w:b/>
                <w:bCs/>
              </w:rPr>
              <w:t>天</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5483A0C" w14:textId="77777777" w:rsidR="000B196B" w:rsidRDefault="000B196B" w:rsidP="00A6450E">
            <w:pPr>
              <w:snapToGrid w:val="0"/>
              <w:rPr>
                <w:rFonts w:ascii="標楷體" w:eastAsia="標楷體" w:hAnsi="標楷體"/>
                <w:color w:val="FF0000"/>
              </w:rPr>
            </w:pPr>
            <w:r>
              <w:rPr>
                <w:rFonts w:ascii="標楷體" w:eastAsia="標楷體" w:hAnsi="標楷體"/>
                <w:b/>
                <w:bCs/>
                <w:color w:val="000000"/>
              </w:rPr>
              <w:t>Blue Line Park海岸列車→海雲臺市集小吃一條街→草莓農場採草莓(採300克)→東萊溫泉SPA虛心廳(</w:t>
            </w:r>
            <w:r>
              <w:rPr>
                <w:rFonts w:ascii="Malgun Gothic" w:eastAsia="Malgun Gothic" w:hAnsi="Malgun Gothic" w:cs="Malgun Gothic" w:hint="eastAsia"/>
                <w:b/>
                <w:bCs/>
                <w:color w:val="000000"/>
              </w:rPr>
              <w:t>허심청</w:t>
            </w:r>
            <w:r>
              <w:rPr>
                <w:rFonts w:ascii="標楷體" w:eastAsia="標楷體" w:hAnsi="標楷體"/>
                <w:b/>
                <w:bCs/>
                <w:color w:val="000000"/>
              </w:rPr>
              <w:t>)(含溫泉券)</w:t>
            </w:r>
            <w:r>
              <w:rPr>
                <w:rFonts w:ascii="標楷體" w:eastAsia="標楷體" w:hAnsi="標楷體"/>
                <w:color w:val="330033"/>
              </w:rPr>
              <w:br/>
              <w:t>【Blue Line Park海岸列車】位於海雲臺尾浦-青沙浦-松亭區段長達4.8公里的舊鐵道所改建而成，是釜山海雲臺觀光特區的核心觀光設施之一，沿著海岸線一路延伸的鐵軌欣賞美麗的海景。</w:t>
            </w:r>
            <w:r>
              <w:rPr>
                <w:rFonts w:ascii="標楷體" w:eastAsia="標楷體" w:hAnsi="標楷體"/>
                <w:color w:val="330033"/>
              </w:rPr>
              <w:br/>
              <w:t>【釜山海雲臺市場】是避暑觀光客必訪地之一。在此可四處遊覽並享受購物的樂趣，不僅有各種新鮮便宜的蔬菜、肉類與魚貝類，還有飯捲、辣炒年糕等各式各樣的美食。</w:t>
            </w:r>
            <w:r w:rsidR="00A6450E">
              <w:rPr>
                <w:rFonts w:ascii="標楷體" w:eastAsia="標楷體" w:hAnsi="標楷體"/>
                <w:color w:val="330033"/>
              </w:rPr>
              <w:br/>
            </w:r>
            <w:r>
              <w:rPr>
                <w:rFonts w:ascii="標楷體" w:eastAsia="標楷體" w:hAnsi="標楷體"/>
                <w:color w:val="330033"/>
              </w:rPr>
              <w:t>【草莓農場採草莓】</w:t>
            </w:r>
            <w:r>
              <w:rPr>
                <w:rFonts w:ascii="標楷體" w:eastAsia="標楷體" w:hAnsi="標楷體"/>
                <w:color w:val="FF0000"/>
              </w:rPr>
              <w:t>如因天氣因素草莓不足，則改品嚐季節水果，敬請見諒。</w:t>
            </w:r>
          </w:p>
          <w:p w14:paraId="791FE184" w14:textId="4DDF6840" w:rsidR="00A6450E" w:rsidRPr="00A6450E" w:rsidRDefault="00A6450E" w:rsidP="00A6450E">
            <w:pPr>
              <w:snapToGrid w:val="0"/>
            </w:pPr>
            <w:r>
              <w:rPr>
                <w:rFonts w:ascii="標楷體" w:eastAsia="標楷體" w:hAnsi="標楷體"/>
                <w:color w:val="330033"/>
              </w:rPr>
              <w:t>【東萊溫泉SPA虛心廳】東洋最大規模的溫泉設施虛心廳。虛心廳透過舒適的溫泉浴和休憩及體力鍛鍊，為增進健康、以都市型溫泉健康樂園型態在1991年10月誕生。溫泉湯佔地1,300餘坪，可容納男女3,000名的大型溫泉設施。溫泉設施有長壽湯、柏木湯、洞泉湯、露天湯等40多種的浴池，因季節的不同加入不同的天然材料和韓方藥材，進行多項特別浴池活動。特別針對個人體質和年齡設計，備有老少皆宜的多樣化入浴配套路線。溫泉水由鹼性食鹽水成份構成，水溫攝氏55度。</w:t>
            </w:r>
          </w:p>
        </w:tc>
      </w:tr>
      <w:tr w:rsidR="000B196B" w14:paraId="423C5A00" w14:textId="77777777" w:rsidTr="000B196B">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558564A4" w14:textId="77777777" w:rsidR="000B196B" w:rsidRDefault="000B196B">
            <w:pPr>
              <w:rPr>
                <w:rFonts w:ascii="新細明體" w:hAnsi="新細明體" w:cs="新細明體"/>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69211F8" w14:textId="77777777" w:rsidR="00A6450E" w:rsidRDefault="000B196B">
            <w:pPr>
              <w:rPr>
                <w:rFonts w:ascii="標楷體" w:eastAsia="標楷體" w:hAnsi="標楷體"/>
              </w:rPr>
            </w:pPr>
            <w:r>
              <w:rPr>
                <w:rFonts w:ascii="標楷體" w:eastAsia="標楷體" w:hAnsi="標楷體"/>
              </w:rPr>
              <w:t xml:space="preserve">早餐：飯店內用　　中餐：【韓味食堂】~釜山鮑魚一隻雞+年糕+手工麵條+哈韓熟食區　　</w:t>
            </w:r>
          </w:p>
          <w:p w14:paraId="7972BFFE" w14:textId="0EAF4FB8" w:rsidR="000B196B" w:rsidRDefault="000B196B">
            <w:r>
              <w:rPr>
                <w:rFonts w:ascii="標楷體" w:eastAsia="標楷體" w:hAnsi="標楷體"/>
              </w:rPr>
              <w:t xml:space="preserve">晚餐：★韓國美食100選★釜山豬肉湯飯+季節小菜　　</w:t>
            </w:r>
          </w:p>
        </w:tc>
      </w:tr>
      <w:tr w:rsidR="000B196B" w14:paraId="4E0CB1EF" w14:textId="77777777" w:rsidTr="000B196B">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20558D0A" w14:textId="77777777" w:rsidR="000B196B" w:rsidRDefault="000B196B">
            <w:pPr>
              <w:rPr>
                <w:rFonts w:ascii="新細明體" w:hAnsi="新細明體" w:cs="新細明體"/>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D1086B6" w14:textId="77777777" w:rsidR="000B196B" w:rsidRDefault="000B196B">
            <w:r>
              <w:rPr>
                <w:rFonts w:ascii="標楷體" w:eastAsia="標楷體" w:hAnsi="標楷體"/>
              </w:rPr>
              <w:t>住宿： </w:t>
            </w:r>
            <w:hyperlink r:id="rId23" w:history="1">
              <w:r>
                <w:rPr>
                  <w:rStyle w:val="a7"/>
                  <w:rFonts w:ascii="標楷體" w:eastAsia="標楷體" w:hAnsi="標楷體"/>
                </w:rPr>
                <w:t>HOTEL NONGSHIM BUSAN</w:t>
              </w:r>
            </w:hyperlink>
            <w:r>
              <w:rPr>
                <w:rFonts w:ascii="標楷體" w:eastAsia="標楷體" w:hAnsi="標楷體"/>
              </w:rPr>
              <w:t> 或 </w:t>
            </w:r>
            <w:hyperlink r:id="rId24" w:history="1">
              <w:r>
                <w:rPr>
                  <w:rStyle w:val="a7"/>
                  <w:rFonts w:ascii="標楷體" w:eastAsia="標楷體" w:hAnsi="標楷體"/>
                </w:rPr>
                <w:t>特一級超五星蔚山樂天酒店</w:t>
              </w:r>
            </w:hyperlink>
            <w:r>
              <w:rPr>
                <w:rFonts w:ascii="標楷體" w:eastAsia="標楷體" w:hAnsi="標楷體"/>
              </w:rPr>
              <w:t> 或同級</w:t>
            </w:r>
          </w:p>
        </w:tc>
      </w:tr>
      <w:tr w:rsidR="000B196B" w14:paraId="48C67D8D" w14:textId="77777777" w:rsidTr="000B196B">
        <w:trPr>
          <w:tblCellSpacing w:w="0" w:type="dxa"/>
          <w:jc w:val="center"/>
        </w:trPr>
        <w:tc>
          <w:tcPr>
            <w:tcW w:w="0" w:type="auto"/>
            <w:vMerge w:val="restart"/>
            <w:tcBorders>
              <w:top w:val="outset" w:sz="6" w:space="0" w:color="auto"/>
              <w:left w:val="outset" w:sz="6" w:space="0" w:color="auto"/>
              <w:bottom w:val="outset" w:sz="6" w:space="0" w:color="auto"/>
              <w:right w:val="outset" w:sz="6" w:space="0" w:color="auto"/>
            </w:tcBorders>
            <w:shd w:val="clear" w:color="auto" w:fill="FFFFFF"/>
            <w:vAlign w:val="center"/>
            <w:hideMark/>
          </w:tcPr>
          <w:p w14:paraId="5812F20B" w14:textId="77777777" w:rsidR="000B196B" w:rsidRDefault="000B196B">
            <w:pPr>
              <w:jc w:val="center"/>
            </w:pPr>
            <w:r>
              <w:rPr>
                <w:rFonts w:ascii="標楷體" w:eastAsia="標楷體" w:hAnsi="標楷體"/>
                <w:b/>
                <w:bCs/>
              </w:rPr>
              <w:t>第</w:t>
            </w:r>
            <w:r>
              <w:rPr>
                <w:rFonts w:ascii="標楷體" w:eastAsia="標楷體" w:hAnsi="標楷體"/>
                <w:b/>
                <w:bCs/>
              </w:rPr>
              <w:br/>
            </w:r>
            <w:r>
              <w:rPr>
                <w:rFonts w:eastAsia="標楷體"/>
                <w:b/>
                <w:bCs/>
              </w:rPr>
              <w:t>4</w:t>
            </w:r>
            <w:r>
              <w:rPr>
                <w:rFonts w:eastAsia="標楷體"/>
                <w:b/>
                <w:bCs/>
              </w:rPr>
              <w:br/>
            </w:r>
            <w:r>
              <w:rPr>
                <w:rFonts w:ascii="標楷體" w:eastAsia="標楷體" w:hAnsi="標楷體"/>
                <w:b/>
                <w:bCs/>
              </w:rPr>
              <w:t>天</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9DC7020" w14:textId="47F6AB79" w:rsidR="000B196B" w:rsidRDefault="000B196B">
            <w:r>
              <w:rPr>
                <w:rFonts w:ascii="標楷體" w:eastAsia="標楷體" w:hAnsi="標楷體"/>
                <w:b/>
                <w:bCs/>
                <w:color w:val="000000"/>
              </w:rPr>
              <w:t>積木村(甘川洞文化村)→韓流時尚彩粧店→白險灘文化村→韓國文化體驗營(水果大福DIY+韓服體驗+韓式下午茶)→釜山西面鬧區</w:t>
            </w:r>
            <w:r>
              <w:rPr>
                <w:rFonts w:ascii="標楷體" w:eastAsia="標楷體" w:hAnsi="標楷體"/>
                <w:color w:val="330033"/>
              </w:rPr>
              <w:br/>
            </w:r>
            <w:r w:rsidR="00A6450E">
              <w:rPr>
                <w:rFonts w:ascii="標楷體" w:eastAsia="標楷體" w:hAnsi="標楷體"/>
                <w:color w:val="330033"/>
              </w:rPr>
              <w:t>【甘川洞文化村】夢之城釜山的馬丘比丘“藝術工廠多大浦”的公共項目建設讓老城區脫胎換骨。將沙下區甘川二洞一帶的空房和巷弄改造成小區歷史畫廊和酒吧等，重新創造夢之文化藝術平臺。彩色的房子層疊出別具特色的景致，是一個適合探索、拍照的好地方。</w:t>
            </w:r>
            <w:r w:rsidR="00A6450E">
              <w:rPr>
                <w:rFonts w:ascii="標楷體" w:eastAsia="標楷體" w:hAnsi="標楷體"/>
                <w:color w:val="330033"/>
              </w:rPr>
              <w:br/>
              <w:t>【白險灘文化村】這一帶原本為釜山舊市區白淺灘街，連接蓬萊山上彎彎流下的小溪，一路沿著蜿蜒山勢向下流的溪水，看起來就像是下過白雪一般，所以才取名為白淺灘文化村。將老舊的民房進行整修並且加設藝術裝置創作作品後，才成為了能夠體驗影島居民生活的獨特文化藝術村。</w:t>
            </w:r>
            <w:r>
              <w:rPr>
                <w:rFonts w:ascii="標楷體" w:eastAsia="標楷體" w:hAnsi="標楷體"/>
                <w:color w:val="330033"/>
              </w:rPr>
              <w:t>【韓國文化體驗營(水果大福DIY)】在這裡您可以製作當季水果大福DIY體驗，過程充滿樂趣，不僅能享受動手做的療癒感，更能品嚐到專屬於自己的獨一無二的美味大福。爾後可隨意穿著喜歡的傳統韓服在古色古香優美的場景照相留念。</w:t>
            </w:r>
            <w:r>
              <w:rPr>
                <w:rFonts w:ascii="標楷體" w:eastAsia="標楷體" w:hAnsi="標楷體"/>
                <w:color w:val="330033"/>
              </w:rPr>
              <w:br/>
              <w:t>【西面鬧區】釜山明洞之稱~西面，最大也最熱鬧的購物區，西面1號街是指從舊天佑莊至LG服務中心之間的一條寬8m、長330m的街道，位於釜山市釜山鎮區，是西面繁華的街道，以藝術街聞名。以西面1號街大型標誌為中心，四周聚集了許多酒吧和咖啡館。燈光絢爛的酒吧、美食街，總是充滿快樂、熱鬧的氛圍。</w:t>
            </w:r>
          </w:p>
        </w:tc>
      </w:tr>
      <w:tr w:rsidR="000B196B" w14:paraId="1E627B69" w14:textId="77777777" w:rsidTr="000B196B">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01CB62B8" w14:textId="77777777" w:rsidR="000B196B" w:rsidRDefault="000B196B">
            <w:pPr>
              <w:rPr>
                <w:rFonts w:ascii="新細明體" w:hAnsi="新細明體" w:cs="新細明體"/>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296CDCF" w14:textId="5D1D1D6B" w:rsidR="000B196B" w:rsidRDefault="000B196B">
            <w:r>
              <w:rPr>
                <w:rFonts w:ascii="標楷體" w:eastAsia="標楷體" w:hAnsi="標楷體"/>
              </w:rPr>
              <w:t xml:space="preserve">早餐：飯店內用　　中餐：蟹塔傳說(長腳蟹吃到飽+蟹膏炒飯+蟹肉羹+海鮮盤)　　</w:t>
            </w:r>
            <w:r w:rsidR="00A6450E">
              <w:rPr>
                <w:rFonts w:ascii="標楷體" w:eastAsia="標楷體" w:hAnsi="標楷體"/>
              </w:rPr>
              <w:br/>
            </w:r>
            <w:r>
              <w:rPr>
                <w:rFonts w:ascii="標楷體" w:eastAsia="標楷體" w:hAnsi="標楷體"/>
              </w:rPr>
              <w:t xml:space="preserve">晚餐：方便遊玩 敬請自理　　</w:t>
            </w:r>
          </w:p>
        </w:tc>
      </w:tr>
      <w:tr w:rsidR="000B196B" w14:paraId="1E439FF0" w14:textId="77777777" w:rsidTr="000B196B">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43252344" w14:textId="77777777" w:rsidR="000B196B" w:rsidRDefault="000B196B">
            <w:pPr>
              <w:rPr>
                <w:rFonts w:ascii="新細明體" w:hAnsi="新細明體" w:cs="新細明體"/>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C4BAD37" w14:textId="77777777" w:rsidR="000B196B" w:rsidRDefault="000B196B">
            <w:pPr>
              <w:rPr>
                <w:rFonts w:ascii="標楷體" w:eastAsia="標楷體" w:hAnsi="標楷體"/>
              </w:rPr>
            </w:pPr>
            <w:r>
              <w:rPr>
                <w:rFonts w:ascii="標楷體" w:eastAsia="標楷體" w:hAnsi="標楷體"/>
              </w:rPr>
              <w:t>住宿： </w:t>
            </w:r>
            <w:hyperlink r:id="rId25" w:history="1">
              <w:r>
                <w:rPr>
                  <w:rStyle w:val="a7"/>
                  <w:rFonts w:ascii="標楷體" w:eastAsia="標楷體" w:hAnsi="標楷體"/>
                </w:rPr>
                <w:t>釜山TRT</w:t>
              </w:r>
            </w:hyperlink>
            <w:r>
              <w:rPr>
                <w:rFonts w:ascii="標楷體" w:eastAsia="標楷體" w:hAnsi="標楷體"/>
              </w:rPr>
              <w:t> 或 </w:t>
            </w:r>
            <w:hyperlink r:id="rId26" w:history="1">
              <w:r>
                <w:rPr>
                  <w:rStyle w:val="a7"/>
                  <w:rFonts w:ascii="標楷體" w:eastAsia="標楷體" w:hAnsi="標楷體"/>
                </w:rPr>
                <w:t>釜山ARBAN CITY</w:t>
              </w:r>
            </w:hyperlink>
            <w:r>
              <w:rPr>
                <w:rFonts w:ascii="標楷體" w:eastAsia="標楷體" w:hAnsi="標楷體"/>
              </w:rPr>
              <w:t> 或 </w:t>
            </w:r>
            <w:hyperlink r:id="rId27" w:history="1">
              <w:r>
                <w:rPr>
                  <w:rStyle w:val="a7"/>
                  <w:rFonts w:ascii="標楷體" w:eastAsia="標楷體" w:hAnsi="標楷體"/>
                </w:rPr>
                <w:t>釜山BAY HOUND</w:t>
              </w:r>
            </w:hyperlink>
            <w:r>
              <w:rPr>
                <w:rFonts w:ascii="標楷體" w:eastAsia="標楷體" w:hAnsi="標楷體"/>
              </w:rPr>
              <w:t> 或 </w:t>
            </w:r>
            <w:hyperlink r:id="rId28" w:history="1">
              <w:r>
                <w:rPr>
                  <w:rStyle w:val="a7"/>
                  <w:rFonts w:ascii="標楷體" w:eastAsia="標楷體" w:hAnsi="標楷體"/>
                </w:rPr>
                <w:t>釜山SEATTLE B</w:t>
              </w:r>
            </w:hyperlink>
            <w:r>
              <w:rPr>
                <w:rFonts w:ascii="標楷體" w:eastAsia="標楷體" w:hAnsi="標楷體"/>
              </w:rPr>
              <w:t> 或 </w:t>
            </w:r>
            <w:hyperlink r:id="rId29" w:history="1">
              <w:r>
                <w:rPr>
                  <w:rStyle w:val="a7"/>
                  <w:rFonts w:ascii="標楷體" w:eastAsia="標楷體" w:hAnsi="標楷體"/>
                </w:rPr>
                <w:t>釜山BROWN DOT龜浦</w:t>
              </w:r>
            </w:hyperlink>
            <w:r>
              <w:rPr>
                <w:rFonts w:ascii="標楷體" w:eastAsia="標楷體" w:hAnsi="標楷體"/>
              </w:rPr>
              <w:t> 或同級</w:t>
            </w:r>
          </w:p>
          <w:p w14:paraId="02C6C36B" w14:textId="40FE7141" w:rsidR="00A6450E" w:rsidRDefault="00A6450E"/>
        </w:tc>
      </w:tr>
      <w:tr w:rsidR="000B196B" w14:paraId="047EBEB4" w14:textId="77777777" w:rsidTr="000B196B">
        <w:trPr>
          <w:tblCellSpacing w:w="0" w:type="dxa"/>
          <w:jc w:val="center"/>
        </w:trPr>
        <w:tc>
          <w:tcPr>
            <w:tcW w:w="0" w:type="auto"/>
            <w:vMerge w:val="restart"/>
            <w:tcBorders>
              <w:top w:val="outset" w:sz="6" w:space="0" w:color="auto"/>
              <w:left w:val="outset" w:sz="6" w:space="0" w:color="auto"/>
              <w:bottom w:val="outset" w:sz="6" w:space="0" w:color="auto"/>
              <w:right w:val="outset" w:sz="6" w:space="0" w:color="auto"/>
            </w:tcBorders>
            <w:shd w:val="clear" w:color="auto" w:fill="FFFFFF"/>
            <w:vAlign w:val="center"/>
            <w:hideMark/>
          </w:tcPr>
          <w:p w14:paraId="235B7948" w14:textId="77777777" w:rsidR="000B196B" w:rsidRDefault="000B196B">
            <w:pPr>
              <w:jc w:val="center"/>
            </w:pPr>
            <w:r>
              <w:rPr>
                <w:rFonts w:ascii="標楷體" w:eastAsia="標楷體" w:hAnsi="標楷體"/>
                <w:b/>
                <w:bCs/>
              </w:rPr>
              <w:t>第</w:t>
            </w:r>
            <w:r>
              <w:rPr>
                <w:rFonts w:ascii="標楷體" w:eastAsia="標楷體" w:hAnsi="標楷體"/>
                <w:b/>
                <w:bCs/>
              </w:rPr>
              <w:br/>
            </w:r>
            <w:r>
              <w:rPr>
                <w:rFonts w:eastAsia="標楷體"/>
                <w:b/>
                <w:bCs/>
              </w:rPr>
              <w:t>5</w:t>
            </w:r>
            <w:r>
              <w:rPr>
                <w:rFonts w:eastAsia="標楷體"/>
                <w:b/>
                <w:bCs/>
              </w:rPr>
              <w:br/>
            </w:r>
            <w:r>
              <w:rPr>
                <w:rFonts w:ascii="標楷體" w:eastAsia="標楷體" w:hAnsi="標楷體"/>
                <w:b/>
                <w:bCs/>
              </w:rPr>
              <w:lastRenderedPageBreak/>
              <w:t>天</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7488764" w14:textId="7E4118AE" w:rsidR="000B196B" w:rsidRDefault="000B196B">
            <w:r>
              <w:rPr>
                <w:rFonts w:ascii="標楷體" w:eastAsia="標楷體" w:hAnsi="標楷體"/>
                <w:b/>
                <w:bCs/>
                <w:color w:val="000000"/>
              </w:rPr>
              <w:lastRenderedPageBreak/>
              <w:t>韓國超市巡禮→釜山機場→臺中機場</w:t>
            </w:r>
            <w:r>
              <w:t> </w:t>
            </w:r>
            <w:r>
              <w:rPr>
                <w:color w:val="000000"/>
              </w:rPr>
              <w:t>PUS/RMQ</w:t>
            </w:r>
            <w:r>
              <w:rPr>
                <w:color w:val="000000"/>
              </w:rPr>
              <w:t xml:space="preserve">　</w:t>
            </w:r>
            <w:r>
              <w:rPr>
                <w:color w:val="000000"/>
              </w:rPr>
              <w:t>JX311</w:t>
            </w:r>
            <w:r>
              <w:rPr>
                <w:color w:val="000000"/>
              </w:rPr>
              <w:t xml:space="preserve">　</w:t>
            </w:r>
            <w:r>
              <w:rPr>
                <w:color w:val="000000"/>
              </w:rPr>
              <w:t>12</w:t>
            </w:r>
            <w:r>
              <w:rPr>
                <w:color w:val="000000"/>
              </w:rPr>
              <w:t>：</w:t>
            </w:r>
            <w:r>
              <w:rPr>
                <w:color w:val="000000"/>
              </w:rPr>
              <w:t>30~14</w:t>
            </w:r>
            <w:r>
              <w:rPr>
                <w:color w:val="000000"/>
              </w:rPr>
              <w:t>：</w:t>
            </w:r>
            <w:r>
              <w:rPr>
                <w:color w:val="000000"/>
              </w:rPr>
              <w:t>00</w:t>
            </w:r>
            <w:r>
              <w:rPr>
                <w:rFonts w:ascii="標楷體" w:eastAsia="標楷體" w:hAnsi="標楷體"/>
                <w:color w:val="330033"/>
              </w:rPr>
              <w:br/>
              <w:t>【韓國超市巡禮】韓國綜合連鎖超市，種類繁多的韓國泡麵、零食、伴手禮，可以選擇！</w:t>
            </w:r>
            <w:r>
              <w:rPr>
                <w:rFonts w:ascii="標楷體" w:eastAsia="標楷體" w:hAnsi="標楷體"/>
                <w:color w:val="330033"/>
              </w:rPr>
              <w:br/>
            </w:r>
            <w:r>
              <w:rPr>
                <w:rFonts w:ascii="標楷體" w:eastAsia="標楷體" w:hAnsi="標楷體"/>
                <w:color w:val="FF0000"/>
              </w:rPr>
              <w:lastRenderedPageBreak/>
              <w:t>註：所有加工肉類（含真空包裝）不可以帶回台灣。</w:t>
            </w:r>
          </w:p>
        </w:tc>
      </w:tr>
      <w:tr w:rsidR="000B196B" w14:paraId="39E21C2B" w14:textId="77777777" w:rsidTr="000B196B">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0D66BBC9" w14:textId="77777777" w:rsidR="000B196B" w:rsidRDefault="000B196B">
            <w:pPr>
              <w:rPr>
                <w:rFonts w:ascii="新細明體" w:hAnsi="新細明體" w:cs="新細明體"/>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93ED0EE" w14:textId="77777777" w:rsidR="000B196B" w:rsidRDefault="000B196B">
            <w:r>
              <w:rPr>
                <w:rFonts w:ascii="標楷體" w:eastAsia="標楷體" w:hAnsi="標楷體"/>
              </w:rPr>
              <w:t xml:space="preserve">早餐：飯店內用　　中餐：機上套餐　　晚餐：XXX　　</w:t>
            </w:r>
          </w:p>
        </w:tc>
      </w:tr>
      <w:tr w:rsidR="000B196B" w14:paraId="4937AE65" w14:textId="77777777" w:rsidTr="000B196B">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325F7211" w14:textId="77777777" w:rsidR="000B196B" w:rsidRDefault="000B196B">
            <w:pPr>
              <w:rPr>
                <w:rFonts w:ascii="新細明體" w:hAnsi="新細明體" w:cs="新細明體"/>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2A7C4DB" w14:textId="77777777" w:rsidR="000B196B" w:rsidRDefault="000B196B">
            <w:r>
              <w:rPr>
                <w:rFonts w:ascii="標楷體" w:eastAsia="標楷體" w:hAnsi="標楷體"/>
              </w:rPr>
              <w:t>住宿： 溫暖的家</w:t>
            </w:r>
          </w:p>
        </w:tc>
      </w:tr>
    </w:tbl>
    <w:p w14:paraId="782A324D" w14:textId="77777777" w:rsidR="000B196B" w:rsidRDefault="000B196B" w:rsidP="000B196B">
      <w:pPr>
        <w:pStyle w:val="Web"/>
        <w:spacing w:before="0" w:beforeAutospacing="0" w:after="0" w:afterAutospacing="0"/>
        <w:jc w:val="center"/>
        <w:rPr>
          <w:rFonts w:ascii="標楷體" w:eastAsia="標楷體" w:hAnsi="標楷體"/>
          <w:vanish/>
          <w:color w:val="000000"/>
          <w:sz w:val="72"/>
          <w:szCs w:val="72"/>
        </w:rPr>
      </w:pPr>
    </w:p>
    <w:tbl>
      <w:tblPr>
        <w:tblW w:w="5000" w:type="pct"/>
        <w:jc w:val="center"/>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0530"/>
      </w:tblGrid>
      <w:tr w:rsidR="000B196B" w14:paraId="66E9640E" w14:textId="77777777" w:rsidTr="000B196B">
        <w:trPr>
          <w:tblCellSpacing w:w="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05D8BD78" w14:textId="77777777" w:rsidR="000B196B" w:rsidRDefault="000B196B">
            <w:pPr>
              <w:jc w:val="center"/>
              <w:rPr>
                <w:rFonts w:ascii="新細明體" w:hAnsi="新細明體"/>
              </w:rPr>
            </w:pPr>
            <w:r>
              <w:rPr>
                <w:rFonts w:ascii="標楷體" w:eastAsia="標楷體" w:hAnsi="標楷體"/>
                <w:b/>
                <w:bCs/>
                <w:color w:val="FF0000"/>
                <w:sz w:val="36"/>
                <w:szCs w:val="36"/>
              </w:rPr>
              <w:t>注意事項</w:t>
            </w:r>
          </w:p>
        </w:tc>
      </w:tr>
      <w:tr w:rsidR="000B196B" w14:paraId="5455EB19" w14:textId="77777777" w:rsidTr="000B196B">
        <w:trPr>
          <w:tblCellSpacing w:w="0" w:type="dxa"/>
          <w:jc w:val="center"/>
        </w:trPr>
        <w:tc>
          <w:tcPr>
            <w:tcW w:w="0" w:type="auto"/>
            <w:tcBorders>
              <w:top w:val="outset" w:sz="6" w:space="0" w:color="auto"/>
              <w:left w:val="outset" w:sz="6" w:space="0" w:color="auto"/>
              <w:bottom w:val="outset" w:sz="6" w:space="0" w:color="auto"/>
              <w:right w:val="outset" w:sz="6" w:space="0" w:color="auto"/>
            </w:tcBorders>
            <w:hideMark/>
          </w:tcPr>
          <w:p w14:paraId="22B06785" w14:textId="77777777" w:rsidR="000B196B" w:rsidRDefault="000B196B">
            <w:pPr>
              <w:ind w:left="720"/>
              <w:rPr>
                <w:rFonts w:ascii="標楷體" w:eastAsia="標楷體" w:hAnsi="標楷體"/>
              </w:rPr>
            </w:pPr>
            <w:r>
              <w:rPr>
                <w:rFonts w:ascii="標楷體" w:eastAsia="標楷體" w:hAnsi="標楷體"/>
                <w:b/>
                <w:bCs/>
                <w:color w:val="0000FF"/>
              </w:rPr>
              <w:t>《成團人數》</w:t>
            </w:r>
          </w:p>
          <w:p w14:paraId="64802B83" w14:textId="77777777" w:rsidR="000B196B" w:rsidRDefault="000B196B" w:rsidP="000B196B">
            <w:pPr>
              <w:widowControl/>
              <w:numPr>
                <w:ilvl w:val="0"/>
                <w:numId w:val="4"/>
              </w:numPr>
              <w:spacing w:before="100" w:beforeAutospacing="1" w:after="100" w:afterAutospacing="1"/>
              <w:rPr>
                <w:rFonts w:ascii="標楷體" w:eastAsia="標楷體" w:hAnsi="標楷體"/>
              </w:rPr>
            </w:pPr>
            <w:r>
              <w:rPr>
                <w:rFonts w:ascii="標楷體" w:eastAsia="標楷體" w:hAnsi="標楷體"/>
              </w:rPr>
              <w:t>本行程最低出團人數16人以上(含)，最多為42人以下(含)，台灣地區將派遣合格領隊隨行服務。</w:t>
            </w:r>
          </w:p>
          <w:p w14:paraId="24122465" w14:textId="77777777" w:rsidR="000B196B" w:rsidRDefault="000B196B">
            <w:pPr>
              <w:ind w:left="720"/>
              <w:rPr>
                <w:rFonts w:ascii="標楷體" w:eastAsia="標楷體" w:hAnsi="標楷體"/>
              </w:rPr>
            </w:pPr>
            <w:r>
              <w:rPr>
                <w:rFonts w:ascii="標楷體" w:eastAsia="標楷體" w:hAnsi="標楷體"/>
                <w:b/>
                <w:bCs/>
                <w:color w:val="0000FF"/>
              </w:rPr>
              <w:t>《行程費用</w:t>
            </w:r>
            <w:r>
              <w:rPr>
                <w:rFonts w:ascii="標楷體" w:eastAsia="標楷體" w:hAnsi="標楷體"/>
                <w:b/>
                <w:bCs/>
                <w:color w:val="FF0000"/>
              </w:rPr>
              <w:t>不包含</w:t>
            </w:r>
            <w:r>
              <w:rPr>
                <w:rFonts w:ascii="標楷體" w:eastAsia="標楷體" w:hAnsi="標楷體"/>
                <w:b/>
                <w:bCs/>
                <w:color w:val="0000FF"/>
              </w:rPr>
              <w:t>以下項目》</w:t>
            </w:r>
          </w:p>
          <w:p w14:paraId="670B0E6E" w14:textId="77777777" w:rsidR="000B196B" w:rsidRDefault="000B196B" w:rsidP="000B196B">
            <w:pPr>
              <w:widowControl/>
              <w:numPr>
                <w:ilvl w:val="0"/>
                <w:numId w:val="5"/>
              </w:numPr>
              <w:spacing w:before="100" w:beforeAutospacing="1" w:after="100" w:afterAutospacing="1"/>
              <w:rPr>
                <w:rFonts w:ascii="標楷體" w:eastAsia="標楷體" w:hAnsi="標楷體"/>
              </w:rPr>
            </w:pPr>
            <w:r>
              <w:rPr>
                <w:rFonts w:ascii="標楷體" w:eastAsia="標楷體" w:hAnsi="標楷體"/>
              </w:rPr>
              <w:t>售價不含全程領隊、導遊及司機之服務費，每人每日300元台幣。</w:t>
            </w:r>
          </w:p>
          <w:p w14:paraId="2E3586B3" w14:textId="77777777" w:rsidR="000B196B" w:rsidRDefault="000B196B" w:rsidP="000B196B">
            <w:pPr>
              <w:widowControl/>
              <w:numPr>
                <w:ilvl w:val="0"/>
                <w:numId w:val="5"/>
              </w:numPr>
              <w:spacing w:before="100" w:beforeAutospacing="1" w:after="100" w:afterAutospacing="1"/>
              <w:rPr>
                <w:rFonts w:ascii="標楷體" w:eastAsia="標楷體" w:hAnsi="標楷體"/>
              </w:rPr>
            </w:pPr>
            <w:r>
              <w:rPr>
                <w:rFonts w:ascii="標楷體" w:eastAsia="標楷體" w:hAnsi="標楷體"/>
              </w:rPr>
              <w:t>個人新辦護照費用。</w:t>
            </w:r>
          </w:p>
          <w:p w14:paraId="567D5AB7" w14:textId="77777777" w:rsidR="000B196B" w:rsidRDefault="000B196B" w:rsidP="000B196B">
            <w:pPr>
              <w:widowControl/>
              <w:numPr>
                <w:ilvl w:val="0"/>
                <w:numId w:val="5"/>
              </w:numPr>
              <w:spacing w:before="100" w:beforeAutospacing="1" w:after="100" w:afterAutospacing="1"/>
              <w:rPr>
                <w:rFonts w:ascii="標楷體" w:eastAsia="標楷體" w:hAnsi="標楷體"/>
              </w:rPr>
            </w:pPr>
            <w:r>
              <w:rPr>
                <w:rFonts w:ascii="標楷體" w:eastAsia="標楷體" w:hAnsi="標楷體"/>
              </w:rPr>
              <w:t>旅遊平安保險及旅遊不便險。</w:t>
            </w:r>
          </w:p>
          <w:p w14:paraId="220E0895" w14:textId="77777777" w:rsidR="000B196B" w:rsidRDefault="000B196B" w:rsidP="000B196B">
            <w:pPr>
              <w:widowControl/>
              <w:numPr>
                <w:ilvl w:val="0"/>
                <w:numId w:val="5"/>
              </w:numPr>
              <w:spacing w:before="100" w:beforeAutospacing="1" w:after="100" w:afterAutospacing="1"/>
              <w:rPr>
                <w:rFonts w:ascii="標楷體" w:eastAsia="標楷體" w:hAnsi="標楷體"/>
              </w:rPr>
            </w:pPr>
            <w:r>
              <w:rPr>
                <w:rFonts w:ascii="標楷體" w:eastAsia="標楷體" w:hAnsi="標楷體"/>
              </w:rPr>
              <w:t>純係私人之消費：如行李超重費、自購商品、飲料酒類、洗衣、電話、電報及私人交通費。</w:t>
            </w:r>
          </w:p>
          <w:p w14:paraId="0F6BF767" w14:textId="77777777" w:rsidR="000B196B" w:rsidRDefault="000B196B" w:rsidP="000B196B">
            <w:pPr>
              <w:widowControl/>
              <w:numPr>
                <w:ilvl w:val="0"/>
                <w:numId w:val="5"/>
              </w:numPr>
              <w:spacing w:before="100" w:beforeAutospacing="1" w:after="100" w:afterAutospacing="1"/>
              <w:rPr>
                <w:rFonts w:ascii="標楷體" w:eastAsia="標楷體" w:hAnsi="標楷體"/>
              </w:rPr>
            </w:pPr>
            <w:r>
              <w:rPr>
                <w:rFonts w:ascii="標楷體" w:eastAsia="標楷體" w:hAnsi="標楷體"/>
              </w:rPr>
              <w:t>若為一位大人 或 一位大人帶一位嬰兒報名參加，或需求單人入住一間房，需加收單房差。</w:t>
            </w:r>
          </w:p>
          <w:p w14:paraId="3BFED188" w14:textId="77777777" w:rsidR="000B196B" w:rsidRDefault="000B196B" w:rsidP="000B196B">
            <w:pPr>
              <w:widowControl/>
              <w:numPr>
                <w:ilvl w:val="0"/>
                <w:numId w:val="5"/>
              </w:numPr>
              <w:spacing w:before="100" w:beforeAutospacing="1" w:after="100" w:afterAutospacing="1"/>
              <w:rPr>
                <w:rFonts w:ascii="標楷體" w:eastAsia="標楷體" w:hAnsi="標楷體"/>
              </w:rPr>
            </w:pPr>
            <w:r>
              <w:rPr>
                <w:rFonts w:ascii="標楷體" w:eastAsia="標楷體" w:hAnsi="標楷體"/>
              </w:rPr>
              <w:t>一經確認後如個人因素取消或被拒絕入境韓國，將無法申請退費。</w:t>
            </w:r>
          </w:p>
          <w:p w14:paraId="39B92134" w14:textId="77777777" w:rsidR="000B196B" w:rsidRDefault="000B196B">
            <w:pPr>
              <w:ind w:left="720"/>
              <w:rPr>
                <w:rFonts w:ascii="標楷體" w:eastAsia="標楷體" w:hAnsi="標楷體"/>
              </w:rPr>
            </w:pPr>
            <w:r>
              <w:rPr>
                <w:rFonts w:ascii="標楷體" w:eastAsia="標楷體" w:hAnsi="標楷體"/>
                <w:b/>
                <w:bCs/>
                <w:color w:val="0000FF"/>
              </w:rPr>
              <w:t>《參團須知與相關提醒》</w:t>
            </w:r>
          </w:p>
          <w:p w14:paraId="0E3B96B8" w14:textId="77777777" w:rsidR="000B196B" w:rsidRDefault="000B196B" w:rsidP="000B196B">
            <w:pPr>
              <w:widowControl/>
              <w:numPr>
                <w:ilvl w:val="0"/>
                <w:numId w:val="6"/>
              </w:numPr>
              <w:spacing w:before="100" w:beforeAutospacing="1" w:after="100" w:afterAutospacing="1"/>
              <w:rPr>
                <w:rFonts w:ascii="標楷體" w:eastAsia="標楷體" w:hAnsi="標楷體"/>
              </w:rPr>
            </w:pPr>
            <w:r>
              <w:rPr>
                <w:rFonts w:ascii="標楷體" w:eastAsia="標楷體" w:hAnsi="標楷體"/>
              </w:rPr>
              <w:t>以上行程僅供參考，正確之行程內容、班機時間、降落城市及住宿飯店，請以行前說明會資料為準。</w:t>
            </w:r>
          </w:p>
          <w:p w14:paraId="1F11C79E" w14:textId="77777777" w:rsidR="000B196B" w:rsidRDefault="000B196B" w:rsidP="000B196B">
            <w:pPr>
              <w:widowControl/>
              <w:numPr>
                <w:ilvl w:val="0"/>
                <w:numId w:val="6"/>
              </w:numPr>
              <w:spacing w:before="100" w:beforeAutospacing="1" w:after="100" w:afterAutospacing="1"/>
              <w:rPr>
                <w:rFonts w:ascii="標楷體" w:eastAsia="標楷體" w:hAnsi="標楷體"/>
              </w:rPr>
            </w:pPr>
            <w:r>
              <w:rPr>
                <w:rFonts w:ascii="標楷體" w:eastAsia="標楷體" w:hAnsi="標楷體"/>
              </w:rPr>
              <w:t>團體若為特殊拜會團、會議參展團、學生團體，不適用於本行程之報價，需另行報價。</w:t>
            </w:r>
          </w:p>
          <w:p w14:paraId="0823C9C6" w14:textId="77777777" w:rsidR="000B196B" w:rsidRDefault="000B196B" w:rsidP="000B196B">
            <w:pPr>
              <w:widowControl/>
              <w:numPr>
                <w:ilvl w:val="0"/>
                <w:numId w:val="6"/>
              </w:numPr>
              <w:spacing w:before="100" w:beforeAutospacing="1" w:after="100" w:afterAutospacing="1"/>
              <w:rPr>
                <w:rFonts w:ascii="標楷體" w:eastAsia="標楷體" w:hAnsi="標楷體"/>
                <w:color w:val="FF0000"/>
              </w:rPr>
            </w:pPr>
            <w:r>
              <w:rPr>
                <w:rFonts w:ascii="標楷體" w:eastAsia="標楷體" w:hAnsi="標楷體"/>
                <w:color w:val="FF0000"/>
              </w:rPr>
              <w:t>本行程恕不接受韓籍旅客及其家屬參團;當地參團須提供來回電子機票，恕不接受於韓國打工度假及工作者參團。</w:t>
            </w:r>
          </w:p>
          <w:p w14:paraId="60006E72" w14:textId="77777777" w:rsidR="000B196B" w:rsidRDefault="000B196B" w:rsidP="000B196B">
            <w:pPr>
              <w:widowControl/>
              <w:numPr>
                <w:ilvl w:val="0"/>
                <w:numId w:val="6"/>
              </w:numPr>
              <w:spacing w:before="100" w:beforeAutospacing="1" w:after="100" w:afterAutospacing="1"/>
              <w:rPr>
                <w:rFonts w:ascii="標楷體" w:eastAsia="標楷體" w:hAnsi="標楷體"/>
              </w:rPr>
            </w:pPr>
            <w:r>
              <w:rPr>
                <w:rFonts w:ascii="標楷體" w:eastAsia="標楷體" w:hAnsi="標楷體"/>
              </w:rPr>
              <w:t>特殊規定如下：參加本行程若逢以下條件限定，費用需另計：</w:t>
            </w:r>
            <w:r>
              <w:rPr>
                <w:rFonts w:ascii="標楷體" w:eastAsia="標楷體" w:hAnsi="標楷體"/>
              </w:rPr>
              <w:br/>
            </w:r>
            <w:r>
              <w:rPr>
                <w:rFonts w:ascii="標楷體" w:eastAsia="標楷體" w:hAnsi="標楷體"/>
                <w:color w:val="FF0000"/>
              </w:rPr>
              <w:t>A.此行程報價限持中華民國護照散客參團適用，整組包團、參展團、會議團、學生團等特殊團體需另行估價，詳情請洽詢您的服務人員。旅客若提供或隱瞞不實資料經查明屬實，本公司有權拒收訂單，此為維護雙方誠信及旅遊品質，造成不便之處，敬請見諒。</w:t>
            </w:r>
            <w:r>
              <w:rPr>
                <w:rFonts w:ascii="標楷體" w:eastAsia="標楷體" w:hAnsi="標楷體"/>
              </w:rPr>
              <w:br/>
              <w:t>B.學生及外籍人士(不含韓國籍)，單持一本外國護照者，每人需加收NTD6,500元(彩妝照走)。</w:t>
            </w:r>
            <w:r>
              <w:rPr>
                <w:rFonts w:ascii="標楷體" w:eastAsia="標楷體" w:hAnsi="標楷體"/>
              </w:rPr>
              <w:br/>
              <w:t>C.單筆訂單不足24歲及65歲以上報名人數不可超過半數，若超過半數則價格另議～請洽業務人員。</w:t>
            </w:r>
            <w:r>
              <w:rPr>
                <w:rFonts w:ascii="標楷體" w:eastAsia="標楷體" w:hAnsi="標楷體"/>
              </w:rPr>
              <w:br/>
              <w:t>D.此行程報價僅適用於正常之散客報名，如遇特殊團體則團費需另計～請洽業務人員。</w:t>
            </w:r>
          </w:p>
          <w:p w14:paraId="0B99EA20" w14:textId="77777777" w:rsidR="000B196B" w:rsidRDefault="000B196B" w:rsidP="000B196B">
            <w:pPr>
              <w:widowControl/>
              <w:numPr>
                <w:ilvl w:val="0"/>
                <w:numId w:val="6"/>
              </w:numPr>
              <w:spacing w:before="100" w:beforeAutospacing="1" w:after="100" w:afterAutospacing="1"/>
              <w:rPr>
                <w:rFonts w:ascii="標楷體" w:eastAsia="標楷體" w:hAnsi="標楷體"/>
              </w:rPr>
            </w:pPr>
            <w:r>
              <w:rPr>
                <w:rFonts w:ascii="標楷體" w:eastAsia="標楷體" w:hAnsi="標楷體"/>
              </w:rPr>
              <w:t>本行程設定為團體旅遊行程，故為顧及旅客於出遊期間之人身安全及相關問題，於旅遊行程期間，恕無法接受脫隊之要求；若因此而無法滿足您的旅遊需求，建議您另行選購團體自由行或航空公司套裝自由行，不便之處，尚祈鑒諒。亦不接受單幫客，僅能接受持台灣護照之旅客參團，持非台灣護照者，請洽業務人員另行報價確認。</w:t>
            </w:r>
          </w:p>
          <w:p w14:paraId="2AB797E1" w14:textId="77777777" w:rsidR="000B196B" w:rsidRDefault="000B196B" w:rsidP="000B196B">
            <w:pPr>
              <w:widowControl/>
              <w:numPr>
                <w:ilvl w:val="0"/>
                <w:numId w:val="6"/>
              </w:numPr>
              <w:spacing w:before="100" w:beforeAutospacing="1" w:after="100" w:afterAutospacing="1"/>
              <w:rPr>
                <w:rFonts w:ascii="標楷體" w:eastAsia="標楷體" w:hAnsi="標楷體"/>
              </w:rPr>
            </w:pPr>
            <w:r>
              <w:rPr>
                <w:rFonts w:ascii="標楷體" w:eastAsia="標楷體" w:hAnsi="標楷體"/>
              </w:rPr>
              <w:t>本團體行程景點若客人不參加者，視為自動棄權，恕無法退費，本產品報價中所含景點門票等均按旅行社扣價核算，旅客不再享受其他折扣與優惠，亦不另行退還差價。</w:t>
            </w:r>
          </w:p>
          <w:p w14:paraId="604A6CCD" w14:textId="77777777" w:rsidR="000B196B" w:rsidRDefault="000B196B" w:rsidP="000B196B">
            <w:pPr>
              <w:widowControl/>
              <w:numPr>
                <w:ilvl w:val="0"/>
                <w:numId w:val="6"/>
              </w:numPr>
              <w:spacing w:before="100" w:beforeAutospacing="1" w:after="100" w:afterAutospacing="1"/>
              <w:rPr>
                <w:rFonts w:ascii="標楷體" w:eastAsia="標楷體" w:hAnsi="標楷體"/>
              </w:rPr>
            </w:pPr>
            <w:r>
              <w:rPr>
                <w:rFonts w:ascii="標楷體" w:eastAsia="標楷體" w:hAnsi="標楷體"/>
              </w:rPr>
              <w:t>為考量旅客自身之旅遊安全並顧及同團其它團員之旅遊權益，年滿70以上及行動不便者之貴賓須有同行家人，方始接受報名，不便之處，尚祈鑑諒。</w:t>
            </w:r>
          </w:p>
          <w:p w14:paraId="223CDB0D" w14:textId="77777777" w:rsidR="000B196B" w:rsidRDefault="000B196B" w:rsidP="000B196B">
            <w:pPr>
              <w:widowControl/>
              <w:numPr>
                <w:ilvl w:val="0"/>
                <w:numId w:val="6"/>
              </w:numPr>
              <w:spacing w:before="100" w:beforeAutospacing="1" w:after="100" w:afterAutospacing="1"/>
              <w:rPr>
                <w:rFonts w:ascii="標楷體" w:eastAsia="標楷體" w:hAnsi="標楷體"/>
              </w:rPr>
            </w:pPr>
            <w:r>
              <w:rPr>
                <w:rFonts w:ascii="標楷體" w:eastAsia="標楷體" w:hAnsi="標楷體"/>
              </w:rPr>
              <w:lastRenderedPageBreak/>
              <w:t>韓國因響應環保減少廢氣、汽機車、大型車停車超過3分鐘即須熄火關閉引擎，否則將會記點罰款，故司機會等客人上車後再開引擎及空調，請見諒！</w:t>
            </w:r>
          </w:p>
          <w:p w14:paraId="13AC4EC1" w14:textId="77777777" w:rsidR="000B196B" w:rsidRDefault="000B196B">
            <w:pPr>
              <w:rPr>
                <w:rFonts w:ascii="新細明體" w:hAnsi="新細明體"/>
              </w:rPr>
            </w:pPr>
            <w:r>
              <w:rPr>
                <w:rFonts w:ascii="標楷體" w:eastAsia="標楷體" w:hAnsi="標楷體"/>
                <w:color w:val="FF0000"/>
              </w:rPr>
              <w:t>為維護旅遊品質及貴賓權益，在不變更行程內容前提下，將會綜合當地實際食、宿、交通等情況，為貴賓們調整並妥善安排旅遊行程順序，實際安排依行前說明會資料為準；旅遊期間若遇塞車、天災等不可抗力之因素影響，將以行程安全順暢為考量，斟酌調整餐食及旅遊行程，請貴賓們諒解。</w:t>
            </w:r>
          </w:p>
        </w:tc>
      </w:tr>
    </w:tbl>
    <w:p w14:paraId="7F2905A1" w14:textId="77777777" w:rsidR="000B196B" w:rsidRDefault="000B196B" w:rsidP="000B196B">
      <w:pPr>
        <w:pStyle w:val="Web"/>
        <w:spacing w:before="0" w:beforeAutospacing="0" w:after="0" w:afterAutospacing="0"/>
        <w:jc w:val="center"/>
        <w:rPr>
          <w:rFonts w:ascii="標楷體" w:eastAsia="標楷體" w:hAnsi="標楷體"/>
          <w:vanish/>
          <w:color w:val="000000"/>
          <w:sz w:val="72"/>
          <w:szCs w:val="72"/>
        </w:rPr>
      </w:pPr>
    </w:p>
    <w:tbl>
      <w:tblPr>
        <w:tblW w:w="5000" w:type="pct"/>
        <w:jc w:val="center"/>
        <w:tblCellSpacing w:w="0" w:type="dxa"/>
        <w:tblBorders>
          <w:top w:val="outset" w:sz="12" w:space="0" w:color="000000"/>
          <w:left w:val="outset" w:sz="12" w:space="0" w:color="000000"/>
          <w:bottom w:val="outset" w:sz="12" w:space="0" w:color="000000"/>
          <w:right w:val="outset" w:sz="12" w:space="0" w:color="000000"/>
        </w:tblBorders>
        <w:tblCellMar>
          <w:top w:w="45" w:type="dxa"/>
          <w:left w:w="45" w:type="dxa"/>
          <w:bottom w:w="45" w:type="dxa"/>
          <w:right w:w="45" w:type="dxa"/>
        </w:tblCellMar>
        <w:tblLook w:val="04A0" w:firstRow="1" w:lastRow="0" w:firstColumn="1" w:lastColumn="0" w:noHBand="0" w:noVBand="1"/>
      </w:tblPr>
      <w:tblGrid>
        <w:gridCol w:w="1856"/>
        <w:gridCol w:w="1855"/>
        <w:gridCol w:w="1855"/>
        <w:gridCol w:w="2061"/>
        <w:gridCol w:w="2903"/>
      </w:tblGrid>
      <w:tr w:rsidR="000B196B" w14:paraId="5572233C" w14:textId="77777777" w:rsidTr="000B196B">
        <w:trPr>
          <w:trHeight w:val="600"/>
          <w:tblCellSpacing w:w="0" w:type="dxa"/>
          <w:jc w:val="center"/>
        </w:trPr>
        <w:tc>
          <w:tcPr>
            <w:tcW w:w="0" w:type="auto"/>
            <w:gridSpan w:val="5"/>
            <w:tcBorders>
              <w:top w:val="outset" w:sz="6" w:space="0" w:color="000000"/>
              <w:left w:val="outset" w:sz="6" w:space="0" w:color="000000"/>
              <w:bottom w:val="outset" w:sz="6" w:space="0" w:color="000000"/>
              <w:right w:val="outset" w:sz="6" w:space="0" w:color="000000"/>
            </w:tcBorders>
            <w:vAlign w:val="center"/>
            <w:hideMark/>
          </w:tcPr>
          <w:p w14:paraId="63C9F2BD" w14:textId="77777777" w:rsidR="000B196B" w:rsidRDefault="000B196B">
            <w:pPr>
              <w:jc w:val="center"/>
              <w:rPr>
                <w:rFonts w:ascii="新細明體" w:hAnsi="新細明體"/>
              </w:rPr>
            </w:pPr>
            <w:r>
              <w:rPr>
                <w:color w:val="FF0000"/>
                <w:sz w:val="36"/>
                <w:szCs w:val="36"/>
              </w:rPr>
              <w:t>航班資訊</w:t>
            </w:r>
          </w:p>
        </w:tc>
      </w:tr>
      <w:tr w:rsidR="000B196B" w14:paraId="2286D501" w14:textId="77777777" w:rsidTr="000B196B">
        <w:trPr>
          <w:trHeight w:val="450"/>
          <w:tblCellSpacing w:w="0" w:type="dxa"/>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16BEA830" w14:textId="77777777" w:rsidR="000B196B" w:rsidRDefault="000B196B">
            <w:pPr>
              <w:jc w:val="center"/>
            </w:pPr>
            <w:r>
              <w:t xml:space="preserve">　</w:t>
            </w: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2B4708CA" w14:textId="77777777" w:rsidR="000B196B" w:rsidRDefault="000B196B">
            <w:pPr>
              <w:jc w:val="center"/>
            </w:pPr>
            <w:r>
              <w:t>航班號碼</w:t>
            </w: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5F28EE92" w14:textId="77777777" w:rsidR="000B196B" w:rsidRDefault="000B196B">
            <w:pPr>
              <w:jc w:val="center"/>
            </w:pPr>
            <w:r>
              <w:t>搭乘日期</w:t>
            </w: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405531ED" w14:textId="77777777" w:rsidR="000B196B" w:rsidRDefault="000B196B">
            <w:pPr>
              <w:jc w:val="center"/>
            </w:pPr>
            <w:r>
              <w:t>起訖城市</w:t>
            </w: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1F69379A" w14:textId="77777777" w:rsidR="000B196B" w:rsidRDefault="000B196B">
            <w:pPr>
              <w:jc w:val="center"/>
            </w:pPr>
            <w:r>
              <w:t>飛行時間</w:t>
            </w:r>
          </w:p>
        </w:tc>
      </w:tr>
      <w:tr w:rsidR="000B196B" w14:paraId="5729EB19" w14:textId="77777777" w:rsidTr="000B196B">
        <w:trPr>
          <w:trHeight w:val="450"/>
          <w:tblCellSpacing w:w="0" w:type="dxa"/>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29A65AD6" w14:textId="77777777" w:rsidR="000B196B" w:rsidRDefault="000B196B">
            <w:pPr>
              <w:jc w:val="center"/>
            </w:pPr>
            <w:r>
              <w:t>去程航班</w:t>
            </w: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6DF7848D" w14:textId="77777777" w:rsidR="000B196B" w:rsidRDefault="000B196B">
            <w:pPr>
              <w:jc w:val="center"/>
            </w:pPr>
            <w:r>
              <w:t>JX310</w:t>
            </w:r>
            <w:r>
              <w:t xml:space="preserve">　</w:t>
            </w: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4BA519FF" w14:textId="2184EDCF" w:rsidR="000B196B" w:rsidRDefault="000B196B">
            <w:pPr>
              <w:jc w:val="center"/>
            </w:pPr>
            <w:r>
              <w:t xml:space="preserve">　</w:t>
            </w: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17E32062" w14:textId="77777777" w:rsidR="000B196B" w:rsidRDefault="000B196B">
            <w:pPr>
              <w:jc w:val="center"/>
            </w:pPr>
            <w:r>
              <w:rPr>
                <w:rFonts w:ascii="標楷體" w:eastAsia="標楷體" w:hAnsi="標楷體"/>
              </w:rPr>
              <w:t>台中/釜山</w:t>
            </w:r>
            <w:r>
              <w:t xml:space="preserve">　</w:t>
            </w: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7F5E13C8" w14:textId="77777777" w:rsidR="000B196B" w:rsidRDefault="000B196B">
            <w:pPr>
              <w:jc w:val="center"/>
            </w:pPr>
            <w:r>
              <w:t>08</w:t>
            </w:r>
            <w:r>
              <w:t>：</w:t>
            </w:r>
            <w:r>
              <w:t>10~11</w:t>
            </w:r>
            <w:r>
              <w:t>：</w:t>
            </w:r>
            <w:r>
              <w:t>30</w:t>
            </w:r>
            <w:r>
              <w:t xml:space="preserve">　</w:t>
            </w:r>
          </w:p>
        </w:tc>
      </w:tr>
      <w:tr w:rsidR="000B196B" w14:paraId="38AD3E8C" w14:textId="77777777" w:rsidTr="000B196B">
        <w:trPr>
          <w:trHeight w:val="450"/>
          <w:tblCellSpacing w:w="0" w:type="dxa"/>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7E2CF944" w14:textId="77777777" w:rsidR="000B196B" w:rsidRDefault="000B196B">
            <w:pPr>
              <w:jc w:val="center"/>
            </w:pPr>
            <w:r>
              <w:t>回程航班</w:t>
            </w: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1E63A815" w14:textId="77777777" w:rsidR="000B196B" w:rsidRDefault="000B196B">
            <w:pPr>
              <w:jc w:val="center"/>
            </w:pPr>
            <w:r>
              <w:t>JX311</w:t>
            </w:r>
            <w:r>
              <w:t xml:space="preserve">　</w:t>
            </w: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7033E333" w14:textId="03A3D1E7" w:rsidR="000B196B" w:rsidRDefault="000B196B">
            <w:pPr>
              <w:jc w:val="center"/>
            </w:pP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11A016DD" w14:textId="77777777" w:rsidR="000B196B" w:rsidRDefault="000B196B">
            <w:pPr>
              <w:jc w:val="center"/>
            </w:pPr>
            <w:r>
              <w:rPr>
                <w:rFonts w:ascii="標楷體" w:eastAsia="標楷體" w:hAnsi="標楷體"/>
              </w:rPr>
              <w:t>釜山/台中</w:t>
            </w:r>
            <w:r>
              <w:t xml:space="preserve">　</w:t>
            </w: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4599CF29" w14:textId="77777777" w:rsidR="000B196B" w:rsidRDefault="000B196B">
            <w:pPr>
              <w:jc w:val="center"/>
            </w:pPr>
            <w:r>
              <w:t>12</w:t>
            </w:r>
            <w:r>
              <w:t>：</w:t>
            </w:r>
            <w:r>
              <w:t>30~14</w:t>
            </w:r>
            <w:r>
              <w:t>：</w:t>
            </w:r>
            <w:r>
              <w:t>00</w:t>
            </w:r>
            <w:r>
              <w:t xml:space="preserve">　</w:t>
            </w:r>
          </w:p>
        </w:tc>
      </w:tr>
    </w:tbl>
    <w:p w14:paraId="4EAF8370" w14:textId="7147EBBA" w:rsidR="00451F76" w:rsidRPr="000B196B" w:rsidRDefault="00451F76" w:rsidP="000B196B"/>
    <w:sectPr w:rsidR="00451F76" w:rsidRPr="000B196B" w:rsidSect="00442BED">
      <w:pgSz w:w="11906" w:h="16838"/>
      <w:pgMar w:top="360" w:right="680" w:bottom="306" w:left="68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39E1F7" w14:textId="77777777" w:rsidR="00782990" w:rsidRDefault="00782990">
      <w:r>
        <w:separator/>
      </w:r>
    </w:p>
  </w:endnote>
  <w:endnote w:type="continuationSeparator" w:id="0">
    <w:p w14:paraId="6AB5A9FF" w14:textId="77777777" w:rsidR="00782990" w:rsidRDefault="007829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標楷體">
    <w:altName w:val="DFKai-SB"/>
    <w:panose1 w:val="03000509000000000000"/>
    <w:charset w:val="88"/>
    <w:family w:val="script"/>
    <w:pitch w:val="fixed"/>
    <w:sig w:usb0="00000003" w:usb1="080E0000" w:usb2="00000016" w:usb3="00000000" w:csb0="00100001" w:csb1="00000000"/>
  </w:font>
  <w:font w:name="Malgun Gothic">
    <w:altName w:val="맑은 고딕"/>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B5CA63" w14:textId="77777777" w:rsidR="00782990" w:rsidRDefault="00782990">
      <w:r>
        <w:separator/>
      </w:r>
    </w:p>
  </w:footnote>
  <w:footnote w:type="continuationSeparator" w:id="0">
    <w:p w14:paraId="497FF225" w14:textId="77777777" w:rsidR="00782990" w:rsidRDefault="0078299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B65B2E"/>
    <w:multiLevelType w:val="hybridMultilevel"/>
    <w:tmpl w:val="254C4B06"/>
    <w:lvl w:ilvl="0" w:tplc="9A2E49F2">
      <w:start w:val="1"/>
      <w:numFmt w:val="taiwaneseCountingThousand"/>
      <w:lvlText w:val="第%1天"/>
      <w:lvlJc w:val="left"/>
      <w:pPr>
        <w:tabs>
          <w:tab w:val="num" w:pos="960"/>
        </w:tabs>
        <w:ind w:left="960" w:hanging="9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 w15:restartNumberingAfterBreak="0">
    <w:nsid w:val="2C3655C8"/>
    <w:multiLevelType w:val="multilevel"/>
    <w:tmpl w:val="27880B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C3A7AA5"/>
    <w:multiLevelType w:val="multilevel"/>
    <w:tmpl w:val="D9C4BC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F89251E"/>
    <w:multiLevelType w:val="multilevel"/>
    <w:tmpl w:val="365CCA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1FC2BC3"/>
    <w:multiLevelType w:val="hybridMultilevel"/>
    <w:tmpl w:val="D398280C"/>
    <w:lvl w:ilvl="0" w:tplc="C9FEA866">
      <w:start w:val="1"/>
      <w:numFmt w:val="taiwaneseCountingThousand"/>
      <w:lvlText w:val="第%1天"/>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7C4A022B"/>
    <w:multiLevelType w:val="hybridMultilevel"/>
    <w:tmpl w:val="2C04E000"/>
    <w:lvl w:ilvl="0" w:tplc="84B699A8">
      <w:start w:val="1"/>
      <w:numFmt w:val="taiwaneseCountingThousand"/>
      <w:lvlText w:val="第%1天"/>
      <w:lvlJc w:val="left"/>
      <w:pPr>
        <w:ind w:left="756" w:hanging="756"/>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0"/>
  </w:num>
  <w:num w:numId="2">
    <w:abstractNumId w:val="4"/>
  </w:num>
  <w:num w:numId="3">
    <w:abstractNumId w:val="5"/>
  </w:num>
  <w:num w:numId="4">
    <w:abstractNumId w:val="1"/>
  </w:num>
  <w:num w:numId="5">
    <w:abstractNumId w:val="2"/>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2C81"/>
    <w:rsid w:val="00003192"/>
    <w:rsid w:val="000045A8"/>
    <w:rsid w:val="00006983"/>
    <w:rsid w:val="0001002B"/>
    <w:rsid w:val="00012222"/>
    <w:rsid w:val="0001264D"/>
    <w:rsid w:val="000147DA"/>
    <w:rsid w:val="00017E6A"/>
    <w:rsid w:val="00022018"/>
    <w:rsid w:val="00022AC0"/>
    <w:rsid w:val="0002362E"/>
    <w:rsid w:val="00043365"/>
    <w:rsid w:val="000500BE"/>
    <w:rsid w:val="00051840"/>
    <w:rsid w:val="00061698"/>
    <w:rsid w:val="00065159"/>
    <w:rsid w:val="000679C8"/>
    <w:rsid w:val="0007051D"/>
    <w:rsid w:val="0007100F"/>
    <w:rsid w:val="00071648"/>
    <w:rsid w:val="000738E7"/>
    <w:rsid w:val="00073D7E"/>
    <w:rsid w:val="00080EC3"/>
    <w:rsid w:val="00087A15"/>
    <w:rsid w:val="00090924"/>
    <w:rsid w:val="000912E0"/>
    <w:rsid w:val="00095C74"/>
    <w:rsid w:val="000B101B"/>
    <w:rsid w:val="000B196B"/>
    <w:rsid w:val="000B2EBF"/>
    <w:rsid w:val="000B5F5A"/>
    <w:rsid w:val="000D187F"/>
    <w:rsid w:val="000E096B"/>
    <w:rsid w:val="000E302E"/>
    <w:rsid w:val="000E6CB1"/>
    <w:rsid w:val="000F08CE"/>
    <w:rsid w:val="000F31BE"/>
    <w:rsid w:val="000F3C5F"/>
    <w:rsid w:val="000F7AFA"/>
    <w:rsid w:val="0010688B"/>
    <w:rsid w:val="0011295C"/>
    <w:rsid w:val="00115B26"/>
    <w:rsid w:val="00121AF2"/>
    <w:rsid w:val="001252CA"/>
    <w:rsid w:val="00131B9F"/>
    <w:rsid w:val="00132CC2"/>
    <w:rsid w:val="0013362C"/>
    <w:rsid w:val="00135200"/>
    <w:rsid w:val="001356B2"/>
    <w:rsid w:val="00140B40"/>
    <w:rsid w:val="001540EC"/>
    <w:rsid w:val="00175479"/>
    <w:rsid w:val="00176C09"/>
    <w:rsid w:val="00177A4F"/>
    <w:rsid w:val="00180810"/>
    <w:rsid w:val="00192A03"/>
    <w:rsid w:val="001A5557"/>
    <w:rsid w:val="001A641B"/>
    <w:rsid w:val="001B152C"/>
    <w:rsid w:val="001B6074"/>
    <w:rsid w:val="001C7D12"/>
    <w:rsid w:val="001D552F"/>
    <w:rsid w:val="001E2FB1"/>
    <w:rsid w:val="001E47BB"/>
    <w:rsid w:val="001E54C6"/>
    <w:rsid w:val="001E5DF2"/>
    <w:rsid w:val="001F13D8"/>
    <w:rsid w:val="0020480E"/>
    <w:rsid w:val="00215474"/>
    <w:rsid w:val="00223389"/>
    <w:rsid w:val="002278A6"/>
    <w:rsid w:val="0023646D"/>
    <w:rsid w:val="002377F7"/>
    <w:rsid w:val="0024190F"/>
    <w:rsid w:val="00250561"/>
    <w:rsid w:val="00254217"/>
    <w:rsid w:val="00262489"/>
    <w:rsid w:val="00270CE3"/>
    <w:rsid w:val="002857BC"/>
    <w:rsid w:val="00286749"/>
    <w:rsid w:val="002A6BCA"/>
    <w:rsid w:val="002D0EE8"/>
    <w:rsid w:val="002D5C4A"/>
    <w:rsid w:val="002E605C"/>
    <w:rsid w:val="002E6EFC"/>
    <w:rsid w:val="002F5B5D"/>
    <w:rsid w:val="003036EC"/>
    <w:rsid w:val="00304E9D"/>
    <w:rsid w:val="00313A5F"/>
    <w:rsid w:val="00315F06"/>
    <w:rsid w:val="00316DDA"/>
    <w:rsid w:val="003178C4"/>
    <w:rsid w:val="00317EEE"/>
    <w:rsid w:val="003276E3"/>
    <w:rsid w:val="0033027C"/>
    <w:rsid w:val="00330428"/>
    <w:rsid w:val="003333EB"/>
    <w:rsid w:val="00334BFA"/>
    <w:rsid w:val="00335AE2"/>
    <w:rsid w:val="003369DE"/>
    <w:rsid w:val="003438C2"/>
    <w:rsid w:val="00344E80"/>
    <w:rsid w:val="00346AD7"/>
    <w:rsid w:val="003502B9"/>
    <w:rsid w:val="003505F5"/>
    <w:rsid w:val="00364F8F"/>
    <w:rsid w:val="00372899"/>
    <w:rsid w:val="003748BF"/>
    <w:rsid w:val="00381F01"/>
    <w:rsid w:val="00391883"/>
    <w:rsid w:val="003A0B2F"/>
    <w:rsid w:val="003A1FC8"/>
    <w:rsid w:val="003B405A"/>
    <w:rsid w:val="003D3C4F"/>
    <w:rsid w:val="003E0410"/>
    <w:rsid w:val="003E1DEB"/>
    <w:rsid w:val="003E2A8F"/>
    <w:rsid w:val="003F4114"/>
    <w:rsid w:val="003F67C3"/>
    <w:rsid w:val="00402000"/>
    <w:rsid w:val="0040589F"/>
    <w:rsid w:val="00413D9B"/>
    <w:rsid w:val="00430271"/>
    <w:rsid w:val="004313E3"/>
    <w:rsid w:val="0043240E"/>
    <w:rsid w:val="00437321"/>
    <w:rsid w:val="00441464"/>
    <w:rsid w:val="00442BED"/>
    <w:rsid w:val="00445E34"/>
    <w:rsid w:val="0045085F"/>
    <w:rsid w:val="00451F76"/>
    <w:rsid w:val="00452F84"/>
    <w:rsid w:val="00473FC8"/>
    <w:rsid w:val="00474739"/>
    <w:rsid w:val="0048497B"/>
    <w:rsid w:val="0048634B"/>
    <w:rsid w:val="00495268"/>
    <w:rsid w:val="00497185"/>
    <w:rsid w:val="004B034C"/>
    <w:rsid w:val="004B1F14"/>
    <w:rsid w:val="004B52D0"/>
    <w:rsid w:val="004C663B"/>
    <w:rsid w:val="004C67BF"/>
    <w:rsid w:val="004E15C2"/>
    <w:rsid w:val="004E6C40"/>
    <w:rsid w:val="004E6DCF"/>
    <w:rsid w:val="004E7DC6"/>
    <w:rsid w:val="0050315D"/>
    <w:rsid w:val="00506BE5"/>
    <w:rsid w:val="00507C1E"/>
    <w:rsid w:val="00511D5C"/>
    <w:rsid w:val="00512BB8"/>
    <w:rsid w:val="0051443D"/>
    <w:rsid w:val="00521516"/>
    <w:rsid w:val="0052458E"/>
    <w:rsid w:val="0053236B"/>
    <w:rsid w:val="00537D04"/>
    <w:rsid w:val="0054027B"/>
    <w:rsid w:val="00542C70"/>
    <w:rsid w:val="0054637E"/>
    <w:rsid w:val="005538CE"/>
    <w:rsid w:val="0056032F"/>
    <w:rsid w:val="00563429"/>
    <w:rsid w:val="00566B20"/>
    <w:rsid w:val="005707CC"/>
    <w:rsid w:val="00592745"/>
    <w:rsid w:val="005A043E"/>
    <w:rsid w:val="005A0B7A"/>
    <w:rsid w:val="005A2755"/>
    <w:rsid w:val="005B1D10"/>
    <w:rsid w:val="005B251F"/>
    <w:rsid w:val="005B4F81"/>
    <w:rsid w:val="005C6D0E"/>
    <w:rsid w:val="005D2049"/>
    <w:rsid w:val="005E14C0"/>
    <w:rsid w:val="005E5353"/>
    <w:rsid w:val="005E6A6B"/>
    <w:rsid w:val="005F669C"/>
    <w:rsid w:val="00607FEE"/>
    <w:rsid w:val="00615F8B"/>
    <w:rsid w:val="00616F5E"/>
    <w:rsid w:val="006233EE"/>
    <w:rsid w:val="006345E6"/>
    <w:rsid w:val="00635DD9"/>
    <w:rsid w:val="00640F62"/>
    <w:rsid w:val="00644EBC"/>
    <w:rsid w:val="00646092"/>
    <w:rsid w:val="00662C81"/>
    <w:rsid w:val="006666B8"/>
    <w:rsid w:val="006824C7"/>
    <w:rsid w:val="006911D4"/>
    <w:rsid w:val="006976F9"/>
    <w:rsid w:val="006A29D2"/>
    <w:rsid w:val="006A2EA9"/>
    <w:rsid w:val="006A2FC3"/>
    <w:rsid w:val="006A328E"/>
    <w:rsid w:val="006A3A69"/>
    <w:rsid w:val="006C14E2"/>
    <w:rsid w:val="006C5BA6"/>
    <w:rsid w:val="006D6E92"/>
    <w:rsid w:val="006E2ED9"/>
    <w:rsid w:val="006E5376"/>
    <w:rsid w:val="006E64CA"/>
    <w:rsid w:val="006F3B92"/>
    <w:rsid w:val="00700A0A"/>
    <w:rsid w:val="00710B10"/>
    <w:rsid w:val="007154FB"/>
    <w:rsid w:val="00721DB5"/>
    <w:rsid w:val="007228E1"/>
    <w:rsid w:val="00730D56"/>
    <w:rsid w:val="007313D3"/>
    <w:rsid w:val="00731DC1"/>
    <w:rsid w:val="00735A21"/>
    <w:rsid w:val="00737A34"/>
    <w:rsid w:val="00764156"/>
    <w:rsid w:val="00766D33"/>
    <w:rsid w:val="00767DED"/>
    <w:rsid w:val="0077015D"/>
    <w:rsid w:val="007703DB"/>
    <w:rsid w:val="00782990"/>
    <w:rsid w:val="00791565"/>
    <w:rsid w:val="00797B9B"/>
    <w:rsid w:val="007B09BC"/>
    <w:rsid w:val="007B3CAF"/>
    <w:rsid w:val="007B7D69"/>
    <w:rsid w:val="007D3558"/>
    <w:rsid w:val="007E1135"/>
    <w:rsid w:val="007E4499"/>
    <w:rsid w:val="00804F14"/>
    <w:rsid w:val="00815837"/>
    <w:rsid w:val="00816ABB"/>
    <w:rsid w:val="0081792A"/>
    <w:rsid w:val="008206A5"/>
    <w:rsid w:val="00821A71"/>
    <w:rsid w:val="00823E5D"/>
    <w:rsid w:val="008308D1"/>
    <w:rsid w:val="00832868"/>
    <w:rsid w:val="008340DD"/>
    <w:rsid w:val="00834BBA"/>
    <w:rsid w:val="008459E1"/>
    <w:rsid w:val="00854B16"/>
    <w:rsid w:val="008716FB"/>
    <w:rsid w:val="00874386"/>
    <w:rsid w:val="00880A55"/>
    <w:rsid w:val="00882414"/>
    <w:rsid w:val="00894360"/>
    <w:rsid w:val="00895523"/>
    <w:rsid w:val="00897D91"/>
    <w:rsid w:val="008A6308"/>
    <w:rsid w:val="008B1CAA"/>
    <w:rsid w:val="008B3B09"/>
    <w:rsid w:val="008B534E"/>
    <w:rsid w:val="008C4579"/>
    <w:rsid w:val="008C49A1"/>
    <w:rsid w:val="008E02E0"/>
    <w:rsid w:val="008E3368"/>
    <w:rsid w:val="008E376A"/>
    <w:rsid w:val="008E3E9D"/>
    <w:rsid w:val="008E663C"/>
    <w:rsid w:val="00907323"/>
    <w:rsid w:val="00915C8D"/>
    <w:rsid w:val="0092313A"/>
    <w:rsid w:val="009436A1"/>
    <w:rsid w:val="009471B4"/>
    <w:rsid w:val="0095030A"/>
    <w:rsid w:val="00956BD2"/>
    <w:rsid w:val="00957A43"/>
    <w:rsid w:val="0096649C"/>
    <w:rsid w:val="00967604"/>
    <w:rsid w:val="00983AE5"/>
    <w:rsid w:val="00985244"/>
    <w:rsid w:val="0099044A"/>
    <w:rsid w:val="009907F2"/>
    <w:rsid w:val="00995430"/>
    <w:rsid w:val="0099654A"/>
    <w:rsid w:val="009A0281"/>
    <w:rsid w:val="009A4570"/>
    <w:rsid w:val="009A75D4"/>
    <w:rsid w:val="009A7656"/>
    <w:rsid w:val="009B4995"/>
    <w:rsid w:val="009C2EEC"/>
    <w:rsid w:val="009C5A37"/>
    <w:rsid w:val="009C6F12"/>
    <w:rsid w:val="009D04F7"/>
    <w:rsid w:val="009F0918"/>
    <w:rsid w:val="009F2183"/>
    <w:rsid w:val="00A11B29"/>
    <w:rsid w:val="00A14765"/>
    <w:rsid w:val="00A27549"/>
    <w:rsid w:val="00A324F7"/>
    <w:rsid w:val="00A33175"/>
    <w:rsid w:val="00A368BD"/>
    <w:rsid w:val="00A46561"/>
    <w:rsid w:val="00A467C6"/>
    <w:rsid w:val="00A47D64"/>
    <w:rsid w:val="00A61B3A"/>
    <w:rsid w:val="00A6450E"/>
    <w:rsid w:val="00A64EB6"/>
    <w:rsid w:val="00A67077"/>
    <w:rsid w:val="00A67921"/>
    <w:rsid w:val="00A817BF"/>
    <w:rsid w:val="00A82F73"/>
    <w:rsid w:val="00AA1B99"/>
    <w:rsid w:val="00AA3EB8"/>
    <w:rsid w:val="00AA5A0A"/>
    <w:rsid w:val="00AB544C"/>
    <w:rsid w:val="00AD2700"/>
    <w:rsid w:val="00AD4DAD"/>
    <w:rsid w:val="00AE01FC"/>
    <w:rsid w:val="00AE5CCF"/>
    <w:rsid w:val="00AF235B"/>
    <w:rsid w:val="00AF3E37"/>
    <w:rsid w:val="00AF5756"/>
    <w:rsid w:val="00AF7463"/>
    <w:rsid w:val="00B0390C"/>
    <w:rsid w:val="00B067D0"/>
    <w:rsid w:val="00B117DC"/>
    <w:rsid w:val="00B13623"/>
    <w:rsid w:val="00B159C7"/>
    <w:rsid w:val="00B16A22"/>
    <w:rsid w:val="00B20371"/>
    <w:rsid w:val="00B23433"/>
    <w:rsid w:val="00B321B4"/>
    <w:rsid w:val="00B3338E"/>
    <w:rsid w:val="00B35821"/>
    <w:rsid w:val="00B36C6E"/>
    <w:rsid w:val="00B37C1B"/>
    <w:rsid w:val="00B40F00"/>
    <w:rsid w:val="00B64DF1"/>
    <w:rsid w:val="00B7247A"/>
    <w:rsid w:val="00B73815"/>
    <w:rsid w:val="00B755A2"/>
    <w:rsid w:val="00B82008"/>
    <w:rsid w:val="00BA1588"/>
    <w:rsid w:val="00BA350D"/>
    <w:rsid w:val="00BB24AB"/>
    <w:rsid w:val="00BB4153"/>
    <w:rsid w:val="00BB7108"/>
    <w:rsid w:val="00BC2624"/>
    <w:rsid w:val="00BC2B6F"/>
    <w:rsid w:val="00BC4081"/>
    <w:rsid w:val="00BC6A0F"/>
    <w:rsid w:val="00BC748E"/>
    <w:rsid w:val="00BE7C4C"/>
    <w:rsid w:val="00BF3EFB"/>
    <w:rsid w:val="00BF6BC2"/>
    <w:rsid w:val="00C10BC9"/>
    <w:rsid w:val="00C11CDE"/>
    <w:rsid w:val="00C15ABB"/>
    <w:rsid w:val="00C2154C"/>
    <w:rsid w:val="00C23360"/>
    <w:rsid w:val="00C5165D"/>
    <w:rsid w:val="00C666B1"/>
    <w:rsid w:val="00C77802"/>
    <w:rsid w:val="00C856B1"/>
    <w:rsid w:val="00C867ED"/>
    <w:rsid w:val="00C9084D"/>
    <w:rsid w:val="00C96CBE"/>
    <w:rsid w:val="00C97617"/>
    <w:rsid w:val="00CB0129"/>
    <w:rsid w:val="00CB37A0"/>
    <w:rsid w:val="00CB6839"/>
    <w:rsid w:val="00CC11E5"/>
    <w:rsid w:val="00CC3FAC"/>
    <w:rsid w:val="00CC7199"/>
    <w:rsid w:val="00CC7459"/>
    <w:rsid w:val="00CE12F2"/>
    <w:rsid w:val="00CF0BF6"/>
    <w:rsid w:val="00CF1CE8"/>
    <w:rsid w:val="00CF2D4C"/>
    <w:rsid w:val="00CF54E2"/>
    <w:rsid w:val="00D1118B"/>
    <w:rsid w:val="00D27FA2"/>
    <w:rsid w:val="00D309C7"/>
    <w:rsid w:val="00D5545A"/>
    <w:rsid w:val="00D57CB0"/>
    <w:rsid w:val="00D776E9"/>
    <w:rsid w:val="00D85BAA"/>
    <w:rsid w:val="00D9030C"/>
    <w:rsid w:val="00D96236"/>
    <w:rsid w:val="00DA61CC"/>
    <w:rsid w:val="00DB5E86"/>
    <w:rsid w:val="00DC3B56"/>
    <w:rsid w:val="00DC41AC"/>
    <w:rsid w:val="00DC60B8"/>
    <w:rsid w:val="00DE522E"/>
    <w:rsid w:val="00DE5381"/>
    <w:rsid w:val="00DE53CE"/>
    <w:rsid w:val="00DF2FDD"/>
    <w:rsid w:val="00E1090F"/>
    <w:rsid w:val="00E2323E"/>
    <w:rsid w:val="00E23D81"/>
    <w:rsid w:val="00E379CF"/>
    <w:rsid w:val="00E41ED3"/>
    <w:rsid w:val="00E548F8"/>
    <w:rsid w:val="00E563A3"/>
    <w:rsid w:val="00E72826"/>
    <w:rsid w:val="00E83157"/>
    <w:rsid w:val="00E8627C"/>
    <w:rsid w:val="00E9717B"/>
    <w:rsid w:val="00EC0542"/>
    <w:rsid w:val="00EC1F87"/>
    <w:rsid w:val="00EC7B5E"/>
    <w:rsid w:val="00ED0D37"/>
    <w:rsid w:val="00ED62AF"/>
    <w:rsid w:val="00EE0BF8"/>
    <w:rsid w:val="00EE10C6"/>
    <w:rsid w:val="00EF5142"/>
    <w:rsid w:val="00F02631"/>
    <w:rsid w:val="00F04B3B"/>
    <w:rsid w:val="00F0505F"/>
    <w:rsid w:val="00F11642"/>
    <w:rsid w:val="00F11BF9"/>
    <w:rsid w:val="00F12E88"/>
    <w:rsid w:val="00F15692"/>
    <w:rsid w:val="00F174A0"/>
    <w:rsid w:val="00F237C5"/>
    <w:rsid w:val="00F33ED3"/>
    <w:rsid w:val="00F354FD"/>
    <w:rsid w:val="00F449DF"/>
    <w:rsid w:val="00F474E5"/>
    <w:rsid w:val="00F5320C"/>
    <w:rsid w:val="00F56689"/>
    <w:rsid w:val="00F56D92"/>
    <w:rsid w:val="00F646A8"/>
    <w:rsid w:val="00F726C3"/>
    <w:rsid w:val="00F73F75"/>
    <w:rsid w:val="00F750CE"/>
    <w:rsid w:val="00F833F2"/>
    <w:rsid w:val="00F8632A"/>
    <w:rsid w:val="00F870F6"/>
    <w:rsid w:val="00F9446C"/>
    <w:rsid w:val="00F97662"/>
    <w:rsid w:val="00FA710A"/>
    <w:rsid w:val="00FE5B63"/>
    <w:rsid w:val="00FE706A"/>
    <w:rsid w:val="00FF2106"/>
    <w:rsid w:val="00FF26E3"/>
    <w:rsid w:val="00FF5DD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94E1971"/>
  <w15:docId w15:val="{976C9055-A83C-43DE-A210-53999ED6D7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442BED"/>
    <w:pPr>
      <w:widowControl w:val="0"/>
    </w:pPr>
    <w:rPr>
      <w:kern w:val="2"/>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rsid w:val="00442BED"/>
    <w:pPr>
      <w:tabs>
        <w:tab w:val="center" w:pos="4513"/>
        <w:tab w:val="right" w:pos="9026"/>
      </w:tabs>
      <w:snapToGrid w:val="0"/>
    </w:pPr>
  </w:style>
  <w:style w:type="character" w:customStyle="1" w:styleId="Char">
    <w:name w:val="머리글 Char"/>
    <w:basedOn w:val="a0"/>
    <w:rsid w:val="00442BED"/>
    <w:rPr>
      <w:kern w:val="2"/>
      <w:sz w:val="24"/>
      <w:szCs w:val="24"/>
      <w:lang w:eastAsia="zh-TW"/>
    </w:rPr>
  </w:style>
  <w:style w:type="paragraph" w:styleId="a4">
    <w:name w:val="footer"/>
    <w:basedOn w:val="a"/>
    <w:link w:val="a5"/>
    <w:uiPriority w:val="99"/>
    <w:rsid w:val="00442BED"/>
    <w:pPr>
      <w:tabs>
        <w:tab w:val="center" w:pos="4513"/>
        <w:tab w:val="right" w:pos="9026"/>
      </w:tabs>
      <w:snapToGrid w:val="0"/>
    </w:pPr>
  </w:style>
  <w:style w:type="character" w:customStyle="1" w:styleId="Char0">
    <w:name w:val="바닥글 Char"/>
    <w:basedOn w:val="a0"/>
    <w:rsid w:val="00442BED"/>
    <w:rPr>
      <w:kern w:val="2"/>
      <w:sz w:val="24"/>
      <w:szCs w:val="24"/>
      <w:lang w:eastAsia="zh-TW"/>
    </w:rPr>
  </w:style>
  <w:style w:type="paragraph" w:styleId="a6">
    <w:name w:val="Balloon Text"/>
    <w:basedOn w:val="a"/>
    <w:semiHidden/>
    <w:rsid w:val="00135200"/>
    <w:rPr>
      <w:rFonts w:ascii="Arial" w:hAnsi="Arial"/>
      <w:sz w:val="18"/>
      <w:szCs w:val="18"/>
    </w:rPr>
  </w:style>
  <w:style w:type="character" w:styleId="a7">
    <w:name w:val="Hyperlink"/>
    <w:basedOn w:val="a0"/>
    <w:rsid w:val="00317EEE"/>
    <w:rPr>
      <w:color w:val="0000FF"/>
      <w:u w:val="single"/>
    </w:rPr>
  </w:style>
  <w:style w:type="paragraph" w:styleId="a8">
    <w:name w:val="List Paragraph"/>
    <w:basedOn w:val="a"/>
    <w:uiPriority w:val="34"/>
    <w:qFormat/>
    <w:rsid w:val="004E6DCF"/>
    <w:pPr>
      <w:ind w:leftChars="200" w:left="480"/>
    </w:pPr>
    <w:rPr>
      <w:rFonts w:ascii="Calibri" w:hAnsi="Calibri"/>
      <w:szCs w:val="22"/>
    </w:rPr>
  </w:style>
  <w:style w:type="character" w:customStyle="1" w:styleId="a5">
    <w:name w:val="頁尾 字元"/>
    <w:basedOn w:val="a0"/>
    <w:link w:val="a4"/>
    <w:uiPriority w:val="99"/>
    <w:rsid w:val="006976F9"/>
    <w:rPr>
      <w:kern w:val="2"/>
      <w:sz w:val="24"/>
      <w:szCs w:val="24"/>
    </w:rPr>
  </w:style>
  <w:style w:type="character" w:customStyle="1" w:styleId="watch-title">
    <w:name w:val="watch-title"/>
    <w:basedOn w:val="a0"/>
    <w:rsid w:val="0092313A"/>
  </w:style>
  <w:style w:type="character" w:customStyle="1" w:styleId="apple-converted-space">
    <w:name w:val="apple-converted-space"/>
    <w:rsid w:val="00315F06"/>
  </w:style>
  <w:style w:type="paragraph" w:styleId="Web">
    <w:name w:val="Normal (Web)"/>
    <w:basedOn w:val="a"/>
    <w:uiPriority w:val="99"/>
    <w:unhideWhenUsed/>
    <w:rsid w:val="000B196B"/>
    <w:pPr>
      <w:widowControl/>
      <w:spacing w:before="100" w:beforeAutospacing="1" w:after="100" w:afterAutospacing="1"/>
    </w:pPr>
    <w:rPr>
      <w:rFonts w:ascii="新細明體" w:hAnsi="新細明體" w:cs="新細明體"/>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648143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hyperlink" Target="http://arbancityhotelbusan.book.direct/zh-tw" TargetMode="External"/><Relationship Id="rId26" Type="http://schemas.openxmlformats.org/officeDocument/2006/relationships/hyperlink" Target="http://arbancityhotelbusan.book.direct/zh-tw" TargetMode="External"/><Relationship Id="rId3" Type="http://schemas.openxmlformats.org/officeDocument/2006/relationships/styles" Target="styles.xml"/><Relationship Id="rId21" Type="http://schemas.openxmlformats.org/officeDocument/2006/relationships/hyperlink" Target="http://brown.inapips.net/" TargetMode="Externa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yperlink" Target="http://trthotel.com/" TargetMode="External"/><Relationship Id="rId25" Type="http://schemas.openxmlformats.org/officeDocument/2006/relationships/hyperlink" Target="http://trthotel.com/" TargetMode="Externa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hyperlink" Target="http://www.seattlebhotel.co.kr/" TargetMode="External"/><Relationship Id="rId29" Type="http://schemas.openxmlformats.org/officeDocument/2006/relationships/hyperlink" Target="http://brown.inapips.ne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hyperlink" Target="http://www.lottehotel.com/ulsan-hotel/zh.html" TargetMode="Externa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hyperlink" Target="http://www.hotelnongshim.com/kr/" TargetMode="External"/><Relationship Id="rId28" Type="http://schemas.openxmlformats.org/officeDocument/2006/relationships/hyperlink" Target="http://www.seattlebhotel.co.kr/" TargetMode="External"/><Relationship Id="rId10" Type="http://schemas.openxmlformats.org/officeDocument/2006/relationships/image" Target="media/image3.jpeg"/><Relationship Id="rId19" Type="http://schemas.openxmlformats.org/officeDocument/2006/relationships/hyperlink" Target="http://www.bayhoundhotel.com/"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hyperlink" Target="http://www.edenvalley.co.kr/" TargetMode="External"/><Relationship Id="rId27" Type="http://schemas.openxmlformats.org/officeDocument/2006/relationships/hyperlink" Target="http://www.bayhoundhotel.com/" TargetMode="External"/><Relationship Id="rId30"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DD07386-884F-426E-86EE-7E8526A740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7</Pages>
  <Words>720</Words>
  <Characters>4105</Characters>
  <Application>Microsoft Office Word</Application>
  <DocSecurity>0</DocSecurity>
  <Lines>34</Lines>
  <Paragraphs>9</Paragraphs>
  <ScaleCrop>false</ScaleCrop>
  <Company>HOME</Company>
  <LinksUpToDate>false</LinksUpToDate>
  <CharactersWithSpaces>4816</CharactersWithSpaces>
  <SharedDoc>false</SharedDoc>
  <HLinks>
    <vt:vector size="48" baseType="variant">
      <vt:variant>
        <vt:i4>7143536</vt:i4>
      </vt:variant>
      <vt:variant>
        <vt:i4>21</vt:i4>
      </vt:variant>
      <vt:variant>
        <vt:i4>0</vt:i4>
      </vt:variant>
      <vt:variant>
        <vt:i4>5</vt:i4>
      </vt:variant>
      <vt:variant>
        <vt:lpwstr>http://www.flamingohotel.co.kr/</vt:lpwstr>
      </vt:variant>
      <vt:variant>
        <vt:lpwstr/>
      </vt:variant>
      <vt:variant>
        <vt:i4>8192106</vt:i4>
      </vt:variant>
      <vt:variant>
        <vt:i4>18</vt:i4>
      </vt:variant>
      <vt:variant>
        <vt:i4>0</vt:i4>
      </vt:variant>
      <vt:variant>
        <vt:i4>5</vt:i4>
      </vt:variant>
      <vt:variant>
        <vt:lpwstr>http://www.songjunghotel.co.kr/</vt:lpwstr>
      </vt:variant>
      <vt:variant>
        <vt:lpwstr/>
      </vt:variant>
      <vt:variant>
        <vt:i4>4456477</vt:i4>
      </vt:variant>
      <vt:variant>
        <vt:i4>15</vt:i4>
      </vt:variant>
      <vt:variant>
        <vt:i4>0</vt:i4>
      </vt:variant>
      <vt:variant>
        <vt:i4>5</vt:i4>
      </vt:variant>
      <vt:variant>
        <vt:lpwstr>http://www.hotelyaja.com/main/source/main.php</vt:lpwstr>
      </vt:variant>
      <vt:variant>
        <vt:lpwstr/>
      </vt:variant>
      <vt:variant>
        <vt:i4>4325447</vt:i4>
      </vt:variant>
      <vt:variant>
        <vt:i4>12</vt:i4>
      </vt:variant>
      <vt:variant>
        <vt:i4>0</vt:i4>
      </vt:variant>
      <vt:variant>
        <vt:i4>5</vt:i4>
      </vt:variant>
      <vt:variant>
        <vt:lpwstr>http://presshotel.co.kr/</vt:lpwstr>
      </vt:variant>
      <vt:variant>
        <vt:lpwstr/>
      </vt:variant>
      <vt:variant>
        <vt:i4>7143536</vt:i4>
      </vt:variant>
      <vt:variant>
        <vt:i4>9</vt:i4>
      </vt:variant>
      <vt:variant>
        <vt:i4>0</vt:i4>
      </vt:variant>
      <vt:variant>
        <vt:i4>5</vt:i4>
      </vt:variant>
      <vt:variant>
        <vt:lpwstr>http://www.flamingohotel.co.kr/</vt:lpwstr>
      </vt:variant>
      <vt:variant>
        <vt:lpwstr/>
      </vt:variant>
      <vt:variant>
        <vt:i4>8192106</vt:i4>
      </vt:variant>
      <vt:variant>
        <vt:i4>6</vt:i4>
      </vt:variant>
      <vt:variant>
        <vt:i4>0</vt:i4>
      </vt:variant>
      <vt:variant>
        <vt:i4>5</vt:i4>
      </vt:variant>
      <vt:variant>
        <vt:lpwstr>http://www.songjunghotel.co.kr/</vt:lpwstr>
      </vt:variant>
      <vt:variant>
        <vt:lpwstr/>
      </vt:variant>
      <vt:variant>
        <vt:i4>4456477</vt:i4>
      </vt:variant>
      <vt:variant>
        <vt:i4>3</vt:i4>
      </vt:variant>
      <vt:variant>
        <vt:i4>0</vt:i4>
      </vt:variant>
      <vt:variant>
        <vt:i4>5</vt:i4>
      </vt:variant>
      <vt:variant>
        <vt:lpwstr>http://www.hotelyaja.com/main/source/main.php</vt:lpwstr>
      </vt:variant>
      <vt:variant>
        <vt:lpwstr/>
      </vt:variant>
      <vt:variant>
        <vt:i4>4325447</vt:i4>
      </vt:variant>
      <vt:variant>
        <vt:i4>0</vt:i4>
      </vt:variant>
      <vt:variant>
        <vt:i4>0</vt:i4>
      </vt:variant>
      <vt:variant>
        <vt:i4>5</vt:i4>
      </vt:variant>
      <vt:variant>
        <vt:lpwstr>http://presshotel.co.kr/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俊旅行社</dc:title>
  <dc:creator>x</dc:creator>
  <cp:lastModifiedBy>A11</cp:lastModifiedBy>
  <cp:revision>8</cp:revision>
  <cp:lastPrinted>2015-04-24T04:24:00Z</cp:lastPrinted>
  <dcterms:created xsi:type="dcterms:W3CDTF">2026-08-20T02:02:00Z</dcterms:created>
  <dcterms:modified xsi:type="dcterms:W3CDTF">2026-08-20T02:47:00Z</dcterms:modified>
</cp:coreProperties>
</file>