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26B2D6" w14:textId="77777777" w:rsidR="00211C40" w:rsidRPr="007E2DC4" w:rsidRDefault="00211C40" w:rsidP="00211C40">
      <w:pPr>
        <w:spacing w:line="0" w:lineRule="atLeast"/>
        <w:ind w:firstLine="240"/>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2BA771EB" w14:textId="77777777" w:rsidR="00211C40" w:rsidRPr="00211C40" w:rsidRDefault="00211C40" w:rsidP="00211C40">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51CA045C" w14:textId="77777777" w:rsidR="00211C40" w:rsidRPr="00211C40" w:rsidRDefault="00211C40" w:rsidP="00211C40">
      <w:pPr>
        <w:spacing w:line="0" w:lineRule="atLeast"/>
        <w:jc w:val="center"/>
        <w:rPr>
          <w:rFonts w:ascii="標楷體" w:eastAsia="標楷體" w:hAnsi="標楷體"/>
          <w:b/>
          <w:color w:val="7030A0"/>
          <w:sz w:val="20"/>
          <w:szCs w:val="20"/>
        </w:rPr>
      </w:pPr>
    </w:p>
    <w:p w14:paraId="4E161BE8" w14:textId="77777777" w:rsidR="00211C40" w:rsidRPr="00211C40" w:rsidRDefault="00491FD7" w:rsidP="00211C40">
      <w:pPr>
        <w:spacing w:line="0" w:lineRule="atLeast"/>
        <w:jc w:val="center"/>
        <w:rPr>
          <w:rFonts w:ascii="標楷體" w:eastAsia="標楷體" w:hAnsi="標楷體" w:hint="eastAsia"/>
          <w:b/>
          <w:color w:val="7030A0"/>
          <w:sz w:val="52"/>
          <w:szCs w:val="52"/>
        </w:rPr>
      </w:pPr>
      <w:r>
        <w:rPr>
          <w:rFonts w:ascii="標楷體" w:eastAsia="標楷體" w:hAnsi="標楷體" w:hint="eastAsia"/>
          <w:b/>
          <w:color w:val="7030A0"/>
          <w:sz w:val="52"/>
          <w:szCs w:val="52"/>
        </w:rPr>
        <w:t>(特惠)</w:t>
      </w:r>
      <w:r w:rsidR="00C94CCA" w:rsidRPr="00211C40">
        <w:rPr>
          <w:rFonts w:ascii="標楷體" w:eastAsia="標楷體" w:hAnsi="標楷體" w:hint="eastAsia"/>
          <w:b/>
          <w:color w:val="7030A0"/>
          <w:sz w:val="52"/>
          <w:szCs w:val="52"/>
        </w:rPr>
        <w:t>山海仙境</w:t>
      </w:r>
      <w:r w:rsidR="00211C40" w:rsidRPr="00211C40">
        <w:rPr>
          <w:rFonts w:ascii="標楷體" w:eastAsia="標楷體" w:hAnsi="標楷體" w:hint="eastAsia"/>
          <w:b/>
          <w:color w:val="7030A0"/>
          <w:sz w:val="52"/>
          <w:szCs w:val="52"/>
        </w:rPr>
        <w:t>~青島、威海、煙台、蓬萊</w:t>
      </w:r>
      <w:r w:rsidR="00805FBC">
        <w:rPr>
          <w:rFonts w:ascii="標楷體" w:eastAsia="標楷體" w:hAnsi="標楷體" w:hint="eastAsia"/>
          <w:b/>
          <w:color w:val="7030A0"/>
          <w:sz w:val="52"/>
          <w:szCs w:val="52"/>
        </w:rPr>
        <w:t>8天</w:t>
      </w:r>
    </w:p>
    <w:p w14:paraId="41396EFE" w14:textId="77777777" w:rsidR="00C94CCA" w:rsidRDefault="00C94CCA">
      <w:pPr>
        <w:spacing w:line="0" w:lineRule="atLeast"/>
        <w:rPr>
          <w:rFonts w:ascii="標楷體" w:eastAsia="標楷體" w:hAnsi="標楷體" w:hint="eastAsia"/>
          <w:sz w:val="28"/>
          <w:szCs w:val="28"/>
          <w:lang w:eastAsia="zh-CN"/>
        </w:rPr>
      </w:pPr>
      <w:r>
        <w:rPr>
          <w:rFonts w:ascii="標楷體" w:eastAsia="標楷體" w:hAnsi="標楷體" w:hint="eastAsia"/>
          <w:sz w:val="36"/>
          <w:szCs w:val="28"/>
        </w:rPr>
        <w:t>「漫步</w:t>
      </w:r>
      <w:r>
        <w:rPr>
          <w:rFonts w:ascii="標楷體" w:eastAsia="標楷體" w:hAnsi="標楷體" w:hint="eastAsia"/>
          <w:b/>
          <w:bCs/>
          <w:color w:val="FF0000"/>
          <w:sz w:val="36"/>
          <w:szCs w:val="28"/>
        </w:rPr>
        <w:t>青島</w:t>
      </w:r>
      <w:r>
        <w:rPr>
          <w:rFonts w:ascii="標楷體" w:eastAsia="標楷體" w:hAnsi="標楷體" w:hint="eastAsia"/>
          <w:sz w:val="36"/>
          <w:szCs w:val="28"/>
        </w:rPr>
        <w:t>的紅瓦綠樹，乘著</w:t>
      </w:r>
      <w:r>
        <w:rPr>
          <w:rFonts w:ascii="標楷體" w:eastAsia="標楷體" w:hAnsi="標楷體" w:hint="eastAsia"/>
          <w:b/>
          <w:bCs/>
          <w:color w:val="FF0000"/>
          <w:sz w:val="36"/>
          <w:szCs w:val="28"/>
        </w:rPr>
        <w:t>威海</w:t>
      </w:r>
      <w:r>
        <w:rPr>
          <w:rFonts w:ascii="標楷體" w:eastAsia="標楷體" w:hAnsi="標楷體" w:hint="eastAsia"/>
          <w:sz w:val="36"/>
          <w:szCs w:val="28"/>
        </w:rPr>
        <w:t>的清澈海風，我在</w:t>
      </w:r>
      <w:r>
        <w:rPr>
          <w:rFonts w:ascii="標楷體" w:eastAsia="標楷體" w:hAnsi="標楷體" w:hint="eastAsia"/>
          <w:b/>
          <w:bCs/>
          <w:color w:val="FF0000"/>
          <w:sz w:val="36"/>
          <w:szCs w:val="28"/>
        </w:rPr>
        <w:t>煙臺</w:t>
      </w:r>
      <w:r>
        <w:rPr>
          <w:rFonts w:ascii="標楷體" w:eastAsia="標楷體" w:hAnsi="標楷體" w:hint="eastAsia"/>
          <w:sz w:val="36"/>
          <w:szCs w:val="28"/>
        </w:rPr>
        <w:t>的日落裡許願，只為在</w:t>
      </w:r>
      <w:r>
        <w:rPr>
          <w:rFonts w:ascii="標楷體" w:eastAsia="標楷體" w:hAnsi="標楷體" w:hint="eastAsia"/>
          <w:b/>
          <w:bCs/>
          <w:color w:val="FF0000"/>
          <w:sz w:val="36"/>
          <w:szCs w:val="28"/>
        </w:rPr>
        <w:t>蓬萊</w:t>
      </w:r>
      <w:r>
        <w:rPr>
          <w:rFonts w:ascii="標楷體" w:eastAsia="標楷體" w:hAnsi="標楷體" w:hint="eastAsia"/>
          <w:sz w:val="36"/>
          <w:szCs w:val="28"/>
        </w:rPr>
        <w:t>的仙境尋你蹤影，最終與你執手。」</w:t>
      </w:r>
    </w:p>
    <w:p w14:paraId="5363ECB3" w14:textId="77777777" w:rsidR="00C94CCA" w:rsidRDefault="00C94CCA">
      <w:pPr>
        <w:spacing w:line="0" w:lineRule="atLeast"/>
        <w:rPr>
          <w:rFonts w:ascii="標楷體" w:eastAsia="標楷體" w:hAnsi="標楷體"/>
          <w:sz w:val="28"/>
          <w:szCs w:val="28"/>
          <w:lang w:eastAsia="zh-CN"/>
        </w:rPr>
      </w:pPr>
      <w:r>
        <w:rPr>
          <w:rFonts w:ascii="標楷體" w:eastAsia="標楷體" w:hAnsi="標楷體" w:hint="eastAsia"/>
          <w:sz w:val="28"/>
          <w:szCs w:val="28"/>
        </w:rPr>
        <w:t>■貼心安排：每人每天提供礦泉水。</w:t>
      </w:r>
    </w:p>
    <w:p w14:paraId="3B7C747B" w14:textId="77777777" w:rsidR="00252FB7" w:rsidRDefault="00C94CCA">
      <w:pPr>
        <w:spacing w:line="0" w:lineRule="atLeast"/>
        <w:rPr>
          <w:rFonts w:ascii="標楷體" w:eastAsia="標楷體" w:hAnsi="標楷體"/>
          <w:sz w:val="28"/>
          <w:szCs w:val="28"/>
        </w:rPr>
      </w:pPr>
      <w:r>
        <w:rPr>
          <w:rFonts w:ascii="標楷體" w:eastAsia="標楷體" w:hAnsi="標楷體" w:hint="eastAsia"/>
          <w:sz w:val="28"/>
          <w:szCs w:val="28"/>
        </w:rPr>
        <w:t>■購物安排：全程不進購物站。</w:t>
      </w:r>
    </w:p>
    <w:p w14:paraId="308D6A47" w14:textId="77777777" w:rsidR="00C94CCA" w:rsidRDefault="00C94CCA">
      <w:pPr>
        <w:spacing w:line="0" w:lineRule="atLeast"/>
        <w:rPr>
          <w:rFonts w:ascii="標楷體" w:eastAsia="標楷體" w:hAnsi="標楷體"/>
          <w:sz w:val="28"/>
          <w:szCs w:val="28"/>
        </w:rPr>
      </w:pPr>
      <w:r>
        <w:rPr>
          <w:rFonts w:ascii="標楷體" w:eastAsia="標楷體" w:hAnsi="標楷體" w:hint="eastAsia"/>
          <w:sz w:val="28"/>
          <w:szCs w:val="28"/>
        </w:rPr>
        <w:t>行程中遊覽車上會販賣山東名產或零食：有紅棗、木耳、阿膠、海參，黑蒜等各式名產，您可依您實際所需向導遊訂購。</w:t>
      </w:r>
    </w:p>
    <w:p w14:paraId="3C32E63B" w14:textId="77777777" w:rsidR="00C94CCA" w:rsidRDefault="00C94CCA">
      <w:pPr>
        <w:spacing w:line="0" w:lineRule="atLeast"/>
        <w:rPr>
          <w:rFonts w:ascii="標楷體" w:eastAsia="標楷體" w:hAnsi="標楷體" w:hint="eastAsia"/>
          <w:sz w:val="28"/>
          <w:szCs w:val="28"/>
        </w:rPr>
      </w:pPr>
      <w:r>
        <w:rPr>
          <w:rFonts w:ascii="標楷體" w:eastAsia="標楷體" w:hAnsi="標楷體" w:hint="eastAsia"/>
          <w:sz w:val="28"/>
          <w:szCs w:val="28"/>
        </w:rPr>
        <w:t>■此優惠團費已平均分攤老人、孩童、特殊人士之優惠票價，故無法在退優惠票差，並請配合出示證件檢查，無法配合出示證件者可參考其他行程，特此說明。</w:t>
      </w:r>
    </w:p>
    <w:p w14:paraId="07B7475E" w14:textId="77777777" w:rsidR="00C94CCA" w:rsidRDefault="00C94CCA">
      <w:pPr>
        <w:spacing w:line="0" w:lineRule="atLeast"/>
        <w:rPr>
          <w:rFonts w:ascii="標楷體" w:eastAsia="標楷體" w:hAnsi="標楷體"/>
          <w:b/>
          <w:sz w:val="28"/>
          <w:szCs w:val="28"/>
        </w:rPr>
      </w:pPr>
      <w:r>
        <w:rPr>
          <w:rFonts w:ascii="標楷體" w:eastAsia="標楷體" w:hAnsi="標楷體" w:hint="eastAsia"/>
          <w:b/>
          <w:sz w:val="28"/>
          <w:szCs w:val="28"/>
        </w:rPr>
        <w:t>■每位小費</w:t>
      </w:r>
      <w:r>
        <w:rPr>
          <w:rFonts w:ascii="標楷體" w:eastAsia="標楷體" w:hAnsi="標楷體"/>
          <w:b/>
          <w:sz w:val="28"/>
          <w:szCs w:val="28"/>
        </w:rPr>
        <w:t>300</w:t>
      </w:r>
      <w:r>
        <w:rPr>
          <w:rFonts w:ascii="標楷體" w:eastAsia="標楷體" w:hAnsi="標楷體" w:hint="eastAsia"/>
          <w:b/>
          <w:sz w:val="28"/>
          <w:szCs w:val="28"/>
        </w:rPr>
        <w:t>元</w:t>
      </w:r>
      <w:r>
        <w:rPr>
          <w:rFonts w:ascii="標楷體" w:eastAsia="標楷體" w:hAnsi="標楷體"/>
          <w:b/>
          <w:sz w:val="28"/>
          <w:szCs w:val="28"/>
        </w:rPr>
        <w:t>x</w:t>
      </w:r>
      <w:r>
        <w:rPr>
          <w:rFonts w:ascii="標楷體" w:eastAsia="標楷體" w:hAnsi="標楷體" w:hint="eastAsia"/>
          <w:b/>
          <w:sz w:val="28"/>
          <w:szCs w:val="28"/>
        </w:rPr>
        <w:t>天數</w:t>
      </w:r>
    </w:p>
    <w:p w14:paraId="1D39A423" w14:textId="77777777" w:rsidR="00252FB7" w:rsidRDefault="00252FB7">
      <w:pPr>
        <w:spacing w:line="0" w:lineRule="atLeast"/>
        <w:rPr>
          <w:rFonts w:ascii="標楷體" w:eastAsia="標楷體" w:hAnsi="標楷體" w:hint="eastAsia"/>
          <w:b/>
          <w:sz w:val="28"/>
          <w:szCs w:val="28"/>
        </w:rPr>
      </w:pPr>
    </w:p>
    <w:p w14:paraId="475A9507" w14:textId="77777777" w:rsidR="00C94CCA" w:rsidRDefault="00252FB7">
      <w:pPr>
        <w:spacing w:line="0" w:lineRule="atLeast"/>
        <w:rPr>
          <w:rFonts w:ascii="標楷體" w:eastAsia="標楷體" w:hAnsi="標楷體" w:hint="eastAsia"/>
          <w:b/>
          <w:sz w:val="28"/>
          <w:szCs w:val="28"/>
        </w:rPr>
      </w:pPr>
      <w:r w:rsidRPr="00733118">
        <w:rPr>
          <w:rFonts w:ascii="標楷體" w:eastAsia="標楷體" w:hAnsi="標楷體"/>
          <w:b/>
          <w:sz w:val="28"/>
          <w:szCs w:val="28"/>
          <w:highlight w:val="yellow"/>
        </w:rPr>
        <w:t>(限10/</w:t>
      </w:r>
      <w:r>
        <w:rPr>
          <w:rFonts w:ascii="標楷體" w:eastAsia="標楷體" w:hAnsi="標楷體" w:hint="eastAsia"/>
          <w:b/>
          <w:sz w:val="28"/>
          <w:szCs w:val="28"/>
          <w:highlight w:val="yellow"/>
        </w:rPr>
        <w:t>1</w:t>
      </w:r>
      <w:r w:rsidRPr="00733118">
        <w:rPr>
          <w:rFonts w:ascii="標楷體" w:eastAsia="標楷體" w:hAnsi="標楷體"/>
          <w:b/>
          <w:sz w:val="28"/>
          <w:szCs w:val="28"/>
          <w:highlight w:val="yellow"/>
        </w:rPr>
        <w:t>出發)</w:t>
      </w:r>
      <w:r w:rsidR="00C94CCA">
        <w:rPr>
          <w:rFonts w:ascii="標楷體" w:eastAsia="標楷體" w:hAnsi="標楷體" w:hint="eastAsia"/>
          <w:b/>
          <w:sz w:val="28"/>
          <w:szCs w:val="28"/>
        </w:rPr>
        <w:t>航班僅供參考</w:t>
      </w:r>
      <w:r w:rsidR="00C94CCA">
        <w:rPr>
          <w:rFonts w:ascii="標楷體" w:eastAsia="標楷體" w:hAnsi="標楷體"/>
          <w:b/>
          <w:sz w:val="28"/>
          <w:szCs w:val="28"/>
        </w:rPr>
        <w:t xml:space="preserve"> (</w:t>
      </w:r>
      <w:r w:rsidR="00C94CCA">
        <w:rPr>
          <w:rFonts w:ascii="標楷體" w:eastAsia="標楷體" w:hAnsi="標楷體" w:hint="eastAsia"/>
          <w:b/>
          <w:sz w:val="28"/>
          <w:szCs w:val="28"/>
        </w:rPr>
        <w:t>正確航班以航空公司公告為准</w:t>
      </w:r>
      <w:r w:rsidR="00C94CCA">
        <w:rPr>
          <w:rFonts w:ascii="標楷體" w:eastAsia="標楷體" w:hAnsi="標楷體"/>
          <w:b/>
          <w:sz w:val="28"/>
          <w:szCs w:val="28"/>
        </w:rPr>
        <w:t>)</w:t>
      </w:r>
      <w:r w:rsidR="00C94CCA">
        <w:rPr>
          <w:rFonts w:ascii="標楷體" w:eastAsia="標楷體" w:hAnsi="標楷體" w:hint="eastAsia"/>
          <w:b/>
          <w:sz w:val="28"/>
          <w:szCs w:val="28"/>
        </w:rPr>
        <w:t>：</w:t>
      </w:r>
    </w:p>
    <w:tbl>
      <w:tblPr>
        <w:tblW w:w="4980" w:type="pct"/>
        <w:tblCellSpacing w:w="0" w:type="dxa"/>
        <w:tblInd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605"/>
        <w:gridCol w:w="1559"/>
        <w:gridCol w:w="1559"/>
        <w:gridCol w:w="1701"/>
        <w:gridCol w:w="1559"/>
        <w:gridCol w:w="1560"/>
        <w:gridCol w:w="1276"/>
      </w:tblGrid>
      <w:tr w:rsidR="00C94CCA" w14:paraId="657B801E" w14:textId="77777777">
        <w:trPr>
          <w:trHeight w:val="375"/>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4C4C4C"/>
            <w:vAlign w:val="center"/>
          </w:tcPr>
          <w:p w14:paraId="7913FDDD"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出發日期</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0EFEFCB3"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航空公司</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67312AC7"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航班編號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644306A2"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起飛城市</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7A6255BB"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出發時間</w:t>
            </w:r>
          </w:p>
        </w:tc>
        <w:tc>
          <w:tcPr>
            <w:tcW w:w="1560" w:type="dxa"/>
            <w:tcBorders>
              <w:top w:val="outset" w:sz="6" w:space="0" w:color="auto"/>
              <w:left w:val="outset" w:sz="6" w:space="0" w:color="auto"/>
              <w:bottom w:val="outset" w:sz="6" w:space="0" w:color="auto"/>
              <w:right w:val="outset" w:sz="6" w:space="0" w:color="auto"/>
            </w:tcBorders>
            <w:shd w:val="clear" w:color="auto" w:fill="4C4C4C"/>
            <w:vAlign w:val="center"/>
          </w:tcPr>
          <w:p w14:paraId="297FE1D1"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抵達城市</w:t>
            </w:r>
          </w:p>
        </w:tc>
        <w:tc>
          <w:tcPr>
            <w:tcW w:w="1276" w:type="dxa"/>
            <w:tcBorders>
              <w:top w:val="outset" w:sz="6" w:space="0" w:color="auto"/>
              <w:left w:val="outset" w:sz="6" w:space="0" w:color="auto"/>
              <w:bottom w:val="outset" w:sz="6" w:space="0" w:color="auto"/>
              <w:right w:val="outset" w:sz="6" w:space="0" w:color="auto"/>
            </w:tcBorders>
            <w:shd w:val="clear" w:color="auto" w:fill="4C4C4C"/>
            <w:vAlign w:val="center"/>
          </w:tcPr>
          <w:p w14:paraId="2A06E492" w14:textId="77777777" w:rsidR="00C94CCA" w:rsidRDefault="00C94CCA">
            <w:pPr>
              <w:spacing w:line="0" w:lineRule="atLeast"/>
              <w:jc w:val="center"/>
              <w:rPr>
                <w:rFonts w:ascii="標楷體" w:eastAsia="標楷體" w:hAnsi="標楷體" w:hint="eastAsia"/>
                <w:color w:val="FFFFFF"/>
                <w:sz w:val="22"/>
              </w:rPr>
            </w:pPr>
            <w:r>
              <w:rPr>
                <w:rFonts w:ascii="標楷體" w:eastAsia="標楷體" w:hAnsi="標楷體" w:hint="eastAsia"/>
                <w:color w:val="FFFFFF"/>
                <w:sz w:val="22"/>
              </w:rPr>
              <w:t>抵達時間</w:t>
            </w:r>
          </w:p>
        </w:tc>
      </w:tr>
      <w:tr w:rsidR="00C94CCA" w14:paraId="1B500BA6" w14:textId="77777777">
        <w:trPr>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F9FAFB"/>
            <w:vAlign w:val="center"/>
          </w:tcPr>
          <w:p w14:paraId="4DEED8E3"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10/01(</w:t>
            </w:r>
            <w:r>
              <w:rPr>
                <w:rFonts w:ascii="標楷體" w:eastAsia="標楷體" w:hAnsi="標楷體" w:hint="eastAsia"/>
                <w:spacing w:val="15"/>
              </w:rPr>
              <w:t>四</w:t>
            </w:r>
            <w:r>
              <w:rPr>
                <w:rFonts w:ascii="標楷體" w:eastAsia="標楷體" w:hAnsi="標楷體"/>
                <w:spacing w:val="15"/>
              </w:rPr>
              <w:t>)</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5F035C12"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山東航空</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1EF0160D"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SC-4634</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7B8ABFB2"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台中機場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14E8FABD"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11</w:t>
            </w:r>
            <w:r>
              <w:rPr>
                <w:rFonts w:ascii="標楷體" w:eastAsia="標楷體" w:hAnsi="標楷體" w:hint="eastAsia"/>
                <w:spacing w:val="15"/>
              </w:rPr>
              <w:t>：</w:t>
            </w:r>
            <w:r>
              <w:rPr>
                <w:rFonts w:ascii="標楷體" w:eastAsia="標楷體" w:hAnsi="標楷體"/>
                <w:spacing w:val="15"/>
              </w:rPr>
              <w:t>20</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48E7EDDD"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青島機場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049D22E3"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13</w:t>
            </w:r>
            <w:r>
              <w:rPr>
                <w:rFonts w:ascii="標楷體" w:eastAsia="標楷體" w:hAnsi="標楷體" w:hint="eastAsia"/>
                <w:spacing w:val="15"/>
              </w:rPr>
              <w:t>：</w:t>
            </w:r>
            <w:r>
              <w:rPr>
                <w:rFonts w:ascii="標楷體" w:eastAsia="標楷體" w:hAnsi="標楷體"/>
                <w:spacing w:val="15"/>
              </w:rPr>
              <w:t>50</w:t>
            </w:r>
          </w:p>
        </w:tc>
      </w:tr>
      <w:tr w:rsidR="00C94CCA" w14:paraId="1B234E2E" w14:textId="77777777">
        <w:trPr>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F9FAFB"/>
            <w:vAlign w:val="center"/>
          </w:tcPr>
          <w:p w14:paraId="68DBA715"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10/08(</w:t>
            </w:r>
            <w:r>
              <w:rPr>
                <w:rFonts w:ascii="標楷體" w:eastAsia="標楷體" w:hAnsi="標楷體" w:hint="eastAsia"/>
                <w:spacing w:val="15"/>
              </w:rPr>
              <w:t>四</w:t>
            </w:r>
            <w:r>
              <w:rPr>
                <w:rFonts w:ascii="標楷體" w:eastAsia="標楷體" w:hAnsi="標楷體"/>
                <w:spacing w:val="15"/>
              </w:rPr>
              <w:t>)</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4DA5D148"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山東航空</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6D5A8C46"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SC-4633</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45C44075"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青島機場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14E9990E"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07</w:t>
            </w:r>
            <w:r>
              <w:rPr>
                <w:rFonts w:ascii="標楷體" w:eastAsia="標楷體" w:hAnsi="標楷體" w:hint="eastAsia"/>
                <w:spacing w:val="15"/>
              </w:rPr>
              <w:t>：</w:t>
            </w:r>
            <w:r>
              <w:rPr>
                <w:rFonts w:ascii="標楷體" w:eastAsia="標楷體" w:hAnsi="標楷體"/>
                <w:spacing w:val="15"/>
              </w:rPr>
              <w:t>50</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60A16BAD"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hint="eastAsia"/>
                <w:spacing w:val="15"/>
              </w:rPr>
              <w:t>台中機場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2BACB187" w14:textId="77777777" w:rsidR="00C94CCA" w:rsidRDefault="00C94CCA">
            <w:pPr>
              <w:spacing w:line="0" w:lineRule="atLeast"/>
              <w:jc w:val="center"/>
              <w:rPr>
                <w:rFonts w:ascii="標楷體" w:eastAsia="標楷體" w:hAnsi="標楷體" w:hint="eastAsia"/>
                <w:spacing w:val="15"/>
              </w:rPr>
            </w:pPr>
            <w:r>
              <w:rPr>
                <w:rFonts w:ascii="標楷體" w:eastAsia="標楷體" w:hAnsi="標楷體"/>
                <w:spacing w:val="15"/>
              </w:rPr>
              <w:t>10</w:t>
            </w:r>
            <w:r>
              <w:rPr>
                <w:rFonts w:ascii="標楷體" w:eastAsia="標楷體" w:hAnsi="標楷體" w:hint="eastAsia"/>
                <w:spacing w:val="15"/>
              </w:rPr>
              <w:t>：</w:t>
            </w:r>
            <w:r>
              <w:rPr>
                <w:rFonts w:ascii="標楷體" w:eastAsia="標楷體" w:hAnsi="標楷體"/>
                <w:spacing w:val="15"/>
              </w:rPr>
              <w:t>20</w:t>
            </w:r>
          </w:p>
        </w:tc>
      </w:tr>
    </w:tbl>
    <w:p w14:paraId="347AEECA" w14:textId="77777777" w:rsidR="00C94CCA" w:rsidRDefault="00C94CCA">
      <w:pPr>
        <w:spacing w:line="0" w:lineRule="atLeast"/>
        <w:rPr>
          <w:rFonts w:ascii="標楷體" w:eastAsia="標楷體" w:hAnsi="標楷體" w:hint="eastAsia"/>
          <w:sz w:val="14"/>
        </w:rPr>
      </w:pPr>
    </w:p>
    <w:p w14:paraId="6B277813" w14:textId="77777777" w:rsidR="00C94CCA" w:rsidRDefault="0041515D">
      <w:pPr>
        <w:spacing w:line="0" w:lineRule="atLeast"/>
        <w:rPr>
          <w:rFonts w:ascii="標楷體" w:eastAsia="標楷體" w:hAnsi="標楷體" w:hint="eastAsia"/>
          <w:b/>
          <w:sz w:val="28"/>
        </w:rPr>
      </w:pPr>
      <w:r>
        <w:rPr>
          <w:noProof/>
        </w:rPr>
        <w:pict w14:anchorId="7FAD1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alt="" style="position:absolute;margin-left:279.5pt;margin-top:6.95pt;width:248.35pt;height:170.1pt;z-index:-251657728;mso-wrap-edited:f;mso-width-percent:0;mso-height-percent:0;mso-width-percent:0;mso-height-percent:0" wrapcoords="-71 0 -71 21485 21600 21485 21600 0 -71 0">
            <v:imagedata r:id="rId6" o:title="5d1b5734605ee314221e13710a3d3911"/>
            <o:lock v:ext="edit" aspectratio="f"/>
            <w10:wrap type="tight"/>
          </v:shape>
        </w:pict>
      </w:r>
      <w:r w:rsidR="00C94CCA">
        <w:rPr>
          <w:rFonts w:ascii="標楷體" w:eastAsia="標楷體" w:hAnsi="標楷體" w:hint="eastAsia"/>
          <w:b/>
          <w:sz w:val="28"/>
        </w:rPr>
        <w:t>第一天</w:t>
      </w:r>
      <w:r w:rsidR="00C94CCA">
        <w:rPr>
          <w:rFonts w:ascii="標楷體" w:eastAsia="標楷體" w:hAnsi="標楷體"/>
          <w:b/>
          <w:sz w:val="28"/>
        </w:rPr>
        <w:t xml:space="preserve">  </w:t>
      </w:r>
      <w:r w:rsidR="00C94CCA">
        <w:rPr>
          <w:rFonts w:ascii="標楷體" w:eastAsia="標楷體" w:hAnsi="標楷體" w:hint="eastAsia"/>
          <w:b/>
          <w:sz w:val="28"/>
        </w:rPr>
        <w:t>台中</w:t>
      </w:r>
      <w:r w:rsidR="00C94CCA">
        <w:rPr>
          <w:rFonts w:ascii="標楷體" w:eastAsia="標楷體" w:hAnsi="標楷體" w:hint="eastAsia"/>
          <w:b/>
          <w:sz w:val="28"/>
        </w:rPr>
        <w:sym w:font="Wingdings" w:char="F051"/>
      </w:r>
      <w:r w:rsidR="00C94CCA">
        <w:rPr>
          <w:rFonts w:ascii="標楷體" w:eastAsia="標楷體" w:hAnsi="標楷體" w:hint="eastAsia"/>
          <w:b/>
          <w:sz w:val="28"/>
        </w:rPr>
        <w:t>青島【明月山海間】</w:t>
      </w:r>
    </w:p>
    <w:p w14:paraId="64364FAF" w14:textId="77777777" w:rsidR="00C94CCA" w:rsidRDefault="00C94CCA">
      <w:pPr>
        <w:spacing w:line="0" w:lineRule="atLeast"/>
        <w:rPr>
          <w:rFonts w:ascii="標楷體" w:eastAsia="標楷體" w:hAnsi="標楷體" w:hint="eastAsia"/>
        </w:rPr>
      </w:pPr>
      <w:r>
        <w:rPr>
          <w:rFonts w:ascii="標楷體" w:eastAsia="標楷體" w:hAnsi="標楷體" w:hint="eastAsia"/>
        </w:rPr>
        <w:t>集合於『台中國際機場』，經由專人協助辦理登機手續後，搭機飛往『青島』，簡稱青，別稱膠，又被譽為琴島和島城，是中國的副省級城市、計畫單列市和區域中心城市，山東省最大城市。【青島明月•山海間不夜城】結合青島地域山、海、城的城市風貌特徵，按照建設有中國特色、地方特點，打造「白天</w:t>
      </w:r>
      <w:r>
        <w:rPr>
          <w:rFonts w:ascii="標楷體" w:eastAsia="標楷體" w:hAnsi="標楷體"/>
        </w:rPr>
        <w:t>+</w:t>
      </w:r>
      <w:r>
        <w:rPr>
          <w:rFonts w:ascii="標楷體" w:eastAsia="標楷體" w:hAnsi="標楷體" w:hint="eastAsia"/>
        </w:rPr>
        <w:t>夜晚」「街區</w:t>
      </w:r>
      <w:r>
        <w:rPr>
          <w:rFonts w:ascii="標楷體" w:eastAsia="標楷體" w:hAnsi="標楷體"/>
        </w:rPr>
        <w:t>+</w:t>
      </w:r>
      <w:r>
        <w:rPr>
          <w:rFonts w:ascii="標楷體" w:eastAsia="標楷體" w:hAnsi="標楷體" w:hint="eastAsia"/>
        </w:rPr>
        <w:t>遊樂園」暢遊模式。園區以山海經（朱雀、玄武、青龍、白虎）四大神獸封位街區，三大廣場串聯整個街區，通過融入行為演繹、互動美陳、智慧夜遊、衍生文創、娛樂打卡等諸多元素，一步一景，一步一娛。集觀光游憩、文化休閒、演藝體驗、特色餐飲、購物娛樂為一體的特色文旅休閒項目。</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083D9C60" w14:textId="77777777">
        <w:tc>
          <w:tcPr>
            <w:tcW w:w="3609" w:type="dxa"/>
          </w:tcPr>
          <w:p w14:paraId="129BE43D" w14:textId="77777777" w:rsidR="00C94CCA" w:rsidRDefault="00C94CCA">
            <w:pPr>
              <w:spacing w:line="0" w:lineRule="atLeast"/>
              <w:rPr>
                <w:rFonts w:ascii="標楷體" w:eastAsia="標楷體" w:hAnsi="標楷體" w:hint="eastAsia"/>
              </w:rPr>
            </w:pPr>
            <w:r>
              <w:rPr>
                <w:rFonts w:ascii="標楷體" w:eastAsia="標楷體" w:hAnsi="標楷體" w:hint="eastAsia"/>
              </w:rPr>
              <w:t>早餐</w:t>
            </w:r>
            <w:r>
              <w:rPr>
                <w:rFonts w:ascii="標楷體" w:eastAsia="標楷體" w:hAnsi="標楷體"/>
              </w:rPr>
              <w:t>:X</w:t>
            </w:r>
          </w:p>
        </w:tc>
        <w:tc>
          <w:tcPr>
            <w:tcW w:w="3609" w:type="dxa"/>
          </w:tcPr>
          <w:p w14:paraId="018FAEB6" w14:textId="77777777" w:rsidR="00C94CCA" w:rsidRDefault="00C94CCA">
            <w:pPr>
              <w:spacing w:line="0" w:lineRule="atLeast"/>
              <w:rPr>
                <w:rFonts w:ascii="標楷體" w:eastAsia="標楷體" w:hAnsi="標楷體" w:hint="eastAsia"/>
                <w:lang w:eastAsia="zh-CN"/>
              </w:rPr>
            </w:pPr>
            <w:r>
              <w:rPr>
                <w:rFonts w:ascii="標楷體" w:eastAsia="標楷體" w:hAnsi="標楷體" w:hint="eastAsia"/>
              </w:rPr>
              <w:t>午餐</w:t>
            </w:r>
            <w:r>
              <w:rPr>
                <w:rFonts w:ascii="標楷體" w:eastAsia="標楷體" w:hAnsi="標楷體"/>
              </w:rPr>
              <w:t>:</w:t>
            </w:r>
            <w:r>
              <w:rPr>
                <w:rFonts w:ascii="標楷體" w:eastAsia="標楷體" w:hAnsi="標楷體" w:hint="eastAsia"/>
              </w:rPr>
              <w:t>機上</w:t>
            </w:r>
          </w:p>
        </w:tc>
        <w:tc>
          <w:tcPr>
            <w:tcW w:w="3610" w:type="dxa"/>
          </w:tcPr>
          <w:p w14:paraId="002E3897" w14:textId="77777777" w:rsidR="00C94CCA" w:rsidRDefault="00C94CCA">
            <w:pPr>
              <w:spacing w:line="0" w:lineRule="atLeast"/>
              <w:rPr>
                <w:rFonts w:ascii="標楷體" w:eastAsia="標楷體" w:hAnsi="標楷體" w:hint="eastAsia"/>
                <w:lang w:eastAsia="zh-CN"/>
              </w:rPr>
            </w:pPr>
            <w:r>
              <w:rPr>
                <w:rFonts w:ascii="標楷體" w:eastAsia="標楷體" w:hAnsi="標楷體" w:hint="eastAsia"/>
              </w:rPr>
              <w:t>晚餐</w:t>
            </w:r>
            <w:r>
              <w:rPr>
                <w:rFonts w:ascii="標楷體" w:eastAsia="標楷體" w:hAnsi="標楷體"/>
              </w:rPr>
              <w:t xml:space="preserve">: </w:t>
            </w:r>
            <w:r>
              <w:rPr>
                <w:rFonts w:ascii="標楷體" w:eastAsia="標楷體" w:hAnsi="標楷體" w:hint="eastAsia"/>
              </w:rPr>
              <w:t>中式合菜</w:t>
            </w:r>
            <w:r>
              <w:rPr>
                <w:rFonts w:ascii="標楷體" w:eastAsia="標楷體" w:hAnsi="標楷體"/>
              </w:rPr>
              <w:t>50RMB</w:t>
            </w:r>
          </w:p>
        </w:tc>
      </w:tr>
      <w:tr w:rsidR="00C94CCA" w14:paraId="5409A9EE" w14:textId="77777777">
        <w:tc>
          <w:tcPr>
            <w:tcW w:w="10828" w:type="dxa"/>
            <w:gridSpan w:val="3"/>
          </w:tcPr>
          <w:p w14:paraId="3EA4D199"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Pr>
                <w:rFonts w:ascii="標楷體" w:eastAsia="標楷體" w:hAnsi="標楷體"/>
              </w:rPr>
              <w:t xml:space="preserve">: </w:t>
            </w:r>
            <w:r>
              <w:rPr>
                <w:rFonts w:ascii="標楷體" w:eastAsia="標楷體" w:hAnsi="標楷體" w:hint="eastAsia"/>
              </w:rPr>
              <w:t>★★★★★上合建國酒店或同級</w:t>
            </w:r>
          </w:p>
        </w:tc>
      </w:tr>
    </w:tbl>
    <w:p w14:paraId="11C8F704" w14:textId="77777777" w:rsidR="00C94CCA" w:rsidRDefault="0041515D">
      <w:pPr>
        <w:spacing w:line="0" w:lineRule="atLeast"/>
        <w:rPr>
          <w:rFonts w:ascii="標楷體" w:eastAsia="標楷體" w:hAnsi="標楷體" w:hint="eastAsia"/>
          <w:sz w:val="12"/>
        </w:rPr>
      </w:pPr>
      <w:r>
        <w:rPr>
          <w:noProof/>
        </w:rPr>
        <w:lastRenderedPageBreak/>
        <w:pict w14:anchorId="0F1955AA">
          <v:shape id="_x0000_s2055" type="#_x0000_t75" alt="" style="position:absolute;margin-left:277.75pt;margin-top:4.85pt;width:255.1pt;height:167.75pt;z-index:-251658752;mso-wrap-edited:f;mso-width-percent:0;mso-height-percent:0;mso-position-horizontal-relative:text;mso-position-vertical-relative:text;mso-width-percent:0;mso-height-percent:0" wrapcoords="-71 0 -71 21486 21600 21486 21600 0 -71 0">
            <v:imagedata r:id="rId7" o:title="0d59c54e6975bbc33db114f4edd886a0"/>
            <o:lock v:ext="edit" aspectratio="f"/>
            <w10:wrap type="tight"/>
          </v:shape>
        </w:pict>
      </w:r>
    </w:p>
    <w:p w14:paraId="65B908FA"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02</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青島</w:t>
      </w:r>
      <w:r>
        <w:rPr>
          <w:rFonts w:ascii="標楷體" w:eastAsia="標楷體" w:hAnsi="標楷體" w:hint="eastAsia"/>
          <w:b/>
          <w:w w:val="98"/>
          <w:sz w:val="28"/>
        </w:rPr>
        <w:t>【棧橋、聖彌厄爾教堂</w:t>
      </w:r>
      <w:r>
        <w:rPr>
          <w:rFonts w:ascii="標楷體" w:eastAsia="標楷體" w:hAnsi="標楷體"/>
          <w:b/>
          <w:w w:val="98"/>
          <w:sz w:val="28"/>
        </w:rPr>
        <w:t>(</w:t>
      </w:r>
      <w:r>
        <w:rPr>
          <w:rFonts w:ascii="標楷體" w:eastAsia="標楷體" w:hAnsi="標楷體" w:hint="eastAsia"/>
          <w:b/>
          <w:w w:val="98"/>
          <w:sz w:val="28"/>
        </w:rPr>
        <w:t>外觀</w:t>
      </w:r>
      <w:r>
        <w:rPr>
          <w:rFonts w:ascii="標楷體" w:eastAsia="標楷體" w:hAnsi="標楷體"/>
          <w:b/>
          <w:w w:val="98"/>
          <w:sz w:val="28"/>
        </w:rPr>
        <w:t>)</w:t>
      </w:r>
      <w:r>
        <w:rPr>
          <w:rFonts w:ascii="標楷體" w:eastAsia="標楷體" w:hAnsi="標楷體" w:hint="eastAsia"/>
          <w:b/>
          <w:w w:val="98"/>
          <w:sz w:val="28"/>
        </w:rPr>
        <w:t>、廣興裡、信號山、總督府】</w:t>
      </w:r>
    </w:p>
    <w:p w14:paraId="069A4553" w14:textId="77777777" w:rsidR="00C94CCA" w:rsidRDefault="00C94CCA">
      <w:pPr>
        <w:spacing w:line="0" w:lineRule="atLeast"/>
        <w:rPr>
          <w:rFonts w:ascii="標楷體" w:eastAsia="標楷體" w:hAnsi="標楷體" w:hint="eastAsia"/>
        </w:rPr>
      </w:pPr>
      <w:r>
        <w:rPr>
          <w:rFonts w:ascii="標楷體" w:eastAsia="標楷體" w:hAnsi="標楷體" w:hint="eastAsia"/>
        </w:rPr>
        <w:t>【棧橋】，棧橋是青島的象徵之一，又名李鴻章橋，它位於青島灣中心，橋長４００公尺，寬８公尺，分南北兩段，南段是鋼架，北段是石基，以水泥鋪面。棧橋建橋至今，已有百年左右的歷史，最早是西元１８９２年由清朝總兵章高元始建，當時是作為軍用碼頭，橋長僅２００公尺，這就是最早的棧橋。浙江路天主教堂位於青島市南區浙江路上，本名【聖彌厄爾教堂】，建成於</w:t>
      </w:r>
      <w:r>
        <w:rPr>
          <w:rFonts w:ascii="標楷體" w:eastAsia="標楷體" w:hAnsi="標楷體"/>
        </w:rPr>
        <w:t>1934</w:t>
      </w:r>
      <w:r>
        <w:rPr>
          <w:rFonts w:ascii="標楷體" w:eastAsia="標楷體" w:hAnsi="標楷體" w:hint="eastAsia"/>
        </w:rPr>
        <w:t>年，屬西洋建築。【廣興裡】這是典型的老青島裡院。裡院實際上是一種西方建築與中國傳統建築的結合，最初是由德國建築設計師設計的，後來慢慢演化成青島本土的民居形式。一座裡院通常由幾條街道合圍而成，所以每一座裡院的形狀取決於街道的走向。裡院四周合圍，中間形成一個大的院落，通常是</w:t>
      </w:r>
      <w:r>
        <w:rPr>
          <w:rFonts w:ascii="標楷體" w:eastAsia="標楷體" w:hAnsi="標楷體"/>
        </w:rPr>
        <w:t>2-3</w:t>
      </w:r>
      <w:r>
        <w:rPr>
          <w:rFonts w:ascii="標楷體" w:eastAsia="標楷體" w:hAnsi="標楷體" w:hint="eastAsia"/>
        </w:rPr>
        <w:t>層的建築，底層經商，二層以上為住宅。【信號山公園】山勢峻峭，怪石嵯峨，山上遍植花草綠樹。霧靄浮動之時，青翠欲滴。山坡上，造型優美的亭、台、樓、閣黃白分明，點綴其間；石階小徑，曲折回轉，蜿蜒于林蔭之下。更有山巔的</w:t>
      </w:r>
      <w:r>
        <w:rPr>
          <w:rFonts w:ascii="標楷體" w:eastAsia="標楷體" w:hAnsi="標楷體"/>
        </w:rPr>
        <w:t>3</w:t>
      </w:r>
      <w:r>
        <w:rPr>
          <w:rFonts w:ascii="標楷體" w:eastAsia="標楷體" w:hAnsi="標楷體" w:hint="eastAsia"/>
        </w:rPr>
        <w:t>幢紅色的蘑菇樓，宛如</w:t>
      </w:r>
      <w:r>
        <w:rPr>
          <w:rFonts w:ascii="標楷體" w:eastAsia="標楷體" w:hAnsi="標楷體"/>
        </w:rPr>
        <w:t>3</w:t>
      </w:r>
      <w:r>
        <w:rPr>
          <w:rFonts w:ascii="標楷體" w:eastAsia="標楷體" w:hAnsi="標楷體" w:hint="eastAsia"/>
        </w:rPr>
        <w:t>柄火炬，屹立於滿山青黛之中，十分奪目。這個以歐式風格規劃建設的公園因山得名，即信號山公園。【膠澳總督府】，又稱</w:t>
      </w:r>
      <w:r>
        <w:rPr>
          <w:rFonts w:ascii="標楷體" w:eastAsia="標楷體" w:hAnsi="標楷體"/>
        </w:rPr>
        <w:t xml:space="preserve"> </w:t>
      </w:r>
      <w:r>
        <w:rPr>
          <w:rFonts w:ascii="標楷體" w:eastAsia="標楷體" w:hAnsi="標楷體" w:hint="eastAsia"/>
        </w:rPr>
        <w:t>青島總督府、提督府，是位於中國山東省青島市市南區沂水路</w:t>
      </w:r>
      <w:r>
        <w:rPr>
          <w:rFonts w:ascii="標楷體" w:eastAsia="標楷體" w:hAnsi="標楷體"/>
        </w:rPr>
        <w:t>11</w:t>
      </w:r>
      <w:r>
        <w:rPr>
          <w:rFonts w:ascii="標楷體" w:eastAsia="標楷體" w:hAnsi="標楷體" w:hint="eastAsia"/>
        </w:rPr>
        <w:t>號的一座德式近代建築，始建於</w:t>
      </w:r>
      <w:r>
        <w:rPr>
          <w:rFonts w:ascii="標楷體" w:eastAsia="標楷體" w:hAnsi="標楷體"/>
        </w:rPr>
        <w:t>1903</w:t>
      </w:r>
      <w:r>
        <w:rPr>
          <w:rFonts w:ascii="標楷體" w:eastAsia="標楷體" w:hAnsi="標楷體" w:hint="eastAsia"/>
        </w:rPr>
        <w:t>年，由德國建築師馬立克（</w:t>
      </w:r>
      <w:r>
        <w:rPr>
          <w:rFonts w:ascii="標楷體" w:eastAsia="標楷體" w:hAnsi="標楷體"/>
        </w:rPr>
        <w:t>Mahlke</w:t>
      </w:r>
      <w:r>
        <w:rPr>
          <w:rFonts w:ascii="標楷體" w:eastAsia="標楷體" w:hAnsi="標楷體" w:hint="eastAsia"/>
        </w:rPr>
        <w:t>）根據</w:t>
      </w:r>
      <w:r>
        <w:rPr>
          <w:rFonts w:ascii="標楷體" w:eastAsia="標楷體" w:hAnsi="標楷體"/>
        </w:rPr>
        <w:t>19</w:t>
      </w:r>
      <w:r>
        <w:rPr>
          <w:rFonts w:ascii="標楷體" w:eastAsia="標楷體" w:hAnsi="標楷體" w:hint="eastAsia"/>
        </w:rPr>
        <w:t>世紀歐洲公共建築的藝術形式設計，具有中軸對稱的平面和略為突出的四角與中間的特點。</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32D6BD08" w14:textId="77777777">
        <w:tc>
          <w:tcPr>
            <w:tcW w:w="3609" w:type="dxa"/>
          </w:tcPr>
          <w:p w14:paraId="67624735"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早餐：酒店內用</w:t>
            </w:r>
          </w:p>
        </w:tc>
        <w:tc>
          <w:tcPr>
            <w:tcW w:w="3609" w:type="dxa"/>
          </w:tcPr>
          <w:p w14:paraId="4052B616" w14:textId="77777777" w:rsidR="00C94CCA" w:rsidRDefault="00C94CCA">
            <w:pPr>
              <w:spacing w:line="0" w:lineRule="atLeast"/>
              <w:rPr>
                <w:rFonts w:ascii="標楷體" w:eastAsia="標楷體" w:hAnsi="標楷體"/>
                <w:lang w:eastAsia="zh-CN"/>
              </w:rPr>
            </w:pPr>
            <w:r>
              <w:rPr>
                <w:rFonts w:ascii="標楷體" w:eastAsia="標楷體" w:hAnsi="標楷體" w:hint="eastAsia"/>
              </w:rPr>
              <w:t>中餐：青島煎包風味</w:t>
            </w:r>
            <w:r>
              <w:rPr>
                <w:rFonts w:ascii="標楷體" w:eastAsia="標楷體" w:hAnsi="標楷體"/>
              </w:rPr>
              <w:t>50</w:t>
            </w:r>
            <w:r w:rsidR="00414BE0">
              <w:rPr>
                <w:rFonts w:ascii="標楷體" w:eastAsia="標楷體" w:hAnsi="標楷體"/>
              </w:rPr>
              <w:t>RMB</w:t>
            </w:r>
          </w:p>
        </w:tc>
        <w:tc>
          <w:tcPr>
            <w:tcW w:w="3610" w:type="dxa"/>
          </w:tcPr>
          <w:p w14:paraId="4020512B" w14:textId="77777777" w:rsidR="00C94CCA" w:rsidRDefault="00C94CCA">
            <w:pPr>
              <w:spacing w:line="0" w:lineRule="atLeast"/>
              <w:rPr>
                <w:rFonts w:ascii="標楷體" w:eastAsia="標楷體" w:hAnsi="標楷體"/>
                <w:lang w:eastAsia="zh-CN"/>
              </w:rPr>
            </w:pPr>
            <w:r>
              <w:rPr>
                <w:rFonts w:ascii="標楷體" w:eastAsia="標楷體" w:hAnsi="標楷體" w:hint="eastAsia"/>
              </w:rPr>
              <w:t>晚餐：青島風味</w:t>
            </w:r>
            <w:r>
              <w:rPr>
                <w:rFonts w:ascii="標楷體" w:eastAsia="標楷體" w:hAnsi="標楷體"/>
              </w:rPr>
              <w:t>50</w:t>
            </w:r>
            <w:r w:rsidR="00414BE0">
              <w:rPr>
                <w:rFonts w:ascii="標楷體" w:eastAsia="標楷體" w:hAnsi="標楷體"/>
              </w:rPr>
              <w:t>RMB</w:t>
            </w:r>
          </w:p>
        </w:tc>
      </w:tr>
      <w:tr w:rsidR="00C94CCA" w14:paraId="7B6BBAD9" w14:textId="77777777">
        <w:trPr>
          <w:trHeight w:val="179"/>
        </w:trPr>
        <w:tc>
          <w:tcPr>
            <w:tcW w:w="10828" w:type="dxa"/>
            <w:gridSpan w:val="3"/>
          </w:tcPr>
          <w:p w14:paraId="731EB0A6"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準</w:t>
            </w:r>
            <w:r>
              <w:rPr>
                <w:rFonts w:ascii="標楷體" w:eastAsia="標楷體" w:hAnsi="標楷體" w:hint="eastAsia"/>
              </w:rPr>
              <w:t>★★★★★上合建國酒店或同級</w:t>
            </w:r>
          </w:p>
        </w:tc>
      </w:tr>
    </w:tbl>
    <w:p w14:paraId="6EEC2245" w14:textId="77777777" w:rsidR="00C94CCA" w:rsidRPr="00E66F3A" w:rsidRDefault="00C94CCA">
      <w:pPr>
        <w:spacing w:line="0" w:lineRule="atLeast"/>
        <w:rPr>
          <w:rFonts w:ascii="標楷體" w:eastAsia="標楷體" w:hAnsi="標楷體" w:hint="eastAsia"/>
          <w:b/>
          <w:sz w:val="8"/>
        </w:rPr>
      </w:pPr>
    </w:p>
    <w:p w14:paraId="73EBB29D"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03</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青島</w:t>
      </w:r>
      <w:r>
        <w:rPr>
          <w:rFonts w:ascii="標楷體" w:eastAsia="標楷體" w:hAnsi="標楷體" w:hint="eastAsia"/>
          <w:b/>
          <w:w w:val="98"/>
          <w:sz w:val="28"/>
        </w:rPr>
        <w:t>【青島啤酒廠</w:t>
      </w:r>
      <w:r>
        <w:rPr>
          <w:rFonts w:ascii="標楷體" w:eastAsia="標楷體" w:hAnsi="標楷體"/>
          <w:b/>
          <w:w w:val="98"/>
          <w:sz w:val="28"/>
        </w:rPr>
        <w:t>(</w:t>
      </w:r>
      <w:r>
        <w:rPr>
          <w:rFonts w:ascii="標楷體" w:eastAsia="標楷體" w:hAnsi="標楷體" w:hint="eastAsia"/>
          <w:b/>
          <w:w w:val="98"/>
          <w:sz w:val="28"/>
        </w:rPr>
        <w:t>含品酒</w:t>
      </w:r>
      <w:r>
        <w:rPr>
          <w:rFonts w:ascii="標楷體" w:eastAsia="標楷體" w:hAnsi="標楷體"/>
          <w:b/>
          <w:w w:val="98"/>
          <w:sz w:val="28"/>
        </w:rPr>
        <w:t>+</w:t>
      </w:r>
      <w:r>
        <w:rPr>
          <w:rFonts w:ascii="標楷體" w:eastAsia="標楷體" w:hAnsi="標楷體" w:hint="eastAsia"/>
          <w:b/>
          <w:w w:val="98"/>
          <w:sz w:val="28"/>
        </w:rPr>
        <w:t>每人一包啤酒豆</w:t>
      </w:r>
      <w:r>
        <w:rPr>
          <w:rFonts w:ascii="標楷體" w:eastAsia="標楷體" w:hAnsi="標楷體"/>
          <w:b/>
          <w:w w:val="98"/>
          <w:sz w:val="28"/>
        </w:rPr>
        <w:t>)</w:t>
      </w:r>
      <w:r>
        <w:rPr>
          <w:rFonts w:ascii="標楷體" w:eastAsia="標楷體" w:hAnsi="標楷體" w:hint="eastAsia"/>
          <w:b/>
          <w:w w:val="98"/>
          <w:sz w:val="28"/>
        </w:rPr>
        <w:t>、八大關、五四廣場、奧帆中心、小麥島】</w:t>
      </w:r>
    </w:p>
    <w:p w14:paraId="3430337D" w14:textId="77777777" w:rsidR="00C94CCA" w:rsidRDefault="0041515D">
      <w:pPr>
        <w:spacing w:line="0" w:lineRule="atLeast"/>
        <w:rPr>
          <w:rFonts w:ascii="標楷體" w:eastAsia="標楷體" w:hAnsi="標楷體" w:hint="eastAsia"/>
          <w:lang w:eastAsia="zh-CN"/>
        </w:rPr>
      </w:pPr>
      <w:r>
        <w:rPr>
          <w:rFonts w:ascii="標楷體" w:eastAsia="標楷體" w:hAnsi="標楷體" w:hint="eastAsia"/>
          <w:noProof/>
        </w:rPr>
        <w:pict w14:anchorId="7C3442DD">
          <v:shape id="_x0000_s2054" type="#_x0000_t75" alt="" style="position:absolute;margin-left:277.85pt;margin-top:3.1pt;width:255.1pt;height:170.1pt;z-index:-251659776;mso-wrap-edited:f;mso-width-percent:0;mso-height-percent:0;mso-width-percent:0;mso-height-percent:0" wrapcoords="-71 0 -71 21357 21600 21357 21600 0 -71 0">
            <v:imagedata r:id="rId8" o:title=""/>
            <o:lock v:ext="edit" aspectratio="f"/>
            <w10:wrap type="tight"/>
          </v:shape>
        </w:pict>
      </w:r>
      <w:r w:rsidR="00C94CCA">
        <w:rPr>
          <w:rFonts w:ascii="標楷體" w:eastAsia="標楷體" w:hAnsi="標楷體" w:hint="eastAsia"/>
        </w:rPr>
        <w:t>【青島純生之旅】，“純生之旅”是改革開放後，青島啤酒廠設立專門的旅遊接待室來進行的遊覽。每年除正規團體外，青島啤酒廠的接待室還會接待慕名而來的外國留學生、自助旅遊人員及過站外國來賓等。作為中國主要的純生生產基地，青啤二廠工業旅遊於</w:t>
      </w:r>
      <w:r w:rsidR="00C94CCA">
        <w:rPr>
          <w:rFonts w:ascii="標楷體" w:eastAsia="標楷體" w:hAnsi="標楷體"/>
        </w:rPr>
        <w:t>2008</w:t>
      </w:r>
      <w:r w:rsidR="00C94CCA">
        <w:rPr>
          <w:rFonts w:ascii="標楷體" w:eastAsia="標楷體" w:hAnsi="標楷體" w:hint="eastAsia"/>
        </w:rPr>
        <w:t>年投資新建了能容納</w:t>
      </w:r>
      <w:r w:rsidR="00C94CCA">
        <w:rPr>
          <w:rFonts w:ascii="標楷體" w:eastAsia="標楷體" w:hAnsi="標楷體"/>
        </w:rPr>
        <w:t>200</w:t>
      </w:r>
      <w:r w:rsidR="00C94CCA">
        <w:rPr>
          <w:rFonts w:ascii="標楷體" w:eastAsia="標楷體" w:hAnsi="標楷體" w:hint="eastAsia"/>
        </w:rPr>
        <w:t>名遊客的接待中心，進行了全程的展陳改造，同時新增了</w:t>
      </w:r>
      <w:r w:rsidR="00C94CCA">
        <w:rPr>
          <w:rFonts w:ascii="標楷體" w:eastAsia="標楷體" w:hAnsi="標楷體"/>
        </w:rPr>
        <w:t>“</w:t>
      </w:r>
      <w:r w:rsidR="00C94CCA">
        <w:rPr>
          <w:rFonts w:ascii="標楷體" w:eastAsia="標楷體" w:hAnsi="標楷體" w:hint="eastAsia"/>
        </w:rPr>
        <w:t>旋光通道</w:t>
      </w:r>
      <w:r w:rsidR="00C94CCA">
        <w:rPr>
          <w:rFonts w:ascii="標楷體" w:eastAsia="標楷體" w:hAnsi="標楷體"/>
        </w:rPr>
        <w:t>”</w:t>
      </w:r>
      <w:r w:rsidR="00C94CCA">
        <w:rPr>
          <w:rFonts w:ascii="標楷體" w:eastAsia="標楷體" w:hAnsi="標楷體" w:hint="eastAsia"/>
        </w:rPr>
        <w:t>等遊樂設施，全力打造出國內特色旅遊項目</w:t>
      </w:r>
      <w:r w:rsidR="00C94CCA">
        <w:rPr>
          <w:rFonts w:ascii="標楷體" w:eastAsia="標楷體" w:hAnsi="標楷體"/>
        </w:rPr>
        <w:t>——</w:t>
      </w:r>
      <w:r w:rsidR="00C94CCA">
        <w:rPr>
          <w:rFonts w:ascii="標楷體" w:eastAsia="標楷體" w:hAnsi="標楷體" w:hint="eastAsia"/>
        </w:rPr>
        <w:t>純生之旅。【八大關別墅區】，它是青島著名的別墅區，最初有八條以中國關隘命名的路，因而得名。這集中了俄、英、法、德、美、丹麥、希臘、西班牙、瑞士、日本等２０多個國家的建築風格，近百年歷史古街成為眾多電影、電視外景拍攝的理想地方，是除上海外灘之外另一個有名的「萬國建築博覽會」。【五四廣場】是</w:t>
      </w:r>
      <w:r w:rsidR="00C94CCA">
        <w:rPr>
          <w:rFonts w:ascii="標楷體" w:eastAsia="標楷體" w:hAnsi="標楷體"/>
        </w:rPr>
        <w:t>1990</w:t>
      </w:r>
      <w:r w:rsidR="00C94CCA">
        <w:rPr>
          <w:rFonts w:ascii="標楷體" w:eastAsia="標楷體" w:hAnsi="標楷體" w:hint="eastAsia"/>
        </w:rPr>
        <w:t>年代末在青島東部新建的中心商務區海濱建設的廣場，因紀念五四運動學生捍衛青島主權的愛國行為而得名。廣場</w:t>
      </w:r>
      <w:r w:rsidR="00C94CCA">
        <w:rPr>
          <w:rFonts w:ascii="標楷體" w:eastAsia="標楷體" w:hAnsi="標楷體" w:hint="eastAsia"/>
        </w:rPr>
        <w:lastRenderedPageBreak/>
        <w:t>被東海西路分為南北兩部分，南部分是</w:t>
      </w:r>
      <w:r w:rsidR="00C94CCA">
        <w:rPr>
          <w:rFonts w:ascii="標楷體" w:eastAsia="標楷體" w:hAnsi="標楷體"/>
        </w:rPr>
        <w:t>1994</w:t>
      </w:r>
      <w:r w:rsidR="00C94CCA">
        <w:rPr>
          <w:rFonts w:ascii="標楷體" w:eastAsia="標楷體" w:hAnsi="標楷體" w:hint="eastAsia"/>
        </w:rPr>
        <w:t>年填海形成，著名雕塑「五月的風」即位於南部分。【奧帆中心】牽手走過</w:t>
      </w:r>
      <w:r w:rsidR="00C94CCA">
        <w:rPr>
          <w:rFonts w:ascii="標楷體" w:eastAsia="標楷體" w:hAnsi="標楷體"/>
        </w:rPr>
        <w:t>“</w:t>
      </w:r>
      <w:r w:rsidR="00C94CCA">
        <w:rPr>
          <w:rFonts w:ascii="標楷體" w:eastAsia="標楷體" w:hAnsi="標楷體" w:hint="eastAsia"/>
        </w:rPr>
        <w:t>情人壩</w:t>
      </w:r>
      <w:r w:rsidR="00C94CCA">
        <w:rPr>
          <w:rFonts w:ascii="標楷體" w:eastAsia="標楷體" w:hAnsi="標楷體"/>
        </w:rPr>
        <w:t>”</w:t>
      </w:r>
      <w:r w:rsidR="00C94CCA">
        <w:rPr>
          <w:rFonts w:ascii="標楷體" w:eastAsia="標楷體" w:hAnsi="標楷體" w:hint="eastAsia"/>
        </w:rPr>
        <w:t>，再大風浪也不怕。一起走向新燈塔，生活甜蜜幸福家。</w:t>
      </w:r>
      <w:r w:rsidR="00C94CCA">
        <w:rPr>
          <w:rFonts w:ascii="標楷體" w:eastAsia="標楷體" w:hAnsi="標楷體"/>
        </w:rPr>
        <w:t>“</w:t>
      </w:r>
      <w:r w:rsidR="00C94CCA">
        <w:rPr>
          <w:rFonts w:ascii="標楷體" w:eastAsia="標楷體" w:hAnsi="標楷體" w:hint="eastAsia"/>
        </w:rPr>
        <w:t>情人壩</w:t>
      </w:r>
      <w:r w:rsidR="00C94CCA">
        <w:rPr>
          <w:rFonts w:ascii="標楷體" w:eastAsia="標楷體" w:hAnsi="標楷體"/>
        </w:rPr>
        <w:t>”</w:t>
      </w:r>
      <w:r w:rsidR="00C94CCA">
        <w:rPr>
          <w:rFonts w:ascii="標楷體" w:eastAsia="標楷體" w:hAnsi="標楷體" w:hint="eastAsia"/>
        </w:rPr>
        <w:t>沒有歷史故事只是因為此處風景秀麗，夜晚回眸觀望北岸城區，魅力島城中心區映入眼簾，夏日入夜更是燈火璀璨，流光溢彩，海風徐徐吹拂臉上</w:t>
      </w:r>
      <w:r w:rsidR="00C94CCA">
        <w:rPr>
          <w:rFonts w:ascii="標楷體" w:eastAsia="標楷體" w:hAnsi="標楷體"/>
        </w:rPr>
        <w:t>“</w:t>
      </w:r>
      <w:r w:rsidR="00C94CCA">
        <w:rPr>
          <w:rFonts w:ascii="標楷體" w:eastAsia="標楷體" w:hAnsi="標楷體" w:hint="eastAsia"/>
        </w:rPr>
        <w:t>情人壩</w:t>
      </w:r>
      <w:r w:rsidR="00C94CCA">
        <w:rPr>
          <w:rFonts w:ascii="標楷體" w:eastAsia="標楷體" w:hAnsi="標楷體"/>
        </w:rPr>
        <w:t>”</w:t>
      </w:r>
      <w:r w:rsidR="00C94CCA">
        <w:rPr>
          <w:rFonts w:ascii="標楷體" w:eastAsia="標楷體" w:hAnsi="標楷體" w:hint="eastAsia"/>
        </w:rPr>
        <w:t>更加散發著迷人、浪漫的氣息漸漸的成為了情人們青睞的約會地點。【小麥島公園】這是一座融合自然美景與休閒娛樂的海濱公園，位於青島市的黃金海岸線上。小麥島屬環形島嶼，有大片平坦寬廣的綠化草地，遠處就是湛藍的海水，可在這裡眺望到遙遠的海岸線，一派海濱美景，為遊客提供一個親近自然、放鬆身心的理想場所。公園內擁有綿延的沙灘和清澈的海水，是海濱漫步和日光浴的好去處。您可以在這裡享受海風拂面的愜意，或在沙灘上進行沙灘排球、飛盤等趣味活動，感受大海的活力與魅力。沿著海岸線的步道，您還可以欣賞海天一色的壯麗景觀。</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67C199C5" w14:textId="77777777">
        <w:tc>
          <w:tcPr>
            <w:tcW w:w="3609" w:type="dxa"/>
          </w:tcPr>
          <w:p w14:paraId="3833FF07"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早餐：酒店內用</w:t>
            </w:r>
          </w:p>
        </w:tc>
        <w:tc>
          <w:tcPr>
            <w:tcW w:w="3609" w:type="dxa"/>
          </w:tcPr>
          <w:p w14:paraId="3DCB875C" w14:textId="77777777" w:rsidR="00C94CCA" w:rsidRDefault="00C94CCA">
            <w:pPr>
              <w:spacing w:line="0" w:lineRule="atLeast"/>
              <w:rPr>
                <w:rFonts w:ascii="標楷體" w:eastAsia="標楷體" w:hAnsi="標楷體"/>
                <w:lang w:eastAsia="zh-CN"/>
              </w:rPr>
            </w:pPr>
            <w:r>
              <w:rPr>
                <w:rFonts w:ascii="標楷體" w:eastAsia="標楷體" w:hAnsi="標楷體" w:hint="eastAsia"/>
              </w:rPr>
              <w:t>中餐：青島粥全粥道</w:t>
            </w:r>
            <w:r>
              <w:rPr>
                <w:rFonts w:ascii="標楷體" w:eastAsia="標楷體" w:hAnsi="標楷體"/>
              </w:rPr>
              <w:t>50</w:t>
            </w:r>
            <w:r w:rsidR="00414BE0">
              <w:rPr>
                <w:rFonts w:ascii="標楷體" w:eastAsia="標楷體" w:hAnsi="標楷體"/>
              </w:rPr>
              <w:t>RMB</w:t>
            </w:r>
          </w:p>
        </w:tc>
        <w:tc>
          <w:tcPr>
            <w:tcW w:w="3610" w:type="dxa"/>
          </w:tcPr>
          <w:p w14:paraId="4414A9C4" w14:textId="77777777" w:rsidR="00C94CCA" w:rsidRDefault="00C94CCA">
            <w:pPr>
              <w:spacing w:line="0" w:lineRule="atLeast"/>
              <w:rPr>
                <w:rFonts w:ascii="標楷體" w:eastAsia="標楷體" w:hAnsi="標楷體"/>
                <w:lang w:eastAsia="zh-CN"/>
              </w:rPr>
            </w:pPr>
            <w:r>
              <w:rPr>
                <w:rFonts w:ascii="標楷體" w:eastAsia="標楷體" w:hAnsi="標楷體" w:hint="eastAsia"/>
              </w:rPr>
              <w:t>晚餐：青島蒸汽海鮮</w:t>
            </w:r>
            <w:r>
              <w:rPr>
                <w:rFonts w:ascii="標楷體" w:eastAsia="標楷體" w:hAnsi="標楷體"/>
              </w:rPr>
              <w:t>80</w:t>
            </w:r>
            <w:r w:rsidR="00414BE0">
              <w:rPr>
                <w:rFonts w:ascii="標楷體" w:eastAsia="標楷體" w:hAnsi="標楷體"/>
              </w:rPr>
              <w:t>RMB</w:t>
            </w:r>
            <w:r>
              <w:rPr>
                <w:rFonts w:ascii="標楷體" w:eastAsia="標楷體" w:hAnsi="標楷體"/>
              </w:rPr>
              <w:t xml:space="preserve"> </w:t>
            </w:r>
          </w:p>
        </w:tc>
      </w:tr>
      <w:tr w:rsidR="00C94CCA" w14:paraId="520F2EBE" w14:textId="77777777">
        <w:trPr>
          <w:trHeight w:val="179"/>
        </w:trPr>
        <w:tc>
          <w:tcPr>
            <w:tcW w:w="10828" w:type="dxa"/>
            <w:gridSpan w:val="3"/>
          </w:tcPr>
          <w:p w14:paraId="0935050B"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準</w:t>
            </w:r>
            <w:r>
              <w:rPr>
                <w:rFonts w:ascii="標楷體" w:eastAsia="標楷體" w:hAnsi="標楷體" w:hint="eastAsia"/>
              </w:rPr>
              <w:t>★★★★★上合建國酒店或同級</w:t>
            </w:r>
          </w:p>
        </w:tc>
      </w:tr>
    </w:tbl>
    <w:p w14:paraId="2B810E42" w14:textId="77777777" w:rsidR="00C94CCA" w:rsidRPr="00E66F3A" w:rsidRDefault="0041515D">
      <w:pPr>
        <w:spacing w:line="0" w:lineRule="atLeast"/>
        <w:rPr>
          <w:rFonts w:ascii="標楷體" w:eastAsia="標楷體" w:hAnsi="標楷體" w:hint="eastAsia"/>
          <w:sz w:val="8"/>
        </w:rPr>
      </w:pPr>
      <w:r>
        <w:rPr>
          <w:rFonts w:ascii="標楷體" w:eastAsia="標楷體" w:hAnsi="標楷體" w:hint="eastAsia"/>
          <w:lang w:val="en-US" w:eastAsia="zh-TW"/>
        </w:rPr>
        <w:pict w14:anchorId="7AF48774">
          <v:shape id="图片 2" o:spid="_x0000_s2053" type="#_x0000_t75" alt="" style="position:absolute;margin-left:277.1pt;margin-top:2.55pt;width:255.1pt;height:170.1pt;z-index:-251661824;mso-wrap-edited:f;mso-width-percent:0;mso-height-percent:0;mso-position-horizontal-relative:text;mso-position-vertical-relative:text;mso-width-percent:0;mso-height-percent:0" wrapcoords="-63 0 -63 21411 21600 21411 21600 0 -63 0">
            <v:imagedata r:id="rId9" o:title=""/>
            <o:lock v:ext="edit" aspectratio="f"/>
            <w10:wrap type="tight"/>
          </v:shape>
        </w:pict>
      </w:r>
    </w:p>
    <w:p w14:paraId="110CCEA6"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04</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青島</w:t>
      </w:r>
      <w:r>
        <w:rPr>
          <w:rFonts w:ascii="標楷體" w:eastAsia="標楷體" w:hAnsi="標楷體" w:hint="eastAsia"/>
          <w:b/>
          <w:sz w:val="28"/>
        </w:rPr>
        <w:sym w:font="Webdings" w:char="F076"/>
      </w:r>
      <w:r>
        <w:rPr>
          <w:rFonts w:ascii="標楷體" w:eastAsia="標楷體" w:hAnsi="標楷體" w:hint="eastAsia"/>
          <w:b/>
          <w:sz w:val="28"/>
        </w:rPr>
        <w:t>威海</w:t>
      </w:r>
      <w:r>
        <w:rPr>
          <w:rFonts w:ascii="標楷體" w:eastAsia="標楷體" w:hAnsi="標楷體" w:hint="eastAsia"/>
          <w:b/>
          <w:w w:val="98"/>
          <w:sz w:val="28"/>
        </w:rPr>
        <w:t>【幸福門廣場、悅海公園</w:t>
      </w:r>
      <w:r>
        <w:rPr>
          <w:rFonts w:ascii="標楷體" w:eastAsia="標楷體" w:hAnsi="標楷體"/>
          <w:b/>
          <w:w w:val="98"/>
          <w:sz w:val="28"/>
        </w:rPr>
        <w:t>+</w:t>
      </w:r>
      <w:r>
        <w:rPr>
          <w:rFonts w:ascii="標楷體" w:eastAsia="標楷體" w:hAnsi="標楷體" w:hint="eastAsia"/>
          <w:b/>
          <w:w w:val="98"/>
          <w:sz w:val="28"/>
        </w:rPr>
        <w:t>海草房、火炬八街、貓頭山】</w:t>
      </w:r>
    </w:p>
    <w:p w14:paraId="33607386" w14:textId="77777777" w:rsidR="00C94CCA" w:rsidRDefault="00C94CCA">
      <w:pPr>
        <w:spacing w:line="0" w:lineRule="atLeast"/>
        <w:rPr>
          <w:rFonts w:ascii="標楷體" w:eastAsia="標楷體" w:hAnsi="標楷體" w:hint="eastAsia"/>
          <w:lang w:eastAsia="zh-CN"/>
        </w:rPr>
      </w:pPr>
      <w:r>
        <w:rPr>
          <w:rFonts w:ascii="標楷體" w:eastAsia="標楷體" w:hAnsi="標楷體" w:hint="eastAsia"/>
        </w:rPr>
        <w:t>【幸福門海濱公園】，幸福門正對世昌大道，整棟建築呈“門”字型，著重體現威海城市發展的歷史軌跡和開放、發展的城市形象。這座建築之所以稱做幸福門，是因為幸福門正好是威海千公里幸福海岸線的起點，在整個所在地北邊的起點上，亦在城市的中心。【悅海公園】最迷戀的是這裡的燈塔和造型獨特的海草房。</w:t>
      </w:r>
      <w:r>
        <w:rPr>
          <w:rFonts w:ascii="標楷體" w:eastAsia="標楷體" w:hAnsi="標楷體"/>
        </w:rPr>
        <w:t xml:space="preserve"> </w:t>
      </w:r>
      <w:r>
        <w:rPr>
          <w:rFonts w:ascii="標楷體" w:eastAsia="標楷體" w:hAnsi="標楷體" w:hint="eastAsia"/>
        </w:rPr>
        <w:t>海草房可以說是世界上最具有代表性的生態民居之一。海草房屋頂用特有的海帶草苫成，堆尖如垛，淺褐色中帶著灰白色調，古樸中透著深沉的氣質，在膠東半島近海邊緣，曾經存在著大量這樣的民居村落，這便是當地漁民叫慣了的「海草房」。【火炬八街】一條筆直而悠長的街道，兩邊是鱗次櫛比的異國情調的建築，盡頭是碧藍的威海灣。街道的兩側，各種創意小店、藝術工作坊錯落有致，每一家店都充滿了設計師們的獨特創意，每一家店都有一個故事，等待著你去發現。【貓頭山】是一座以自然風光和戶外活動為特色的山地景區，位於風景如畫的自然保護區內，是徒步旅行者和自然愛好者的理想目的地。這裡以其獨特的地貌和豐富的生態系統吸引著眾多遊客，提供了一次親近自然、探索山野的機會。山體因形似貓頭而得名，沿途的步道蜿蜒曲折，適合不同體力水準的遊客。徒步過程中，遊客可以欣賞到茂密的森林、清澈的溪流和多樣的動植物，尤其是在春秋季節，山花爛漫或層林盡染，景觀尤為迷人。山頂設有觀景台，遊客可以在此俯瞰周圍的壯麗景觀，感受大自然的廣闊與寧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174780F4" w14:textId="77777777">
        <w:tc>
          <w:tcPr>
            <w:tcW w:w="3609" w:type="dxa"/>
          </w:tcPr>
          <w:p w14:paraId="163C9E85"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早餐：酒店內用</w:t>
            </w:r>
          </w:p>
        </w:tc>
        <w:tc>
          <w:tcPr>
            <w:tcW w:w="3609" w:type="dxa"/>
          </w:tcPr>
          <w:p w14:paraId="2E9A08B1" w14:textId="77777777" w:rsidR="00C94CCA" w:rsidRDefault="00C94CCA">
            <w:pPr>
              <w:spacing w:line="0" w:lineRule="atLeast"/>
              <w:rPr>
                <w:rFonts w:ascii="標楷體" w:eastAsia="標楷體" w:hAnsi="標楷體"/>
                <w:lang w:eastAsia="zh-CN"/>
              </w:rPr>
            </w:pPr>
            <w:r>
              <w:rPr>
                <w:rFonts w:ascii="標楷體" w:eastAsia="標楷體" w:hAnsi="標楷體" w:hint="eastAsia"/>
              </w:rPr>
              <w:t>中餐：威海風味</w:t>
            </w:r>
            <w:r>
              <w:rPr>
                <w:rFonts w:ascii="標楷體" w:eastAsia="標楷體" w:hAnsi="標楷體"/>
              </w:rPr>
              <w:t>50</w:t>
            </w:r>
            <w:r w:rsidR="00414BE0" w:rsidRPr="00414BE0">
              <w:rPr>
                <w:rFonts w:ascii="標楷體" w:eastAsia="標楷體" w:hAnsi="標楷體"/>
              </w:rPr>
              <w:t>RMB</w:t>
            </w:r>
          </w:p>
        </w:tc>
        <w:tc>
          <w:tcPr>
            <w:tcW w:w="3610" w:type="dxa"/>
          </w:tcPr>
          <w:p w14:paraId="664C46DD" w14:textId="77777777" w:rsidR="00C94CCA" w:rsidRDefault="00C94CCA">
            <w:pPr>
              <w:spacing w:line="0" w:lineRule="atLeast"/>
              <w:rPr>
                <w:rFonts w:ascii="標楷體" w:eastAsia="標楷體" w:hAnsi="標楷體"/>
                <w:lang w:eastAsia="zh-CN"/>
              </w:rPr>
            </w:pPr>
            <w:r>
              <w:rPr>
                <w:rFonts w:ascii="標楷體" w:eastAsia="標楷體" w:hAnsi="標楷體" w:hint="eastAsia"/>
              </w:rPr>
              <w:t>晚餐：威海風味</w:t>
            </w:r>
            <w:r>
              <w:rPr>
                <w:rFonts w:ascii="標楷體" w:eastAsia="標楷體" w:hAnsi="標楷體"/>
              </w:rPr>
              <w:t>50</w:t>
            </w:r>
            <w:r w:rsidR="00414BE0">
              <w:rPr>
                <w:rFonts w:ascii="標楷體" w:eastAsia="標楷體" w:hAnsi="標楷體"/>
              </w:rPr>
              <w:t>RMB</w:t>
            </w:r>
          </w:p>
        </w:tc>
      </w:tr>
      <w:tr w:rsidR="00C94CCA" w14:paraId="5BA170DB" w14:textId="77777777">
        <w:trPr>
          <w:trHeight w:val="179"/>
        </w:trPr>
        <w:tc>
          <w:tcPr>
            <w:tcW w:w="10828" w:type="dxa"/>
            <w:gridSpan w:val="3"/>
          </w:tcPr>
          <w:p w14:paraId="2D2ABD00"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準★★★★</w:t>
            </w:r>
            <w:r>
              <w:rPr>
                <w:rFonts w:ascii="標楷體" w:eastAsia="標楷體" w:hAnsi="標楷體" w:hint="eastAsia"/>
              </w:rPr>
              <w:t>威海智選假日酒店或同級</w:t>
            </w:r>
          </w:p>
        </w:tc>
      </w:tr>
    </w:tbl>
    <w:p w14:paraId="5B7362D0" w14:textId="77777777" w:rsidR="00C94CCA" w:rsidRPr="00E66F3A" w:rsidRDefault="00C94CCA">
      <w:pPr>
        <w:spacing w:line="0" w:lineRule="atLeast"/>
        <w:rPr>
          <w:rFonts w:ascii="標楷體" w:eastAsia="標楷體" w:hAnsi="標楷體" w:hint="eastAsia"/>
          <w:sz w:val="8"/>
        </w:rPr>
      </w:pPr>
    </w:p>
    <w:p w14:paraId="74A2BCEC"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05</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威海</w:t>
      </w:r>
      <w:r>
        <w:rPr>
          <w:rFonts w:ascii="標楷體" w:eastAsia="標楷體" w:hAnsi="標楷體" w:hint="eastAsia"/>
          <w:b/>
          <w:w w:val="98"/>
          <w:sz w:val="28"/>
        </w:rPr>
        <w:t>【布魯威斯號沉船、成山頭風景區</w:t>
      </w:r>
      <w:r>
        <w:rPr>
          <w:rFonts w:ascii="標楷體" w:eastAsia="標楷體" w:hAnsi="標楷體"/>
          <w:b/>
          <w:w w:val="98"/>
          <w:sz w:val="28"/>
        </w:rPr>
        <w:t>(</w:t>
      </w:r>
      <w:r>
        <w:rPr>
          <w:rFonts w:ascii="標楷體" w:eastAsia="標楷體" w:hAnsi="標楷體" w:hint="eastAsia"/>
          <w:b/>
          <w:w w:val="98"/>
          <w:sz w:val="28"/>
        </w:rPr>
        <w:t>中國最東端</w:t>
      </w:r>
      <w:r>
        <w:rPr>
          <w:rFonts w:ascii="標楷體" w:eastAsia="標楷體" w:hAnsi="標楷體"/>
          <w:b/>
          <w:w w:val="98"/>
          <w:sz w:val="28"/>
        </w:rPr>
        <w:t>)</w:t>
      </w:r>
      <w:r>
        <w:rPr>
          <w:rFonts w:ascii="標楷體" w:eastAsia="標楷體" w:hAnsi="標楷體" w:hint="eastAsia"/>
          <w:b/>
          <w:w w:val="98"/>
          <w:sz w:val="28"/>
        </w:rPr>
        <w:t>、煙墩角】</w:t>
      </w:r>
    </w:p>
    <w:p w14:paraId="22369123" w14:textId="77777777" w:rsidR="00C94CCA" w:rsidRDefault="0041515D">
      <w:pPr>
        <w:spacing w:line="0" w:lineRule="atLeast"/>
        <w:rPr>
          <w:rFonts w:ascii="標楷體" w:eastAsia="標楷體" w:hAnsi="標楷體" w:hint="eastAsia"/>
        </w:rPr>
      </w:pPr>
      <w:r>
        <w:rPr>
          <w:noProof/>
        </w:rPr>
        <w:pict w14:anchorId="0B6C2D89">
          <v:shape id="_x0000_s2052" type="#_x0000_t75" alt="" style="position:absolute;margin-left:275.65pt;margin-top:5.15pt;width:255.1pt;height:170.1pt;z-index:-251656704;mso-wrap-edited:f;mso-width-percent:0;mso-height-percent:0;mso-width-percent:0;mso-height-percent:0" wrapcoords="-71 0 -71 21486 21600 21486 21600 0 -71 0">
            <v:imagedata r:id="rId10" o:title="b812c8fcc3cec3fd3d4b938adf88d43f869427d3"/>
            <o:lock v:ext="edit" aspectratio="f"/>
            <w10:wrap type="tight"/>
          </v:shape>
        </w:pict>
      </w:r>
      <w:r w:rsidR="00C94CCA">
        <w:rPr>
          <w:rFonts w:ascii="標楷體" w:eastAsia="標楷體" w:hAnsi="標楷體" w:hint="eastAsia"/>
        </w:rPr>
        <w:t>【擱淺貨輪布魯維斯號】是一個獨特的海洋遺跡景點，作為一艘歷史悠久的貨輪，擱淺貨輪布魯維斯號在海岸線上靜靜地佇立，成為了海洋文化與自然</w:t>
      </w:r>
      <w:r w:rsidR="00C94CCA">
        <w:rPr>
          <w:rFonts w:ascii="標楷體" w:eastAsia="標楷體" w:hAnsi="標楷體" w:hint="eastAsia"/>
        </w:rPr>
        <w:lastRenderedPageBreak/>
        <w:t>景觀交融的象徵。遊客在這裡可以近距離觀察這艘擱淺貨輪的外觀，感受它曾經在海上航行的輝煌。船體上鏽跡斑斑的痕跡和被海浪侵蝕的部分，講述著它的故事，激發了人們對海洋和航運歷史的好奇。周圍的海岸線風景如畫，遊客可以在此拍攝美麗的海景照片，留下難忘的回憶。【成山頭】位於威海榮成龍鬚島鎮，因地處成山山脈東段而得名。它三面環海，一面接陸，與韓國隔海相望，是中國海岸的東端，這裡也是膠東半島早看見海上日出的地方。這裡的山體非常陡峭，可以看到群峰和滿山的綠樹，大崖下海濤翻騰，水流非常急，浪很大，很有氣勢，這裡自古就是理想的避暑勝地。【煙墩角】位於山東省榮成市俚島鎮，是個依山傍海、景色秀麗的小漁村，村東南有一座小山叫崮山，大概是在明朝時期，山頂上修了一座煙墩，每當日本侵略者進村襲擾，大家就點燃烽火互為聲勢，煙墩角村由此而得名。</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315E2493" w14:textId="77777777">
        <w:tc>
          <w:tcPr>
            <w:tcW w:w="3609" w:type="dxa"/>
          </w:tcPr>
          <w:p w14:paraId="226AB8AB"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早餐：酒店內用</w:t>
            </w:r>
          </w:p>
        </w:tc>
        <w:tc>
          <w:tcPr>
            <w:tcW w:w="3609" w:type="dxa"/>
          </w:tcPr>
          <w:p w14:paraId="733B4080" w14:textId="77777777" w:rsidR="00C94CCA" w:rsidRDefault="00C94CCA">
            <w:pPr>
              <w:spacing w:line="0" w:lineRule="atLeast"/>
              <w:rPr>
                <w:rFonts w:ascii="標楷體" w:eastAsia="標楷體" w:hAnsi="標楷體"/>
                <w:lang w:eastAsia="zh-CN"/>
              </w:rPr>
            </w:pPr>
            <w:r>
              <w:rPr>
                <w:rFonts w:ascii="標楷體" w:eastAsia="標楷體" w:hAnsi="標楷體" w:hint="eastAsia"/>
              </w:rPr>
              <w:t>中餐：威海魚頭湯</w:t>
            </w:r>
            <w:r>
              <w:rPr>
                <w:rFonts w:ascii="標楷體" w:eastAsia="標楷體" w:hAnsi="標楷體"/>
              </w:rPr>
              <w:t>50</w:t>
            </w:r>
            <w:r w:rsidR="00414BE0">
              <w:rPr>
                <w:rFonts w:ascii="標楷體" w:eastAsia="標楷體" w:hAnsi="標楷體"/>
              </w:rPr>
              <w:t>RMB</w:t>
            </w:r>
          </w:p>
        </w:tc>
        <w:tc>
          <w:tcPr>
            <w:tcW w:w="3610" w:type="dxa"/>
          </w:tcPr>
          <w:p w14:paraId="43265A2C" w14:textId="77777777" w:rsidR="00C94CCA" w:rsidRDefault="00C94CCA">
            <w:pPr>
              <w:spacing w:line="0" w:lineRule="atLeast"/>
              <w:rPr>
                <w:rFonts w:ascii="標楷體" w:eastAsia="標楷體" w:hAnsi="標楷體"/>
                <w:lang w:eastAsia="zh-CN"/>
              </w:rPr>
            </w:pPr>
            <w:r>
              <w:rPr>
                <w:rFonts w:ascii="標楷體" w:eastAsia="標楷體" w:hAnsi="標楷體" w:hint="eastAsia"/>
              </w:rPr>
              <w:t>晚餐：威海風味</w:t>
            </w:r>
            <w:r>
              <w:rPr>
                <w:rFonts w:ascii="標楷體" w:eastAsia="標楷體" w:hAnsi="標楷體"/>
              </w:rPr>
              <w:t>50</w:t>
            </w:r>
            <w:r w:rsidR="00414BE0" w:rsidRPr="00414BE0">
              <w:rPr>
                <w:rFonts w:ascii="標楷體" w:eastAsia="標楷體" w:hAnsi="標楷體"/>
              </w:rPr>
              <w:t>RMB</w:t>
            </w:r>
          </w:p>
        </w:tc>
      </w:tr>
      <w:tr w:rsidR="00C94CCA" w14:paraId="415E9773" w14:textId="77777777">
        <w:trPr>
          <w:trHeight w:val="179"/>
        </w:trPr>
        <w:tc>
          <w:tcPr>
            <w:tcW w:w="10828" w:type="dxa"/>
            <w:gridSpan w:val="3"/>
          </w:tcPr>
          <w:p w14:paraId="03ADE609"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準★★★★</w:t>
            </w:r>
            <w:r>
              <w:rPr>
                <w:rFonts w:ascii="標楷體" w:eastAsia="標楷體" w:hAnsi="標楷體" w:hint="eastAsia"/>
              </w:rPr>
              <w:t>威海智選假日酒店或同級</w:t>
            </w:r>
          </w:p>
        </w:tc>
      </w:tr>
    </w:tbl>
    <w:p w14:paraId="64E4E8BF" w14:textId="77777777" w:rsidR="00C94CCA" w:rsidRPr="00E66F3A" w:rsidRDefault="00C94CCA">
      <w:pPr>
        <w:spacing w:line="0" w:lineRule="atLeast"/>
        <w:rPr>
          <w:rFonts w:ascii="標楷體" w:eastAsia="標楷體" w:hAnsi="標楷體" w:hint="eastAsia"/>
          <w:b/>
          <w:sz w:val="8"/>
        </w:rPr>
      </w:pPr>
    </w:p>
    <w:p w14:paraId="3CC1DCA6"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06</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威海</w:t>
      </w:r>
      <w:r>
        <w:rPr>
          <w:rFonts w:ascii="標楷體" w:eastAsia="標楷體" w:hAnsi="標楷體"/>
          <w:b/>
          <w:sz w:val="28"/>
        </w:rPr>
        <w:sym w:font="Webdings" w:char="F076"/>
      </w:r>
      <w:r>
        <w:rPr>
          <w:rFonts w:ascii="標楷體" w:eastAsia="標楷體" w:hAnsi="標楷體" w:hint="eastAsia"/>
          <w:b/>
          <w:sz w:val="28"/>
        </w:rPr>
        <w:t>煙臺【孤獨的鯨、漁人碼頭、煙臺山、朝陽街、所城裡】</w:t>
      </w:r>
    </w:p>
    <w:p w14:paraId="743AB068" w14:textId="77777777" w:rsidR="00C94CCA" w:rsidRDefault="0041515D">
      <w:pPr>
        <w:spacing w:line="0" w:lineRule="atLeast"/>
        <w:rPr>
          <w:rFonts w:ascii="標楷體" w:eastAsia="標楷體" w:hAnsi="標楷體" w:hint="eastAsia"/>
        </w:rPr>
      </w:pPr>
      <w:r>
        <w:rPr>
          <w:noProof/>
        </w:rPr>
        <w:pict w14:anchorId="6448EFCC">
          <v:shape id="_x0000_s2051" type="#_x0000_t75" alt="" style="position:absolute;margin-left:270.5pt;margin-top:7pt;width:255.1pt;height:170.1pt;z-index:-251655680;mso-wrap-edited:f;mso-width-percent:0;mso-height-percent:0;mso-width-percent:0;mso-height-percent:0" wrapcoords="-71 0 -71 21486 21600 21486 21600 0 -71 0">
            <v:imagedata r:id="rId11" o:title="u=2743515535,3381127331&amp;fm=3074&amp;app=3074&amp;f=JPEG"/>
            <o:lock v:ext="edit" aspectratio="f"/>
            <w10:wrap type="tight"/>
          </v:shape>
        </w:pict>
      </w:r>
      <w:r w:rsidR="00C94CCA">
        <w:rPr>
          <w:rFonts w:ascii="標楷體" w:eastAsia="標楷體" w:hAnsi="標楷體" w:hint="eastAsia"/>
        </w:rPr>
        <w:t>【孤獨的鯨】是煙台開發區旅行必打卡景點，在金沙灘城市展示中心，也叫做擱淺的鯨。鯨魚大概幾十米高，每一個慕名而來的人都會和鯨魚來三張合影：鯨魚頭，鯨魚尾，站在鯨魚中間。背後是蔚藍的渤海，增添了幾分靜謐與深沉。【海昌漁人碼頭】東臨黃海，碼頭集旅遊、休閒、娛樂、度假等於一體，有煙台海昌雨岱山溫泉、美食風情街、濱海特色商業街等。其中，煙台海昌鯨鯊館以展示海洋文化和海洋動物表演為主題，海昌雨岱山溫泉則以深海溫泉、日式溫泉為特色，其餘全部採用北美風情的建築風格，融合了碧海、藍天、沙灘的城市特色。【煙臺山】明朝為了防範倭寇入侵，特別在此設置烽火臺，每當倭寇來犯，即舉狼煙示警，這就是煙臺市名的來由。從</w:t>
      </w:r>
      <w:r w:rsidR="00C94CCA">
        <w:rPr>
          <w:rFonts w:ascii="標楷體" w:eastAsia="標楷體" w:hAnsi="標楷體"/>
        </w:rPr>
        <w:t>1862</w:t>
      </w:r>
      <w:r w:rsidR="00C94CCA">
        <w:rPr>
          <w:rFonts w:ascii="標楷體" w:eastAsia="標楷體" w:hAnsi="標楷體" w:hint="eastAsia"/>
        </w:rPr>
        <w:t>年煙臺開埠後，曾有英、法、美、德、日、丹等</w:t>
      </w:r>
      <w:r w:rsidR="00C94CCA">
        <w:rPr>
          <w:rFonts w:ascii="標楷體" w:eastAsia="標楷體" w:hAnsi="標楷體"/>
        </w:rPr>
        <w:t>16</w:t>
      </w:r>
      <w:r w:rsidR="00C94CCA">
        <w:rPr>
          <w:rFonts w:ascii="標楷體" w:eastAsia="標楷體" w:hAnsi="標楷體" w:hint="eastAsia"/>
        </w:rPr>
        <w:t>個國家，相繼在此設立領事館、教堂和郵局。故公園內各國特色建築集群，相當壯觀。【朝陽街】是煙臺第一條真正意義上的商業街，遍佈著商號、洋行和外國郵局，薈萃了幾十座中西合璧的建築群落。克利頓飯店、茂記洋行、新中國電影院、寶時造鐘廠、海關舊址……，半個世紀前，位於海岸邊的這一排排洋樓象徵著煙臺過往繁盛的頂點，無數金錢財寶、名流紳士在這裡彙集，堪比同時代的大上海。【所城裡】也叫奇山所，位於煙臺市最繁華的大街——南大街東段的南側，是老煙臺的標誌之一，是煙臺這所城市的根。</w:t>
      </w:r>
      <w:r w:rsidR="00C94CCA">
        <w:rPr>
          <w:rFonts w:ascii="標楷體" w:eastAsia="標楷體" w:hAnsi="標楷體"/>
        </w:rPr>
        <w:t xml:space="preserve"> </w:t>
      </w:r>
      <w:r w:rsidR="00C94CCA">
        <w:rPr>
          <w:rFonts w:ascii="標楷體" w:eastAsia="標楷體" w:hAnsi="標楷體" w:hint="eastAsia"/>
        </w:rPr>
        <w:t>所以有，一部所城裡，半部煙臺史的說話。</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66888159" w14:textId="77777777">
        <w:tc>
          <w:tcPr>
            <w:tcW w:w="3609" w:type="dxa"/>
          </w:tcPr>
          <w:p w14:paraId="0A8E7966"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w:t>
            </w:r>
            <w:r w:rsidR="00772C42">
              <w:rPr>
                <w:rFonts w:ascii="標楷體" w:eastAsia="標楷體" w:hAnsi="標楷體" w:hint="eastAsia"/>
              </w:rPr>
              <w:t>用</w:t>
            </w:r>
          </w:p>
        </w:tc>
        <w:tc>
          <w:tcPr>
            <w:tcW w:w="3609" w:type="dxa"/>
          </w:tcPr>
          <w:p w14:paraId="16D3FC06" w14:textId="77777777" w:rsidR="00C94CCA" w:rsidRDefault="00C94CCA">
            <w:pPr>
              <w:spacing w:line="0" w:lineRule="atLeast"/>
              <w:rPr>
                <w:rFonts w:ascii="標楷體" w:eastAsia="標楷體" w:hAnsi="標楷體" w:hint="eastAsia"/>
              </w:rPr>
            </w:pPr>
            <w:r>
              <w:rPr>
                <w:rFonts w:ascii="標楷體" w:eastAsia="標楷體" w:hAnsi="標楷體" w:hint="eastAsia"/>
              </w:rPr>
              <w:t>中餐：中式合菜</w:t>
            </w:r>
            <w:r>
              <w:rPr>
                <w:rFonts w:ascii="標楷體" w:eastAsia="標楷體" w:hAnsi="標楷體"/>
              </w:rPr>
              <w:t>50RMB</w:t>
            </w:r>
          </w:p>
        </w:tc>
        <w:tc>
          <w:tcPr>
            <w:tcW w:w="3610" w:type="dxa"/>
          </w:tcPr>
          <w:p w14:paraId="5D782DF9" w14:textId="77777777" w:rsidR="00C94CCA" w:rsidRDefault="00C94CCA">
            <w:pPr>
              <w:spacing w:line="0" w:lineRule="atLeast"/>
              <w:rPr>
                <w:rFonts w:ascii="標楷體" w:eastAsia="標楷體" w:hAnsi="標楷體" w:hint="eastAsia"/>
              </w:rPr>
            </w:pPr>
            <w:r>
              <w:rPr>
                <w:rFonts w:ascii="標楷體" w:eastAsia="標楷體" w:hAnsi="標楷體" w:hint="eastAsia"/>
              </w:rPr>
              <w:t>晚餐：膠東風味</w:t>
            </w:r>
            <w:r>
              <w:rPr>
                <w:rFonts w:ascii="標楷體" w:eastAsia="標楷體" w:hAnsi="標楷體"/>
              </w:rPr>
              <w:t>50RMB</w:t>
            </w:r>
          </w:p>
        </w:tc>
      </w:tr>
      <w:tr w:rsidR="00C94CCA" w14:paraId="5E7FFE63" w14:textId="77777777">
        <w:trPr>
          <w:trHeight w:val="179"/>
        </w:trPr>
        <w:tc>
          <w:tcPr>
            <w:tcW w:w="10828" w:type="dxa"/>
            <w:gridSpan w:val="3"/>
          </w:tcPr>
          <w:p w14:paraId="1DD70FA5"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w:t>
            </w:r>
            <w:r>
              <w:rPr>
                <w:rFonts w:ascii="標楷體" w:eastAsia="標楷體" w:hAnsi="標楷體" w:hint="eastAsia"/>
              </w:rPr>
              <w:t>煙臺開元華僑酒店或同級</w:t>
            </w:r>
          </w:p>
        </w:tc>
      </w:tr>
    </w:tbl>
    <w:p w14:paraId="6F4F06CF" w14:textId="77777777" w:rsidR="00C94CCA" w:rsidRPr="00E66F3A" w:rsidRDefault="00C94CCA">
      <w:pPr>
        <w:spacing w:line="0" w:lineRule="atLeast"/>
        <w:rPr>
          <w:rFonts w:ascii="標楷體" w:eastAsia="標楷體" w:hAnsi="標楷體" w:hint="eastAsia"/>
          <w:sz w:val="8"/>
        </w:rPr>
      </w:pPr>
    </w:p>
    <w:p w14:paraId="45C53427"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07</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煙臺【張裕卡斯特酒莊（包含品酒）】</w:t>
      </w:r>
      <w:r>
        <w:rPr>
          <w:rFonts w:ascii="標楷體" w:eastAsia="標楷體" w:hAnsi="標楷體" w:hint="eastAsia"/>
          <w:b/>
          <w:sz w:val="28"/>
        </w:rPr>
        <w:sym w:font="Webdings" w:char="F076"/>
      </w:r>
      <w:r>
        <w:rPr>
          <w:rFonts w:ascii="標楷體" w:eastAsia="標楷體" w:hAnsi="標楷體" w:hint="eastAsia"/>
          <w:b/>
          <w:sz w:val="28"/>
        </w:rPr>
        <w:t>蓬萊【八仙過海景區】</w:t>
      </w:r>
      <w:r>
        <w:rPr>
          <w:rFonts w:ascii="標楷體" w:eastAsia="標楷體" w:hAnsi="標楷體" w:hint="eastAsia"/>
          <w:b/>
          <w:sz w:val="28"/>
        </w:rPr>
        <w:sym w:font="Webdings" w:char="F076"/>
      </w:r>
      <w:r>
        <w:rPr>
          <w:rFonts w:ascii="標楷體" w:eastAsia="標楷體" w:hAnsi="標楷體" w:hint="eastAsia"/>
          <w:b/>
          <w:sz w:val="28"/>
        </w:rPr>
        <w:t>青島</w:t>
      </w:r>
    </w:p>
    <w:p w14:paraId="396E86DF" w14:textId="77777777" w:rsidR="00C94CCA" w:rsidRDefault="0041515D">
      <w:pPr>
        <w:spacing w:line="0" w:lineRule="atLeast"/>
        <w:rPr>
          <w:rFonts w:ascii="標楷體" w:eastAsia="標楷體" w:hAnsi="標楷體" w:hint="eastAsia"/>
        </w:rPr>
      </w:pPr>
      <w:r>
        <w:rPr>
          <w:rFonts w:ascii="標楷體" w:eastAsia="標楷體" w:hAnsi="標楷體" w:hint="eastAsia"/>
          <w:noProof/>
        </w:rPr>
        <w:pict w14:anchorId="0932D755">
          <v:shape id="_x0000_s2050" type="#_x0000_t75" alt="" style="position:absolute;margin-left:278.55pt;margin-top:4.7pt;width:255.1pt;height:170.1pt;z-index:-251660800;mso-wrap-edited:f;mso-width-percent:0;mso-height-percent:0;mso-width-percent:0;mso-height-percent:0" wrapcoords="-71 0 -71 21145 21457 21145 21457 0 -71 0">
            <v:imagedata r:id="rId12" o:title=""/>
            <o:lock v:ext="edit" aspectratio="f"/>
            <w10:wrap type="tight"/>
          </v:shape>
        </w:pict>
      </w:r>
      <w:r w:rsidR="00C94CCA">
        <w:rPr>
          <w:rFonts w:ascii="標楷體" w:eastAsia="標楷體" w:hAnsi="標楷體" w:hint="eastAsia"/>
        </w:rPr>
        <w:t>【張裕卡斯特酒莊】，由中國葡萄酒業巨頭張裕公司和法國葡萄酒業巨頭卡斯特公司合資興建，位於煙臺至蓬萊的黃金旅遊線上。酒莊占地兩千一百</w:t>
      </w:r>
      <w:r w:rsidR="00C94CCA">
        <w:rPr>
          <w:rFonts w:ascii="標楷體" w:eastAsia="標楷體" w:hAnsi="標楷體" w:hint="eastAsia"/>
        </w:rPr>
        <w:lastRenderedPageBreak/>
        <w:t>畝，其中釀酒葡萄園五百畝，主體建築五十畝，葡萄長廊、道路二十畝。煙臺張裕卡斯特酒莊是一個集旅遊、觀光、休閒為一體，成為煙臺市又一旅遊景點；同時它又是張裕高檔葡萄酒的釀造基地；而且還是引進、選育國內外優良葡萄新品種，進行相關栽培技術研究的的重要場所。【八仙過海景區】位於蓬萊市北部的黃海之濱，有一座八仙橋將景區和海濱路相連。這裡是神話傳説中八仙過海的地方，景區內以“八仙過海”的傳説為主題，建有仿古亭閣與園林，你可以在此拜仙祈福、感受濃郁的道教文化氛圍，也可以隨處都能欣賞海景。景區內有八仙橋、仙源樓、望瀛樓、鐘鼓樓、八仙祠、會仙閣、拜仙壇等建築。八仙橋的前後各有一座牌坊，第一座牌坊的上額正面與背面分別刻有“八仙過海口”和“人間仙境”九個大字，均為北宋大文豪蘇東坡的手跡。</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384DA3CB" w14:textId="77777777">
        <w:tc>
          <w:tcPr>
            <w:tcW w:w="3609" w:type="dxa"/>
          </w:tcPr>
          <w:p w14:paraId="6038F685" w14:textId="77777777" w:rsidR="00C94CCA" w:rsidRDefault="00C94CCA">
            <w:pPr>
              <w:spacing w:line="0" w:lineRule="atLeast"/>
              <w:rPr>
                <w:rFonts w:ascii="標楷體" w:eastAsia="標楷體" w:hAnsi="標楷體" w:hint="eastAsia"/>
              </w:rPr>
            </w:pPr>
            <w:r>
              <w:rPr>
                <w:rFonts w:ascii="標楷體" w:eastAsia="標楷體" w:hAnsi="標楷體" w:hint="eastAsia"/>
              </w:rPr>
              <w:t>早餐：酒店內</w:t>
            </w:r>
            <w:r w:rsidR="00772C42">
              <w:rPr>
                <w:rFonts w:ascii="標楷體" w:eastAsia="標楷體" w:hAnsi="標楷體" w:hint="eastAsia"/>
              </w:rPr>
              <w:t>用</w:t>
            </w:r>
          </w:p>
        </w:tc>
        <w:tc>
          <w:tcPr>
            <w:tcW w:w="3609" w:type="dxa"/>
          </w:tcPr>
          <w:p w14:paraId="04564089" w14:textId="77777777" w:rsidR="00C94CCA" w:rsidRDefault="00C94CCA">
            <w:pPr>
              <w:spacing w:line="0" w:lineRule="atLeast"/>
              <w:rPr>
                <w:rFonts w:ascii="標楷體" w:eastAsia="標楷體" w:hAnsi="標楷體" w:hint="eastAsia"/>
              </w:rPr>
            </w:pPr>
            <w:r>
              <w:rPr>
                <w:rFonts w:ascii="標楷體" w:eastAsia="標楷體" w:hAnsi="標楷體" w:hint="eastAsia"/>
              </w:rPr>
              <w:t>中餐：中式合菜</w:t>
            </w:r>
            <w:r>
              <w:rPr>
                <w:rFonts w:ascii="標楷體" w:eastAsia="標楷體" w:hAnsi="標楷體"/>
              </w:rPr>
              <w:t>50RMB</w:t>
            </w:r>
          </w:p>
        </w:tc>
        <w:tc>
          <w:tcPr>
            <w:tcW w:w="3610" w:type="dxa"/>
          </w:tcPr>
          <w:p w14:paraId="7BF670AD" w14:textId="77777777" w:rsidR="00C94CCA" w:rsidRDefault="00C94CCA">
            <w:pPr>
              <w:spacing w:line="0" w:lineRule="atLeast"/>
              <w:rPr>
                <w:rFonts w:ascii="標楷體" w:eastAsia="標楷體" w:hAnsi="標楷體"/>
                <w:lang w:eastAsia="zh-CN"/>
              </w:rPr>
            </w:pPr>
            <w:r>
              <w:rPr>
                <w:rFonts w:ascii="標楷體" w:eastAsia="標楷體" w:hAnsi="標楷體" w:hint="eastAsia"/>
              </w:rPr>
              <w:t>晚餐：海鮮小火鍋</w:t>
            </w:r>
            <w:r>
              <w:rPr>
                <w:rFonts w:ascii="標楷體" w:eastAsia="標楷體" w:hAnsi="標楷體"/>
              </w:rPr>
              <w:t>60</w:t>
            </w:r>
            <w:r w:rsidR="00414BE0">
              <w:rPr>
                <w:rFonts w:ascii="標楷體" w:eastAsia="標楷體" w:hAnsi="標楷體"/>
              </w:rPr>
              <w:t>RMB</w:t>
            </w:r>
          </w:p>
        </w:tc>
      </w:tr>
      <w:tr w:rsidR="00C94CCA" w14:paraId="0A2E8F1D" w14:textId="77777777">
        <w:trPr>
          <w:trHeight w:val="179"/>
        </w:trPr>
        <w:tc>
          <w:tcPr>
            <w:tcW w:w="10828" w:type="dxa"/>
            <w:gridSpan w:val="3"/>
          </w:tcPr>
          <w:p w14:paraId="159181D5" w14:textId="77777777" w:rsidR="00C94CCA" w:rsidRDefault="00C94CCA">
            <w:pPr>
              <w:spacing w:line="0" w:lineRule="atLeast"/>
              <w:rPr>
                <w:rFonts w:ascii="標楷體" w:eastAsia="標楷體" w:hAnsi="標楷體" w:hint="eastAsia"/>
              </w:rPr>
            </w:pPr>
            <w:r>
              <w:rPr>
                <w:rFonts w:ascii="標楷體" w:eastAsia="標楷體" w:hAnsi="標楷體" w:hint="eastAsia"/>
              </w:rPr>
              <w:t>住宿：</w:t>
            </w:r>
            <w:r w:rsidR="00772C42">
              <w:rPr>
                <w:rFonts w:ascii="標楷體" w:eastAsia="標楷體" w:hAnsi="標楷體" w:hint="eastAsia"/>
              </w:rPr>
              <w:t>準</w:t>
            </w:r>
            <w:r>
              <w:rPr>
                <w:rFonts w:ascii="標楷體" w:eastAsia="標楷體" w:hAnsi="標楷體" w:hint="eastAsia"/>
              </w:rPr>
              <w:t>★★★★★上合建國酒店或同級</w:t>
            </w:r>
          </w:p>
        </w:tc>
      </w:tr>
    </w:tbl>
    <w:p w14:paraId="373510FF" w14:textId="77777777" w:rsidR="00C94CCA" w:rsidRPr="00E66F3A" w:rsidRDefault="00C94CCA">
      <w:pPr>
        <w:spacing w:line="0" w:lineRule="atLeast"/>
        <w:rPr>
          <w:rFonts w:ascii="標楷體" w:eastAsia="標楷體" w:hAnsi="標楷體" w:hint="eastAsia"/>
          <w:sz w:val="8"/>
        </w:rPr>
      </w:pPr>
    </w:p>
    <w:p w14:paraId="09D9C8BA" w14:textId="77777777" w:rsidR="00C94CCA" w:rsidRDefault="00C94CCA">
      <w:pPr>
        <w:spacing w:line="0" w:lineRule="atLeast"/>
        <w:rPr>
          <w:rFonts w:ascii="標楷體" w:eastAsia="標楷體" w:hAnsi="標楷體" w:hint="eastAsia"/>
          <w:b/>
          <w:sz w:val="28"/>
        </w:rPr>
      </w:pPr>
      <w:r>
        <w:rPr>
          <w:rFonts w:ascii="標楷體" w:eastAsia="標楷體" w:hAnsi="標楷體" w:hint="eastAsia"/>
          <w:b/>
          <w:sz w:val="28"/>
        </w:rPr>
        <w:t>第</w:t>
      </w:r>
      <w:r>
        <w:rPr>
          <w:rFonts w:ascii="標楷體" w:eastAsia="標楷體" w:hAnsi="標楷體"/>
          <w:b/>
          <w:sz w:val="28"/>
        </w:rPr>
        <w:t>08</w:t>
      </w:r>
      <w:r>
        <w:rPr>
          <w:rFonts w:ascii="標楷體" w:eastAsia="標楷體" w:hAnsi="標楷體" w:hint="eastAsia"/>
          <w:b/>
          <w:sz w:val="28"/>
        </w:rPr>
        <w:t>天</w:t>
      </w:r>
      <w:r>
        <w:rPr>
          <w:rFonts w:ascii="標楷體" w:eastAsia="標楷體" w:hAnsi="標楷體"/>
          <w:b/>
          <w:sz w:val="28"/>
        </w:rPr>
        <w:t xml:space="preserve">  </w:t>
      </w:r>
      <w:r>
        <w:rPr>
          <w:rFonts w:ascii="標楷體" w:eastAsia="標楷體" w:hAnsi="標楷體" w:hint="eastAsia"/>
          <w:b/>
          <w:sz w:val="28"/>
        </w:rPr>
        <w:t>青島</w:t>
      </w:r>
      <w:r>
        <w:rPr>
          <w:rFonts w:ascii="標楷體" w:eastAsia="標楷體" w:hAnsi="標楷體" w:hint="eastAsia"/>
          <w:b/>
          <w:sz w:val="28"/>
        </w:rPr>
        <w:sym w:font="Wingdings" w:char="F051"/>
      </w:r>
      <w:r>
        <w:rPr>
          <w:rFonts w:ascii="標楷體" w:eastAsia="標楷體" w:hAnsi="標楷體" w:hint="eastAsia"/>
          <w:b/>
          <w:sz w:val="28"/>
        </w:rPr>
        <w:t>台中</w:t>
      </w:r>
    </w:p>
    <w:p w14:paraId="02F642FE" w14:textId="77777777" w:rsidR="00C94CCA" w:rsidRDefault="00C94CCA">
      <w:pPr>
        <w:spacing w:line="0" w:lineRule="atLeast"/>
        <w:rPr>
          <w:rFonts w:ascii="標楷體" w:eastAsia="標楷體" w:hAnsi="標楷體" w:hint="eastAsia"/>
        </w:rPr>
      </w:pPr>
      <w:r>
        <w:rPr>
          <w:rFonts w:ascii="標楷體" w:eastAsia="標楷體" w:hAnsi="標楷體" w:hint="eastAsia"/>
        </w:rPr>
        <w:t>早上前往『青島膠東國際機場』辦理登機手續後，搭機返回『台中清泉崗機場』。</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C94CCA" w14:paraId="66A7FCE7" w14:textId="77777777">
        <w:tc>
          <w:tcPr>
            <w:tcW w:w="3609" w:type="dxa"/>
          </w:tcPr>
          <w:p w14:paraId="3C74BF53" w14:textId="77777777" w:rsidR="00C94CCA" w:rsidRDefault="00C94CCA">
            <w:pPr>
              <w:spacing w:line="0" w:lineRule="atLeast"/>
              <w:rPr>
                <w:rFonts w:ascii="標楷體" w:eastAsia="標楷體" w:hAnsi="標楷體" w:hint="eastAsia"/>
              </w:rPr>
            </w:pPr>
            <w:r>
              <w:rPr>
                <w:rFonts w:ascii="標楷體" w:eastAsia="標楷體" w:hAnsi="標楷體" w:hint="eastAsia"/>
              </w:rPr>
              <w:t>早餐：</w:t>
            </w:r>
            <w:r w:rsidR="00414BE0">
              <w:rPr>
                <w:rFonts w:ascii="標楷體" w:eastAsia="標楷體" w:hAnsi="標楷體" w:hint="eastAsia"/>
              </w:rPr>
              <w:t>餐盒</w:t>
            </w:r>
          </w:p>
        </w:tc>
        <w:tc>
          <w:tcPr>
            <w:tcW w:w="3609" w:type="dxa"/>
          </w:tcPr>
          <w:p w14:paraId="65DC9DB5" w14:textId="77777777" w:rsidR="00C94CCA" w:rsidRDefault="00C94CCA">
            <w:pPr>
              <w:spacing w:line="0" w:lineRule="atLeast"/>
              <w:rPr>
                <w:rFonts w:ascii="標楷體" w:eastAsia="標楷體" w:hAnsi="標楷體" w:hint="eastAsia"/>
              </w:rPr>
            </w:pPr>
            <w:r>
              <w:rPr>
                <w:rFonts w:ascii="標楷體" w:eastAsia="標楷體" w:hAnsi="標楷體" w:hint="eastAsia"/>
              </w:rPr>
              <w:t>中餐：</w:t>
            </w:r>
            <w:r>
              <w:rPr>
                <w:rFonts w:ascii="標楷體" w:eastAsia="標楷體" w:hAnsi="標楷體"/>
              </w:rPr>
              <w:t>X</w:t>
            </w:r>
          </w:p>
        </w:tc>
        <w:tc>
          <w:tcPr>
            <w:tcW w:w="3610" w:type="dxa"/>
          </w:tcPr>
          <w:p w14:paraId="5B9B0F54" w14:textId="77777777" w:rsidR="00C94CCA" w:rsidRDefault="00C94CCA">
            <w:pPr>
              <w:spacing w:line="0" w:lineRule="atLeast"/>
              <w:rPr>
                <w:rFonts w:ascii="標楷體" w:eastAsia="標楷體" w:hAnsi="標楷體" w:hint="eastAsia"/>
              </w:rPr>
            </w:pPr>
            <w:r>
              <w:rPr>
                <w:rFonts w:ascii="標楷體" w:eastAsia="標楷體" w:hAnsi="標楷體" w:hint="eastAsia"/>
              </w:rPr>
              <w:t>晚餐：</w:t>
            </w:r>
            <w:r>
              <w:rPr>
                <w:rFonts w:ascii="標楷體" w:eastAsia="標楷體" w:hAnsi="標楷體"/>
              </w:rPr>
              <w:t>X</w:t>
            </w:r>
          </w:p>
        </w:tc>
      </w:tr>
      <w:tr w:rsidR="00C94CCA" w14:paraId="2E304B0A" w14:textId="77777777">
        <w:tc>
          <w:tcPr>
            <w:tcW w:w="10828" w:type="dxa"/>
            <w:gridSpan w:val="3"/>
          </w:tcPr>
          <w:p w14:paraId="559E1FA1" w14:textId="77777777" w:rsidR="00C94CCA" w:rsidRDefault="00C94CCA">
            <w:pPr>
              <w:spacing w:line="0" w:lineRule="atLeast"/>
              <w:rPr>
                <w:rFonts w:ascii="標楷體" w:eastAsia="標楷體" w:hAnsi="標楷體" w:hint="eastAsia"/>
              </w:rPr>
            </w:pPr>
            <w:r>
              <w:rPr>
                <w:rFonts w:ascii="標楷體" w:eastAsia="標楷體" w:hAnsi="標楷體" w:hint="eastAsia"/>
              </w:rPr>
              <w:t>住宿：溫暖的家</w:t>
            </w:r>
          </w:p>
        </w:tc>
      </w:tr>
    </w:tbl>
    <w:p w14:paraId="0DBB9986" w14:textId="77777777" w:rsidR="00C94CCA" w:rsidRDefault="00C94CCA">
      <w:pPr>
        <w:spacing w:line="0" w:lineRule="atLeast"/>
        <w:rPr>
          <w:rFonts w:ascii="標楷體" w:eastAsia="標楷體" w:hAnsi="標楷體" w:hint="eastAsia"/>
          <w:sz w:val="12"/>
        </w:rPr>
      </w:pPr>
    </w:p>
    <w:p w14:paraId="70FD69D1" w14:textId="77777777" w:rsidR="00C94CCA" w:rsidRDefault="00C94CCA">
      <w:pPr>
        <w:spacing w:line="0" w:lineRule="atLeast"/>
        <w:rPr>
          <w:rFonts w:ascii="標楷體" w:eastAsia="標楷體" w:hAnsi="標楷體" w:hint="eastAsia"/>
          <w:sz w:val="14"/>
        </w:rPr>
      </w:pPr>
      <w:r>
        <w:rPr>
          <w:rFonts w:ascii="標楷體" w:eastAsia="標楷體" w:hAnsi="標楷體" w:hint="eastAsia"/>
        </w:rPr>
        <w:t>備註：本行程交通、住宿、觀光點絕對以最順暢之游程作為安排，若遇特殊狀況如交通阻塞、觀光點休假、住宿飯店調整及其他不可抗拒之因素，或因飛機起降的時間、轉機點、進出點調整，行程因此可能會有所更動，本公司保有變更行程之權利。</w:t>
      </w:r>
    </w:p>
    <w:sectPr w:rsidR="00C94CCA">
      <w:pgSz w:w="11906" w:h="16838"/>
      <w:pgMar w:top="567" w:right="567" w:bottom="567" w:left="567" w:header="851" w:footer="33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BA1D11" w14:textId="77777777" w:rsidR="0041515D" w:rsidRDefault="0041515D" w:rsidP="00414BE0">
      <w:r>
        <w:separator/>
      </w:r>
    </w:p>
  </w:endnote>
  <w:endnote w:type="continuationSeparator" w:id="0">
    <w:p w14:paraId="4E624B85" w14:textId="77777777" w:rsidR="0041515D" w:rsidRDefault="0041515D" w:rsidP="00414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8E2AAC" w14:textId="77777777" w:rsidR="0041515D" w:rsidRDefault="0041515D" w:rsidP="00414BE0">
      <w:r>
        <w:separator/>
      </w:r>
    </w:p>
  </w:footnote>
  <w:footnote w:type="continuationSeparator" w:id="0">
    <w:p w14:paraId="643004A2" w14:textId="77777777" w:rsidR="0041515D" w:rsidRDefault="0041515D" w:rsidP="00414BE0">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778"/>
    <w:rsid w:val="000029A4"/>
    <w:rsid w:val="000029A8"/>
    <w:rsid w:val="00013FA5"/>
    <w:rsid w:val="00014E6A"/>
    <w:rsid w:val="00014E90"/>
    <w:rsid w:val="00020A0F"/>
    <w:rsid w:val="00025E46"/>
    <w:rsid w:val="00026136"/>
    <w:rsid w:val="000352FD"/>
    <w:rsid w:val="00040486"/>
    <w:rsid w:val="00045CA3"/>
    <w:rsid w:val="000505EE"/>
    <w:rsid w:val="00052682"/>
    <w:rsid w:val="00053627"/>
    <w:rsid w:val="000541F5"/>
    <w:rsid w:val="000554C5"/>
    <w:rsid w:val="00060C3A"/>
    <w:rsid w:val="000610DB"/>
    <w:rsid w:val="0007475A"/>
    <w:rsid w:val="00087DF9"/>
    <w:rsid w:val="000A4F4D"/>
    <w:rsid w:val="000B577D"/>
    <w:rsid w:val="000C2BDC"/>
    <w:rsid w:val="000C70CF"/>
    <w:rsid w:val="000D2778"/>
    <w:rsid w:val="000D303A"/>
    <w:rsid w:val="000D4BBE"/>
    <w:rsid w:val="000E5219"/>
    <w:rsid w:val="000F3B8B"/>
    <w:rsid w:val="00106BFB"/>
    <w:rsid w:val="0011067F"/>
    <w:rsid w:val="00115121"/>
    <w:rsid w:val="00115E74"/>
    <w:rsid w:val="00116349"/>
    <w:rsid w:val="00121333"/>
    <w:rsid w:val="0012744A"/>
    <w:rsid w:val="001355D3"/>
    <w:rsid w:val="00136F4E"/>
    <w:rsid w:val="001412B0"/>
    <w:rsid w:val="00141757"/>
    <w:rsid w:val="0014302C"/>
    <w:rsid w:val="00150408"/>
    <w:rsid w:val="00155AE9"/>
    <w:rsid w:val="00160C81"/>
    <w:rsid w:val="001648A1"/>
    <w:rsid w:val="00165530"/>
    <w:rsid w:val="001719F3"/>
    <w:rsid w:val="00172D44"/>
    <w:rsid w:val="00177679"/>
    <w:rsid w:val="00183DC8"/>
    <w:rsid w:val="0019495A"/>
    <w:rsid w:val="001A17F7"/>
    <w:rsid w:val="001A3616"/>
    <w:rsid w:val="001A49ED"/>
    <w:rsid w:val="001B5B11"/>
    <w:rsid w:val="001B69DE"/>
    <w:rsid w:val="001B6E38"/>
    <w:rsid w:val="001C0E9A"/>
    <w:rsid w:val="001C1CAF"/>
    <w:rsid w:val="001C6667"/>
    <w:rsid w:val="001E0F3C"/>
    <w:rsid w:val="001F0513"/>
    <w:rsid w:val="001F3E07"/>
    <w:rsid w:val="001F409B"/>
    <w:rsid w:val="001F5F33"/>
    <w:rsid w:val="002013ED"/>
    <w:rsid w:val="0020705C"/>
    <w:rsid w:val="00210665"/>
    <w:rsid w:val="00211C40"/>
    <w:rsid w:val="002139C3"/>
    <w:rsid w:val="00217591"/>
    <w:rsid w:val="0021795A"/>
    <w:rsid w:val="00220A76"/>
    <w:rsid w:val="00234501"/>
    <w:rsid w:val="00234C2C"/>
    <w:rsid w:val="00240AC1"/>
    <w:rsid w:val="00251487"/>
    <w:rsid w:val="00252FB7"/>
    <w:rsid w:val="0025350F"/>
    <w:rsid w:val="002706E1"/>
    <w:rsid w:val="0027759A"/>
    <w:rsid w:val="002806B5"/>
    <w:rsid w:val="00281DAC"/>
    <w:rsid w:val="00287677"/>
    <w:rsid w:val="002937DB"/>
    <w:rsid w:val="00293A27"/>
    <w:rsid w:val="002A2BA5"/>
    <w:rsid w:val="002A6BC5"/>
    <w:rsid w:val="002B2407"/>
    <w:rsid w:val="002D08D8"/>
    <w:rsid w:val="002D5DA5"/>
    <w:rsid w:val="002D6A8B"/>
    <w:rsid w:val="002E6876"/>
    <w:rsid w:val="002F282E"/>
    <w:rsid w:val="002F50E6"/>
    <w:rsid w:val="002F624E"/>
    <w:rsid w:val="002F62B2"/>
    <w:rsid w:val="00304045"/>
    <w:rsid w:val="00305FA0"/>
    <w:rsid w:val="0031651F"/>
    <w:rsid w:val="00320423"/>
    <w:rsid w:val="00321504"/>
    <w:rsid w:val="00323B1D"/>
    <w:rsid w:val="00330E5D"/>
    <w:rsid w:val="0035426E"/>
    <w:rsid w:val="00354952"/>
    <w:rsid w:val="003617D3"/>
    <w:rsid w:val="0036464F"/>
    <w:rsid w:val="00365FAE"/>
    <w:rsid w:val="00370C1B"/>
    <w:rsid w:val="00370E06"/>
    <w:rsid w:val="00383E2B"/>
    <w:rsid w:val="003915CD"/>
    <w:rsid w:val="00393B82"/>
    <w:rsid w:val="003953F6"/>
    <w:rsid w:val="00395E1B"/>
    <w:rsid w:val="003A489A"/>
    <w:rsid w:val="003B7C6F"/>
    <w:rsid w:val="003C3C68"/>
    <w:rsid w:val="003C5DEF"/>
    <w:rsid w:val="003D5166"/>
    <w:rsid w:val="003D6C23"/>
    <w:rsid w:val="003E0701"/>
    <w:rsid w:val="003E3D97"/>
    <w:rsid w:val="003E50D8"/>
    <w:rsid w:val="003F2460"/>
    <w:rsid w:val="003F6527"/>
    <w:rsid w:val="00403971"/>
    <w:rsid w:val="004044E6"/>
    <w:rsid w:val="00406C52"/>
    <w:rsid w:val="00412078"/>
    <w:rsid w:val="004129E3"/>
    <w:rsid w:val="004140B5"/>
    <w:rsid w:val="00414BE0"/>
    <w:rsid w:val="0041515D"/>
    <w:rsid w:val="00430F60"/>
    <w:rsid w:val="004355D3"/>
    <w:rsid w:val="00440B8C"/>
    <w:rsid w:val="00441617"/>
    <w:rsid w:val="0044346C"/>
    <w:rsid w:val="00445EC9"/>
    <w:rsid w:val="00447C98"/>
    <w:rsid w:val="0045486E"/>
    <w:rsid w:val="004675FE"/>
    <w:rsid w:val="004705DC"/>
    <w:rsid w:val="00473FD3"/>
    <w:rsid w:val="0047784D"/>
    <w:rsid w:val="0048007D"/>
    <w:rsid w:val="00481BD3"/>
    <w:rsid w:val="00482B79"/>
    <w:rsid w:val="0048509A"/>
    <w:rsid w:val="00490429"/>
    <w:rsid w:val="00491FD7"/>
    <w:rsid w:val="0049243D"/>
    <w:rsid w:val="00495FCC"/>
    <w:rsid w:val="004A160F"/>
    <w:rsid w:val="004A752C"/>
    <w:rsid w:val="004B0AF1"/>
    <w:rsid w:val="004B1A6F"/>
    <w:rsid w:val="004B7D8D"/>
    <w:rsid w:val="004C38F9"/>
    <w:rsid w:val="004C5109"/>
    <w:rsid w:val="004D1328"/>
    <w:rsid w:val="004D67A9"/>
    <w:rsid w:val="004D774E"/>
    <w:rsid w:val="004E21EC"/>
    <w:rsid w:val="004F048A"/>
    <w:rsid w:val="004F26AC"/>
    <w:rsid w:val="00502A27"/>
    <w:rsid w:val="00503C36"/>
    <w:rsid w:val="00506255"/>
    <w:rsid w:val="00507678"/>
    <w:rsid w:val="005113CA"/>
    <w:rsid w:val="0051341E"/>
    <w:rsid w:val="00517013"/>
    <w:rsid w:val="00525E32"/>
    <w:rsid w:val="0052719C"/>
    <w:rsid w:val="00540541"/>
    <w:rsid w:val="00541632"/>
    <w:rsid w:val="00546700"/>
    <w:rsid w:val="00547AAB"/>
    <w:rsid w:val="00556E5F"/>
    <w:rsid w:val="005610E2"/>
    <w:rsid w:val="00562994"/>
    <w:rsid w:val="00565468"/>
    <w:rsid w:val="00571282"/>
    <w:rsid w:val="00582D4F"/>
    <w:rsid w:val="00584EA3"/>
    <w:rsid w:val="00587D14"/>
    <w:rsid w:val="00592645"/>
    <w:rsid w:val="00592FED"/>
    <w:rsid w:val="00594746"/>
    <w:rsid w:val="00595DB0"/>
    <w:rsid w:val="005A1AEC"/>
    <w:rsid w:val="005A31FA"/>
    <w:rsid w:val="005A3C60"/>
    <w:rsid w:val="005A79F0"/>
    <w:rsid w:val="005B160C"/>
    <w:rsid w:val="005B5777"/>
    <w:rsid w:val="005C5E07"/>
    <w:rsid w:val="005D1778"/>
    <w:rsid w:val="005F1FEE"/>
    <w:rsid w:val="005F36ED"/>
    <w:rsid w:val="00601EC6"/>
    <w:rsid w:val="006107C9"/>
    <w:rsid w:val="00617F43"/>
    <w:rsid w:val="00623126"/>
    <w:rsid w:val="0063736D"/>
    <w:rsid w:val="00641A48"/>
    <w:rsid w:val="00647D63"/>
    <w:rsid w:val="00654A2A"/>
    <w:rsid w:val="0066365B"/>
    <w:rsid w:val="0067135A"/>
    <w:rsid w:val="00682455"/>
    <w:rsid w:val="00683A65"/>
    <w:rsid w:val="00687A22"/>
    <w:rsid w:val="00691AB7"/>
    <w:rsid w:val="00693C69"/>
    <w:rsid w:val="00695756"/>
    <w:rsid w:val="006A4154"/>
    <w:rsid w:val="006B266F"/>
    <w:rsid w:val="006B7EF7"/>
    <w:rsid w:val="006C1908"/>
    <w:rsid w:val="006C3931"/>
    <w:rsid w:val="006D3DB6"/>
    <w:rsid w:val="006E0FEB"/>
    <w:rsid w:val="006E16E2"/>
    <w:rsid w:val="006E358C"/>
    <w:rsid w:val="006E5327"/>
    <w:rsid w:val="006F0641"/>
    <w:rsid w:val="006F2F18"/>
    <w:rsid w:val="007041A2"/>
    <w:rsid w:val="00705B13"/>
    <w:rsid w:val="00713F57"/>
    <w:rsid w:val="00715EED"/>
    <w:rsid w:val="00716850"/>
    <w:rsid w:val="00717946"/>
    <w:rsid w:val="00721760"/>
    <w:rsid w:val="00722328"/>
    <w:rsid w:val="00723449"/>
    <w:rsid w:val="007248DA"/>
    <w:rsid w:val="00730A10"/>
    <w:rsid w:val="00731145"/>
    <w:rsid w:val="00733F2E"/>
    <w:rsid w:val="00741889"/>
    <w:rsid w:val="00741906"/>
    <w:rsid w:val="00772C42"/>
    <w:rsid w:val="007733CE"/>
    <w:rsid w:val="00773537"/>
    <w:rsid w:val="00784213"/>
    <w:rsid w:val="0079304E"/>
    <w:rsid w:val="00795D04"/>
    <w:rsid w:val="007A00FB"/>
    <w:rsid w:val="007A035E"/>
    <w:rsid w:val="007A2FF0"/>
    <w:rsid w:val="007A6F52"/>
    <w:rsid w:val="007B2A44"/>
    <w:rsid w:val="007B3790"/>
    <w:rsid w:val="007B4BB4"/>
    <w:rsid w:val="007B5F95"/>
    <w:rsid w:val="007B6F29"/>
    <w:rsid w:val="007C1D60"/>
    <w:rsid w:val="007E413E"/>
    <w:rsid w:val="007E6D51"/>
    <w:rsid w:val="007F0B70"/>
    <w:rsid w:val="007F3D5B"/>
    <w:rsid w:val="007F72A6"/>
    <w:rsid w:val="00803BE4"/>
    <w:rsid w:val="00805FBC"/>
    <w:rsid w:val="0080731C"/>
    <w:rsid w:val="0081333E"/>
    <w:rsid w:val="008174C0"/>
    <w:rsid w:val="0083136D"/>
    <w:rsid w:val="00833D71"/>
    <w:rsid w:val="008358E8"/>
    <w:rsid w:val="00840A06"/>
    <w:rsid w:val="00852CC4"/>
    <w:rsid w:val="008756E9"/>
    <w:rsid w:val="008B4F85"/>
    <w:rsid w:val="008B5F70"/>
    <w:rsid w:val="008C1921"/>
    <w:rsid w:val="008D03A0"/>
    <w:rsid w:val="008E1A2C"/>
    <w:rsid w:val="008E1BE8"/>
    <w:rsid w:val="008E5A81"/>
    <w:rsid w:val="008E7DC6"/>
    <w:rsid w:val="008F0D65"/>
    <w:rsid w:val="009005A6"/>
    <w:rsid w:val="0090246A"/>
    <w:rsid w:val="00902509"/>
    <w:rsid w:val="009127ED"/>
    <w:rsid w:val="00916B4E"/>
    <w:rsid w:val="00923EBF"/>
    <w:rsid w:val="0092653C"/>
    <w:rsid w:val="00926E1A"/>
    <w:rsid w:val="00932D17"/>
    <w:rsid w:val="00933335"/>
    <w:rsid w:val="009334C4"/>
    <w:rsid w:val="009359A6"/>
    <w:rsid w:val="00957DA6"/>
    <w:rsid w:val="0096178C"/>
    <w:rsid w:val="0096638B"/>
    <w:rsid w:val="00990E50"/>
    <w:rsid w:val="009951DE"/>
    <w:rsid w:val="00996278"/>
    <w:rsid w:val="009975C4"/>
    <w:rsid w:val="009A186F"/>
    <w:rsid w:val="009C3401"/>
    <w:rsid w:val="009D240A"/>
    <w:rsid w:val="009D4623"/>
    <w:rsid w:val="009E1395"/>
    <w:rsid w:val="009E1FE9"/>
    <w:rsid w:val="009F6F8C"/>
    <w:rsid w:val="00A06810"/>
    <w:rsid w:val="00A133A1"/>
    <w:rsid w:val="00A16289"/>
    <w:rsid w:val="00A23E06"/>
    <w:rsid w:val="00A34ABB"/>
    <w:rsid w:val="00A40867"/>
    <w:rsid w:val="00A45DCE"/>
    <w:rsid w:val="00A45F46"/>
    <w:rsid w:val="00A46A96"/>
    <w:rsid w:val="00A53DF4"/>
    <w:rsid w:val="00A5679D"/>
    <w:rsid w:val="00A606A9"/>
    <w:rsid w:val="00A64BB0"/>
    <w:rsid w:val="00A7222D"/>
    <w:rsid w:val="00A73416"/>
    <w:rsid w:val="00A8554B"/>
    <w:rsid w:val="00A86D01"/>
    <w:rsid w:val="00A96A89"/>
    <w:rsid w:val="00AA53DD"/>
    <w:rsid w:val="00AA68F0"/>
    <w:rsid w:val="00AB4689"/>
    <w:rsid w:val="00AB5268"/>
    <w:rsid w:val="00AB590D"/>
    <w:rsid w:val="00AD419C"/>
    <w:rsid w:val="00AD5838"/>
    <w:rsid w:val="00AE7383"/>
    <w:rsid w:val="00AF3E1E"/>
    <w:rsid w:val="00AF47CF"/>
    <w:rsid w:val="00AF64F4"/>
    <w:rsid w:val="00B0211C"/>
    <w:rsid w:val="00B06F37"/>
    <w:rsid w:val="00B106EA"/>
    <w:rsid w:val="00B17714"/>
    <w:rsid w:val="00B21F1A"/>
    <w:rsid w:val="00B23012"/>
    <w:rsid w:val="00B266CB"/>
    <w:rsid w:val="00B32F5D"/>
    <w:rsid w:val="00B346E8"/>
    <w:rsid w:val="00B401FA"/>
    <w:rsid w:val="00B54EA6"/>
    <w:rsid w:val="00B5708D"/>
    <w:rsid w:val="00B65BA9"/>
    <w:rsid w:val="00B65E0C"/>
    <w:rsid w:val="00B66186"/>
    <w:rsid w:val="00B7079F"/>
    <w:rsid w:val="00B71C16"/>
    <w:rsid w:val="00B7260A"/>
    <w:rsid w:val="00B80002"/>
    <w:rsid w:val="00B82939"/>
    <w:rsid w:val="00B83BA5"/>
    <w:rsid w:val="00BA74DF"/>
    <w:rsid w:val="00BB1803"/>
    <w:rsid w:val="00BB2323"/>
    <w:rsid w:val="00BB75CC"/>
    <w:rsid w:val="00BD2D1A"/>
    <w:rsid w:val="00BD38E2"/>
    <w:rsid w:val="00BE20A1"/>
    <w:rsid w:val="00BE37C9"/>
    <w:rsid w:val="00BE5600"/>
    <w:rsid w:val="00BF1237"/>
    <w:rsid w:val="00BF1876"/>
    <w:rsid w:val="00BF54D5"/>
    <w:rsid w:val="00C02CE7"/>
    <w:rsid w:val="00C06413"/>
    <w:rsid w:val="00C10707"/>
    <w:rsid w:val="00C15E66"/>
    <w:rsid w:val="00C221B9"/>
    <w:rsid w:val="00C25570"/>
    <w:rsid w:val="00C318AA"/>
    <w:rsid w:val="00C32120"/>
    <w:rsid w:val="00C36210"/>
    <w:rsid w:val="00C37074"/>
    <w:rsid w:val="00C374F1"/>
    <w:rsid w:val="00C41703"/>
    <w:rsid w:val="00C4378D"/>
    <w:rsid w:val="00C56057"/>
    <w:rsid w:val="00C64127"/>
    <w:rsid w:val="00C64F12"/>
    <w:rsid w:val="00C670F2"/>
    <w:rsid w:val="00C775B8"/>
    <w:rsid w:val="00C8092C"/>
    <w:rsid w:val="00C86EAB"/>
    <w:rsid w:val="00C903ED"/>
    <w:rsid w:val="00C90407"/>
    <w:rsid w:val="00C9167A"/>
    <w:rsid w:val="00C94CCA"/>
    <w:rsid w:val="00C96EF0"/>
    <w:rsid w:val="00CA159B"/>
    <w:rsid w:val="00CA68BF"/>
    <w:rsid w:val="00CA721B"/>
    <w:rsid w:val="00CB349A"/>
    <w:rsid w:val="00CC0318"/>
    <w:rsid w:val="00CC44E5"/>
    <w:rsid w:val="00CD3007"/>
    <w:rsid w:val="00CE2F95"/>
    <w:rsid w:val="00CE44ED"/>
    <w:rsid w:val="00CE6B88"/>
    <w:rsid w:val="00CF33F1"/>
    <w:rsid w:val="00CF362D"/>
    <w:rsid w:val="00D032D1"/>
    <w:rsid w:val="00D1012E"/>
    <w:rsid w:val="00D11CC5"/>
    <w:rsid w:val="00D131A4"/>
    <w:rsid w:val="00D13D99"/>
    <w:rsid w:val="00D17F0D"/>
    <w:rsid w:val="00D21617"/>
    <w:rsid w:val="00D248B3"/>
    <w:rsid w:val="00D24B7D"/>
    <w:rsid w:val="00D25958"/>
    <w:rsid w:val="00D33CB6"/>
    <w:rsid w:val="00D36C4D"/>
    <w:rsid w:val="00D41C60"/>
    <w:rsid w:val="00D43A5B"/>
    <w:rsid w:val="00D50BF8"/>
    <w:rsid w:val="00D53A9E"/>
    <w:rsid w:val="00D53BE7"/>
    <w:rsid w:val="00D56276"/>
    <w:rsid w:val="00D659F0"/>
    <w:rsid w:val="00D66E15"/>
    <w:rsid w:val="00D67C01"/>
    <w:rsid w:val="00D73464"/>
    <w:rsid w:val="00D81263"/>
    <w:rsid w:val="00D900F4"/>
    <w:rsid w:val="00D9466B"/>
    <w:rsid w:val="00D95F14"/>
    <w:rsid w:val="00DA0CED"/>
    <w:rsid w:val="00DA1C11"/>
    <w:rsid w:val="00DA485E"/>
    <w:rsid w:val="00DA5B46"/>
    <w:rsid w:val="00DB37AE"/>
    <w:rsid w:val="00DD4A23"/>
    <w:rsid w:val="00DE369B"/>
    <w:rsid w:val="00DE5D77"/>
    <w:rsid w:val="00DF19C4"/>
    <w:rsid w:val="00DF701C"/>
    <w:rsid w:val="00DF7B15"/>
    <w:rsid w:val="00E014F7"/>
    <w:rsid w:val="00E05C69"/>
    <w:rsid w:val="00E0610B"/>
    <w:rsid w:val="00E106B1"/>
    <w:rsid w:val="00E1531D"/>
    <w:rsid w:val="00E20AFB"/>
    <w:rsid w:val="00E2635C"/>
    <w:rsid w:val="00E26AB3"/>
    <w:rsid w:val="00E2769E"/>
    <w:rsid w:val="00E313E4"/>
    <w:rsid w:val="00E41BEA"/>
    <w:rsid w:val="00E4201C"/>
    <w:rsid w:val="00E42EE8"/>
    <w:rsid w:val="00E46C22"/>
    <w:rsid w:val="00E63BCE"/>
    <w:rsid w:val="00E66F3A"/>
    <w:rsid w:val="00E73553"/>
    <w:rsid w:val="00E8471E"/>
    <w:rsid w:val="00E9161A"/>
    <w:rsid w:val="00E91B2F"/>
    <w:rsid w:val="00EA5260"/>
    <w:rsid w:val="00EB3954"/>
    <w:rsid w:val="00EB54B8"/>
    <w:rsid w:val="00EB7ABB"/>
    <w:rsid w:val="00EC1C64"/>
    <w:rsid w:val="00EC2DDE"/>
    <w:rsid w:val="00ED463A"/>
    <w:rsid w:val="00ED6C70"/>
    <w:rsid w:val="00EE04F4"/>
    <w:rsid w:val="00EE22AE"/>
    <w:rsid w:val="00EE3F42"/>
    <w:rsid w:val="00EF278A"/>
    <w:rsid w:val="00EF3653"/>
    <w:rsid w:val="00EF3657"/>
    <w:rsid w:val="00EF56DE"/>
    <w:rsid w:val="00EF7AB1"/>
    <w:rsid w:val="00F0030C"/>
    <w:rsid w:val="00F01CE3"/>
    <w:rsid w:val="00F07FE0"/>
    <w:rsid w:val="00F14247"/>
    <w:rsid w:val="00F231B5"/>
    <w:rsid w:val="00F268D8"/>
    <w:rsid w:val="00F35795"/>
    <w:rsid w:val="00F56196"/>
    <w:rsid w:val="00F7755D"/>
    <w:rsid w:val="00F80433"/>
    <w:rsid w:val="00F94AC2"/>
    <w:rsid w:val="00F95FEA"/>
    <w:rsid w:val="00FA027C"/>
    <w:rsid w:val="00FB1600"/>
    <w:rsid w:val="00FB57B2"/>
    <w:rsid w:val="00FC4762"/>
    <w:rsid w:val="00FD1ACD"/>
    <w:rsid w:val="00FD4077"/>
    <w:rsid w:val="00FE449E"/>
    <w:rsid w:val="00FF1726"/>
    <w:rsid w:val="00FF2D78"/>
    <w:rsid w:val="00FF3627"/>
    <w:rsid w:val="00FF3744"/>
    <w:rsid w:val="00FF5F00"/>
    <w:rsid w:val="4BD36445"/>
    <w:rsid w:val="6E4F56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50497295"/>
  <w15:chartTrackingRefBased/>
  <w15:docId w15:val="{6FE44986-12F0-5B4A-8D28-321E7067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新細明體" w:hAnsi="新細明體" w:cs="新細明體"/>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rFonts w:ascii="Calibri" w:hAnsi="Calibri" w:cs="Times New Roman"/>
      <w:kern w:val="2"/>
      <w:sz w:val="20"/>
      <w:szCs w:val="20"/>
    </w:rPr>
  </w:style>
  <w:style w:type="character" w:customStyle="1" w:styleId="a4">
    <w:name w:val="頁尾 字元"/>
    <w:link w:val="a3"/>
    <w:rPr>
      <w:rFonts w:ascii="Calibri" w:hAnsi="Calibri" w:cs="Calibri"/>
      <w:kern w:val="2"/>
    </w:rPr>
  </w:style>
  <w:style w:type="paragraph" w:styleId="a5">
    <w:name w:val="header"/>
    <w:basedOn w:val="a"/>
    <w:link w:val="a6"/>
    <w:pPr>
      <w:tabs>
        <w:tab w:val="center" w:pos="4153"/>
        <w:tab w:val="right" w:pos="8306"/>
      </w:tabs>
      <w:snapToGrid w:val="0"/>
    </w:pPr>
    <w:rPr>
      <w:rFonts w:ascii="Calibri" w:hAnsi="Calibri" w:cs="Times New Roman"/>
      <w:kern w:val="2"/>
      <w:sz w:val="20"/>
      <w:szCs w:val="20"/>
    </w:rPr>
  </w:style>
  <w:style w:type="character" w:customStyle="1" w:styleId="a6">
    <w:name w:val="頁首 字元"/>
    <w:link w:val="a5"/>
    <w:rPr>
      <w:rFonts w:ascii="Calibri" w:hAnsi="Calibri" w:cs="Calibri"/>
      <w:kern w:val="2"/>
    </w:rPr>
  </w:style>
  <w:style w:type="table" w:styleId="a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 w:type="paragraph" w:customStyle="1" w:styleId="picinfo">
    <w:name w:val="pic_info"/>
    <w:basedOn w:val="a"/>
    <w:pPr>
      <w:spacing w:before="100" w:beforeAutospacing="1" w:after="100" w:afterAutospacing="1"/>
    </w:pPr>
  </w:style>
  <w:style w:type="character" w:customStyle="1" w:styleId="num">
    <w:name w:val="num"/>
  </w:style>
  <w:style w:type="character" w:customStyle="1" w:styleId="c">
    <w:name w:val="c"/>
  </w:style>
  <w:style w:type="character" w:customStyle="1" w:styleId="total">
    <w:name w:val="total"/>
  </w:style>
  <w:style w:type="character" w:customStyle="1" w:styleId="pictext">
    <w:name w:val="pic_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785</Words>
  <Characters>4156</Characters>
  <Application>Microsoft Office Word</Application>
  <DocSecurity>0</DocSecurity>
  <Lines>2078</Lines>
  <Paragraphs>105</Paragraphs>
  <ScaleCrop>false</ScaleCrop>
  <Company>My Company</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dc:creator>
  <cp:keywords/>
  <cp:lastModifiedBy>百百 世興</cp:lastModifiedBy>
  <cp:revision>2</cp:revision>
  <cp:lastPrinted>2026-07-24T10:13:00Z</cp:lastPrinted>
  <dcterms:created xsi:type="dcterms:W3CDTF">2026-08-30T11:01:00Z</dcterms:created>
  <dcterms:modified xsi:type="dcterms:W3CDTF">2026-08-30T11:01:00Z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eyJoZGlkIjoiZTM5ZWQwOTZkZTE0NDY0NzM2YTczZmJkMGE0YTRiYWIiLCJ1c2VySWQiOiI0MTc4NzgzODkifQ==</vt:lpwstr>
  </property>
  <property fmtid="{D5CDD505-2E9C-101B-9397-08002B2CF9AE}" pid="3" name="KSOProductBuildVer">
    <vt:lpwstr>2052-12.1.0.28043</vt:lpwstr>
  </property>
  <property fmtid="{D5CDD505-2E9C-101B-9397-08002B2CF9AE}" pid="4" name="ICV">
    <vt:lpwstr>42A6AD23E9AC4BE983C4DDFD1ED9C825_13</vt:lpwstr>
  </property>
</Properties>
</file>