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6" w14:textId="305C71B4" w:rsidR="005D61FE" w:rsidRPr="003905DE" w:rsidRDefault="009F3322" w:rsidP="003905DE">
      <w:pPr>
        <w:jc w:val="center"/>
        <w:rPr>
          <w:b/>
          <w:sz w:val="72"/>
          <w:szCs w:val="72"/>
        </w:rPr>
      </w:pPr>
      <w:r>
        <w:rPr>
          <w:b/>
          <w:sz w:val="72"/>
          <w:szCs w:val="72"/>
        </w:rPr>
        <w:t>OBJECTIVE QUESTIONS</w:t>
      </w:r>
      <w:r w:rsidRPr="003905DE">
        <w:rPr>
          <w:b/>
          <w:sz w:val="72"/>
          <w:szCs w:val="72"/>
        </w:rPr>
        <w:t>:</w:t>
      </w:r>
    </w:p>
    <w:p w14:paraId="00000007" w14:textId="77777777" w:rsidR="005D61FE" w:rsidRPr="00ED7209" w:rsidRDefault="00000000">
      <w:pPr>
        <w:widowControl w:val="0"/>
        <w:numPr>
          <w:ilvl w:val="0"/>
          <w:numId w:val="1"/>
        </w:numPr>
        <w:spacing w:before="300" w:line="240" w:lineRule="auto"/>
        <w:rPr>
          <w:rFonts w:eastAsia="Lato"/>
          <w:b/>
          <w:bCs/>
          <w:sz w:val="24"/>
          <w:szCs w:val="24"/>
        </w:rPr>
      </w:pPr>
      <w:r w:rsidRPr="00ED7209">
        <w:rPr>
          <w:rFonts w:eastAsia="Lato"/>
          <w:b/>
          <w:bCs/>
          <w:sz w:val="28"/>
          <w:szCs w:val="28"/>
        </w:rPr>
        <w:t>What is the distribution of account balances across different regions?</w:t>
      </w:r>
    </w:p>
    <w:p w14:paraId="6CEE4AC8" w14:textId="77777777" w:rsidR="00EA3EDC" w:rsidRPr="00ED7209" w:rsidRDefault="003905DE" w:rsidP="00225FFE">
      <w:pPr>
        <w:widowControl w:val="0"/>
        <w:spacing w:before="300" w:line="240" w:lineRule="auto"/>
        <w:rPr>
          <w:rFonts w:eastAsia="Lato"/>
          <w:b/>
          <w:bCs/>
          <w:sz w:val="28"/>
          <w:szCs w:val="28"/>
        </w:rPr>
      </w:pPr>
      <w:proofErr w:type="gramStart"/>
      <w:r w:rsidRPr="00ED7209">
        <w:rPr>
          <w:rFonts w:eastAsia="Lato"/>
          <w:b/>
          <w:bCs/>
          <w:sz w:val="28"/>
          <w:szCs w:val="28"/>
        </w:rPr>
        <w:t>ANS:-</w:t>
      </w:r>
      <w:proofErr w:type="gramEnd"/>
      <w:r w:rsidRPr="00ED7209">
        <w:rPr>
          <w:rFonts w:eastAsia="Lato"/>
          <w:b/>
          <w:bCs/>
          <w:sz w:val="28"/>
          <w:szCs w:val="28"/>
        </w:rPr>
        <w:t xml:space="preserve"> </w:t>
      </w:r>
    </w:p>
    <w:p w14:paraId="6226AC99" w14:textId="77777777" w:rsidR="00EA3EDC" w:rsidRPr="003905DE" w:rsidRDefault="00EA3EDC" w:rsidP="003905DE">
      <w:pPr>
        <w:widowControl w:val="0"/>
        <w:spacing w:before="300" w:line="240" w:lineRule="auto"/>
        <w:ind w:left="360"/>
        <w:rPr>
          <w:rFonts w:ascii="Lato" w:eastAsia="Lato" w:hAnsi="Lato" w:cs="Lato"/>
          <w:b/>
          <w:bCs/>
        </w:rPr>
      </w:pPr>
    </w:p>
    <w:tbl>
      <w:tblPr>
        <w:tblW w:w="85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83"/>
        <w:gridCol w:w="1181"/>
        <w:gridCol w:w="1282"/>
        <w:gridCol w:w="1282"/>
        <w:gridCol w:w="1088"/>
        <w:gridCol w:w="994"/>
        <w:gridCol w:w="1150"/>
      </w:tblGrid>
      <w:tr w:rsidR="00EA3EDC" w14:paraId="2633DCBC" w14:textId="77777777" w:rsidTr="0030038E">
        <w:trPr>
          <w:tblHeader/>
        </w:trPr>
        <w:tc>
          <w:tcPr>
            <w:tcW w:w="1583" w:type="dxa"/>
            <w:tcBorders>
              <w:top w:val="single" w:sz="1" w:space="0" w:color="FFFFFF"/>
              <w:left w:val="single" w:sz="1" w:space="0" w:color="FFFFFF"/>
              <w:bottom w:val="single" w:sz="1" w:space="0" w:color="FFFFFF"/>
              <w:right w:val="single" w:sz="1" w:space="0" w:color="FFFFFF"/>
            </w:tcBorders>
            <w:shd w:val="clear" w:color="auto" w:fill="003366"/>
            <w:tcMar>
              <w:top w:w="80" w:type="dxa"/>
              <w:left w:w="120" w:type="dxa"/>
              <w:bottom w:w="80" w:type="dxa"/>
              <w:right w:w="120" w:type="dxa"/>
            </w:tcMar>
          </w:tcPr>
          <w:p w14:paraId="0CB7DB16" w14:textId="77777777" w:rsidR="00EA3EDC" w:rsidRDefault="00EA3EDC" w:rsidP="001B7D04">
            <w:r>
              <w:rPr>
                <w:b/>
                <w:bCs/>
                <w:color w:val="FFFFFF"/>
                <w:sz w:val="18"/>
                <w:szCs w:val="18"/>
              </w:rPr>
              <w:t>Region</w:t>
            </w:r>
          </w:p>
        </w:tc>
        <w:tc>
          <w:tcPr>
            <w:tcW w:w="1181" w:type="dxa"/>
            <w:tcBorders>
              <w:top w:val="single" w:sz="1" w:space="0" w:color="FFFFFF"/>
              <w:left w:val="single" w:sz="1" w:space="0" w:color="FFFFFF"/>
              <w:bottom w:val="single" w:sz="1" w:space="0" w:color="FFFFFF"/>
              <w:right w:val="single" w:sz="1" w:space="0" w:color="FFFFFF"/>
            </w:tcBorders>
            <w:shd w:val="clear" w:color="auto" w:fill="003366"/>
            <w:tcMar>
              <w:top w:w="80" w:type="dxa"/>
              <w:left w:w="120" w:type="dxa"/>
              <w:bottom w:w="80" w:type="dxa"/>
              <w:right w:w="120" w:type="dxa"/>
            </w:tcMar>
          </w:tcPr>
          <w:p w14:paraId="045C9B5C" w14:textId="77777777" w:rsidR="00EA3EDC" w:rsidRDefault="00EA3EDC" w:rsidP="001B7D04">
            <w:r>
              <w:rPr>
                <w:b/>
                <w:bCs/>
                <w:color w:val="FFFFFF"/>
                <w:sz w:val="18"/>
                <w:szCs w:val="18"/>
              </w:rPr>
              <w:t>Customers</w:t>
            </w:r>
          </w:p>
        </w:tc>
        <w:tc>
          <w:tcPr>
            <w:tcW w:w="1282" w:type="dxa"/>
            <w:tcBorders>
              <w:top w:val="single" w:sz="1" w:space="0" w:color="FFFFFF"/>
              <w:left w:val="single" w:sz="1" w:space="0" w:color="FFFFFF"/>
              <w:bottom w:val="single" w:sz="1" w:space="0" w:color="FFFFFF"/>
              <w:right w:val="single" w:sz="1" w:space="0" w:color="FFFFFF"/>
            </w:tcBorders>
            <w:shd w:val="clear" w:color="auto" w:fill="003366"/>
            <w:tcMar>
              <w:top w:w="80" w:type="dxa"/>
              <w:left w:w="120" w:type="dxa"/>
              <w:bottom w:w="80" w:type="dxa"/>
              <w:right w:w="120" w:type="dxa"/>
            </w:tcMar>
          </w:tcPr>
          <w:p w14:paraId="6FC0CD05" w14:textId="4F7FF89B" w:rsidR="00EA3EDC" w:rsidRDefault="00EA3EDC" w:rsidP="001B7D04">
            <w:r>
              <w:rPr>
                <w:b/>
                <w:bCs/>
                <w:color w:val="FFFFFF"/>
                <w:sz w:val="18"/>
                <w:szCs w:val="18"/>
              </w:rPr>
              <w:t>Avg. Balance</w:t>
            </w:r>
          </w:p>
        </w:tc>
        <w:tc>
          <w:tcPr>
            <w:tcW w:w="1282" w:type="dxa"/>
            <w:tcBorders>
              <w:top w:val="single" w:sz="1" w:space="0" w:color="FFFFFF"/>
              <w:left w:val="single" w:sz="1" w:space="0" w:color="FFFFFF"/>
              <w:bottom w:val="single" w:sz="1" w:space="0" w:color="FFFFFF"/>
              <w:right w:val="single" w:sz="1" w:space="0" w:color="FFFFFF"/>
            </w:tcBorders>
            <w:shd w:val="clear" w:color="auto" w:fill="003366"/>
            <w:tcMar>
              <w:top w:w="80" w:type="dxa"/>
              <w:left w:w="120" w:type="dxa"/>
              <w:bottom w:w="80" w:type="dxa"/>
              <w:right w:w="120" w:type="dxa"/>
            </w:tcMar>
          </w:tcPr>
          <w:p w14:paraId="52862649" w14:textId="77777777" w:rsidR="00EA3EDC" w:rsidRDefault="00EA3EDC" w:rsidP="001B7D04">
            <w:r>
              <w:rPr>
                <w:b/>
                <w:bCs/>
                <w:color w:val="FFFFFF"/>
                <w:sz w:val="18"/>
                <w:szCs w:val="18"/>
              </w:rPr>
              <w:t>Median Balance</w:t>
            </w:r>
          </w:p>
        </w:tc>
        <w:tc>
          <w:tcPr>
            <w:tcW w:w="1088" w:type="dxa"/>
            <w:tcBorders>
              <w:top w:val="single" w:sz="1" w:space="0" w:color="FFFFFF"/>
              <w:left w:val="single" w:sz="1" w:space="0" w:color="FFFFFF"/>
              <w:bottom w:val="single" w:sz="1" w:space="0" w:color="FFFFFF"/>
              <w:right w:val="single" w:sz="1" w:space="0" w:color="FFFFFF"/>
            </w:tcBorders>
            <w:shd w:val="clear" w:color="auto" w:fill="003366"/>
            <w:tcMar>
              <w:top w:w="80" w:type="dxa"/>
              <w:left w:w="120" w:type="dxa"/>
              <w:bottom w:w="80" w:type="dxa"/>
              <w:right w:w="120" w:type="dxa"/>
            </w:tcMar>
          </w:tcPr>
          <w:p w14:paraId="7F77A6E4" w14:textId="77777777" w:rsidR="00EA3EDC" w:rsidRDefault="00EA3EDC" w:rsidP="001B7D04">
            <w:r>
              <w:rPr>
                <w:b/>
                <w:bCs/>
                <w:color w:val="FFFFFF"/>
                <w:sz w:val="18"/>
                <w:szCs w:val="18"/>
              </w:rPr>
              <w:t>Std Dev</w:t>
            </w:r>
          </w:p>
        </w:tc>
        <w:tc>
          <w:tcPr>
            <w:tcW w:w="994" w:type="dxa"/>
            <w:tcBorders>
              <w:top w:val="single" w:sz="1" w:space="0" w:color="FFFFFF"/>
              <w:left w:val="single" w:sz="1" w:space="0" w:color="FFFFFF"/>
              <w:bottom w:val="single" w:sz="1" w:space="0" w:color="FFFFFF"/>
              <w:right w:val="single" w:sz="1" w:space="0" w:color="FFFFFF"/>
            </w:tcBorders>
            <w:shd w:val="clear" w:color="auto" w:fill="003366"/>
            <w:tcMar>
              <w:top w:w="80" w:type="dxa"/>
              <w:left w:w="120" w:type="dxa"/>
              <w:bottom w:w="80" w:type="dxa"/>
              <w:right w:w="120" w:type="dxa"/>
            </w:tcMar>
          </w:tcPr>
          <w:p w14:paraId="2C4A7A02" w14:textId="77777777" w:rsidR="00EA3EDC" w:rsidRDefault="00EA3EDC" w:rsidP="001B7D04">
            <w:r>
              <w:rPr>
                <w:b/>
                <w:bCs/>
                <w:color w:val="FFFFFF"/>
                <w:sz w:val="18"/>
                <w:szCs w:val="18"/>
              </w:rPr>
              <w:t>Min</w:t>
            </w:r>
          </w:p>
        </w:tc>
        <w:tc>
          <w:tcPr>
            <w:tcW w:w="1150" w:type="dxa"/>
            <w:tcBorders>
              <w:top w:val="single" w:sz="1" w:space="0" w:color="FFFFFF"/>
              <w:left w:val="single" w:sz="1" w:space="0" w:color="FFFFFF"/>
              <w:bottom w:val="single" w:sz="1" w:space="0" w:color="FFFFFF"/>
              <w:right w:val="single" w:sz="1" w:space="0" w:color="FFFFFF"/>
            </w:tcBorders>
            <w:shd w:val="clear" w:color="auto" w:fill="003366"/>
            <w:tcMar>
              <w:top w:w="80" w:type="dxa"/>
              <w:left w:w="120" w:type="dxa"/>
              <w:bottom w:w="80" w:type="dxa"/>
              <w:right w:w="120" w:type="dxa"/>
            </w:tcMar>
          </w:tcPr>
          <w:p w14:paraId="403757E6" w14:textId="77777777" w:rsidR="00EA3EDC" w:rsidRDefault="00EA3EDC" w:rsidP="001B7D04">
            <w:r>
              <w:rPr>
                <w:b/>
                <w:bCs/>
                <w:color w:val="FFFFFF"/>
                <w:sz w:val="18"/>
                <w:szCs w:val="18"/>
              </w:rPr>
              <w:t>Max</w:t>
            </w:r>
          </w:p>
        </w:tc>
      </w:tr>
      <w:tr w:rsidR="00EA3EDC" w14:paraId="54805BDD" w14:textId="77777777" w:rsidTr="0030038E">
        <w:tc>
          <w:tcPr>
            <w:tcW w:w="1583"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EA7EB65" w14:textId="77777777" w:rsidR="00EA3EDC" w:rsidRDefault="00EA3EDC" w:rsidP="001B7D04">
            <w:r>
              <w:rPr>
                <w:sz w:val="18"/>
                <w:szCs w:val="18"/>
              </w:rPr>
              <w:t>France</w:t>
            </w:r>
          </w:p>
        </w:tc>
        <w:tc>
          <w:tcPr>
            <w:tcW w:w="1181"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AFE4606" w14:textId="77777777" w:rsidR="00EA3EDC" w:rsidRDefault="00EA3EDC" w:rsidP="001B7D04">
            <w:r>
              <w:rPr>
                <w:sz w:val="18"/>
                <w:szCs w:val="18"/>
              </w:rPr>
              <w:t>5,014</w:t>
            </w:r>
          </w:p>
        </w:tc>
        <w:tc>
          <w:tcPr>
            <w:tcW w:w="1282"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7D14733" w14:textId="77777777" w:rsidR="00EA3EDC" w:rsidRDefault="00EA3EDC" w:rsidP="001B7D04">
            <w:r>
              <w:rPr>
                <w:sz w:val="18"/>
                <w:szCs w:val="18"/>
              </w:rPr>
              <w:t>$62,093</w:t>
            </w:r>
          </w:p>
        </w:tc>
        <w:tc>
          <w:tcPr>
            <w:tcW w:w="1282"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2A51C1D" w14:textId="77777777" w:rsidR="00EA3EDC" w:rsidRDefault="00EA3EDC" w:rsidP="001B7D04">
            <w:r>
              <w:rPr>
                <w:sz w:val="18"/>
                <w:szCs w:val="18"/>
              </w:rPr>
              <w:t>$62,154</w:t>
            </w:r>
          </w:p>
        </w:tc>
        <w:tc>
          <w:tcPr>
            <w:tcW w:w="1088"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3343AF0" w14:textId="77777777" w:rsidR="00EA3EDC" w:rsidRDefault="00EA3EDC" w:rsidP="001B7D04">
            <w:r>
              <w:rPr>
                <w:sz w:val="18"/>
                <w:szCs w:val="18"/>
              </w:rPr>
              <w:t>$64,134</w:t>
            </w:r>
          </w:p>
        </w:tc>
        <w:tc>
          <w:tcPr>
            <w:tcW w:w="994"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5C5B7B8" w14:textId="77777777" w:rsidR="00EA3EDC" w:rsidRDefault="00EA3EDC" w:rsidP="001B7D04">
            <w:r>
              <w:rPr>
                <w:sz w:val="18"/>
                <w:szCs w:val="18"/>
              </w:rPr>
              <w:t>$0</w:t>
            </w:r>
          </w:p>
        </w:tc>
        <w:tc>
          <w:tcPr>
            <w:tcW w:w="115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D25F6F8" w14:textId="77777777" w:rsidR="00EA3EDC" w:rsidRDefault="00EA3EDC" w:rsidP="001B7D04">
            <w:r>
              <w:rPr>
                <w:sz w:val="18"/>
                <w:szCs w:val="18"/>
              </w:rPr>
              <w:t>$238,388</w:t>
            </w:r>
          </w:p>
        </w:tc>
      </w:tr>
      <w:tr w:rsidR="00EA3EDC" w14:paraId="2D1C4E1C" w14:textId="77777777" w:rsidTr="0030038E">
        <w:tc>
          <w:tcPr>
            <w:tcW w:w="1583" w:type="dxa"/>
            <w:tcBorders>
              <w:top w:val="single" w:sz="1" w:space="0" w:color="CCCCCC"/>
              <w:left w:val="single" w:sz="1" w:space="0" w:color="CCCCCC"/>
              <w:bottom w:val="single" w:sz="1" w:space="0" w:color="CCCCCC"/>
              <w:right w:val="single" w:sz="1" w:space="0" w:color="CCCCCC"/>
            </w:tcBorders>
            <w:shd w:val="clear" w:color="auto" w:fill="D5E8F4"/>
            <w:tcMar>
              <w:top w:w="60" w:type="dxa"/>
              <w:left w:w="120" w:type="dxa"/>
              <w:bottom w:w="60" w:type="dxa"/>
              <w:right w:w="120" w:type="dxa"/>
            </w:tcMar>
          </w:tcPr>
          <w:p w14:paraId="5B5109F8" w14:textId="77777777" w:rsidR="00EA3EDC" w:rsidRDefault="00EA3EDC" w:rsidP="001B7D04">
            <w:r>
              <w:rPr>
                <w:sz w:val="18"/>
                <w:szCs w:val="18"/>
              </w:rPr>
              <w:t>Germany</w:t>
            </w:r>
          </w:p>
        </w:tc>
        <w:tc>
          <w:tcPr>
            <w:tcW w:w="1181" w:type="dxa"/>
            <w:tcBorders>
              <w:top w:val="single" w:sz="1" w:space="0" w:color="CCCCCC"/>
              <w:left w:val="single" w:sz="1" w:space="0" w:color="CCCCCC"/>
              <w:bottom w:val="single" w:sz="1" w:space="0" w:color="CCCCCC"/>
              <w:right w:val="single" w:sz="1" w:space="0" w:color="CCCCCC"/>
            </w:tcBorders>
            <w:shd w:val="clear" w:color="auto" w:fill="D5E8F4"/>
            <w:tcMar>
              <w:top w:w="60" w:type="dxa"/>
              <w:left w:w="120" w:type="dxa"/>
              <w:bottom w:w="60" w:type="dxa"/>
              <w:right w:w="120" w:type="dxa"/>
            </w:tcMar>
          </w:tcPr>
          <w:p w14:paraId="4EF86362" w14:textId="77777777" w:rsidR="00EA3EDC" w:rsidRDefault="00EA3EDC" w:rsidP="001B7D04">
            <w:r>
              <w:rPr>
                <w:sz w:val="18"/>
                <w:szCs w:val="18"/>
              </w:rPr>
              <w:t>2,509</w:t>
            </w:r>
          </w:p>
        </w:tc>
        <w:tc>
          <w:tcPr>
            <w:tcW w:w="1282" w:type="dxa"/>
            <w:tcBorders>
              <w:top w:val="single" w:sz="1" w:space="0" w:color="CCCCCC"/>
              <w:left w:val="single" w:sz="1" w:space="0" w:color="CCCCCC"/>
              <w:bottom w:val="single" w:sz="1" w:space="0" w:color="CCCCCC"/>
              <w:right w:val="single" w:sz="1" w:space="0" w:color="CCCCCC"/>
            </w:tcBorders>
            <w:shd w:val="clear" w:color="auto" w:fill="D5E8F4"/>
            <w:tcMar>
              <w:top w:w="60" w:type="dxa"/>
              <w:left w:w="120" w:type="dxa"/>
              <w:bottom w:w="60" w:type="dxa"/>
              <w:right w:w="120" w:type="dxa"/>
            </w:tcMar>
          </w:tcPr>
          <w:p w14:paraId="2A097CD8" w14:textId="77777777" w:rsidR="00EA3EDC" w:rsidRDefault="00EA3EDC" w:rsidP="001B7D04">
            <w:r>
              <w:rPr>
                <w:sz w:val="18"/>
                <w:szCs w:val="18"/>
              </w:rPr>
              <w:t>$119,730</w:t>
            </w:r>
          </w:p>
        </w:tc>
        <w:tc>
          <w:tcPr>
            <w:tcW w:w="1282" w:type="dxa"/>
            <w:tcBorders>
              <w:top w:val="single" w:sz="1" w:space="0" w:color="CCCCCC"/>
              <w:left w:val="single" w:sz="1" w:space="0" w:color="CCCCCC"/>
              <w:bottom w:val="single" w:sz="1" w:space="0" w:color="CCCCCC"/>
              <w:right w:val="single" w:sz="1" w:space="0" w:color="CCCCCC"/>
            </w:tcBorders>
            <w:shd w:val="clear" w:color="auto" w:fill="D5E8F4"/>
            <w:tcMar>
              <w:top w:w="60" w:type="dxa"/>
              <w:left w:w="120" w:type="dxa"/>
              <w:bottom w:w="60" w:type="dxa"/>
              <w:right w:w="120" w:type="dxa"/>
            </w:tcMar>
          </w:tcPr>
          <w:p w14:paraId="490746EE" w14:textId="77777777" w:rsidR="00EA3EDC" w:rsidRDefault="00EA3EDC" w:rsidP="001B7D04">
            <w:r>
              <w:rPr>
                <w:sz w:val="18"/>
                <w:szCs w:val="18"/>
              </w:rPr>
              <w:t>$119,703</w:t>
            </w:r>
          </w:p>
        </w:tc>
        <w:tc>
          <w:tcPr>
            <w:tcW w:w="1088" w:type="dxa"/>
            <w:tcBorders>
              <w:top w:val="single" w:sz="1" w:space="0" w:color="CCCCCC"/>
              <w:left w:val="single" w:sz="1" w:space="0" w:color="CCCCCC"/>
              <w:bottom w:val="single" w:sz="1" w:space="0" w:color="CCCCCC"/>
              <w:right w:val="single" w:sz="1" w:space="0" w:color="CCCCCC"/>
            </w:tcBorders>
            <w:shd w:val="clear" w:color="auto" w:fill="D5E8F4"/>
            <w:tcMar>
              <w:top w:w="60" w:type="dxa"/>
              <w:left w:w="120" w:type="dxa"/>
              <w:bottom w:w="60" w:type="dxa"/>
              <w:right w:w="120" w:type="dxa"/>
            </w:tcMar>
          </w:tcPr>
          <w:p w14:paraId="3738F7D8" w14:textId="77777777" w:rsidR="00EA3EDC" w:rsidRDefault="00EA3EDC" w:rsidP="001B7D04">
            <w:r>
              <w:rPr>
                <w:sz w:val="18"/>
                <w:szCs w:val="18"/>
              </w:rPr>
              <w:t>$27,022</w:t>
            </w:r>
          </w:p>
        </w:tc>
        <w:tc>
          <w:tcPr>
            <w:tcW w:w="994" w:type="dxa"/>
            <w:tcBorders>
              <w:top w:val="single" w:sz="1" w:space="0" w:color="CCCCCC"/>
              <w:left w:val="single" w:sz="1" w:space="0" w:color="CCCCCC"/>
              <w:bottom w:val="single" w:sz="1" w:space="0" w:color="CCCCCC"/>
              <w:right w:val="single" w:sz="1" w:space="0" w:color="CCCCCC"/>
            </w:tcBorders>
            <w:shd w:val="clear" w:color="auto" w:fill="D5E8F4"/>
            <w:tcMar>
              <w:top w:w="60" w:type="dxa"/>
              <w:left w:w="120" w:type="dxa"/>
              <w:bottom w:w="60" w:type="dxa"/>
              <w:right w:w="120" w:type="dxa"/>
            </w:tcMar>
          </w:tcPr>
          <w:p w14:paraId="1F88FC14" w14:textId="77777777" w:rsidR="00EA3EDC" w:rsidRDefault="00EA3EDC" w:rsidP="001B7D04">
            <w:r>
              <w:rPr>
                <w:sz w:val="18"/>
                <w:szCs w:val="18"/>
              </w:rPr>
              <w:t>$27,288</w:t>
            </w:r>
          </w:p>
        </w:tc>
        <w:tc>
          <w:tcPr>
            <w:tcW w:w="1150" w:type="dxa"/>
            <w:tcBorders>
              <w:top w:val="single" w:sz="1" w:space="0" w:color="CCCCCC"/>
              <w:left w:val="single" w:sz="1" w:space="0" w:color="CCCCCC"/>
              <w:bottom w:val="single" w:sz="1" w:space="0" w:color="CCCCCC"/>
              <w:right w:val="single" w:sz="1" w:space="0" w:color="CCCCCC"/>
            </w:tcBorders>
            <w:shd w:val="clear" w:color="auto" w:fill="D5E8F4"/>
            <w:tcMar>
              <w:top w:w="60" w:type="dxa"/>
              <w:left w:w="120" w:type="dxa"/>
              <w:bottom w:w="60" w:type="dxa"/>
              <w:right w:w="120" w:type="dxa"/>
            </w:tcMar>
          </w:tcPr>
          <w:p w14:paraId="653B403D" w14:textId="77777777" w:rsidR="00EA3EDC" w:rsidRDefault="00EA3EDC" w:rsidP="001B7D04">
            <w:r>
              <w:rPr>
                <w:sz w:val="18"/>
                <w:szCs w:val="18"/>
              </w:rPr>
              <w:t>$214,347</w:t>
            </w:r>
          </w:p>
        </w:tc>
      </w:tr>
      <w:tr w:rsidR="00EA3EDC" w14:paraId="2BC39854" w14:textId="77777777" w:rsidTr="0030038E">
        <w:tc>
          <w:tcPr>
            <w:tcW w:w="1583"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1ED5BDE" w14:textId="77777777" w:rsidR="00EA3EDC" w:rsidRDefault="00EA3EDC" w:rsidP="001B7D04">
            <w:r>
              <w:rPr>
                <w:sz w:val="18"/>
                <w:szCs w:val="18"/>
              </w:rPr>
              <w:t>Spain</w:t>
            </w:r>
          </w:p>
        </w:tc>
        <w:tc>
          <w:tcPr>
            <w:tcW w:w="1181"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9EA295D" w14:textId="77777777" w:rsidR="00EA3EDC" w:rsidRDefault="00EA3EDC" w:rsidP="001B7D04">
            <w:r>
              <w:rPr>
                <w:sz w:val="18"/>
                <w:szCs w:val="18"/>
              </w:rPr>
              <w:t>2,477</w:t>
            </w:r>
          </w:p>
        </w:tc>
        <w:tc>
          <w:tcPr>
            <w:tcW w:w="1282"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741CD32" w14:textId="77777777" w:rsidR="00EA3EDC" w:rsidRDefault="00EA3EDC" w:rsidP="001B7D04">
            <w:r>
              <w:rPr>
                <w:sz w:val="18"/>
                <w:szCs w:val="18"/>
              </w:rPr>
              <w:t>$61,818</w:t>
            </w:r>
          </w:p>
        </w:tc>
        <w:tc>
          <w:tcPr>
            <w:tcW w:w="1282"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269CD1C" w14:textId="77777777" w:rsidR="00EA3EDC" w:rsidRDefault="00EA3EDC" w:rsidP="001B7D04">
            <w:r>
              <w:rPr>
                <w:sz w:val="18"/>
                <w:szCs w:val="18"/>
              </w:rPr>
              <w:t>$61,710</w:t>
            </w:r>
          </w:p>
        </w:tc>
        <w:tc>
          <w:tcPr>
            <w:tcW w:w="1088"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FEE6BC2" w14:textId="77777777" w:rsidR="00EA3EDC" w:rsidRDefault="00EA3EDC" w:rsidP="001B7D04">
            <w:r>
              <w:rPr>
                <w:sz w:val="18"/>
                <w:szCs w:val="18"/>
              </w:rPr>
              <w:t>$64,236</w:t>
            </w:r>
          </w:p>
        </w:tc>
        <w:tc>
          <w:tcPr>
            <w:tcW w:w="994"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8A8E159" w14:textId="77777777" w:rsidR="00EA3EDC" w:rsidRDefault="00EA3EDC" w:rsidP="001B7D04">
            <w:r>
              <w:rPr>
                <w:sz w:val="18"/>
                <w:szCs w:val="18"/>
              </w:rPr>
              <w:t>$0</w:t>
            </w:r>
          </w:p>
        </w:tc>
        <w:tc>
          <w:tcPr>
            <w:tcW w:w="115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1D9CE13" w14:textId="77777777" w:rsidR="00EA3EDC" w:rsidRDefault="00EA3EDC" w:rsidP="001B7D04">
            <w:r>
              <w:rPr>
                <w:sz w:val="18"/>
                <w:szCs w:val="18"/>
              </w:rPr>
              <w:t>$250,898</w:t>
            </w:r>
          </w:p>
        </w:tc>
      </w:tr>
    </w:tbl>
    <w:p w14:paraId="14144784" w14:textId="357A78CB" w:rsidR="003905DE" w:rsidRDefault="003905DE" w:rsidP="0030038E">
      <w:pPr>
        <w:widowControl w:val="0"/>
        <w:spacing w:before="300" w:line="240" w:lineRule="auto"/>
        <w:rPr>
          <w:rFonts w:ascii="Lato" w:eastAsia="Lato" w:hAnsi="Lato" w:cs="Lato"/>
          <w:b/>
          <w:bCs/>
        </w:rPr>
      </w:pPr>
    </w:p>
    <w:p w14:paraId="4A64A035" w14:textId="5610D92A" w:rsidR="0030038E" w:rsidRDefault="0030038E" w:rsidP="003905DE">
      <w:pPr>
        <w:widowControl w:val="0"/>
        <w:spacing w:before="300" w:line="240" w:lineRule="auto"/>
        <w:ind w:left="360"/>
        <w:rPr>
          <w:rFonts w:ascii="Lato" w:eastAsia="Lato" w:hAnsi="Lato" w:cs="Lato"/>
          <w:b/>
          <w:bCs/>
        </w:rPr>
      </w:pPr>
      <w:r w:rsidRPr="0030038E">
        <w:rPr>
          <w:rFonts w:ascii="Lato" w:eastAsia="Lato" w:hAnsi="Lato" w:cs="Lato"/>
          <w:b/>
          <w:bCs/>
          <w:noProof/>
        </w:rPr>
        <w:drawing>
          <wp:inline distT="0" distB="0" distL="0" distR="0" wp14:anchorId="5F680F4D" wp14:editId="5BDCF7B7">
            <wp:extent cx="4586941" cy="2441050"/>
            <wp:effectExtent l="0" t="0" r="4445" b="0"/>
            <wp:docPr id="2383725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8372543" name=""/>
                    <pic:cNvPicPr/>
                  </pic:nvPicPr>
                  <pic:blipFill>
                    <a:blip r:embed="rId7"/>
                    <a:stretch>
                      <a:fillRect/>
                    </a:stretch>
                  </pic:blipFill>
                  <pic:spPr>
                    <a:xfrm>
                      <a:off x="0" y="0"/>
                      <a:ext cx="4634032" cy="2466111"/>
                    </a:xfrm>
                    <a:prstGeom prst="rect">
                      <a:avLst/>
                    </a:prstGeom>
                  </pic:spPr>
                </pic:pic>
              </a:graphicData>
            </a:graphic>
          </wp:inline>
        </w:drawing>
      </w:r>
    </w:p>
    <w:p w14:paraId="78A86C15" w14:textId="5A583F5E" w:rsidR="0030038E" w:rsidRDefault="0030038E" w:rsidP="003905DE">
      <w:pPr>
        <w:widowControl w:val="0"/>
        <w:spacing w:before="300" w:line="240" w:lineRule="auto"/>
        <w:ind w:left="360"/>
        <w:rPr>
          <w:rFonts w:ascii="Lato" w:eastAsia="Lato" w:hAnsi="Lato" w:cs="Lato"/>
          <w:b/>
          <w:bCs/>
        </w:rPr>
      </w:pPr>
    </w:p>
    <w:p w14:paraId="6EA4DD32" w14:textId="36D3E255" w:rsidR="00AD3F45" w:rsidRDefault="00AD3F45" w:rsidP="003905DE">
      <w:pPr>
        <w:widowControl w:val="0"/>
        <w:spacing w:before="300" w:line="240" w:lineRule="auto"/>
        <w:ind w:left="360"/>
        <w:rPr>
          <w:rFonts w:ascii="Lato" w:eastAsia="Lato" w:hAnsi="Lato" w:cs="Lato"/>
          <w:b/>
          <w:bCs/>
        </w:rPr>
      </w:pPr>
      <w:r w:rsidRPr="00AD3F45">
        <w:rPr>
          <w:rFonts w:ascii="Lato" w:eastAsia="Lato" w:hAnsi="Lato" w:cs="Lato"/>
          <w:b/>
          <w:bCs/>
          <w:noProof/>
        </w:rPr>
        <w:drawing>
          <wp:inline distT="0" distB="0" distL="0" distR="0" wp14:anchorId="799E984A" wp14:editId="54EE7D19">
            <wp:extent cx="4540195" cy="2261427"/>
            <wp:effectExtent l="0" t="0" r="0" b="5715"/>
            <wp:docPr id="9916975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1697582" name=""/>
                    <pic:cNvPicPr/>
                  </pic:nvPicPr>
                  <pic:blipFill>
                    <a:blip r:embed="rId8"/>
                    <a:stretch>
                      <a:fillRect/>
                    </a:stretch>
                  </pic:blipFill>
                  <pic:spPr>
                    <a:xfrm>
                      <a:off x="0" y="0"/>
                      <a:ext cx="4630187" cy="2306251"/>
                    </a:xfrm>
                    <a:prstGeom prst="rect">
                      <a:avLst/>
                    </a:prstGeom>
                  </pic:spPr>
                </pic:pic>
              </a:graphicData>
            </a:graphic>
          </wp:inline>
        </w:drawing>
      </w:r>
    </w:p>
    <w:p w14:paraId="731586DA" w14:textId="77777777" w:rsidR="00ED7209" w:rsidRPr="00ED7209" w:rsidRDefault="00ED7209" w:rsidP="00ED7209">
      <w:pPr>
        <w:pStyle w:val="ListParagraph"/>
        <w:numPr>
          <w:ilvl w:val="0"/>
          <w:numId w:val="3"/>
        </w:numPr>
        <w:spacing w:after="80"/>
        <w:rPr>
          <w:sz w:val="22"/>
          <w:szCs w:val="22"/>
        </w:rPr>
      </w:pPr>
      <w:r w:rsidRPr="00ED7209">
        <w:rPr>
          <w:sz w:val="22"/>
          <w:szCs w:val="22"/>
        </w:rPr>
        <w:lastRenderedPageBreak/>
        <w:t xml:space="preserve">Germany has the HIGHEST average balance at </w:t>
      </w:r>
      <w:r w:rsidRPr="00C47A9C">
        <w:rPr>
          <w:color w:val="EE0000"/>
          <w:sz w:val="22"/>
          <w:szCs w:val="22"/>
        </w:rPr>
        <w:t xml:space="preserve">$119,730 </w:t>
      </w:r>
      <w:r w:rsidRPr="00ED7209">
        <w:rPr>
          <w:sz w:val="22"/>
          <w:szCs w:val="22"/>
        </w:rPr>
        <w:t>— nearly double France and Spain.</w:t>
      </w:r>
    </w:p>
    <w:p w14:paraId="1BE34432" w14:textId="77777777" w:rsidR="00ED7209" w:rsidRPr="00ED7209" w:rsidRDefault="00ED7209" w:rsidP="00ED7209">
      <w:pPr>
        <w:pStyle w:val="ListParagraph"/>
        <w:numPr>
          <w:ilvl w:val="0"/>
          <w:numId w:val="3"/>
        </w:numPr>
        <w:spacing w:after="80"/>
        <w:rPr>
          <w:sz w:val="22"/>
          <w:szCs w:val="22"/>
        </w:rPr>
      </w:pPr>
      <w:r w:rsidRPr="00ED7209">
        <w:rPr>
          <w:sz w:val="22"/>
          <w:szCs w:val="22"/>
        </w:rPr>
        <w:t xml:space="preserve">Germany's low std dev </w:t>
      </w:r>
      <w:r w:rsidRPr="00C47A9C">
        <w:rPr>
          <w:color w:val="EE0000"/>
          <w:sz w:val="22"/>
          <w:szCs w:val="22"/>
        </w:rPr>
        <w:t>($27,022</w:t>
      </w:r>
      <w:r w:rsidRPr="00ED7209">
        <w:rPr>
          <w:sz w:val="22"/>
          <w:szCs w:val="22"/>
        </w:rPr>
        <w:t>) indicates a tight, consistent balance distribution.</w:t>
      </w:r>
    </w:p>
    <w:p w14:paraId="78BBF453" w14:textId="77777777" w:rsidR="00ED7209" w:rsidRPr="00ED7209" w:rsidRDefault="00ED7209" w:rsidP="00ED7209">
      <w:pPr>
        <w:pStyle w:val="ListParagraph"/>
        <w:numPr>
          <w:ilvl w:val="0"/>
          <w:numId w:val="3"/>
        </w:numPr>
        <w:spacing w:after="80"/>
        <w:rPr>
          <w:sz w:val="22"/>
          <w:szCs w:val="22"/>
        </w:rPr>
      </w:pPr>
      <w:r w:rsidRPr="00ED7209">
        <w:rPr>
          <w:sz w:val="22"/>
          <w:szCs w:val="22"/>
        </w:rPr>
        <w:t xml:space="preserve">France and Spain show high variability </w:t>
      </w:r>
      <w:r w:rsidRPr="00C47A9C">
        <w:rPr>
          <w:color w:val="EE0000"/>
          <w:sz w:val="22"/>
          <w:szCs w:val="22"/>
        </w:rPr>
        <w:t xml:space="preserve">($64K </w:t>
      </w:r>
      <w:r w:rsidRPr="00ED7209">
        <w:rPr>
          <w:sz w:val="22"/>
          <w:szCs w:val="22"/>
        </w:rPr>
        <w:t xml:space="preserve">std dev) with many customers holding </w:t>
      </w:r>
      <w:r w:rsidRPr="00C47A9C">
        <w:rPr>
          <w:color w:val="EE0000"/>
          <w:sz w:val="22"/>
          <w:szCs w:val="22"/>
        </w:rPr>
        <w:t>$0</w:t>
      </w:r>
      <w:r w:rsidRPr="00ED7209">
        <w:rPr>
          <w:sz w:val="22"/>
          <w:szCs w:val="22"/>
        </w:rPr>
        <w:t xml:space="preserve"> balance.</w:t>
      </w:r>
    </w:p>
    <w:p w14:paraId="5D98FCE7" w14:textId="77777777" w:rsidR="00ED7209" w:rsidRPr="00C47A9C" w:rsidRDefault="00ED7209" w:rsidP="00ED7209">
      <w:pPr>
        <w:pStyle w:val="ListParagraph"/>
        <w:numPr>
          <w:ilvl w:val="0"/>
          <w:numId w:val="3"/>
        </w:numPr>
        <w:spacing w:after="80"/>
        <w:rPr>
          <w:sz w:val="22"/>
          <w:szCs w:val="22"/>
        </w:rPr>
      </w:pPr>
      <w:r w:rsidRPr="00ED7209">
        <w:rPr>
          <w:sz w:val="22"/>
          <w:szCs w:val="22"/>
        </w:rPr>
        <w:t>France has the most customers (</w:t>
      </w:r>
      <w:r w:rsidRPr="00C47A9C">
        <w:rPr>
          <w:color w:val="EE0000"/>
          <w:sz w:val="22"/>
          <w:szCs w:val="22"/>
        </w:rPr>
        <w:t>50.14%</w:t>
      </w:r>
      <w:r w:rsidRPr="00ED7209">
        <w:rPr>
          <w:sz w:val="22"/>
          <w:szCs w:val="22"/>
        </w:rPr>
        <w:t xml:space="preserve">) while Germany has the fewest </w:t>
      </w:r>
      <w:r w:rsidRPr="00C47A9C">
        <w:rPr>
          <w:sz w:val="22"/>
          <w:szCs w:val="22"/>
        </w:rPr>
        <w:t>(</w:t>
      </w:r>
      <w:r w:rsidRPr="00C47A9C">
        <w:rPr>
          <w:color w:val="EE0000"/>
          <w:sz w:val="22"/>
          <w:szCs w:val="22"/>
        </w:rPr>
        <w:t>25.09%</w:t>
      </w:r>
      <w:r w:rsidRPr="00C47A9C">
        <w:rPr>
          <w:sz w:val="22"/>
          <w:szCs w:val="22"/>
        </w:rPr>
        <w:t>).</w:t>
      </w:r>
    </w:p>
    <w:p w14:paraId="33AC4666" w14:textId="77777777" w:rsidR="00ED7209" w:rsidRPr="003905DE" w:rsidRDefault="00ED7209" w:rsidP="003905DE">
      <w:pPr>
        <w:widowControl w:val="0"/>
        <w:spacing w:before="300" w:line="240" w:lineRule="auto"/>
        <w:ind w:left="360"/>
        <w:rPr>
          <w:rFonts w:ascii="Lato" w:eastAsia="Lato" w:hAnsi="Lato" w:cs="Lato"/>
          <w:b/>
          <w:bCs/>
        </w:rPr>
      </w:pPr>
    </w:p>
    <w:p w14:paraId="00000008" w14:textId="23B8084C" w:rsidR="005D61FE" w:rsidRPr="00ED7209" w:rsidRDefault="00000000">
      <w:pPr>
        <w:widowControl w:val="0"/>
        <w:numPr>
          <w:ilvl w:val="0"/>
          <w:numId w:val="1"/>
        </w:numPr>
        <w:spacing w:before="200" w:line="240" w:lineRule="auto"/>
        <w:rPr>
          <w:rFonts w:eastAsia="Lato"/>
          <w:b/>
          <w:bCs/>
          <w:sz w:val="28"/>
          <w:szCs w:val="28"/>
        </w:rPr>
      </w:pPr>
      <w:r w:rsidRPr="00ED7209">
        <w:rPr>
          <w:rFonts w:eastAsia="Lato"/>
          <w:b/>
          <w:bCs/>
          <w:sz w:val="28"/>
          <w:szCs w:val="28"/>
        </w:rPr>
        <w:t>Identify the top 5 customers with the highest Estimated Salary in the last quarter of the year. (SQL)</w:t>
      </w:r>
    </w:p>
    <w:p w14:paraId="361C47DE" w14:textId="3BFA062E" w:rsidR="00AD3F45" w:rsidRDefault="00AD3F45" w:rsidP="00225FFE">
      <w:pPr>
        <w:widowControl w:val="0"/>
        <w:spacing w:before="200" w:line="240" w:lineRule="auto"/>
        <w:rPr>
          <w:rFonts w:eastAsia="Lato"/>
          <w:b/>
          <w:bCs/>
          <w:sz w:val="28"/>
          <w:szCs w:val="28"/>
        </w:rPr>
      </w:pPr>
      <w:proofErr w:type="gramStart"/>
      <w:r w:rsidRPr="00ED7209">
        <w:rPr>
          <w:rFonts w:eastAsia="Lato"/>
          <w:b/>
          <w:bCs/>
          <w:sz w:val="28"/>
          <w:szCs w:val="28"/>
        </w:rPr>
        <w:t>ANS:-</w:t>
      </w:r>
      <w:proofErr w:type="gramEnd"/>
      <w:r w:rsidRPr="00ED7209">
        <w:rPr>
          <w:rFonts w:eastAsia="Lato"/>
          <w:b/>
          <w:bCs/>
          <w:sz w:val="28"/>
          <w:szCs w:val="28"/>
        </w:rPr>
        <w:t xml:space="preserve"> </w:t>
      </w:r>
      <w:r w:rsidR="00AF2207">
        <w:rPr>
          <w:rFonts w:eastAsia="Lato"/>
          <w:b/>
          <w:bCs/>
          <w:sz w:val="28"/>
          <w:szCs w:val="28"/>
        </w:rPr>
        <w:t xml:space="preserve"> SQL </w:t>
      </w:r>
      <w:proofErr w:type="gramStart"/>
      <w:r w:rsidR="00AF2207">
        <w:rPr>
          <w:rFonts w:eastAsia="Lato"/>
          <w:b/>
          <w:bCs/>
          <w:sz w:val="28"/>
          <w:szCs w:val="28"/>
        </w:rPr>
        <w:t>Query:-</w:t>
      </w:r>
      <w:proofErr w:type="gramEnd"/>
      <w:r w:rsidR="00AF2207" w:rsidRPr="00AF2207">
        <w:rPr>
          <w:rFonts w:eastAsia="Lato"/>
          <w:b/>
          <w:bCs/>
          <w:noProof/>
          <w:sz w:val="28"/>
          <w:szCs w:val="28"/>
        </w:rPr>
        <w:drawing>
          <wp:inline distT="0" distB="0" distL="0" distR="0" wp14:anchorId="39E442F4" wp14:editId="04E966E2">
            <wp:extent cx="5534797" cy="3753374"/>
            <wp:effectExtent l="0" t="0" r="0" b="0"/>
            <wp:docPr id="18935343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3534317" name=""/>
                    <pic:cNvPicPr/>
                  </pic:nvPicPr>
                  <pic:blipFill>
                    <a:blip r:embed="rId9"/>
                    <a:stretch>
                      <a:fillRect/>
                    </a:stretch>
                  </pic:blipFill>
                  <pic:spPr>
                    <a:xfrm>
                      <a:off x="0" y="0"/>
                      <a:ext cx="5534797" cy="3753374"/>
                    </a:xfrm>
                    <a:prstGeom prst="rect">
                      <a:avLst/>
                    </a:prstGeom>
                  </pic:spPr>
                </pic:pic>
              </a:graphicData>
            </a:graphic>
          </wp:inline>
        </w:drawing>
      </w:r>
    </w:p>
    <w:p w14:paraId="27D57CF3" w14:textId="6C9BF447" w:rsidR="00AF2207" w:rsidRDefault="00AF2207" w:rsidP="00AD3F45">
      <w:pPr>
        <w:widowControl w:val="0"/>
        <w:spacing w:before="200" w:line="240" w:lineRule="auto"/>
        <w:ind w:left="360"/>
        <w:rPr>
          <w:rFonts w:eastAsia="Lato"/>
          <w:b/>
          <w:bCs/>
          <w:sz w:val="28"/>
          <w:szCs w:val="28"/>
        </w:rPr>
      </w:pPr>
      <w:r w:rsidRPr="00AF2207">
        <w:rPr>
          <w:rFonts w:eastAsia="Lato"/>
          <w:b/>
          <w:bCs/>
          <w:noProof/>
          <w:sz w:val="28"/>
          <w:szCs w:val="28"/>
        </w:rPr>
        <w:drawing>
          <wp:inline distT="0" distB="0" distL="0" distR="0" wp14:anchorId="35F741B4" wp14:editId="44B20170">
            <wp:extent cx="5733415" cy="1868557"/>
            <wp:effectExtent l="0" t="0" r="635" b="0"/>
            <wp:docPr id="3485595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8559597" name=""/>
                    <pic:cNvPicPr/>
                  </pic:nvPicPr>
                  <pic:blipFill>
                    <a:blip r:embed="rId10"/>
                    <a:stretch>
                      <a:fillRect/>
                    </a:stretch>
                  </pic:blipFill>
                  <pic:spPr>
                    <a:xfrm>
                      <a:off x="0" y="0"/>
                      <a:ext cx="5755635" cy="1875798"/>
                    </a:xfrm>
                    <a:prstGeom prst="rect">
                      <a:avLst/>
                    </a:prstGeom>
                  </pic:spPr>
                </pic:pic>
              </a:graphicData>
            </a:graphic>
          </wp:inline>
        </w:drawing>
      </w:r>
    </w:p>
    <w:p w14:paraId="34BC4B72" w14:textId="77777777" w:rsidR="00607862" w:rsidRPr="00ED7209" w:rsidRDefault="00607862" w:rsidP="00AD3F45">
      <w:pPr>
        <w:widowControl w:val="0"/>
        <w:spacing w:before="200" w:line="240" w:lineRule="auto"/>
        <w:ind w:left="360"/>
        <w:rPr>
          <w:rFonts w:eastAsia="Lato"/>
          <w:b/>
          <w:bCs/>
          <w:sz w:val="28"/>
          <w:szCs w:val="28"/>
        </w:rPr>
      </w:pPr>
    </w:p>
    <w:p w14:paraId="00000009" w14:textId="427F9085" w:rsidR="005D61FE" w:rsidRDefault="00000000" w:rsidP="00ED7209">
      <w:pPr>
        <w:widowControl w:val="0"/>
        <w:numPr>
          <w:ilvl w:val="0"/>
          <w:numId w:val="1"/>
        </w:numPr>
        <w:spacing w:before="200" w:line="240" w:lineRule="auto"/>
        <w:rPr>
          <w:rFonts w:eastAsia="Lato"/>
          <w:b/>
          <w:bCs/>
          <w:sz w:val="28"/>
          <w:szCs w:val="28"/>
        </w:rPr>
      </w:pPr>
      <w:r w:rsidRPr="00607862">
        <w:rPr>
          <w:rFonts w:eastAsia="Lato"/>
          <w:b/>
          <w:bCs/>
          <w:sz w:val="28"/>
          <w:szCs w:val="28"/>
        </w:rPr>
        <w:t xml:space="preserve">Calculate the average number of products used by customers </w:t>
      </w:r>
      <w:r w:rsidRPr="00607862">
        <w:rPr>
          <w:rFonts w:eastAsia="Lato"/>
          <w:b/>
          <w:bCs/>
          <w:sz w:val="28"/>
          <w:szCs w:val="28"/>
        </w:rPr>
        <w:lastRenderedPageBreak/>
        <w:t>who have a credit card. (SQL)</w:t>
      </w:r>
    </w:p>
    <w:p w14:paraId="4710A080" w14:textId="758B80C8" w:rsidR="00607862" w:rsidRDefault="00607862" w:rsidP="00225FFE">
      <w:pPr>
        <w:widowControl w:val="0"/>
        <w:spacing w:before="200" w:line="240" w:lineRule="auto"/>
        <w:rPr>
          <w:rFonts w:eastAsia="Lato"/>
          <w:b/>
          <w:bCs/>
          <w:sz w:val="28"/>
          <w:szCs w:val="28"/>
        </w:rPr>
      </w:pPr>
      <w:proofErr w:type="gramStart"/>
      <w:r>
        <w:rPr>
          <w:rFonts w:eastAsia="Lato"/>
          <w:b/>
          <w:bCs/>
          <w:sz w:val="28"/>
          <w:szCs w:val="28"/>
        </w:rPr>
        <w:t>ANS:-</w:t>
      </w:r>
      <w:proofErr w:type="gramEnd"/>
      <w:r>
        <w:rPr>
          <w:rFonts w:eastAsia="Lato"/>
          <w:b/>
          <w:bCs/>
          <w:sz w:val="28"/>
          <w:szCs w:val="28"/>
        </w:rPr>
        <w:t xml:space="preserve">  </w:t>
      </w:r>
      <w:r w:rsidR="00C47A9C" w:rsidRPr="00C47A9C">
        <w:rPr>
          <w:rFonts w:eastAsia="Lato"/>
          <w:b/>
          <w:bCs/>
          <w:noProof/>
          <w:sz w:val="28"/>
          <w:szCs w:val="28"/>
        </w:rPr>
        <w:drawing>
          <wp:inline distT="0" distB="0" distL="0" distR="0" wp14:anchorId="03D872DE" wp14:editId="79F30DC6">
            <wp:extent cx="5733415" cy="1033670"/>
            <wp:effectExtent l="0" t="0" r="635" b="0"/>
            <wp:docPr id="8693567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9356786" name=""/>
                    <pic:cNvPicPr/>
                  </pic:nvPicPr>
                  <pic:blipFill>
                    <a:blip r:embed="rId11"/>
                    <a:stretch>
                      <a:fillRect/>
                    </a:stretch>
                  </pic:blipFill>
                  <pic:spPr>
                    <a:xfrm>
                      <a:off x="0" y="0"/>
                      <a:ext cx="5757045" cy="1037930"/>
                    </a:xfrm>
                    <a:prstGeom prst="rect">
                      <a:avLst/>
                    </a:prstGeom>
                  </pic:spPr>
                </pic:pic>
              </a:graphicData>
            </a:graphic>
          </wp:inline>
        </w:drawing>
      </w:r>
    </w:p>
    <w:p w14:paraId="2FCB3AA8" w14:textId="363AC56B" w:rsidR="00C47A9C" w:rsidRDefault="00C47A9C" w:rsidP="00607862">
      <w:pPr>
        <w:widowControl w:val="0"/>
        <w:spacing w:before="200" w:line="240" w:lineRule="auto"/>
        <w:ind w:left="360"/>
        <w:rPr>
          <w:rFonts w:eastAsia="Lato"/>
          <w:b/>
          <w:bCs/>
          <w:sz w:val="28"/>
          <w:szCs w:val="28"/>
        </w:rPr>
      </w:pPr>
      <w:r w:rsidRPr="00C47A9C">
        <w:rPr>
          <w:rFonts w:eastAsia="Lato"/>
          <w:b/>
          <w:bCs/>
          <w:noProof/>
          <w:sz w:val="28"/>
          <w:szCs w:val="28"/>
        </w:rPr>
        <w:drawing>
          <wp:inline distT="0" distB="0" distL="0" distR="0" wp14:anchorId="07B46C5F" wp14:editId="2FAE2B77">
            <wp:extent cx="3029373" cy="1086002"/>
            <wp:effectExtent l="0" t="0" r="0" b="0"/>
            <wp:docPr id="16057188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5718850" name=""/>
                    <pic:cNvPicPr/>
                  </pic:nvPicPr>
                  <pic:blipFill>
                    <a:blip r:embed="rId12"/>
                    <a:stretch>
                      <a:fillRect/>
                    </a:stretch>
                  </pic:blipFill>
                  <pic:spPr>
                    <a:xfrm>
                      <a:off x="0" y="0"/>
                      <a:ext cx="3029373" cy="1086002"/>
                    </a:xfrm>
                    <a:prstGeom prst="rect">
                      <a:avLst/>
                    </a:prstGeom>
                  </pic:spPr>
                </pic:pic>
              </a:graphicData>
            </a:graphic>
          </wp:inline>
        </w:drawing>
      </w:r>
    </w:p>
    <w:p w14:paraId="53F47914" w14:textId="77777777" w:rsidR="00C47A9C" w:rsidRDefault="00C47A9C" w:rsidP="00607862">
      <w:pPr>
        <w:widowControl w:val="0"/>
        <w:spacing w:before="200" w:line="240" w:lineRule="auto"/>
        <w:ind w:left="360"/>
        <w:rPr>
          <w:rFonts w:eastAsia="Lato"/>
          <w:b/>
          <w:bCs/>
          <w:sz w:val="28"/>
          <w:szCs w:val="28"/>
        </w:rPr>
      </w:pPr>
    </w:p>
    <w:p w14:paraId="7072A2DE" w14:textId="0FDE560D" w:rsidR="00C47A9C" w:rsidRPr="00C47A9C" w:rsidRDefault="00C47A9C" w:rsidP="00C47A9C">
      <w:pPr>
        <w:pStyle w:val="ListParagraph"/>
        <w:numPr>
          <w:ilvl w:val="0"/>
          <w:numId w:val="3"/>
        </w:numPr>
        <w:spacing w:after="80"/>
        <w:rPr>
          <w:sz w:val="22"/>
          <w:szCs w:val="22"/>
        </w:rPr>
      </w:pPr>
      <w:r w:rsidRPr="00C47A9C">
        <w:rPr>
          <w:b/>
          <w:bCs/>
          <w:sz w:val="24"/>
          <w:szCs w:val="24"/>
        </w:rPr>
        <w:t>Credit card holders</w:t>
      </w:r>
      <w:r w:rsidRPr="00C47A9C">
        <w:rPr>
          <w:sz w:val="24"/>
          <w:szCs w:val="24"/>
        </w:rPr>
        <w:t xml:space="preserve"> (</w:t>
      </w:r>
      <w:r w:rsidRPr="00C47A9C">
        <w:rPr>
          <w:color w:val="EE0000"/>
          <w:sz w:val="24"/>
          <w:szCs w:val="24"/>
        </w:rPr>
        <w:t>1</w:t>
      </w:r>
      <w:r w:rsidRPr="00C47A9C">
        <w:rPr>
          <w:sz w:val="24"/>
          <w:szCs w:val="24"/>
        </w:rPr>
        <w:t>)</w:t>
      </w:r>
      <w:r>
        <w:rPr>
          <w:sz w:val="22"/>
          <w:szCs w:val="22"/>
        </w:rPr>
        <w:t xml:space="preserve"> </w:t>
      </w:r>
      <w:r w:rsidRPr="00C47A9C">
        <w:rPr>
          <w:sz w:val="22"/>
          <w:szCs w:val="22"/>
        </w:rPr>
        <w:t xml:space="preserve">and </w:t>
      </w:r>
      <w:r w:rsidRPr="00C47A9C">
        <w:rPr>
          <w:b/>
          <w:bCs/>
          <w:sz w:val="24"/>
          <w:szCs w:val="24"/>
        </w:rPr>
        <w:t>non - credit card holders</w:t>
      </w:r>
      <w:r w:rsidRPr="00C47A9C">
        <w:rPr>
          <w:sz w:val="24"/>
          <w:szCs w:val="24"/>
        </w:rPr>
        <w:t xml:space="preserve"> (</w:t>
      </w:r>
      <w:r w:rsidRPr="00C47A9C">
        <w:rPr>
          <w:color w:val="EE0000"/>
          <w:sz w:val="24"/>
          <w:szCs w:val="24"/>
        </w:rPr>
        <w:t>0</w:t>
      </w:r>
      <w:r w:rsidRPr="00C47A9C">
        <w:rPr>
          <w:sz w:val="24"/>
          <w:szCs w:val="24"/>
        </w:rPr>
        <w:t>)</w:t>
      </w:r>
      <w:r>
        <w:rPr>
          <w:sz w:val="22"/>
          <w:szCs w:val="22"/>
        </w:rPr>
        <w:t xml:space="preserve"> </w:t>
      </w:r>
      <w:r w:rsidRPr="00C47A9C">
        <w:rPr>
          <w:sz w:val="22"/>
          <w:szCs w:val="22"/>
        </w:rPr>
        <w:t>use virtually the same average number of products (</w:t>
      </w:r>
      <w:r w:rsidRPr="00C47A9C">
        <w:rPr>
          <w:color w:val="EE0000"/>
          <w:sz w:val="22"/>
          <w:szCs w:val="22"/>
        </w:rPr>
        <w:t>~1.53</w:t>
      </w:r>
      <w:r w:rsidRPr="00C47A9C">
        <w:rPr>
          <w:sz w:val="22"/>
          <w:szCs w:val="22"/>
        </w:rPr>
        <w:t>).</w:t>
      </w:r>
    </w:p>
    <w:p w14:paraId="78DF21B2" w14:textId="77777777" w:rsidR="00C47A9C" w:rsidRPr="00C47A9C" w:rsidRDefault="00C47A9C" w:rsidP="00C47A9C">
      <w:pPr>
        <w:pStyle w:val="ListParagraph"/>
        <w:numPr>
          <w:ilvl w:val="0"/>
          <w:numId w:val="3"/>
        </w:numPr>
        <w:spacing w:after="80"/>
        <w:rPr>
          <w:sz w:val="22"/>
          <w:szCs w:val="22"/>
        </w:rPr>
      </w:pPr>
      <w:r w:rsidRPr="00C47A9C">
        <w:rPr>
          <w:sz w:val="22"/>
          <w:szCs w:val="22"/>
        </w:rPr>
        <w:t>Owning a credit card has negligible influence on product adoption.</w:t>
      </w:r>
    </w:p>
    <w:p w14:paraId="1AE4FA49" w14:textId="77777777" w:rsidR="00C47A9C" w:rsidRPr="00C47A9C" w:rsidRDefault="00C47A9C" w:rsidP="00607862">
      <w:pPr>
        <w:widowControl w:val="0"/>
        <w:spacing w:before="200" w:line="240" w:lineRule="auto"/>
        <w:ind w:left="360"/>
        <w:rPr>
          <w:rFonts w:eastAsia="Lato"/>
          <w:b/>
          <w:bCs/>
          <w:sz w:val="32"/>
          <w:szCs w:val="32"/>
        </w:rPr>
      </w:pPr>
    </w:p>
    <w:p w14:paraId="0000000A" w14:textId="77777777" w:rsidR="005D61FE" w:rsidRPr="00C47A9C" w:rsidRDefault="00000000">
      <w:pPr>
        <w:widowControl w:val="0"/>
        <w:numPr>
          <w:ilvl w:val="0"/>
          <w:numId w:val="1"/>
        </w:numPr>
        <w:spacing w:before="200" w:line="240" w:lineRule="auto"/>
        <w:rPr>
          <w:rFonts w:eastAsia="Lato"/>
          <w:b/>
          <w:bCs/>
          <w:sz w:val="28"/>
          <w:szCs w:val="28"/>
        </w:rPr>
      </w:pPr>
      <w:r w:rsidRPr="00C47A9C">
        <w:rPr>
          <w:rFonts w:eastAsia="Lato"/>
          <w:b/>
          <w:bCs/>
          <w:sz w:val="28"/>
          <w:szCs w:val="28"/>
        </w:rPr>
        <w:t>Determine the churn rate by gender for the most recent year in the dataset.</w:t>
      </w:r>
    </w:p>
    <w:p w14:paraId="64368660" w14:textId="1D639B75" w:rsidR="00C47A9C" w:rsidRDefault="00C47A9C" w:rsidP="00225FFE">
      <w:pPr>
        <w:widowControl w:val="0"/>
        <w:spacing w:before="200" w:line="240" w:lineRule="auto"/>
        <w:rPr>
          <w:rFonts w:eastAsia="Lato"/>
          <w:b/>
          <w:bCs/>
          <w:sz w:val="28"/>
          <w:szCs w:val="28"/>
        </w:rPr>
      </w:pPr>
      <w:proofErr w:type="gramStart"/>
      <w:r w:rsidRPr="00C47A9C">
        <w:rPr>
          <w:rFonts w:eastAsia="Lato"/>
          <w:b/>
          <w:bCs/>
          <w:sz w:val="28"/>
          <w:szCs w:val="28"/>
        </w:rPr>
        <w:t>ANS:-</w:t>
      </w:r>
      <w:proofErr w:type="gramEnd"/>
      <w:r>
        <w:rPr>
          <w:rFonts w:eastAsia="Lato"/>
          <w:b/>
          <w:bCs/>
          <w:sz w:val="28"/>
          <w:szCs w:val="28"/>
        </w:rPr>
        <w:t xml:space="preserve">  </w:t>
      </w:r>
    </w:p>
    <w:p w14:paraId="512AE806" w14:textId="77777777" w:rsidR="00C47A9C" w:rsidRDefault="00C47A9C" w:rsidP="00C47A9C">
      <w:pPr>
        <w:widowControl w:val="0"/>
        <w:spacing w:before="200" w:line="240" w:lineRule="auto"/>
        <w:ind w:left="360"/>
        <w:rPr>
          <w:rFonts w:eastAsia="Lato"/>
          <w:b/>
          <w:bCs/>
          <w:sz w:val="28"/>
          <w:szCs w:val="28"/>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C47A9C" w14:paraId="40BAA5FE" w14:textId="77777777" w:rsidTr="001B7D04">
        <w:trPr>
          <w:tblHeader/>
        </w:trPr>
        <w:tc>
          <w:tcPr>
            <w:tcW w:w="2340" w:type="dxa"/>
            <w:tcBorders>
              <w:top w:val="single" w:sz="1" w:space="0" w:color="FFFFFF"/>
              <w:left w:val="single" w:sz="1" w:space="0" w:color="FFFFFF"/>
              <w:bottom w:val="single" w:sz="1" w:space="0" w:color="FFFFFF"/>
              <w:right w:val="single" w:sz="1" w:space="0" w:color="FFFFFF"/>
            </w:tcBorders>
            <w:shd w:val="clear" w:color="auto" w:fill="003366"/>
            <w:tcMar>
              <w:top w:w="80" w:type="dxa"/>
              <w:left w:w="120" w:type="dxa"/>
              <w:bottom w:w="80" w:type="dxa"/>
              <w:right w:w="120" w:type="dxa"/>
            </w:tcMar>
          </w:tcPr>
          <w:p w14:paraId="1C7073F7" w14:textId="77777777" w:rsidR="00C47A9C" w:rsidRDefault="00C47A9C" w:rsidP="001B7D04">
            <w:r>
              <w:rPr>
                <w:b/>
                <w:bCs/>
                <w:color w:val="FFFFFF"/>
                <w:sz w:val="18"/>
                <w:szCs w:val="18"/>
              </w:rPr>
              <w:t>Gender</w:t>
            </w:r>
          </w:p>
        </w:tc>
        <w:tc>
          <w:tcPr>
            <w:tcW w:w="2340" w:type="dxa"/>
            <w:tcBorders>
              <w:top w:val="single" w:sz="1" w:space="0" w:color="FFFFFF"/>
              <w:left w:val="single" w:sz="1" w:space="0" w:color="FFFFFF"/>
              <w:bottom w:val="single" w:sz="1" w:space="0" w:color="FFFFFF"/>
              <w:right w:val="single" w:sz="1" w:space="0" w:color="FFFFFF"/>
            </w:tcBorders>
            <w:shd w:val="clear" w:color="auto" w:fill="003366"/>
            <w:tcMar>
              <w:top w:w="80" w:type="dxa"/>
              <w:left w:w="120" w:type="dxa"/>
              <w:bottom w:w="80" w:type="dxa"/>
              <w:right w:w="120" w:type="dxa"/>
            </w:tcMar>
          </w:tcPr>
          <w:p w14:paraId="211D8268" w14:textId="77777777" w:rsidR="00C47A9C" w:rsidRDefault="00C47A9C" w:rsidP="001B7D04">
            <w:r>
              <w:rPr>
                <w:b/>
                <w:bCs/>
                <w:color w:val="FFFFFF"/>
                <w:sz w:val="18"/>
                <w:szCs w:val="18"/>
              </w:rPr>
              <w:t>Total Customers</w:t>
            </w:r>
          </w:p>
        </w:tc>
        <w:tc>
          <w:tcPr>
            <w:tcW w:w="2340" w:type="dxa"/>
            <w:tcBorders>
              <w:top w:val="single" w:sz="1" w:space="0" w:color="FFFFFF"/>
              <w:left w:val="single" w:sz="1" w:space="0" w:color="FFFFFF"/>
              <w:bottom w:val="single" w:sz="1" w:space="0" w:color="FFFFFF"/>
              <w:right w:val="single" w:sz="1" w:space="0" w:color="FFFFFF"/>
            </w:tcBorders>
            <w:shd w:val="clear" w:color="auto" w:fill="003366"/>
            <w:tcMar>
              <w:top w:w="80" w:type="dxa"/>
              <w:left w:w="120" w:type="dxa"/>
              <w:bottom w:w="80" w:type="dxa"/>
              <w:right w:w="120" w:type="dxa"/>
            </w:tcMar>
          </w:tcPr>
          <w:p w14:paraId="042081B0" w14:textId="77777777" w:rsidR="00C47A9C" w:rsidRDefault="00C47A9C" w:rsidP="001B7D04">
            <w:r>
              <w:rPr>
                <w:b/>
                <w:bCs/>
                <w:color w:val="FFFFFF"/>
                <w:sz w:val="18"/>
                <w:szCs w:val="18"/>
              </w:rPr>
              <w:t>Exited</w:t>
            </w:r>
          </w:p>
        </w:tc>
        <w:tc>
          <w:tcPr>
            <w:tcW w:w="2340" w:type="dxa"/>
            <w:tcBorders>
              <w:top w:val="single" w:sz="1" w:space="0" w:color="FFFFFF"/>
              <w:left w:val="single" w:sz="1" w:space="0" w:color="FFFFFF"/>
              <w:bottom w:val="single" w:sz="1" w:space="0" w:color="FFFFFF"/>
              <w:right w:val="single" w:sz="1" w:space="0" w:color="FFFFFF"/>
            </w:tcBorders>
            <w:shd w:val="clear" w:color="auto" w:fill="003366"/>
            <w:tcMar>
              <w:top w:w="80" w:type="dxa"/>
              <w:left w:w="120" w:type="dxa"/>
              <w:bottom w:w="80" w:type="dxa"/>
              <w:right w:w="120" w:type="dxa"/>
            </w:tcMar>
          </w:tcPr>
          <w:p w14:paraId="6E1BEF5D" w14:textId="77777777" w:rsidR="00C47A9C" w:rsidRDefault="00C47A9C" w:rsidP="001B7D04">
            <w:r>
              <w:rPr>
                <w:b/>
                <w:bCs/>
                <w:color w:val="FFFFFF"/>
                <w:sz w:val="18"/>
                <w:szCs w:val="18"/>
              </w:rPr>
              <w:t>Churn Rate</w:t>
            </w:r>
          </w:p>
        </w:tc>
      </w:tr>
      <w:tr w:rsidR="00C47A9C" w14:paraId="43D3206F" w14:textId="77777777" w:rsidTr="001B7D04">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37EC7A1" w14:textId="77777777" w:rsidR="00C47A9C" w:rsidRDefault="00C47A9C" w:rsidP="001B7D04">
            <w:r>
              <w:rPr>
                <w:sz w:val="18"/>
                <w:szCs w:val="18"/>
              </w:rPr>
              <w:t>Female</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1BD5AD5" w14:textId="77777777" w:rsidR="00C47A9C" w:rsidRDefault="00C47A9C" w:rsidP="001B7D04">
            <w:r>
              <w:rPr>
                <w:sz w:val="18"/>
                <w:szCs w:val="18"/>
              </w:rPr>
              <w:t>4,543</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8527413" w14:textId="77777777" w:rsidR="00C47A9C" w:rsidRDefault="00C47A9C" w:rsidP="001B7D04">
            <w:r>
              <w:rPr>
                <w:sz w:val="18"/>
                <w:szCs w:val="18"/>
              </w:rPr>
              <w:t>1,139</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E3BB673" w14:textId="77777777" w:rsidR="00C47A9C" w:rsidRDefault="00C47A9C" w:rsidP="001B7D04">
            <w:r>
              <w:rPr>
                <w:sz w:val="18"/>
                <w:szCs w:val="18"/>
              </w:rPr>
              <w:t>25.07%</w:t>
            </w:r>
          </w:p>
        </w:tc>
      </w:tr>
      <w:tr w:rsidR="00C47A9C" w14:paraId="0EEBDE3C" w14:textId="77777777" w:rsidTr="001B7D04">
        <w:tc>
          <w:tcPr>
            <w:tcW w:w="2340" w:type="dxa"/>
            <w:tcBorders>
              <w:top w:val="single" w:sz="1" w:space="0" w:color="CCCCCC"/>
              <w:left w:val="single" w:sz="1" w:space="0" w:color="CCCCCC"/>
              <w:bottom w:val="single" w:sz="1" w:space="0" w:color="CCCCCC"/>
              <w:right w:val="single" w:sz="1" w:space="0" w:color="CCCCCC"/>
            </w:tcBorders>
            <w:shd w:val="clear" w:color="auto" w:fill="D5E8F4"/>
            <w:tcMar>
              <w:top w:w="60" w:type="dxa"/>
              <w:left w:w="120" w:type="dxa"/>
              <w:bottom w:w="60" w:type="dxa"/>
              <w:right w:w="120" w:type="dxa"/>
            </w:tcMar>
          </w:tcPr>
          <w:p w14:paraId="1590272E" w14:textId="77777777" w:rsidR="00C47A9C" w:rsidRDefault="00C47A9C" w:rsidP="001B7D04">
            <w:r>
              <w:rPr>
                <w:sz w:val="18"/>
                <w:szCs w:val="18"/>
              </w:rPr>
              <w:t>Male</w:t>
            </w:r>
          </w:p>
        </w:tc>
        <w:tc>
          <w:tcPr>
            <w:tcW w:w="2340" w:type="dxa"/>
            <w:tcBorders>
              <w:top w:val="single" w:sz="1" w:space="0" w:color="CCCCCC"/>
              <w:left w:val="single" w:sz="1" w:space="0" w:color="CCCCCC"/>
              <w:bottom w:val="single" w:sz="1" w:space="0" w:color="CCCCCC"/>
              <w:right w:val="single" w:sz="1" w:space="0" w:color="CCCCCC"/>
            </w:tcBorders>
            <w:shd w:val="clear" w:color="auto" w:fill="D5E8F4"/>
            <w:tcMar>
              <w:top w:w="60" w:type="dxa"/>
              <w:left w:w="120" w:type="dxa"/>
              <w:bottom w:w="60" w:type="dxa"/>
              <w:right w:w="120" w:type="dxa"/>
            </w:tcMar>
          </w:tcPr>
          <w:p w14:paraId="563BD5EB" w14:textId="77777777" w:rsidR="00C47A9C" w:rsidRDefault="00C47A9C" w:rsidP="001B7D04">
            <w:r>
              <w:rPr>
                <w:sz w:val="18"/>
                <w:szCs w:val="18"/>
              </w:rPr>
              <w:t>5,457</w:t>
            </w:r>
          </w:p>
        </w:tc>
        <w:tc>
          <w:tcPr>
            <w:tcW w:w="2340" w:type="dxa"/>
            <w:tcBorders>
              <w:top w:val="single" w:sz="1" w:space="0" w:color="CCCCCC"/>
              <w:left w:val="single" w:sz="1" w:space="0" w:color="CCCCCC"/>
              <w:bottom w:val="single" w:sz="1" w:space="0" w:color="CCCCCC"/>
              <w:right w:val="single" w:sz="1" w:space="0" w:color="CCCCCC"/>
            </w:tcBorders>
            <w:shd w:val="clear" w:color="auto" w:fill="D5E8F4"/>
            <w:tcMar>
              <w:top w:w="60" w:type="dxa"/>
              <w:left w:w="120" w:type="dxa"/>
              <w:bottom w:w="60" w:type="dxa"/>
              <w:right w:w="120" w:type="dxa"/>
            </w:tcMar>
          </w:tcPr>
          <w:p w14:paraId="508A79C7" w14:textId="77777777" w:rsidR="00C47A9C" w:rsidRDefault="00C47A9C" w:rsidP="001B7D04">
            <w:r>
              <w:rPr>
                <w:sz w:val="18"/>
                <w:szCs w:val="18"/>
              </w:rPr>
              <w:t>898</w:t>
            </w:r>
          </w:p>
        </w:tc>
        <w:tc>
          <w:tcPr>
            <w:tcW w:w="2340" w:type="dxa"/>
            <w:tcBorders>
              <w:top w:val="single" w:sz="1" w:space="0" w:color="CCCCCC"/>
              <w:left w:val="single" w:sz="1" w:space="0" w:color="CCCCCC"/>
              <w:bottom w:val="single" w:sz="1" w:space="0" w:color="CCCCCC"/>
              <w:right w:val="single" w:sz="1" w:space="0" w:color="CCCCCC"/>
            </w:tcBorders>
            <w:shd w:val="clear" w:color="auto" w:fill="D5E8F4"/>
            <w:tcMar>
              <w:top w:w="60" w:type="dxa"/>
              <w:left w:w="120" w:type="dxa"/>
              <w:bottom w:w="60" w:type="dxa"/>
              <w:right w:w="120" w:type="dxa"/>
            </w:tcMar>
          </w:tcPr>
          <w:p w14:paraId="6B6EA63A" w14:textId="77777777" w:rsidR="00C47A9C" w:rsidRDefault="00C47A9C" w:rsidP="001B7D04">
            <w:r>
              <w:rPr>
                <w:sz w:val="18"/>
                <w:szCs w:val="18"/>
              </w:rPr>
              <w:t>16.46%</w:t>
            </w:r>
          </w:p>
        </w:tc>
      </w:tr>
    </w:tbl>
    <w:p w14:paraId="7CA68CB2" w14:textId="021DBD05" w:rsidR="00C47A9C" w:rsidRDefault="003B1BC7" w:rsidP="00C47A9C">
      <w:pPr>
        <w:widowControl w:val="0"/>
        <w:spacing w:before="200" w:line="240" w:lineRule="auto"/>
        <w:ind w:left="360"/>
        <w:rPr>
          <w:rFonts w:eastAsia="Lato"/>
          <w:b/>
          <w:bCs/>
          <w:sz w:val="28"/>
          <w:szCs w:val="28"/>
        </w:rPr>
      </w:pPr>
      <w:r w:rsidRPr="003B1BC7">
        <w:rPr>
          <w:noProof/>
        </w:rPr>
        <w:t xml:space="preserve"> </w:t>
      </w:r>
      <w:r w:rsidRPr="003B1BC7">
        <w:rPr>
          <w:rFonts w:eastAsia="Lato"/>
          <w:b/>
          <w:bCs/>
          <w:noProof/>
          <w:sz w:val="28"/>
          <w:szCs w:val="28"/>
        </w:rPr>
        <w:drawing>
          <wp:inline distT="0" distB="0" distL="0" distR="0" wp14:anchorId="13EBCEA6" wp14:editId="4447BB7C">
            <wp:extent cx="4850130" cy="2695492"/>
            <wp:effectExtent l="0" t="0" r="7620" b="0"/>
            <wp:docPr id="17056168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5616854" name=""/>
                    <pic:cNvPicPr/>
                  </pic:nvPicPr>
                  <pic:blipFill>
                    <a:blip r:embed="rId13"/>
                    <a:stretch>
                      <a:fillRect/>
                    </a:stretch>
                  </pic:blipFill>
                  <pic:spPr>
                    <a:xfrm>
                      <a:off x="0" y="0"/>
                      <a:ext cx="4887875" cy="2716469"/>
                    </a:xfrm>
                    <a:prstGeom prst="rect">
                      <a:avLst/>
                    </a:prstGeom>
                  </pic:spPr>
                </pic:pic>
              </a:graphicData>
            </a:graphic>
          </wp:inline>
        </w:drawing>
      </w:r>
    </w:p>
    <w:p w14:paraId="777EB695" w14:textId="77777777" w:rsidR="00530E01" w:rsidRDefault="00530E01" w:rsidP="00530E01">
      <w:pPr>
        <w:spacing w:after="100"/>
      </w:pPr>
    </w:p>
    <w:p w14:paraId="532F5C27" w14:textId="77777777" w:rsidR="00530E01" w:rsidRPr="00530E01" w:rsidRDefault="00530E01" w:rsidP="00530E01">
      <w:pPr>
        <w:pStyle w:val="ListParagraph"/>
        <w:numPr>
          <w:ilvl w:val="0"/>
          <w:numId w:val="3"/>
        </w:numPr>
        <w:spacing w:after="80"/>
        <w:rPr>
          <w:sz w:val="22"/>
          <w:szCs w:val="22"/>
        </w:rPr>
      </w:pPr>
      <w:r w:rsidRPr="00530E01">
        <w:rPr>
          <w:sz w:val="22"/>
          <w:szCs w:val="22"/>
        </w:rPr>
        <w:t xml:space="preserve">Female customers churn at </w:t>
      </w:r>
      <w:r w:rsidRPr="00530E01">
        <w:rPr>
          <w:color w:val="EE0000"/>
          <w:sz w:val="22"/>
          <w:szCs w:val="22"/>
        </w:rPr>
        <w:t xml:space="preserve">25.07% </w:t>
      </w:r>
      <w:r w:rsidRPr="00530E01">
        <w:rPr>
          <w:sz w:val="22"/>
          <w:szCs w:val="22"/>
        </w:rPr>
        <w:t xml:space="preserve">— </w:t>
      </w:r>
      <w:r w:rsidRPr="00530E01">
        <w:rPr>
          <w:color w:val="EE0000"/>
          <w:sz w:val="22"/>
          <w:szCs w:val="22"/>
        </w:rPr>
        <w:t xml:space="preserve">8.6 </w:t>
      </w:r>
      <w:r w:rsidRPr="00530E01">
        <w:rPr>
          <w:sz w:val="22"/>
          <w:szCs w:val="22"/>
        </w:rPr>
        <w:t>percentage points HIGHER than males (</w:t>
      </w:r>
      <w:r w:rsidRPr="00530E01">
        <w:rPr>
          <w:color w:val="EE0000"/>
          <w:sz w:val="22"/>
          <w:szCs w:val="22"/>
        </w:rPr>
        <w:t>16.46%</w:t>
      </w:r>
      <w:r w:rsidRPr="00530E01">
        <w:rPr>
          <w:sz w:val="22"/>
          <w:szCs w:val="22"/>
        </w:rPr>
        <w:t>).</w:t>
      </w:r>
    </w:p>
    <w:p w14:paraId="5AEF1EE8" w14:textId="77777777" w:rsidR="00530E01" w:rsidRPr="00530E01" w:rsidRDefault="00530E01" w:rsidP="00530E01">
      <w:pPr>
        <w:pStyle w:val="ListParagraph"/>
        <w:numPr>
          <w:ilvl w:val="0"/>
          <w:numId w:val="3"/>
        </w:numPr>
        <w:spacing w:after="80"/>
        <w:rPr>
          <w:sz w:val="22"/>
          <w:szCs w:val="22"/>
        </w:rPr>
      </w:pPr>
      <w:r w:rsidRPr="00530E01">
        <w:rPr>
          <w:sz w:val="22"/>
          <w:szCs w:val="22"/>
        </w:rPr>
        <w:t xml:space="preserve">Despite having fewer customers, females account for </w:t>
      </w:r>
      <w:r w:rsidRPr="00530E01">
        <w:rPr>
          <w:color w:val="EE0000"/>
          <w:sz w:val="22"/>
          <w:szCs w:val="22"/>
        </w:rPr>
        <w:t xml:space="preserve">55.9% </w:t>
      </w:r>
      <w:r w:rsidRPr="00530E01">
        <w:rPr>
          <w:sz w:val="22"/>
          <w:szCs w:val="22"/>
        </w:rPr>
        <w:t>of all churned customers.</w:t>
      </w:r>
    </w:p>
    <w:p w14:paraId="228182D9" w14:textId="77777777" w:rsidR="00530E01" w:rsidRPr="00530E01" w:rsidRDefault="00530E01" w:rsidP="00530E01">
      <w:pPr>
        <w:pStyle w:val="ListParagraph"/>
        <w:numPr>
          <w:ilvl w:val="0"/>
          <w:numId w:val="3"/>
        </w:numPr>
        <w:spacing w:after="80"/>
        <w:rPr>
          <w:sz w:val="22"/>
          <w:szCs w:val="22"/>
        </w:rPr>
      </w:pPr>
      <w:r w:rsidRPr="00530E01">
        <w:rPr>
          <w:sz w:val="22"/>
          <w:szCs w:val="22"/>
        </w:rPr>
        <w:t>Strategic Focus: Investigate and address female-specific pain points (product fit, service quality).</w:t>
      </w:r>
    </w:p>
    <w:p w14:paraId="1902D66A" w14:textId="77777777" w:rsidR="00530E01" w:rsidRPr="00C47A9C" w:rsidRDefault="00530E01" w:rsidP="00C47A9C">
      <w:pPr>
        <w:widowControl w:val="0"/>
        <w:spacing w:before="200" w:line="240" w:lineRule="auto"/>
        <w:ind w:left="360"/>
        <w:rPr>
          <w:rFonts w:eastAsia="Lato"/>
          <w:b/>
          <w:bCs/>
          <w:sz w:val="28"/>
          <w:szCs w:val="28"/>
        </w:rPr>
      </w:pPr>
    </w:p>
    <w:p w14:paraId="0000000B" w14:textId="77777777" w:rsidR="005D61FE" w:rsidRPr="00530E01" w:rsidRDefault="00000000">
      <w:pPr>
        <w:widowControl w:val="0"/>
        <w:numPr>
          <w:ilvl w:val="0"/>
          <w:numId w:val="1"/>
        </w:numPr>
        <w:spacing w:before="200" w:line="240" w:lineRule="auto"/>
        <w:rPr>
          <w:rFonts w:eastAsia="Lato"/>
          <w:b/>
          <w:bCs/>
          <w:sz w:val="28"/>
          <w:szCs w:val="28"/>
        </w:rPr>
      </w:pPr>
      <w:r w:rsidRPr="00530E01">
        <w:rPr>
          <w:rFonts w:eastAsia="Lato"/>
          <w:b/>
          <w:bCs/>
          <w:sz w:val="28"/>
          <w:szCs w:val="28"/>
        </w:rPr>
        <w:t>Compare the average credit score of customers who have exited and those who remain. (SQL)</w:t>
      </w:r>
    </w:p>
    <w:p w14:paraId="5E25DC0F" w14:textId="49D8BA0D" w:rsidR="00530E01" w:rsidRDefault="00530E01" w:rsidP="00225FFE">
      <w:pPr>
        <w:widowControl w:val="0"/>
        <w:spacing w:before="200" w:line="240" w:lineRule="auto"/>
        <w:rPr>
          <w:rFonts w:ascii="Lato" w:eastAsia="Lato" w:hAnsi="Lato" w:cs="Lato"/>
          <w:sz w:val="28"/>
          <w:szCs w:val="28"/>
        </w:rPr>
      </w:pPr>
      <w:proofErr w:type="gramStart"/>
      <w:r w:rsidRPr="00530E01">
        <w:rPr>
          <w:rFonts w:eastAsia="Lato"/>
          <w:b/>
          <w:bCs/>
          <w:sz w:val="28"/>
          <w:szCs w:val="28"/>
        </w:rPr>
        <w:t>ANS:-</w:t>
      </w:r>
      <w:proofErr w:type="gramEnd"/>
      <w:r>
        <w:rPr>
          <w:rFonts w:ascii="Lato" w:eastAsia="Lato" w:hAnsi="Lato" w:cs="Lato"/>
          <w:sz w:val="28"/>
          <w:szCs w:val="28"/>
        </w:rPr>
        <w:t xml:space="preserve">  </w:t>
      </w:r>
    </w:p>
    <w:p w14:paraId="06C713AE" w14:textId="402F0CE4" w:rsidR="00C80F46" w:rsidRDefault="00C80F46" w:rsidP="00530E01">
      <w:pPr>
        <w:widowControl w:val="0"/>
        <w:spacing w:before="200" w:line="240" w:lineRule="auto"/>
        <w:ind w:left="360"/>
        <w:rPr>
          <w:rFonts w:ascii="Lato" w:eastAsia="Lato" w:hAnsi="Lato" w:cs="Lato"/>
          <w:sz w:val="24"/>
          <w:szCs w:val="24"/>
        </w:rPr>
      </w:pPr>
      <w:r w:rsidRPr="00C80F46">
        <w:rPr>
          <w:rFonts w:ascii="Lato" w:eastAsia="Lato" w:hAnsi="Lato" w:cs="Lato"/>
          <w:noProof/>
          <w:sz w:val="24"/>
          <w:szCs w:val="24"/>
        </w:rPr>
        <w:drawing>
          <wp:inline distT="0" distB="0" distL="0" distR="0" wp14:anchorId="680E5FB1" wp14:editId="33B1A188">
            <wp:extent cx="5733415" cy="601345"/>
            <wp:effectExtent l="0" t="0" r="635" b="8255"/>
            <wp:docPr id="20925953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2595386" name=""/>
                    <pic:cNvPicPr/>
                  </pic:nvPicPr>
                  <pic:blipFill>
                    <a:blip r:embed="rId14"/>
                    <a:stretch>
                      <a:fillRect/>
                    </a:stretch>
                  </pic:blipFill>
                  <pic:spPr>
                    <a:xfrm>
                      <a:off x="0" y="0"/>
                      <a:ext cx="5733415" cy="601345"/>
                    </a:xfrm>
                    <a:prstGeom prst="rect">
                      <a:avLst/>
                    </a:prstGeom>
                  </pic:spPr>
                </pic:pic>
              </a:graphicData>
            </a:graphic>
          </wp:inline>
        </w:drawing>
      </w:r>
    </w:p>
    <w:p w14:paraId="3BA9F84E" w14:textId="4D914460" w:rsidR="00C80F46" w:rsidRDefault="00C80F46" w:rsidP="00530E01">
      <w:pPr>
        <w:widowControl w:val="0"/>
        <w:spacing w:before="200" w:line="240" w:lineRule="auto"/>
        <w:ind w:left="360"/>
        <w:rPr>
          <w:rFonts w:ascii="Lato" w:eastAsia="Lato" w:hAnsi="Lato" w:cs="Lato"/>
          <w:sz w:val="24"/>
          <w:szCs w:val="24"/>
        </w:rPr>
      </w:pPr>
      <w:r w:rsidRPr="00C80F46">
        <w:rPr>
          <w:rFonts w:ascii="Lato" w:eastAsia="Lato" w:hAnsi="Lato" w:cs="Lato"/>
          <w:noProof/>
          <w:sz w:val="24"/>
          <w:szCs w:val="24"/>
        </w:rPr>
        <w:drawing>
          <wp:inline distT="0" distB="0" distL="0" distR="0" wp14:anchorId="58F8EE8A" wp14:editId="079CC449">
            <wp:extent cx="3347499" cy="1095375"/>
            <wp:effectExtent l="0" t="0" r="5715" b="0"/>
            <wp:docPr id="2331138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3113821" name=""/>
                    <pic:cNvPicPr/>
                  </pic:nvPicPr>
                  <pic:blipFill>
                    <a:blip r:embed="rId15"/>
                    <a:stretch>
                      <a:fillRect/>
                    </a:stretch>
                  </pic:blipFill>
                  <pic:spPr>
                    <a:xfrm>
                      <a:off x="0" y="0"/>
                      <a:ext cx="3353661" cy="1097391"/>
                    </a:xfrm>
                    <a:prstGeom prst="rect">
                      <a:avLst/>
                    </a:prstGeom>
                  </pic:spPr>
                </pic:pic>
              </a:graphicData>
            </a:graphic>
          </wp:inline>
        </w:drawing>
      </w:r>
    </w:p>
    <w:p w14:paraId="42C6C904" w14:textId="77777777" w:rsidR="00C80F46" w:rsidRDefault="00C80F46" w:rsidP="00530E01">
      <w:pPr>
        <w:widowControl w:val="0"/>
        <w:spacing w:before="200" w:line="240" w:lineRule="auto"/>
        <w:ind w:left="360"/>
        <w:rPr>
          <w:rFonts w:ascii="Lato" w:eastAsia="Lato" w:hAnsi="Lato" w:cs="Lato"/>
          <w:sz w:val="24"/>
          <w:szCs w:val="24"/>
        </w:rPr>
      </w:pPr>
    </w:p>
    <w:p w14:paraId="4A7BF6E2" w14:textId="77777777" w:rsidR="00C80F46" w:rsidRDefault="00C80F46" w:rsidP="00C80F46">
      <w:pPr>
        <w:pStyle w:val="ListParagraph"/>
        <w:numPr>
          <w:ilvl w:val="0"/>
          <w:numId w:val="3"/>
        </w:numPr>
        <w:spacing w:after="80"/>
        <w:rPr>
          <w:sz w:val="22"/>
          <w:szCs w:val="22"/>
        </w:rPr>
      </w:pPr>
      <w:r>
        <w:rPr>
          <w:sz w:val="22"/>
          <w:szCs w:val="22"/>
        </w:rPr>
        <w:t>Exited (</w:t>
      </w:r>
      <w:r w:rsidRPr="00C80F46">
        <w:rPr>
          <w:color w:val="EE0000"/>
          <w:sz w:val="22"/>
          <w:szCs w:val="22"/>
        </w:rPr>
        <w:t>0</w:t>
      </w:r>
      <w:r>
        <w:rPr>
          <w:sz w:val="22"/>
          <w:szCs w:val="22"/>
        </w:rPr>
        <w:t xml:space="preserve">) represents </w:t>
      </w:r>
      <w:r w:rsidRPr="005326BB">
        <w:rPr>
          <w:b/>
          <w:bCs/>
          <w:sz w:val="24"/>
          <w:szCs w:val="24"/>
        </w:rPr>
        <w:t>Retained.</w:t>
      </w:r>
    </w:p>
    <w:p w14:paraId="1935FA22" w14:textId="28B408B6" w:rsidR="00C80F46" w:rsidRPr="005326BB" w:rsidRDefault="00C80F46" w:rsidP="00C80F46">
      <w:pPr>
        <w:pStyle w:val="ListParagraph"/>
        <w:numPr>
          <w:ilvl w:val="0"/>
          <w:numId w:val="3"/>
        </w:numPr>
        <w:spacing w:after="80"/>
        <w:rPr>
          <w:b/>
          <w:bCs/>
          <w:sz w:val="24"/>
          <w:szCs w:val="24"/>
        </w:rPr>
      </w:pPr>
      <w:r>
        <w:rPr>
          <w:sz w:val="22"/>
          <w:szCs w:val="22"/>
        </w:rPr>
        <w:t>Exited (</w:t>
      </w:r>
      <w:r w:rsidRPr="00C80F46">
        <w:rPr>
          <w:color w:val="EE0000"/>
          <w:sz w:val="22"/>
          <w:szCs w:val="22"/>
        </w:rPr>
        <w:t>1</w:t>
      </w:r>
      <w:r>
        <w:rPr>
          <w:sz w:val="22"/>
          <w:szCs w:val="22"/>
        </w:rPr>
        <w:t xml:space="preserve">) represents </w:t>
      </w:r>
      <w:r w:rsidRPr="005326BB">
        <w:rPr>
          <w:b/>
          <w:bCs/>
          <w:sz w:val="24"/>
          <w:szCs w:val="24"/>
        </w:rPr>
        <w:t>Exited.</w:t>
      </w:r>
    </w:p>
    <w:p w14:paraId="08FFD902" w14:textId="20D18926" w:rsidR="00C80F46" w:rsidRPr="00C80F46" w:rsidRDefault="00C80F46" w:rsidP="00C80F46">
      <w:pPr>
        <w:pStyle w:val="ListParagraph"/>
        <w:numPr>
          <w:ilvl w:val="0"/>
          <w:numId w:val="3"/>
        </w:numPr>
        <w:spacing w:after="80"/>
        <w:rPr>
          <w:sz w:val="22"/>
          <w:szCs w:val="22"/>
        </w:rPr>
      </w:pPr>
      <w:r w:rsidRPr="00C80F46">
        <w:rPr>
          <w:sz w:val="22"/>
          <w:szCs w:val="22"/>
        </w:rPr>
        <w:t xml:space="preserve">Difference is only </w:t>
      </w:r>
      <w:r w:rsidRPr="00C80F46">
        <w:rPr>
          <w:color w:val="EE0000"/>
          <w:sz w:val="22"/>
          <w:szCs w:val="22"/>
        </w:rPr>
        <w:t xml:space="preserve">~6.5 </w:t>
      </w:r>
      <w:r w:rsidRPr="00C80F46">
        <w:rPr>
          <w:sz w:val="22"/>
          <w:szCs w:val="22"/>
        </w:rPr>
        <w:t xml:space="preserve">points — </w:t>
      </w:r>
      <w:r w:rsidR="00E61FB9">
        <w:rPr>
          <w:sz w:val="22"/>
          <w:szCs w:val="22"/>
        </w:rPr>
        <w:t xml:space="preserve">credit card shows only a modest difference </w:t>
      </w:r>
      <w:r w:rsidR="003B12C0">
        <w:rPr>
          <w:sz w:val="22"/>
          <w:szCs w:val="22"/>
        </w:rPr>
        <w:t>between Retained and Exited customers and should be used alongside other varia</w:t>
      </w:r>
    </w:p>
    <w:p w14:paraId="5A34C4B8" w14:textId="77777777" w:rsidR="00C80F46" w:rsidRDefault="00C80F46" w:rsidP="00C80F46">
      <w:pPr>
        <w:pStyle w:val="ListParagraph"/>
        <w:numPr>
          <w:ilvl w:val="0"/>
          <w:numId w:val="3"/>
        </w:numPr>
        <w:spacing w:after="80"/>
        <w:rPr>
          <w:sz w:val="22"/>
          <w:szCs w:val="22"/>
        </w:rPr>
      </w:pPr>
      <w:r w:rsidRPr="00C80F46">
        <w:rPr>
          <w:sz w:val="22"/>
          <w:szCs w:val="22"/>
        </w:rPr>
        <w:t>Both groups fall in the 'Fair to Good' credit range (</w:t>
      </w:r>
      <w:r w:rsidRPr="00C80F46">
        <w:rPr>
          <w:color w:val="EE0000"/>
          <w:sz w:val="22"/>
          <w:szCs w:val="22"/>
        </w:rPr>
        <w:t>600–700</w:t>
      </w:r>
      <w:r w:rsidRPr="00C80F46">
        <w:rPr>
          <w:sz w:val="22"/>
          <w:szCs w:val="22"/>
        </w:rPr>
        <w:t>).</w:t>
      </w:r>
    </w:p>
    <w:p w14:paraId="66F06CE0" w14:textId="0695A77D" w:rsidR="00C80F46" w:rsidRDefault="003B1BC7" w:rsidP="00530E01">
      <w:pPr>
        <w:widowControl w:val="0"/>
        <w:spacing w:before="200" w:line="240" w:lineRule="auto"/>
        <w:ind w:left="360"/>
        <w:rPr>
          <w:rFonts w:ascii="Lato" w:eastAsia="Lato" w:hAnsi="Lato" w:cs="Lato"/>
          <w:sz w:val="24"/>
          <w:szCs w:val="24"/>
        </w:rPr>
      </w:pPr>
      <w:r w:rsidRPr="003B1BC7">
        <w:rPr>
          <w:rFonts w:ascii="Lato" w:eastAsia="Lato" w:hAnsi="Lato" w:cs="Lato"/>
          <w:noProof/>
          <w:sz w:val="24"/>
          <w:szCs w:val="24"/>
        </w:rPr>
        <w:drawing>
          <wp:inline distT="0" distB="0" distL="0" distR="0" wp14:anchorId="36471072" wp14:editId="793B2709">
            <wp:extent cx="4428876" cy="2883229"/>
            <wp:effectExtent l="0" t="0" r="0" b="0"/>
            <wp:docPr id="10256333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5633369" name=""/>
                    <pic:cNvPicPr/>
                  </pic:nvPicPr>
                  <pic:blipFill>
                    <a:blip r:embed="rId16"/>
                    <a:stretch>
                      <a:fillRect/>
                    </a:stretch>
                  </pic:blipFill>
                  <pic:spPr>
                    <a:xfrm>
                      <a:off x="0" y="0"/>
                      <a:ext cx="4440057" cy="2890508"/>
                    </a:xfrm>
                    <a:prstGeom prst="rect">
                      <a:avLst/>
                    </a:prstGeom>
                  </pic:spPr>
                </pic:pic>
              </a:graphicData>
            </a:graphic>
          </wp:inline>
        </w:drawing>
      </w:r>
    </w:p>
    <w:p w14:paraId="0000000C" w14:textId="77777777" w:rsidR="005D61FE" w:rsidRPr="001F6976" w:rsidRDefault="00000000">
      <w:pPr>
        <w:widowControl w:val="0"/>
        <w:numPr>
          <w:ilvl w:val="0"/>
          <w:numId w:val="1"/>
        </w:numPr>
        <w:spacing w:before="300" w:after="200" w:line="240" w:lineRule="auto"/>
        <w:rPr>
          <w:rFonts w:eastAsia="Lato"/>
          <w:b/>
          <w:bCs/>
          <w:sz w:val="28"/>
          <w:szCs w:val="28"/>
        </w:rPr>
      </w:pPr>
      <w:r w:rsidRPr="001F6976">
        <w:rPr>
          <w:rFonts w:eastAsia="Lato"/>
          <w:b/>
          <w:bCs/>
          <w:sz w:val="28"/>
          <w:szCs w:val="28"/>
        </w:rPr>
        <w:lastRenderedPageBreak/>
        <w:t>Which gender has a higher average estimated salary, and how does it relate to the number of active accounts? (SQL)</w:t>
      </w:r>
    </w:p>
    <w:p w14:paraId="169457A5" w14:textId="7F76FB30" w:rsidR="009A6F10" w:rsidRDefault="009A6F10" w:rsidP="00225FFE">
      <w:pPr>
        <w:widowControl w:val="0"/>
        <w:spacing w:before="300" w:after="200" w:line="240" w:lineRule="auto"/>
        <w:rPr>
          <w:rFonts w:ascii="Lato" w:eastAsia="Lato" w:hAnsi="Lato" w:cs="Lato"/>
          <w:b/>
          <w:bCs/>
          <w:sz w:val="28"/>
          <w:szCs w:val="28"/>
        </w:rPr>
      </w:pPr>
      <w:proofErr w:type="gramStart"/>
      <w:r>
        <w:rPr>
          <w:rFonts w:ascii="Lato" w:eastAsia="Lato" w:hAnsi="Lato" w:cs="Lato"/>
          <w:b/>
          <w:bCs/>
          <w:sz w:val="28"/>
          <w:szCs w:val="28"/>
        </w:rPr>
        <w:t>ANS:-</w:t>
      </w:r>
      <w:proofErr w:type="gramEnd"/>
      <w:r>
        <w:rPr>
          <w:rFonts w:ascii="Lato" w:eastAsia="Lato" w:hAnsi="Lato" w:cs="Lato"/>
          <w:b/>
          <w:bCs/>
          <w:sz w:val="28"/>
          <w:szCs w:val="28"/>
        </w:rPr>
        <w:t xml:space="preserve"> </w:t>
      </w:r>
    </w:p>
    <w:p w14:paraId="47EA2A9E" w14:textId="6E20EE8A" w:rsidR="001F6976" w:rsidRDefault="001F6976" w:rsidP="009A6F10">
      <w:pPr>
        <w:widowControl w:val="0"/>
        <w:spacing w:before="300" w:after="200" w:line="240" w:lineRule="auto"/>
        <w:ind w:left="360"/>
        <w:rPr>
          <w:rFonts w:ascii="Lato" w:eastAsia="Lato" w:hAnsi="Lato" w:cs="Lato"/>
          <w:b/>
          <w:bCs/>
          <w:sz w:val="28"/>
          <w:szCs w:val="28"/>
        </w:rPr>
      </w:pPr>
      <w:r w:rsidRPr="001F6976">
        <w:rPr>
          <w:rFonts w:ascii="Lato" w:eastAsia="Lato" w:hAnsi="Lato" w:cs="Lato"/>
          <w:b/>
          <w:bCs/>
          <w:noProof/>
          <w:sz w:val="28"/>
          <w:szCs w:val="28"/>
        </w:rPr>
        <w:drawing>
          <wp:inline distT="0" distB="0" distL="0" distR="0" wp14:anchorId="006C28D6" wp14:editId="1B4A8FA7">
            <wp:extent cx="5733415" cy="1818640"/>
            <wp:effectExtent l="0" t="0" r="635" b="0"/>
            <wp:docPr id="17773683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7368383" name=""/>
                    <pic:cNvPicPr/>
                  </pic:nvPicPr>
                  <pic:blipFill>
                    <a:blip r:embed="rId17"/>
                    <a:stretch>
                      <a:fillRect/>
                    </a:stretch>
                  </pic:blipFill>
                  <pic:spPr>
                    <a:xfrm>
                      <a:off x="0" y="0"/>
                      <a:ext cx="5733415" cy="1818640"/>
                    </a:xfrm>
                    <a:prstGeom prst="rect">
                      <a:avLst/>
                    </a:prstGeom>
                  </pic:spPr>
                </pic:pic>
              </a:graphicData>
            </a:graphic>
          </wp:inline>
        </w:drawing>
      </w:r>
    </w:p>
    <w:p w14:paraId="1DF8CCA0" w14:textId="61333DEE" w:rsidR="001F6976" w:rsidRDefault="001F6976" w:rsidP="009A6F10">
      <w:pPr>
        <w:widowControl w:val="0"/>
        <w:spacing w:before="300" w:after="200" w:line="240" w:lineRule="auto"/>
        <w:ind w:left="360"/>
        <w:rPr>
          <w:rFonts w:ascii="Lato" w:eastAsia="Lato" w:hAnsi="Lato" w:cs="Lato"/>
          <w:b/>
          <w:bCs/>
          <w:sz w:val="28"/>
          <w:szCs w:val="28"/>
        </w:rPr>
      </w:pPr>
      <w:r w:rsidRPr="001F6976">
        <w:rPr>
          <w:rFonts w:ascii="Lato" w:eastAsia="Lato" w:hAnsi="Lato" w:cs="Lato"/>
          <w:b/>
          <w:bCs/>
          <w:noProof/>
          <w:sz w:val="28"/>
          <w:szCs w:val="28"/>
        </w:rPr>
        <w:drawing>
          <wp:inline distT="0" distB="0" distL="0" distR="0" wp14:anchorId="05DBCCA0" wp14:editId="5C45BE96">
            <wp:extent cx="5382376" cy="1095528"/>
            <wp:effectExtent l="0" t="0" r="0" b="9525"/>
            <wp:docPr id="14976281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7628130" name=""/>
                    <pic:cNvPicPr/>
                  </pic:nvPicPr>
                  <pic:blipFill>
                    <a:blip r:embed="rId18"/>
                    <a:stretch>
                      <a:fillRect/>
                    </a:stretch>
                  </pic:blipFill>
                  <pic:spPr>
                    <a:xfrm>
                      <a:off x="0" y="0"/>
                      <a:ext cx="5382376" cy="1095528"/>
                    </a:xfrm>
                    <a:prstGeom prst="rect">
                      <a:avLst/>
                    </a:prstGeom>
                  </pic:spPr>
                </pic:pic>
              </a:graphicData>
            </a:graphic>
          </wp:inline>
        </w:drawing>
      </w:r>
    </w:p>
    <w:p w14:paraId="5F21A014" w14:textId="77777777" w:rsidR="001F6976" w:rsidRPr="001F6976" w:rsidRDefault="001F6976" w:rsidP="001F6976">
      <w:pPr>
        <w:pStyle w:val="ListParagraph"/>
        <w:numPr>
          <w:ilvl w:val="0"/>
          <w:numId w:val="3"/>
        </w:numPr>
        <w:spacing w:after="80"/>
        <w:rPr>
          <w:sz w:val="22"/>
          <w:szCs w:val="22"/>
        </w:rPr>
      </w:pPr>
      <w:r w:rsidRPr="001F6976">
        <w:rPr>
          <w:sz w:val="22"/>
          <w:szCs w:val="22"/>
        </w:rPr>
        <w:t xml:space="preserve">Females have a SLIGHTLY higher average salary </w:t>
      </w:r>
      <w:r w:rsidRPr="001F6976">
        <w:rPr>
          <w:color w:val="EE0000"/>
          <w:sz w:val="22"/>
          <w:szCs w:val="22"/>
        </w:rPr>
        <w:t xml:space="preserve">($100,602 </w:t>
      </w:r>
      <w:r w:rsidRPr="001F6976">
        <w:rPr>
          <w:sz w:val="22"/>
          <w:szCs w:val="22"/>
        </w:rPr>
        <w:t xml:space="preserve">vs </w:t>
      </w:r>
      <w:r w:rsidRPr="001F6976">
        <w:rPr>
          <w:color w:val="EE0000"/>
          <w:sz w:val="22"/>
          <w:szCs w:val="22"/>
        </w:rPr>
        <w:t>$99,665</w:t>
      </w:r>
      <w:r w:rsidRPr="001F6976">
        <w:rPr>
          <w:sz w:val="22"/>
          <w:szCs w:val="22"/>
        </w:rPr>
        <w:t>) — ~$937 difference.</w:t>
      </w:r>
    </w:p>
    <w:p w14:paraId="28070FCF" w14:textId="77777777" w:rsidR="001F6976" w:rsidRPr="001F6976" w:rsidRDefault="001F6976" w:rsidP="001F6976">
      <w:pPr>
        <w:pStyle w:val="ListParagraph"/>
        <w:numPr>
          <w:ilvl w:val="0"/>
          <w:numId w:val="3"/>
        </w:numPr>
        <w:spacing w:after="80"/>
        <w:rPr>
          <w:sz w:val="22"/>
          <w:szCs w:val="22"/>
        </w:rPr>
      </w:pPr>
      <w:r w:rsidRPr="001F6976">
        <w:rPr>
          <w:sz w:val="22"/>
          <w:szCs w:val="22"/>
        </w:rPr>
        <w:t>Males have MORE active accounts (</w:t>
      </w:r>
      <w:r w:rsidRPr="001F6976">
        <w:rPr>
          <w:color w:val="EE0000"/>
          <w:sz w:val="22"/>
          <w:szCs w:val="22"/>
        </w:rPr>
        <w:t xml:space="preserve">2,867 </w:t>
      </w:r>
      <w:r w:rsidRPr="001F6976">
        <w:rPr>
          <w:sz w:val="22"/>
          <w:szCs w:val="22"/>
        </w:rPr>
        <w:t xml:space="preserve">vs </w:t>
      </w:r>
      <w:r w:rsidRPr="001F6976">
        <w:rPr>
          <w:color w:val="EE0000"/>
          <w:sz w:val="22"/>
          <w:szCs w:val="22"/>
        </w:rPr>
        <w:t>2,284</w:t>
      </w:r>
      <w:r w:rsidRPr="001F6976">
        <w:rPr>
          <w:sz w:val="22"/>
          <w:szCs w:val="22"/>
        </w:rPr>
        <w:t>) despite lower average salary.</w:t>
      </w:r>
    </w:p>
    <w:p w14:paraId="2E093A41" w14:textId="1D2EAF74" w:rsidR="001F6976" w:rsidRPr="001F6976" w:rsidRDefault="001F6976" w:rsidP="001F6976">
      <w:pPr>
        <w:pStyle w:val="ListParagraph"/>
        <w:numPr>
          <w:ilvl w:val="0"/>
          <w:numId w:val="3"/>
        </w:numPr>
        <w:spacing w:after="80"/>
        <w:rPr>
          <w:sz w:val="22"/>
          <w:szCs w:val="22"/>
        </w:rPr>
      </w:pPr>
      <w:r w:rsidRPr="001F6976">
        <w:rPr>
          <w:sz w:val="22"/>
          <w:szCs w:val="22"/>
        </w:rPr>
        <w:t>Higher male activity suggests better product engagement regardless of salary.</w:t>
      </w:r>
    </w:p>
    <w:p w14:paraId="5978A55F" w14:textId="77777777" w:rsidR="001F6976" w:rsidRPr="001F6976" w:rsidRDefault="001F6976" w:rsidP="001F6976">
      <w:pPr>
        <w:pStyle w:val="ListParagraph"/>
        <w:spacing w:after="80"/>
        <w:ind w:left="720"/>
        <w:rPr>
          <w:sz w:val="22"/>
          <w:szCs w:val="22"/>
        </w:rPr>
      </w:pPr>
    </w:p>
    <w:p w14:paraId="0000000D" w14:textId="74029E56" w:rsidR="005D61FE" w:rsidRDefault="00000000">
      <w:pPr>
        <w:widowControl w:val="0"/>
        <w:numPr>
          <w:ilvl w:val="0"/>
          <w:numId w:val="1"/>
        </w:numPr>
        <w:spacing w:before="300" w:line="240" w:lineRule="auto"/>
        <w:rPr>
          <w:rFonts w:eastAsia="Lato"/>
          <w:b/>
          <w:bCs/>
          <w:sz w:val="28"/>
          <w:szCs w:val="28"/>
        </w:rPr>
      </w:pPr>
      <w:r w:rsidRPr="001F6976">
        <w:rPr>
          <w:rFonts w:eastAsia="Lato"/>
          <w:b/>
          <w:bCs/>
          <w:sz w:val="28"/>
          <w:szCs w:val="28"/>
        </w:rPr>
        <w:t>Segment the customers based on their credit score and identify the segment with the highest exit rate. (SQL)</w:t>
      </w:r>
    </w:p>
    <w:p w14:paraId="3014015F" w14:textId="13F34AB6" w:rsidR="001F6976" w:rsidRDefault="001F6976" w:rsidP="00225FFE">
      <w:pPr>
        <w:widowControl w:val="0"/>
        <w:spacing w:before="300" w:line="240" w:lineRule="auto"/>
        <w:rPr>
          <w:rFonts w:eastAsia="Lato"/>
          <w:b/>
          <w:bCs/>
          <w:sz w:val="28"/>
          <w:szCs w:val="28"/>
        </w:rPr>
      </w:pPr>
      <w:proofErr w:type="gramStart"/>
      <w:r>
        <w:rPr>
          <w:rFonts w:eastAsia="Lato"/>
          <w:b/>
          <w:bCs/>
          <w:sz w:val="28"/>
          <w:szCs w:val="28"/>
        </w:rPr>
        <w:t>ANS:-</w:t>
      </w:r>
      <w:proofErr w:type="gramEnd"/>
      <w:r>
        <w:rPr>
          <w:rFonts w:eastAsia="Lato"/>
          <w:b/>
          <w:bCs/>
          <w:sz w:val="28"/>
          <w:szCs w:val="28"/>
        </w:rPr>
        <w:t xml:space="preserve"> </w:t>
      </w:r>
    </w:p>
    <w:p w14:paraId="2B6B152B" w14:textId="3A375B62" w:rsidR="005C63F7" w:rsidRDefault="005C63F7" w:rsidP="001F6976">
      <w:pPr>
        <w:widowControl w:val="0"/>
        <w:spacing w:before="300" w:line="240" w:lineRule="auto"/>
        <w:ind w:left="360"/>
        <w:rPr>
          <w:rFonts w:eastAsia="Lato"/>
          <w:b/>
          <w:bCs/>
          <w:sz w:val="28"/>
          <w:szCs w:val="28"/>
        </w:rPr>
      </w:pPr>
      <w:r w:rsidRPr="005C63F7">
        <w:rPr>
          <w:rFonts w:eastAsia="Lato"/>
          <w:b/>
          <w:bCs/>
          <w:noProof/>
          <w:sz w:val="28"/>
          <w:szCs w:val="28"/>
        </w:rPr>
        <w:drawing>
          <wp:inline distT="0" distB="0" distL="0" distR="0" wp14:anchorId="78B99D75" wp14:editId="4AA45B25">
            <wp:extent cx="5372100" cy="2139315"/>
            <wp:effectExtent l="0" t="0" r="0" b="0"/>
            <wp:docPr id="10486744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8674427" name=""/>
                    <pic:cNvPicPr/>
                  </pic:nvPicPr>
                  <pic:blipFill>
                    <a:blip r:embed="rId19"/>
                    <a:stretch>
                      <a:fillRect/>
                    </a:stretch>
                  </pic:blipFill>
                  <pic:spPr>
                    <a:xfrm>
                      <a:off x="0" y="0"/>
                      <a:ext cx="5389543" cy="2146261"/>
                    </a:xfrm>
                    <a:prstGeom prst="rect">
                      <a:avLst/>
                    </a:prstGeom>
                  </pic:spPr>
                </pic:pic>
              </a:graphicData>
            </a:graphic>
          </wp:inline>
        </w:drawing>
      </w:r>
    </w:p>
    <w:p w14:paraId="0260A6F2" w14:textId="708829F6" w:rsidR="005C63F7" w:rsidRDefault="005C63F7" w:rsidP="001F6976">
      <w:pPr>
        <w:widowControl w:val="0"/>
        <w:spacing w:before="300" w:line="240" w:lineRule="auto"/>
        <w:ind w:left="360"/>
        <w:rPr>
          <w:rFonts w:eastAsia="Lato"/>
          <w:b/>
          <w:bCs/>
          <w:sz w:val="28"/>
          <w:szCs w:val="28"/>
        </w:rPr>
      </w:pPr>
      <w:r w:rsidRPr="005C63F7">
        <w:rPr>
          <w:rFonts w:eastAsia="Lato"/>
          <w:b/>
          <w:bCs/>
          <w:noProof/>
          <w:sz w:val="28"/>
          <w:szCs w:val="28"/>
        </w:rPr>
        <w:lastRenderedPageBreak/>
        <w:drawing>
          <wp:inline distT="0" distB="0" distL="0" distR="0" wp14:anchorId="32BEAFEA" wp14:editId="586F6D10">
            <wp:extent cx="4048690" cy="1991003"/>
            <wp:effectExtent l="0" t="0" r="9525" b="9525"/>
            <wp:docPr id="4743529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4352933" name=""/>
                    <pic:cNvPicPr/>
                  </pic:nvPicPr>
                  <pic:blipFill>
                    <a:blip r:embed="rId20"/>
                    <a:stretch>
                      <a:fillRect/>
                    </a:stretch>
                  </pic:blipFill>
                  <pic:spPr>
                    <a:xfrm>
                      <a:off x="0" y="0"/>
                      <a:ext cx="4048690" cy="1991003"/>
                    </a:xfrm>
                    <a:prstGeom prst="rect">
                      <a:avLst/>
                    </a:prstGeom>
                  </pic:spPr>
                </pic:pic>
              </a:graphicData>
            </a:graphic>
          </wp:inline>
        </w:drawing>
      </w:r>
    </w:p>
    <w:p w14:paraId="46220C88" w14:textId="77777777" w:rsidR="005C63F7" w:rsidRDefault="005C63F7" w:rsidP="001F6976">
      <w:pPr>
        <w:widowControl w:val="0"/>
        <w:spacing w:before="300" w:line="240" w:lineRule="auto"/>
        <w:ind w:left="360"/>
        <w:rPr>
          <w:rFonts w:eastAsia="Lato"/>
          <w:b/>
          <w:bCs/>
          <w:sz w:val="28"/>
          <w:szCs w:val="28"/>
        </w:rPr>
      </w:pPr>
    </w:p>
    <w:p w14:paraId="5CCBA79B" w14:textId="77777777" w:rsidR="005C63F7" w:rsidRPr="005C63F7" w:rsidRDefault="005C63F7" w:rsidP="005C63F7">
      <w:pPr>
        <w:pStyle w:val="ListParagraph"/>
        <w:numPr>
          <w:ilvl w:val="0"/>
          <w:numId w:val="3"/>
        </w:numPr>
        <w:spacing w:after="80"/>
        <w:rPr>
          <w:sz w:val="22"/>
          <w:szCs w:val="22"/>
        </w:rPr>
      </w:pPr>
      <w:r w:rsidRPr="005C63F7">
        <w:rPr>
          <w:sz w:val="22"/>
          <w:szCs w:val="22"/>
        </w:rPr>
        <w:t xml:space="preserve">Segment </w:t>
      </w:r>
      <w:r w:rsidRPr="005C63F7">
        <w:rPr>
          <w:color w:val="EE0000"/>
          <w:sz w:val="22"/>
          <w:szCs w:val="22"/>
        </w:rPr>
        <w:t xml:space="preserve">300–450 </w:t>
      </w:r>
      <w:r w:rsidRPr="005C63F7">
        <w:rPr>
          <w:sz w:val="22"/>
          <w:szCs w:val="22"/>
        </w:rPr>
        <w:t xml:space="preserve">has the highest exit rate at </w:t>
      </w:r>
      <w:r w:rsidRPr="005C63F7">
        <w:rPr>
          <w:color w:val="EE0000"/>
          <w:sz w:val="22"/>
          <w:szCs w:val="22"/>
        </w:rPr>
        <w:t xml:space="preserve">32.28% </w:t>
      </w:r>
      <w:r w:rsidRPr="005C63F7">
        <w:rPr>
          <w:sz w:val="22"/>
          <w:szCs w:val="22"/>
        </w:rPr>
        <w:t xml:space="preserve">— significantly above the </w:t>
      </w:r>
      <w:r w:rsidRPr="005C63F7">
        <w:rPr>
          <w:color w:val="EE0000"/>
          <w:sz w:val="22"/>
          <w:szCs w:val="22"/>
        </w:rPr>
        <w:t xml:space="preserve">20.37% </w:t>
      </w:r>
      <w:r w:rsidRPr="005C63F7">
        <w:rPr>
          <w:sz w:val="22"/>
          <w:szCs w:val="22"/>
        </w:rPr>
        <w:t>average.</w:t>
      </w:r>
    </w:p>
    <w:p w14:paraId="0BE9C4D8" w14:textId="77777777" w:rsidR="005C63F7" w:rsidRDefault="005C63F7" w:rsidP="005C63F7">
      <w:pPr>
        <w:pStyle w:val="ListParagraph"/>
        <w:numPr>
          <w:ilvl w:val="0"/>
          <w:numId w:val="3"/>
        </w:numPr>
        <w:spacing w:after="80"/>
      </w:pPr>
      <w:r w:rsidRPr="005C63F7">
        <w:rPr>
          <w:sz w:val="22"/>
          <w:szCs w:val="22"/>
        </w:rPr>
        <w:t>Low credit score customers are at the greatest risk — bank may want proactive intervention</w:t>
      </w:r>
      <w:r>
        <w:t>.</w:t>
      </w:r>
    </w:p>
    <w:p w14:paraId="3991E9BF" w14:textId="5C55718E" w:rsidR="005C63F7" w:rsidRDefault="005C63F7" w:rsidP="001F6976">
      <w:pPr>
        <w:widowControl w:val="0"/>
        <w:spacing w:before="300" w:line="240" w:lineRule="auto"/>
        <w:ind w:left="360"/>
        <w:rPr>
          <w:rFonts w:eastAsia="Lato"/>
          <w:b/>
          <w:bCs/>
          <w:sz w:val="28"/>
          <w:szCs w:val="28"/>
        </w:rPr>
      </w:pPr>
    </w:p>
    <w:p w14:paraId="2F1FF571" w14:textId="008915A5" w:rsidR="00BF7789" w:rsidRPr="001F6976" w:rsidRDefault="00BF7789" w:rsidP="001F6976">
      <w:pPr>
        <w:widowControl w:val="0"/>
        <w:spacing w:before="300" w:line="240" w:lineRule="auto"/>
        <w:ind w:left="360"/>
        <w:rPr>
          <w:rFonts w:eastAsia="Lato"/>
          <w:b/>
          <w:bCs/>
          <w:sz w:val="28"/>
          <w:szCs w:val="28"/>
        </w:rPr>
      </w:pPr>
      <w:r w:rsidRPr="00BF7789">
        <w:rPr>
          <w:rFonts w:eastAsia="Lato"/>
          <w:b/>
          <w:bCs/>
          <w:noProof/>
          <w:sz w:val="28"/>
          <w:szCs w:val="28"/>
        </w:rPr>
        <w:drawing>
          <wp:inline distT="0" distB="0" distL="0" distR="0" wp14:anchorId="26100773" wp14:editId="4FFA9C92">
            <wp:extent cx="4801270" cy="3562847"/>
            <wp:effectExtent l="0" t="0" r="0" b="0"/>
            <wp:docPr id="11611879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1187922" name=""/>
                    <pic:cNvPicPr/>
                  </pic:nvPicPr>
                  <pic:blipFill>
                    <a:blip r:embed="rId21"/>
                    <a:stretch>
                      <a:fillRect/>
                    </a:stretch>
                  </pic:blipFill>
                  <pic:spPr>
                    <a:xfrm>
                      <a:off x="0" y="0"/>
                      <a:ext cx="4801270" cy="3562847"/>
                    </a:xfrm>
                    <a:prstGeom prst="rect">
                      <a:avLst/>
                    </a:prstGeom>
                  </pic:spPr>
                </pic:pic>
              </a:graphicData>
            </a:graphic>
          </wp:inline>
        </w:drawing>
      </w:r>
    </w:p>
    <w:p w14:paraId="0000000E" w14:textId="77777777" w:rsidR="005D61FE" w:rsidRDefault="00000000">
      <w:pPr>
        <w:widowControl w:val="0"/>
        <w:numPr>
          <w:ilvl w:val="0"/>
          <w:numId w:val="1"/>
        </w:numPr>
        <w:spacing w:before="300" w:line="240" w:lineRule="auto"/>
        <w:rPr>
          <w:rFonts w:eastAsia="Lato"/>
          <w:b/>
          <w:bCs/>
          <w:sz w:val="28"/>
          <w:szCs w:val="28"/>
        </w:rPr>
      </w:pPr>
      <w:r w:rsidRPr="005C63F7">
        <w:rPr>
          <w:rFonts w:eastAsia="Lato"/>
          <w:b/>
          <w:bCs/>
          <w:sz w:val="28"/>
          <w:szCs w:val="28"/>
        </w:rPr>
        <w:t>Find out which geographic region has the highest number of active customers with a tenure greater than 5 years. (SQL)</w:t>
      </w:r>
    </w:p>
    <w:p w14:paraId="61DFE934" w14:textId="037627A7" w:rsidR="005C63F7" w:rsidRDefault="005C63F7" w:rsidP="00225FFE">
      <w:pPr>
        <w:widowControl w:val="0"/>
        <w:spacing w:before="300" w:line="240" w:lineRule="auto"/>
        <w:rPr>
          <w:rFonts w:eastAsia="Lato"/>
          <w:b/>
          <w:bCs/>
          <w:sz w:val="28"/>
          <w:szCs w:val="28"/>
        </w:rPr>
      </w:pPr>
      <w:proofErr w:type="gramStart"/>
      <w:r>
        <w:rPr>
          <w:rFonts w:eastAsia="Lato"/>
          <w:b/>
          <w:bCs/>
          <w:sz w:val="28"/>
          <w:szCs w:val="28"/>
        </w:rPr>
        <w:t>ANS:-</w:t>
      </w:r>
      <w:proofErr w:type="gramEnd"/>
      <w:r>
        <w:rPr>
          <w:rFonts w:eastAsia="Lato"/>
          <w:b/>
          <w:bCs/>
          <w:sz w:val="28"/>
          <w:szCs w:val="28"/>
        </w:rPr>
        <w:t xml:space="preserve"> </w:t>
      </w:r>
    </w:p>
    <w:p w14:paraId="64350C13" w14:textId="49CA7EE7" w:rsidR="00BF7789" w:rsidRDefault="00BF7789" w:rsidP="005C63F7">
      <w:pPr>
        <w:widowControl w:val="0"/>
        <w:spacing w:before="300" w:line="240" w:lineRule="auto"/>
        <w:ind w:left="360"/>
        <w:rPr>
          <w:rFonts w:eastAsia="Lato"/>
          <w:b/>
          <w:bCs/>
          <w:sz w:val="28"/>
          <w:szCs w:val="28"/>
        </w:rPr>
      </w:pPr>
      <w:r w:rsidRPr="00BF7789">
        <w:rPr>
          <w:rFonts w:eastAsia="Lato"/>
          <w:b/>
          <w:bCs/>
          <w:noProof/>
          <w:sz w:val="28"/>
          <w:szCs w:val="28"/>
        </w:rPr>
        <w:lastRenderedPageBreak/>
        <w:drawing>
          <wp:inline distT="0" distB="0" distL="0" distR="0" wp14:anchorId="787350DC" wp14:editId="4CB1F8D8">
            <wp:extent cx="5733415" cy="1509395"/>
            <wp:effectExtent l="0" t="0" r="635" b="0"/>
            <wp:docPr id="12042662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4266275" name=""/>
                    <pic:cNvPicPr/>
                  </pic:nvPicPr>
                  <pic:blipFill>
                    <a:blip r:embed="rId22"/>
                    <a:stretch>
                      <a:fillRect/>
                    </a:stretch>
                  </pic:blipFill>
                  <pic:spPr>
                    <a:xfrm>
                      <a:off x="0" y="0"/>
                      <a:ext cx="5733415" cy="1509395"/>
                    </a:xfrm>
                    <a:prstGeom prst="rect">
                      <a:avLst/>
                    </a:prstGeom>
                  </pic:spPr>
                </pic:pic>
              </a:graphicData>
            </a:graphic>
          </wp:inline>
        </w:drawing>
      </w:r>
    </w:p>
    <w:p w14:paraId="41EFA691" w14:textId="5409451D" w:rsidR="005C63F7" w:rsidRDefault="00BF7789" w:rsidP="005C63F7">
      <w:pPr>
        <w:widowControl w:val="0"/>
        <w:spacing w:before="300" w:line="240" w:lineRule="auto"/>
        <w:ind w:left="360"/>
        <w:rPr>
          <w:rFonts w:eastAsia="Lato"/>
          <w:b/>
          <w:bCs/>
          <w:sz w:val="28"/>
          <w:szCs w:val="28"/>
        </w:rPr>
      </w:pPr>
      <w:r w:rsidRPr="00BF7789">
        <w:rPr>
          <w:rFonts w:eastAsia="Lato"/>
          <w:b/>
          <w:bCs/>
          <w:noProof/>
          <w:sz w:val="28"/>
          <w:szCs w:val="28"/>
        </w:rPr>
        <w:drawing>
          <wp:inline distT="0" distB="0" distL="0" distR="0" wp14:anchorId="02AD51EA" wp14:editId="4E2C3275">
            <wp:extent cx="3915321" cy="1390844"/>
            <wp:effectExtent l="0" t="0" r="9525" b="0"/>
            <wp:docPr id="19284715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8471590" name=""/>
                    <pic:cNvPicPr/>
                  </pic:nvPicPr>
                  <pic:blipFill>
                    <a:blip r:embed="rId23"/>
                    <a:stretch>
                      <a:fillRect/>
                    </a:stretch>
                  </pic:blipFill>
                  <pic:spPr>
                    <a:xfrm>
                      <a:off x="0" y="0"/>
                      <a:ext cx="3915321" cy="1390844"/>
                    </a:xfrm>
                    <a:prstGeom prst="rect">
                      <a:avLst/>
                    </a:prstGeom>
                  </pic:spPr>
                </pic:pic>
              </a:graphicData>
            </a:graphic>
          </wp:inline>
        </w:drawing>
      </w:r>
    </w:p>
    <w:p w14:paraId="2F7F3371" w14:textId="77777777" w:rsidR="00BF7789" w:rsidRDefault="00BF7789" w:rsidP="005C63F7">
      <w:pPr>
        <w:widowControl w:val="0"/>
        <w:spacing w:before="300" w:line="240" w:lineRule="auto"/>
        <w:ind w:left="360"/>
        <w:rPr>
          <w:rFonts w:eastAsia="Lato"/>
          <w:b/>
          <w:bCs/>
          <w:sz w:val="28"/>
          <w:szCs w:val="28"/>
        </w:rPr>
      </w:pPr>
    </w:p>
    <w:p w14:paraId="6EB4A5A4" w14:textId="77777777" w:rsidR="00BF7789" w:rsidRPr="00BF7789" w:rsidRDefault="00BF7789" w:rsidP="00BF7789">
      <w:pPr>
        <w:pStyle w:val="ListParagraph"/>
        <w:numPr>
          <w:ilvl w:val="0"/>
          <w:numId w:val="3"/>
        </w:numPr>
        <w:spacing w:after="80"/>
        <w:rPr>
          <w:sz w:val="22"/>
          <w:szCs w:val="22"/>
        </w:rPr>
      </w:pPr>
      <w:r w:rsidRPr="00BF7789">
        <w:rPr>
          <w:sz w:val="22"/>
          <w:szCs w:val="22"/>
        </w:rPr>
        <w:t>France has the most loyal, long-tenured active customers (</w:t>
      </w:r>
      <w:r w:rsidRPr="00BF7789">
        <w:rPr>
          <w:color w:val="EE0000"/>
          <w:sz w:val="22"/>
          <w:szCs w:val="22"/>
        </w:rPr>
        <w:t>797</w:t>
      </w:r>
      <w:r w:rsidRPr="00BF7789">
        <w:rPr>
          <w:sz w:val="22"/>
          <w:szCs w:val="22"/>
        </w:rPr>
        <w:t>).</w:t>
      </w:r>
    </w:p>
    <w:p w14:paraId="234384EF" w14:textId="77777777" w:rsidR="00BF7789" w:rsidRPr="00BF7789" w:rsidRDefault="00BF7789" w:rsidP="00BF7789">
      <w:pPr>
        <w:pStyle w:val="ListParagraph"/>
        <w:numPr>
          <w:ilvl w:val="0"/>
          <w:numId w:val="3"/>
        </w:numPr>
        <w:spacing w:after="80"/>
        <w:rPr>
          <w:sz w:val="22"/>
          <w:szCs w:val="22"/>
        </w:rPr>
      </w:pPr>
      <w:r w:rsidRPr="00BF7789">
        <w:rPr>
          <w:sz w:val="22"/>
          <w:szCs w:val="22"/>
        </w:rPr>
        <w:t>France's dominance is also partly due to having the most customers overall (</w:t>
      </w:r>
      <w:r w:rsidRPr="00BF7789">
        <w:rPr>
          <w:color w:val="EE0000"/>
          <w:sz w:val="22"/>
          <w:szCs w:val="22"/>
        </w:rPr>
        <w:t>50.14%).</w:t>
      </w:r>
    </w:p>
    <w:p w14:paraId="48276AD1" w14:textId="77777777" w:rsidR="00BF7789" w:rsidRPr="005C63F7" w:rsidRDefault="00BF7789" w:rsidP="005C63F7">
      <w:pPr>
        <w:widowControl w:val="0"/>
        <w:spacing w:before="300" w:line="240" w:lineRule="auto"/>
        <w:ind w:left="360"/>
        <w:rPr>
          <w:rFonts w:eastAsia="Lato"/>
          <w:b/>
          <w:bCs/>
          <w:sz w:val="28"/>
          <w:szCs w:val="28"/>
        </w:rPr>
      </w:pPr>
    </w:p>
    <w:p w14:paraId="0000000F" w14:textId="77777777" w:rsidR="005D61FE" w:rsidRDefault="00000000">
      <w:pPr>
        <w:widowControl w:val="0"/>
        <w:numPr>
          <w:ilvl w:val="0"/>
          <w:numId w:val="1"/>
        </w:numPr>
        <w:spacing w:before="300" w:line="240" w:lineRule="auto"/>
        <w:rPr>
          <w:rFonts w:eastAsia="Lato"/>
          <w:b/>
          <w:bCs/>
          <w:sz w:val="28"/>
          <w:szCs w:val="28"/>
        </w:rPr>
      </w:pPr>
      <w:r w:rsidRPr="00BF7789">
        <w:rPr>
          <w:rFonts w:eastAsia="Lato"/>
          <w:b/>
          <w:bCs/>
          <w:sz w:val="28"/>
          <w:szCs w:val="28"/>
        </w:rPr>
        <w:t>What is the impact of having a credit card on customer churn, based on the available data?</w:t>
      </w:r>
    </w:p>
    <w:p w14:paraId="216D4D0C" w14:textId="2B23A6BE" w:rsidR="00BF7789" w:rsidRDefault="00BF7789" w:rsidP="00225FFE">
      <w:pPr>
        <w:widowControl w:val="0"/>
        <w:spacing w:before="300" w:line="240" w:lineRule="auto"/>
        <w:rPr>
          <w:rFonts w:eastAsia="Lato"/>
          <w:b/>
          <w:bCs/>
          <w:sz w:val="28"/>
          <w:szCs w:val="28"/>
        </w:rPr>
      </w:pPr>
      <w:proofErr w:type="gramStart"/>
      <w:r>
        <w:rPr>
          <w:rFonts w:eastAsia="Lato"/>
          <w:b/>
          <w:bCs/>
          <w:sz w:val="28"/>
          <w:szCs w:val="28"/>
        </w:rPr>
        <w:t>ANS:-</w:t>
      </w:r>
      <w:proofErr w:type="gramEnd"/>
      <w:r>
        <w:rPr>
          <w:rFonts w:eastAsia="Lato"/>
          <w:b/>
          <w:bCs/>
          <w:sz w:val="28"/>
          <w:szCs w:val="28"/>
        </w:rPr>
        <w:t xml:space="preserve"> </w:t>
      </w:r>
    </w:p>
    <w:p w14:paraId="141B28AD" w14:textId="77777777" w:rsidR="00BF7789" w:rsidRDefault="00BF7789" w:rsidP="00BF7789">
      <w:pPr>
        <w:widowControl w:val="0"/>
        <w:spacing w:before="300" w:line="240" w:lineRule="auto"/>
        <w:ind w:left="360"/>
        <w:rPr>
          <w:rFonts w:eastAsia="Lato"/>
          <w:b/>
          <w:bCs/>
          <w:sz w:val="28"/>
          <w:szCs w:val="28"/>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BF7789" w14:paraId="767C1127" w14:textId="77777777" w:rsidTr="000A36A1">
        <w:trPr>
          <w:tblHeader/>
        </w:trPr>
        <w:tc>
          <w:tcPr>
            <w:tcW w:w="2340" w:type="dxa"/>
            <w:tcBorders>
              <w:top w:val="single" w:sz="1" w:space="0" w:color="FFFFFF"/>
              <w:left w:val="single" w:sz="1" w:space="0" w:color="FFFFFF"/>
              <w:bottom w:val="single" w:sz="1" w:space="0" w:color="FFFFFF"/>
              <w:right w:val="single" w:sz="1" w:space="0" w:color="FFFFFF"/>
            </w:tcBorders>
            <w:shd w:val="clear" w:color="auto" w:fill="003366"/>
            <w:tcMar>
              <w:top w:w="80" w:type="dxa"/>
              <w:left w:w="120" w:type="dxa"/>
              <w:bottom w:w="80" w:type="dxa"/>
              <w:right w:w="120" w:type="dxa"/>
            </w:tcMar>
          </w:tcPr>
          <w:p w14:paraId="09343DFA" w14:textId="77777777" w:rsidR="00BF7789" w:rsidRDefault="00BF7789" w:rsidP="000A36A1">
            <w:r>
              <w:rPr>
                <w:b/>
                <w:bCs/>
                <w:color w:val="FFFFFF"/>
                <w:sz w:val="18"/>
                <w:szCs w:val="18"/>
              </w:rPr>
              <w:t>Has Credit Card</w:t>
            </w:r>
          </w:p>
        </w:tc>
        <w:tc>
          <w:tcPr>
            <w:tcW w:w="2340" w:type="dxa"/>
            <w:tcBorders>
              <w:top w:val="single" w:sz="1" w:space="0" w:color="FFFFFF"/>
              <w:left w:val="single" w:sz="1" w:space="0" w:color="FFFFFF"/>
              <w:bottom w:val="single" w:sz="1" w:space="0" w:color="FFFFFF"/>
              <w:right w:val="single" w:sz="1" w:space="0" w:color="FFFFFF"/>
            </w:tcBorders>
            <w:shd w:val="clear" w:color="auto" w:fill="003366"/>
            <w:tcMar>
              <w:top w:w="80" w:type="dxa"/>
              <w:left w:w="120" w:type="dxa"/>
              <w:bottom w:w="80" w:type="dxa"/>
              <w:right w:w="120" w:type="dxa"/>
            </w:tcMar>
          </w:tcPr>
          <w:p w14:paraId="343A552C" w14:textId="77777777" w:rsidR="00BF7789" w:rsidRDefault="00BF7789" w:rsidP="000A36A1">
            <w:r>
              <w:rPr>
                <w:b/>
                <w:bCs/>
                <w:color w:val="FFFFFF"/>
                <w:sz w:val="18"/>
                <w:szCs w:val="18"/>
              </w:rPr>
              <w:t>Total Customers</w:t>
            </w:r>
          </w:p>
        </w:tc>
        <w:tc>
          <w:tcPr>
            <w:tcW w:w="2340" w:type="dxa"/>
            <w:tcBorders>
              <w:top w:val="single" w:sz="1" w:space="0" w:color="FFFFFF"/>
              <w:left w:val="single" w:sz="1" w:space="0" w:color="FFFFFF"/>
              <w:bottom w:val="single" w:sz="1" w:space="0" w:color="FFFFFF"/>
              <w:right w:val="single" w:sz="1" w:space="0" w:color="FFFFFF"/>
            </w:tcBorders>
            <w:shd w:val="clear" w:color="auto" w:fill="003366"/>
            <w:tcMar>
              <w:top w:w="80" w:type="dxa"/>
              <w:left w:w="120" w:type="dxa"/>
              <w:bottom w:w="80" w:type="dxa"/>
              <w:right w:w="120" w:type="dxa"/>
            </w:tcMar>
          </w:tcPr>
          <w:p w14:paraId="3CE2390C" w14:textId="77777777" w:rsidR="00BF7789" w:rsidRDefault="00BF7789" w:rsidP="000A36A1">
            <w:r>
              <w:rPr>
                <w:b/>
                <w:bCs/>
                <w:color w:val="FFFFFF"/>
                <w:sz w:val="18"/>
                <w:szCs w:val="18"/>
              </w:rPr>
              <w:t>Exited</w:t>
            </w:r>
          </w:p>
        </w:tc>
        <w:tc>
          <w:tcPr>
            <w:tcW w:w="2340" w:type="dxa"/>
            <w:tcBorders>
              <w:top w:val="single" w:sz="1" w:space="0" w:color="FFFFFF"/>
              <w:left w:val="single" w:sz="1" w:space="0" w:color="FFFFFF"/>
              <w:bottom w:val="single" w:sz="1" w:space="0" w:color="FFFFFF"/>
              <w:right w:val="single" w:sz="1" w:space="0" w:color="FFFFFF"/>
            </w:tcBorders>
            <w:shd w:val="clear" w:color="auto" w:fill="003366"/>
            <w:tcMar>
              <w:top w:w="80" w:type="dxa"/>
              <w:left w:w="120" w:type="dxa"/>
              <w:bottom w:w="80" w:type="dxa"/>
              <w:right w:w="120" w:type="dxa"/>
            </w:tcMar>
          </w:tcPr>
          <w:p w14:paraId="4DB366D0" w14:textId="77777777" w:rsidR="00BF7789" w:rsidRDefault="00BF7789" w:rsidP="000A36A1">
            <w:r>
              <w:rPr>
                <w:b/>
                <w:bCs/>
                <w:color w:val="FFFFFF"/>
                <w:sz w:val="18"/>
                <w:szCs w:val="18"/>
              </w:rPr>
              <w:t>Churn Rate</w:t>
            </w:r>
          </w:p>
        </w:tc>
      </w:tr>
      <w:tr w:rsidR="00BF7789" w14:paraId="077FB82C" w14:textId="77777777" w:rsidTr="000A36A1">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0AAEBF9" w14:textId="77777777" w:rsidR="00BF7789" w:rsidRDefault="00BF7789" w:rsidP="000A36A1">
            <w:r>
              <w:rPr>
                <w:sz w:val="18"/>
                <w:szCs w:val="18"/>
              </w:rPr>
              <w:t>No (0)</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82B6B07" w14:textId="77777777" w:rsidR="00BF7789" w:rsidRDefault="00BF7789" w:rsidP="000A36A1">
            <w:r>
              <w:rPr>
                <w:sz w:val="18"/>
                <w:szCs w:val="18"/>
              </w:rPr>
              <w:t>2,945</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4B5AE88" w14:textId="77777777" w:rsidR="00BF7789" w:rsidRDefault="00BF7789" w:rsidP="000A36A1">
            <w:r>
              <w:rPr>
                <w:sz w:val="18"/>
                <w:szCs w:val="18"/>
              </w:rPr>
              <w:t>613</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8F559B8" w14:textId="77777777" w:rsidR="00BF7789" w:rsidRDefault="00BF7789" w:rsidP="000A36A1">
            <w:r>
              <w:rPr>
                <w:sz w:val="18"/>
                <w:szCs w:val="18"/>
              </w:rPr>
              <w:t>20.81%</w:t>
            </w:r>
          </w:p>
        </w:tc>
      </w:tr>
      <w:tr w:rsidR="00BF7789" w14:paraId="4A1596E6" w14:textId="77777777" w:rsidTr="000A36A1">
        <w:tc>
          <w:tcPr>
            <w:tcW w:w="2340" w:type="dxa"/>
            <w:tcBorders>
              <w:top w:val="single" w:sz="1" w:space="0" w:color="CCCCCC"/>
              <w:left w:val="single" w:sz="1" w:space="0" w:color="CCCCCC"/>
              <w:bottom w:val="single" w:sz="1" w:space="0" w:color="CCCCCC"/>
              <w:right w:val="single" w:sz="1" w:space="0" w:color="CCCCCC"/>
            </w:tcBorders>
            <w:shd w:val="clear" w:color="auto" w:fill="D5E8F4"/>
            <w:tcMar>
              <w:top w:w="60" w:type="dxa"/>
              <w:left w:w="120" w:type="dxa"/>
              <w:bottom w:w="60" w:type="dxa"/>
              <w:right w:w="120" w:type="dxa"/>
            </w:tcMar>
          </w:tcPr>
          <w:p w14:paraId="49C918AC" w14:textId="77777777" w:rsidR="00BF7789" w:rsidRDefault="00BF7789" w:rsidP="000A36A1">
            <w:r>
              <w:rPr>
                <w:sz w:val="18"/>
                <w:szCs w:val="18"/>
              </w:rPr>
              <w:t>Yes (1)</w:t>
            </w:r>
          </w:p>
        </w:tc>
        <w:tc>
          <w:tcPr>
            <w:tcW w:w="2340" w:type="dxa"/>
            <w:tcBorders>
              <w:top w:val="single" w:sz="1" w:space="0" w:color="CCCCCC"/>
              <w:left w:val="single" w:sz="1" w:space="0" w:color="CCCCCC"/>
              <w:bottom w:val="single" w:sz="1" w:space="0" w:color="CCCCCC"/>
              <w:right w:val="single" w:sz="1" w:space="0" w:color="CCCCCC"/>
            </w:tcBorders>
            <w:shd w:val="clear" w:color="auto" w:fill="D5E8F4"/>
            <w:tcMar>
              <w:top w:w="60" w:type="dxa"/>
              <w:left w:w="120" w:type="dxa"/>
              <w:bottom w:w="60" w:type="dxa"/>
              <w:right w:w="120" w:type="dxa"/>
            </w:tcMar>
          </w:tcPr>
          <w:p w14:paraId="42C44A29" w14:textId="77777777" w:rsidR="00BF7789" w:rsidRDefault="00BF7789" w:rsidP="000A36A1">
            <w:r>
              <w:rPr>
                <w:sz w:val="18"/>
                <w:szCs w:val="18"/>
              </w:rPr>
              <w:t>7,055</w:t>
            </w:r>
          </w:p>
        </w:tc>
        <w:tc>
          <w:tcPr>
            <w:tcW w:w="2340" w:type="dxa"/>
            <w:tcBorders>
              <w:top w:val="single" w:sz="1" w:space="0" w:color="CCCCCC"/>
              <w:left w:val="single" w:sz="1" w:space="0" w:color="CCCCCC"/>
              <w:bottom w:val="single" w:sz="1" w:space="0" w:color="CCCCCC"/>
              <w:right w:val="single" w:sz="1" w:space="0" w:color="CCCCCC"/>
            </w:tcBorders>
            <w:shd w:val="clear" w:color="auto" w:fill="D5E8F4"/>
            <w:tcMar>
              <w:top w:w="60" w:type="dxa"/>
              <w:left w:w="120" w:type="dxa"/>
              <w:bottom w:w="60" w:type="dxa"/>
              <w:right w:w="120" w:type="dxa"/>
            </w:tcMar>
          </w:tcPr>
          <w:p w14:paraId="7F5DF243" w14:textId="77777777" w:rsidR="00BF7789" w:rsidRDefault="00BF7789" w:rsidP="000A36A1">
            <w:r>
              <w:rPr>
                <w:sz w:val="18"/>
                <w:szCs w:val="18"/>
              </w:rPr>
              <w:t>1,424</w:t>
            </w:r>
          </w:p>
        </w:tc>
        <w:tc>
          <w:tcPr>
            <w:tcW w:w="2340" w:type="dxa"/>
            <w:tcBorders>
              <w:top w:val="single" w:sz="1" w:space="0" w:color="CCCCCC"/>
              <w:left w:val="single" w:sz="1" w:space="0" w:color="CCCCCC"/>
              <w:bottom w:val="single" w:sz="1" w:space="0" w:color="CCCCCC"/>
              <w:right w:val="single" w:sz="1" w:space="0" w:color="CCCCCC"/>
            </w:tcBorders>
            <w:shd w:val="clear" w:color="auto" w:fill="D5E8F4"/>
            <w:tcMar>
              <w:top w:w="60" w:type="dxa"/>
              <w:left w:w="120" w:type="dxa"/>
              <w:bottom w:w="60" w:type="dxa"/>
              <w:right w:w="120" w:type="dxa"/>
            </w:tcMar>
          </w:tcPr>
          <w:p w14:paraId="5223FFB5" w14:textId="77777777" w:rsidR="00BF7789" w:rsidRDefault="00BF7789" w:rsidP="000A36A1">
            <w:r>
              <w:rPr>
                <w:sz w:val="18"/>
                <w:szCs w:val="18"/>
              </w:rPr>
              <w:t>20.18%</w:t>
            </w:r>
          </w:p>
        </w:tc>
      </w:tr>
    </w:tbl>
    <w:p w14:paraId="6FC6C960" w14:textId="77777777" w:rsidR="00BF7789" w:rsidRDefault="00BF7789" w:rsidP="00BF7789">
      <w:pPr>
        <w:pStyle w:val="ListParagraph"/>
        <w:spacing w:after="80"/>
        <w:ind w:left="720"/>
      </w:pPr>
    </w:p>
    <w:p w14:paraId="76763CE3" w14:textId="496CD8D2" w:rsidR="00BF7789" w:rsidRPr="00BF7789" w:rsidRDefault="00BF7789" w:rsidP="00BF7789">
      <w:pPr>
        <w:pStyle w:val="ListParagraph"/>
        <w:numPr>
          <w:ilvl w:val="0"/>
          <w:numId w:val="3"/>
        </w:numPr>
        <w:spacing w:after="80"/>
        <w:rPr>
          <w:sz w:val="22"/>
          <w:szCs w:val="22"/>
        </w:rPr>
      </w:pPr>
      <w:r w:rsidRPr="00BF7789">
        <w:rPr>
          <w:sz w:val="22"/>
          <w:szCs w:val="22"/>
        </w:rPr>
        <w:t xml:space="preserve">Credit card ownership has MINIMAL impact on churn — difference is only </w:t>
      </w:r>
      <w:r w:rsidRPr="00BF7789">
        <w:rPr>
          <w:color w:val="EE0000"/>
          <w:sz w:val="22"/>
          <w:szCs w:val="22"/>
        </w:rPr>
        <w:t xml:space="preserve">0.63 </w:t>
      </w:r>
      <w:r w:rsidRPr="00BF7789">
        <w:rPr>
          <w:sz w:val="22"/>
          <w:szCs w:val="22"/>
        </w:rPr>
        <w:t>pp.</w:t>
      </w:r>
    </w:p>
    <w:p w14:paraId="310AC953" w14:textId="77777777" w:rsidR="00BF7789" w:rsidRPr="00BF7789" w:rsidRDefault="00BF7789" w:rsidP="00BF7789">
      <w:pPr>
        <w:pStyle w:val="ListParagraph"/>
        <w:numPr>
          <w:ilvl w:val="0"/>
          <w:numId w:val="3"/>
        </w:numPr>
        <w:spacing w:after="80"/>
        <w:rPr>
          <w:sz w:val="22"/>
          <w:szCs w:val="22"/>
        </w:rPr>
      </w:pPr>
      <w:r w:rsidRPr="00BF7789">
        <w:rPr>
          <w:sz w:val="22"/>
          <w:szCs w:val="22"/>
        </w:rPr>
        <w:t>Credit card rewards programs do NOT appear to be a meaningful retention lever based on this data.</w:t>
      </w:r>
    </w:p>
    <w:p w14:paraId="05DA4E8C" w14:textId="77777777" w:rsidR="00BF7789" w:rsidRPr="00BF7789" w:rsidRDefault="00BF7789" w:rsidP="00BF7789">
      <w:pPr>
        <w:pStyle w:val="ListParagraph"/>
        <w:numPr>
          <w:ilvl w:val="0"/>
          <w:numId w:val="3"/>
        </w:numPr>
        <w:spacing w:after="80"/>
        <w:rPr>
          <w:sz w:val="22"/>
          <w:szCs w:val="22"/>
        </w:rPr>
      </w:pPr>
      <w:r w:rsidRPr="00BF7789">
        <w:rPr>
          <w:sz w:val="22"/>
          <w:szCs w:val="22"/>
        </w:rPr>
        <w:t xml:space="preserve">Both groups churn at approximately the same rate </w:t>
      </w:r>
      <w:r w:rsidRPr="00BF7789">
        <w:rPr>
          <w:color w:val="EE0000"/>
          <w:sz w:val="22"/>
          <w:szCs w:val="22"/>
        </w:rPr>
        <w:t>(~20%).</w:t>
      </w:r>
    </w:p>
    <w:p w14:paraId="5CFA4BA1" w14:textId="77777777" w:rsidR="00BF7789" w:rsidRPr="00BF7789" w:rsidRDefault="00BF7789" w:rsidP="00BF7789">
      <w:pPr>
        <w:widowControl w:val="0"/>
        <w:spacing w:before="300" w:line="240" w:lineRule="auto"/>
        <w:ind w:left="360"/>
        <w:rPr>
          <w:rFonts w:eastAsia="Lato"/>
          <w:b/>
          <w:bCs/>
          <w:sz w:val="28"/>
          <w:szCs w:val="28"/>
        </w:rPr>
      </w:pPr>
    </w:p>
    <w:p w14:paraId="00000010" w14:textId="77777777" w:rsidR="005D61FE" w:rsidRDefault="00000000">
      <w:pPr>
        <w:widowControl w:val="0"/>
        <w:numPr>
          <w:ilvl w:val="0"/>
          <w:numId w:val="1"/>
        </w:numPr>
        <w:spacing w:before="300" w:line="240" w:lineRule="auto"/>
        <w:rPr>
          <w:rFonts w:eastAsia="Lato"/>
          <w:b/>
          <w:bCs/>
          <w:sz w:val="28"/>
          <w:szCs w:val="28"/>
        </w:rPr>
      </w:pPr>
      <w:r w:rsidRPr="00BF7789">
        <w:rPr>
          <w:rFonts w:eastAsia="Lato"/>
          <w:b/>
          <w:bCs/>
          <w:sz w:val="28"/>
          <w:szCs w:val="28"/>
        </w:rPr>
        <w:t>For customers who have exited, what is the most common number of products they have used?</w:t>
      </w:r>
    </w:p>
    <w:p w14:paraId="01027AE2" w14:textId="3E0FB039" w:rsidR="00BF7789" w:rsidRDefault="00BF7789" w:rsidP="00225FFE">
      <w:pPr>
        <w:widowControl w:val="0"/>
        <w:spacing w:before="300" w:line="240" w:lineRule="auto"/>
        <w:rPr>
          <w:rFonts w:eastAsia="Lato"/>
          <w:b/>
          <w:bCs/>
          <w:sz w:val="28"/>
          <w:szCs w:val="28"/>
        </w:rPr>
      </w:pPr>
      <w:proofErr w:type="gramStart"/>
      <w:r>
        <w:rPr>
          <w:rFonts w:eastAsia="Lato"/>
          <w:b/>
          <w:bCs/>
          <w:sz w:val="28"/>
          <w:szCs w:val="28"/>
        </w:rPr>
        <w:t>ANS:-</w:t>
      </w:r>
      <w:proofErr w:type="gramEnd"/>
      <w:r>
        <w:rPr>
          <w:rFonts w:eastAsia="Lato"/>
          <w:b/>
          <w:bCs/>
          <w:sz w:val="28"/>
          <w:szCs w:val="28"/>
        </w:rP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4680"/>
      </w:tblGrid>
      <w:tr w:rsidR="00BF7789" w14:paraId="20046A59" w14:textId="77777777" w:rsidTr="000A36A1">
        <w:trPr>
          <w:tblHeader/>
        </w:trPr>
        <w:tc>
          <w:tcPr>
            <w:tcW w:w="2340" w:type="dxa"/>
            <w:tcBorders>
              <w:top w:val="single" w:sz="1" w:space="0" w:color="FFFFFF"/>
              <w:left w:val="single" w:sz="1" w:space="0" w:color="FFFFFF"/>
              <w:bottom w:val="single" w:sz="1" w:space="0" w:color="FFFFFF"/>
              <w:right w:val="single" w:sz="1" w:space="0" w:color="FFFFFF"/>
            </w:tcBorders>
            <w:shd w:val="clear" w:color="auto" w:fill="003366"/>
            <w:tcMar>
              <w:top w:w="80" w:type="dxa"/>
              <w:left w:w="120" w:type="dxa"/>
              <w:bottom w:w="80" w:type="dxa"/>
              <w:right w:w="120" w:type="dxa"/>
            </w:tcMar>
          </w:tcPr>
          <w:p w14:paraId="10B52639" w14:textId="77777777" w:rsidR="00BF7789" w:rsidRDefault="00BF7789" w:rsidP="000A36A1">
            <w:r>
              <w:rPr>
                <w:b/>
                <w:bCs/>
                <w:color w:val="FFFFFF"/>
                <w:sz w:val="18"/>
                <w:szCs w:val="18"/>
              </w:rPr>
              <w:lastRenderedPageBreak/>
              <w:t># of Products</w:t>
            </w:r>
          </w:p>
        </w:tc>
        <w:tc>
          <w:tcPr>
            <w:tcW w:w="2340" w:type="dxa"/>
            <w:tcBorders>
              <w:top w:val="single" w:sz="1" w:space="0" w:color="FFFFFF"/>
              <w:left w:val="single" w:sz="1" w:space="0" w:color="FFFFFF"/>
              <w:bottom w:val="single" w:sz="1" w:space="0" w:color="FFFFFF"/>
              <w:right w:val="single" w:sz="1" w:space="0" w:color="FFFFFF"/>
            </w:tcBorders>
            <w:shd w:val="clear" w:color="auto" w:fill="003366"/>
            <w:tcMar>
              <w:top w:w="80" w:type="dxa"/>
              <w:left w:w="120" w:type="dxa"/>
              <w:bottom w:w="80" w:type="dxa"/>
              <w:right w:w="120" w:type="dxa"/>
            </w:tcMar>
          </w:tcPr>
          <w:p w14:paraId="10881614" w14:textId="77777777" w:rsidR="00BF7789" w:rsidRDefault="00BF7789" w:rsidP="000A36A1">
            <w:r>
              <w:rPr>
                <w:b/>
                <w:bCs/>
                <w:color w:val="FFFFFF"/>
                <w:sz w:val="18"/>
                <w:szCs w:val="18"/>
              </w:rPr>
              <w:t>Exited Customers</w:t>
            </w:r>
          </w:p>
        </w:tc>
        <w:tc>
          <w:tcPr>
            <w:tcW w:w="4680" w:type="dxa"/>
            <w:tcBorders>
              <w:top w:val="single" w:sz="1" w:space="0" w:color="FFFFFF"/>
              <w:left w:val="single" w:sz="1" w:space="0" w:color="FFFFFF"/>
              <w:bottom w:val="single" w:sz="1" w:space="0" w:color="FFFFFF"/>
              <w:right w:val="single" w:sz="1" w:space="0" w:color="FFFFFF"/>
            </w:tcBorders>
            <w:shd w:val="clear" w:color="auto" w:fill="003366"/>
            <w:tcMar>
              <w:top w:w="80" w:type="dxa"/>
              <w:left w:w="120" w:type="dxa"/>
              <w:bottom w:w="80" w:type="dxa"/>
              <w:right w:w="120" w:type="dxa"/>
            </w:tcMar>
          </w:tcPr>
          <w:p w14:paraId="4FC3A7AD" w14:textId="77777777" w:rsidR="00BF7789" w:rsidRDefault="00BF7789" w:rsidP="000A36A1">
            <w:r>
              <w:rPr>
                <w:b/>
                <w:bCs/>
                <w:color w:val="FFFFFF"/>
                <w:sz w:val="18"/>
                <w:szCs w:val="18"/>
              </w:rPr>
              <w:t>% of Total Exits</w:t>
            </w:r>
          </w:p>
        </w:tc>
      </w:tr>
      <w:tr w:rsidR="00BF7789" w14:paraId="12207D3A" w14:textId="77777777" w:rsidTr="000A36A1">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4708B48" w14:textId="77777777" w:rsidR="00BF7789" w:rsidRDefault="00BF7789" w:rsidP="000A36A1">
            <w:r>
              <w:rPr>
                <w:sz w:val="18"/>
                <w:szCs w:val="18"/>
              </w:rPr>
              <w:t>1</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C9C36C7" w14:textId="77777777" w:rsidR="00BF7789" w:rsidRDefault="00BF7789" w:rsidP="000A36A1">
            <w:r>
              <w:rPr>
                <w:sz w:val="18"/>
                <w:szCs w:val="18"/>
              </w:rPr>
              <w:t>1,409</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FEE402B" w14:textId="77777777" w:rsidR="00BF7789" w:rsidRDefault="00BF7789" w:rsidP="000A36A1">
            <w:r>
              <w:rPr>
                <w:sz w:val="18"/>
                <w:szCs w:val="18"/>
              </w:rPr>
              <w:t>69.2% — MOST COMMON</w:t>
            </w:r>
          </w:p>
        </w:tc>
      </w:tr>
      <w:tr w:rsidR="00BF7789" w14:paraId="5362CBEC" w14:textId="77777777" w:rsidTr="000A36A1">
        <w:tc>
          <w:tcPr>
            <w:tcW w:w="2340" w:type="dxa"/>
            <w:tcBorders>
              <w:top w:val="single" w:sz="1" w:space="0" w:color="CCCCCC"/>
              <w:left w:val="single" w:sz="1" w:space="0" w:color="CCCCCC"/>
              <w:bottom w:val="single" w:sz="1" w:space="0" w:color="CCCCCC"/>
              <w:right w:val="single" w:sz="1" w:space="0" w:color="CCCCCC"/>
            </w:tcBorders>
            <w:shd w:val="clear" w:color="auto" w:fill="D5E8F4"/>
            <w:tcMar>
              <w:top w:w="60" w:type="dxa"/>
              <w:left w:w="120" w:type="dxa"/>
              <w:bottom w:w="60" w:type="dxa"/>
              <w:right w:w="120" w:type="dxa"/>
            </w:tcMar>
          </w:tcPr>
          <w:p w14:paraId="0370D81D" w14:textId="77777777" w:rsidR="00BF7789" w:rsidRDefault="00BF7789" w:rsidP="000A36A1">
            <w:r>
              <w:rPr>
                <w:sz w:val="18"/>
                <w:szCs w:val="18"/>
              </w:rPr>
              <w:t>2</w:t>
            </w:r>
          </w:p>
        </w:tc>
        <w:tc>
          <w:tcPr>
            <w:tcW w:w="2340" w:type="dxa"/>
            <w:tcBorders>
              <w:top w:val="single" w:sz="1" w:space="0" w:color="CCCCCC"/>
              <w:left w:val="single" w:sz="1" w:space="0" w:color="CCCCCC"/>
              <w:bottom w:val="single" w:sz="1" w:space="0" w:color="CCCCCC"/>
              <w:right w:val="single" w:sz="1" w:space="0" w:color="CCCCCC"/>
            </w:tcBorders>
            <w:shd w:val="clear" w:color="auto" w:fill="D5E8F4"/>
            <w:tcMar>
              <w:top w:w="60" w:type="dxa"/>
              <w:left w:w="120" w:type="dxa"/>
              <w:bottom w:w="60" w:type="dxa"/>
              <w:right w:w="120" w:type="dxa"/>
            </w:tcMar>
          </w:tcPr>
          <w:p w14:paraId="1B1F934D" w14:textId="77777777" w:rsidR="00BF7789" w:rsidRDefault="00BF7789" w:rsidP="000A36A1">
            <w:r>
              <w:rPr>
                <w:sz w:val="18"/>
                <w:szCs w:val="18"/>
              </w:rPr>
              <w:t>348</w:t>
            </w:r>
          </w:p>
        </w:tc>
        <w:tc>
          <w:tcPr>
            <w:tcW w:w="4680" w:type="dxa"/>
            <w:tcBorders>
              <w:top w:val="single" w:sz="1" w:space="0" w:color="CCCCCC"/>
              <w:left w:val="single" w:sz="1" w:space="0" w:color="CCCCCC"/>
              <w:bottom w:val="single" w:sz="1" w:space="0" w:color="CCCCCC"/>
              <w:right w:val="single" w:sz="1" w:space="0" w:color="CCCCCC"/>
            </w:tcBorders>
            <w:shd w:val="clear" w:color="auto" w:fill="D5E8F4"/>
            <w:tcMar>
              <w:top w:w="60" w:type="dxa"/>
              <w:left w:w="120" w:type="dxa"/>
              <w:bottom w:w="60" w:type="dxa"/>
              <w:right w:w="120" w:type="dxa"/>
            </w:tcMar>
          </w:tcPr>
          <w:p w14:paraId="25629E62" w14:textId="77777777" w:rsidR="00BF7789" w:rsidRDefault="00BF7789" w:rsidP="000A36A1">
            <w:r>
              <w:rPr>
                <w:sz w:val="18"/>
                <w:szCs w:val="18"/>
              </w:rPr>
              <w:t>17.1%</w:t>
            </w:r>
          </w:p>
        </w:tc>
      </w:tr>
      <w:tr w:rsidR="00BF7789" w14:paraId="7B417C0B" w14:textId="77777777" w:rsidTr="000A36A1">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0361107" w14:textId="77777777" w:rsidR="00BF7789" w:rsidRDefault="00BF7789" w:rsidP="000A36A1">
            <w:r>
              <w:rPr>
                <w:sz w:val="18"/>
                <w:szCs w:val="18"/>
              </w:rPr>
              <w:t>3</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537E96D" w14:textId="77777777" w:rsidR="00BF7789" w:rsidRDefault="00BF7789" w:rsidP="000A36A1">
            <w:r>
              <w:rPr>
                <w:sz w:val="18"/>
                <w:szCs w:val="18"/>
              </w:rPr>
              <w:t>220</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D02B0B2" w14:textId="77777777" w:rsidR="00BF7789" w:rsidRDefault="00BF7789" w:rsidP="000A36A1">
            <w:r>
              <w:rPr>
                <w:sz w:val="18"/>
                <w:szCs w:val="18"/>
              </w:rPr>
              <w:t>10.8%</w:t>
            </w:r>
          </w:p>
        </w:tc>
      </w:tr>
      <w:tr w:rsidR="00BF7789" w14:paraId="2A923652" w14:textId="77777777" w:rsidTr="000A36A1">
        <w:tc>
          <w:tcPr>
            <w:tcW w:w="2340" w:type="dxa"/>
            <w:tcBorders>
              <w:top w:val="single" w:sz="1" w:space="0" w:color="CCCCCC"/>
              <w:left w:val="single" w:sz="1" w:space="0" w:color="CCCCCC"/>
              <w:bottom w:val="single" w:sz="1" w:space="0" w:color="CCCCCC"/>
              <w:right w:val="single" w:sz="1" w:space="0" w:color="CCCCCC"/>
            </w:tcBorders>
            <w:shd w:val="clear" w:color="auto" w:fill="D5E8F4"/>
            <w:tcMar>
              <w:top w:w="60" w:type="dxa"/>
              <w:left w:w="120" w:type="dxa"/>
              <w:bottom w:w="60" w:type="dxa"/>
              <w:right w:w="120" w:type="dxa"/>
            </w:tcMar>
          </w:tcPr>
          <w:p w14:paraId="1A40BAF8" w14:textId="77777777" w:rsidR="00BF7789" w:rsidRDefault="00BF7789" w:rsidP="000A36A1">
            <w:r>
              <w:rPr>
                <w:sz w:val="18"/>
                <w:szCs w:val="18"/>
              </w:rPr>
              <w:t>4</w:t>
            </w:r>
          </w:p>
        </w:tc>
        <w:tc>
          <w:tcPr>
            <w:tcW w:w="2340" w:type="dxa"/>
            <w:tcBorders>
              <w:top w:val="single" w:sz="1" w:space="0" w:color="CCCCCC"/>
              <w:left w:val="single" w:sz="1" w:space="0" w:color="CCCCCC"/>
              <w:bottom w:val="single" w:sz="1" w:space="0" w:color="CCCCCC"/>
              <w:right w:val="single" w:sz="1" w:space="0" w:color="CCCCCC"/>
            </w:tcBorders>
            <w:shd w:val="clear" w:color="auto" w:fill="D5E8F4"/>
            <w:tcMar>
              <w:top w:w="60" w:type="dxa"/>
              <w:left w:w="120" w:type="dxa"/>
              <w:bottom w:w="60" w:type="dxa"/>
              <w:right w:w="120" w:type="dxa"/>
            </w:tcMar>
          </w:tcPr>
          <w:p w14:paraId="40517112" w14:textId="77777777" w:rsidR="00BF7789" w:rsidRDefault="00BF7789" w:rsidP="000A36A1">
            <w:r>
              <w:rPr>
                <w:sz w:val="18"/>
                <w:szCs w:val="18"/>
              </w:rPr>
              <w:t>60</w:t>
            </w:r>
          </w:p>
        </w:tc>
        <w:tc>
          <w:tcPr>
            <w:tcW w:w="4680" w:type="dxa"/>
            <w:tcBorders>
              <w:top w:val="single" w:sz="1" w:space="0" w:color="CCCCCC"/>
              <w:left w:val="single" w:sz="1" w:space="0" w:color="CCCCCC"/>
              <w:bottom w:val="single" w:sz="1" w:space="0" w:color="CCCCCC"/>
              <w:right w:val="single" w:sz="1" w:space="0" w:color="CCCCCC"/>
            </w:tcBorders>
            <w:shd w:val="clear" w:color="auto" w:fill="D5E8F4"/>
            <w:tcMar>
              <w:top w:w="60" w:type="dxa"/>
              <w:left w:w="120" w:type="dxa"/>
              <w:bottom w:w="60" w:type="dxa"/>
              <w:right w:w="120" w:type="dxa"/>
            </w:tcMar>
          </w:tcPr>
          <w:p w14:paraId="0F6B8321" w14:textId="77777777" w:rsidR="00BF7789" w:rsidRDefault="00BF7789" w:rsidP="000A36A1">
            <w:r>
              <w:rPr>
                <w:sz w:val="18"/>
                <w:szCs w:val="18"/>
              </w:rPr>
              <w:t>2.9%</w:t>
            </w:r>
          </w:p>
        </w:tc>
      </w:tr>
      <w:tr w:rsidR="00BF7789" w14:paraId="174E3B95" w14:textId="77777777" w:rsidTr="000A36A1">
        <w:tc>
          <w:tcPr>
            <w:tcW w:w="2340" w:type="dxa"/>
            <w:tcBorders>
              <w:top w:val="single" w:sz="1" w:space="0" w:color="CCCCCC"/>
              <w:left w:val="single" w:sz="1" w:space="0" w:color="CCCCCC"/>
              <w:bottom w:val="single" w:sz="1" w:space="0" w:color="CCCCCC"/>
              <w:right w:val="single" w:sz="1" w:space="0" w:color="CCCCCC"/>
            </w:tcBorders>
            <w:shd w:val="clear" w:color="auto" w:fill="D5E8F4"/>
            <w:tcMar>
              <w:top w:w="60" w:type="dxa"/>
              <w:left w:w="120" w:type="dxa"/>
              <w:bottom w:w="60" w:type="dxa"/>
              <w:right w:w="120" w:type="dxa"/>
            </w:tcMar>
          </w:tcPr>
          <w:p w14:paraId="1E9C4694" w14:textId="77777777" w:rsidR="00BF7789" w:rsidRDefault="00BF7789" w:rsidP="000A36A1">
            <w:r>
              <w:rPr>
                <w:sz w:val="18"/>
                <w:szCs w:val="18"/>
              </w:rPr>
              <w:t>4</w:t>
            </w:r>
          </w:p>
        </w:tc>
        <w:tc>
          <w:tcPr>
            <w:tcW w:w="2340" w:type="dxa"/>
            <w:tcBorders>
              <w:top w:val="single" w:sz="1" w:space="0" w:color="CCCCCC"/>
              <w:left w:val="single" w:sz="1" w:space="0" w:color="CCCCCC"/>
              <w:bottom w:val="single" w:sz="1" w:space="0" w:color="CCCCCC"/>
              <w:right w:val="single" w:sz="1" w:space="0" w:color="CCCCCC"/>
            </w:tcBorders>
            <w:shd w:val="clear" w:color="auto" w:fill="D5E8F4"/>
            <w:tcMar>
              <w:top w:w="60" w:type="dxa"/>
              <w:left w:w="120" w:type="dxa"/>
              <w:bottom w:w="60" w:type="dxa"/>
              <w:right w:w="120" w:type="dxa"/>
            </w:tcMar>
          </w:tcPr>
          <w:p w14:paraId="6C4C4EA4" w14:textId="77777777" w:rsidR="00BF7789" w:rsidRDefault="00BF7789" w:rsidP="000A36A1">
            <w:r>
              <w:rPr>
                <w:sz w:val="18"/>
                <w:szCs w:val="18"/>
              </w:rPr>
              <w:t>60</w:t>
            </w:r>
          </w:p>
        </w:tc>
        <w:tc>
          <w:tcPr>
            <w:tcW w:w="4680" w:type="dxa"/>
            <w:tcBorders>
              <w:top w:val="single" w:sz="1" w:space="0" w:color="CCCCCC"/>
              <w:left w:val="single" w:sz="1" w:space="0" w:color="CCCCCC"/>
              <w:bottom w:val="single" w:sz="1" w:space="0" w:color="CCCCCC"/>
              <w:right w:val="single" w:sz="1" w:space="0" w:color="CCCCCC"/>
            </w:tcBorders>
            <w:shd w:val="clear" w:color="auto" w:fill="D5E8F4"/>
            <w:tcMar>
              <w:top w:w="60" w:type="dxa"/>
              <w:left w:w="120" w:type="dxa"/>
              <w:bottom w:w="60" w:type="dxa"/>
              <w:right w:w="120" w:type="dxa"/>
            </w:tcMar>
          </w:tcPr>
          <w:p w14:paraId="4671D03B" w14:textId="77777777" w:rsidR="00BF7789" w:rsidRDefault="00BF7789" w:rsidP="000A36A1">
            <w:r>
              <w:rPr>
                <w:sz w:val="18"/>
                <w:szCs w:val="18"/>
              </w:rPr>
              <w:t>2.9%</w:t>
            </w:r>
          </w:p>
        </w:tc>
      </w:tr>
    </w:tbl>
    <w:p w14:paraId="65C3ECD9" w14:textId="77777777" w:rsidR="00BF7789" w:rsidRDefault="00BF7789" w:rsidP="00BF7789">
      <w:pPr>
        <w:pStyle w:val="ListParagraph"/>
        <w:spacing w:after="80"/>
        <w:ind w:left="720"/>
      </w:pPr>
    </w:p>
    <w:p w14:paraId="2F5075EE" w14:textId="4EDF40C0" w:rsidR="00BF7789" w:rsidRPr="00082EF4" w:rsidRDefault="00BF7789" w:rsidP="00BF7789">
      <w:pPr>
        <w:pStyle w:val="ListParagraph"/>
        <w:numPr>
          <w:ilvl w:val="0"/>
          <w:numId w:val="3"/>
        </w:numPr>
        <w:spacing w:after="80"/>
        <w:rPr>
          <w:sz w:val="22"/>
          <w:szCs w:val="22"/>
        </w:rPr>
      </w:pPr>
      <w:r w:rsidRPr="00082EF4">
        <w:rPr>
          <w:color w:val="EE0000"/>
          <w:sz w:val="22"/>
          <w:szCs w:val="22"/>
        </w:rPr>
        <w:t xml:space="preserve">69.2% </w:t>
      </w:r>
      <w:r w:rsidRPr="00082EF4">
        <w:rPr>
          <w:sz w:val="22"/>
          <w:szCs w:val="22"/>
        </w:rPr>
        <w:t xml:space="preserve">of exited customers had only </w:t>
      </w:r>
      <w:r w:rsidRPr="00082EF4">
        <w:rPr>
          <w:color w:val="EE0000"/>
          <w:sz w:val="22"/>
          <w:szCs w:val="22"/>
        </w:rPr>
        <w:t xml:space="preserve">1 </w:t>
      </w:r>
      <w:r w:rsidRPr="00082EF4">
        <w:rPr>
          <w:sz w:val="22"/>
          <w:szCs w:val="22"/>
        </w:rPr>
        <w:t>product — indicating low product engagement = higher churn risk.</w:t>
      </w:r>
    </w:p>
    <w:p w14:paraId="3CC90B25" w14:textId="77777777" w:rsidR="00BF7789" w:rsidRPr="00082EF4" w:rsidRDefault="00BF7789" w:rsidP="00BF7789">
      <w:pPr>
        <w:pStyle w:val="ListParagraph"/>
        <w:numPr>
          <w:ilvl w:val="0"/>
          <w:numId w:val="3"/>
        </w:numPr>
        <w:spacing w:after="80"/>
        <w:rPr>
          <w:sz w:val="22"/>
          <w:szCs w:val="22"/>
        </w:rPr>
      </w:pPr>
      <w:r w:rsidRPr="00082EF4">
        <w:rPr>
          <w:sz w:val="22"/>
          <w:szCs w:val="22"/>
        </w:rPr>
        <w:t>Recommendation: Cross-sell to single-product customers proactively.</w:t>
      </w:r>
    </w:p>
    <w:p w14:paraId="6F93B5DF" w14:textId="77777777" w:rsidR="00BF7789" w:rsidRPr="00BF7789" w:rsidRDefault="00BF7789" w:rsidP="00BF7789">
      <w:pPr>
        <w:widowControl w:val="0"/>
        <w:spacing w:before="300" w:line="240" w:lineRule="auto"/>
        <w:ind w:left="360"/>
        <w:rPr>
          <w:rFonts w:eastAsia="Lato"/>
          <w:b/>
          <w:bCs/>
          <w:sz w:val="28"/>
          <w:szCs w:val="28"/>
        </w:rPr>
      </w:pPr>
    </w:p>
    <w:p w14:paraId="00000011" w14:textId="77777777" w:rsidR="005D61FE" w:rsidRDefault="00000000">
      <w:pPr>
        <w:widowControl w:val="0"/>
        <w:numPr>
          <w:ilvl w:val="0"/>
          <w:numId w:val="1"/>
        </w:numPr>
        <w:spacing w:before="300" w:after="200" w:line="240" w:lineRule="auto"/>
        <w:rPr>
          <w:rFonts w:eastAsia="Lato"/>
          <w:b/>
          <w:bCs/>
          <w:sz w:val="28"/>
          <w:szCs w:val="28"/>
        </w:rPr>
      </w:pPr>
      <w:r w:rsidRPr="00082EF4">
        <w:rPr>
          <w:rFonts w:eastAsia="Lato"/>
          <w:b/>
          <w:bCs/>
          <w:sz w:val="28"/>
          <w:szCs w:val="28"/>
        </w:rPr>
        <w:t>Examine the trend of customers joining over time and identify any seasonal patterns (yearly or monthly). Prepare the data through SQL and then visualize it.</w:t>
      </w:r>
    </w:p>
    <w:p w14:paraId="6273D649" w14:textId="5CAFAAEE" w:rsidR="00082EF4" w:rsidRDefault="00082EF4" w:rsidP="00225FFE">
      <w:pPr>
        <w:widowControl w:val="0"/>
        <w:spacing w:before="300" w:after="200" w:line="240" w:lineRule="auto"/>
        <w:rPr>
          <w:rFonts w:eastAsia="Lato"/>
          <w:b/>
          <w:bCs/>
          <w:sz w:val="28"/>
          <w:szCs w:val="28"/>
        </w:rPr>
      </w:pPr>
      <w:proofErr w:type="gramStart"/>
      <w:r>
        <w:rPr>
          <w:rFonts w:eastAsia="Lato"/>
          <w:b/>
          <w:bCs/>
          <w:sz w:val="28"/>
          <w:szCs w:val="28"/>
        </w:rPr>
        <w:t>ANS:-</w:t>
      </w:r>
      <w:proofErr w:type="gramEnd"/>
      <w:r>
        <w:rPr>
          <w:rFonts w:eastAsia="Lato"/>
          <w:b/>
          <w:bCs/>
          <w:sz w:val="28"/>
          <w:szCs w:val="28"/>
        </w:rPr>
        <w:t xml:space="preserve"> </w:t>
      </w:r>
    </w:p>
    <w:p w14:paraId="6123B375" w14:textId="71F00F98" w:rsidR="00715F29" w:rsidRDefault="00715F29" w:rsidP="00082EF4">
      <w:pPr>
        <w:widowControl w:val="0"/>
        <w:spacing w:before="300" w:after="200" w:line="240" w:lineRule="auto"/>
        <w:ind w:left="360"/>
        <w:rPr>
          <w:rFonts w:eastAsia="Lato"/>
          <w:b/>
          <w:bCs/>
          <w:sz w:val="28"/>
          <w:szCs w:val="28"/>
        </w:rPr>
      </w:pPr>
      <w:r w:rsidRPr="00715F29">
        <w:rPr>
          <w:rFonts w:eastAsia="Lato"/>
          <w:b/>
          <w:bCs/>
          <w:noProof/>
          <w:sz w:val="28"/>
          <w:szCs w:val="28"/>
        </w:rPr>
        <w:drawing>
          <wp:inline distT="0" distB="0" distL="0" distR="0" wp14:anchorId="2193310F" wp14:editId="62AD07D3">
            <wp:extent cx="5733415" cy="1752600"/>
            <wp:effectExtent l="0" t="0" r="635" b="0"/>
            <wp:docPr id="1668769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876937" name=""/>
                    <pic:cNvPicPr/>
                  </pic:nvPicPr>
                  <pic:blipFill>
                    <a:blip r:embed="rId24"/>
                    <a:stretch>
                      <a:fillRect/>
                    </a:stretch>
                  </pic:blipFill>
                  <pic:spPr>
                    <a:xfrm>
                      <a:off x="0" y="0"/>
                      <a:ext cx="5733415" cy="1752600"/>
                    </a:xfrm>
                    <a:prstGeom prst="rect">
                      <a:avLst/>
                    </a:prstGeom>
                  </pic:spPr>
                </pic:pic>
              </a:graphicData>
            </a:graphic>
          </wp:inline>
        </w:drawing>
      </w:r>
    </w:p>
    <w:p w14:paraId="09CB7485" w14:textId="3BF1CB64" w:rsidR="00715F29" w:rsidRDefault="00715F29" w:rsidP="00082EF4">
      <w:pPr>
        <w:widowControl w:val="0"/>
        <w:spacing w:before="300" w:after="200" w:line="240" w:lineRule="auto"/>
        <w:ind w:left="360"/>
        <w:rPr>
          <w:rFonts w:eastAsia="Lato"/>
          <w:b/>
          <w:bCs/>
          <w:sz w:val="28"/>
          <w:szCs w:val="28"/>
        </w:rPr>
      </w:pPr>
      <w:r w:rsidRPr="00715F29">
        <w:rPr>
          <w:rFonts w:eastAsia="Lato"/>
          <w:b/>
          <w:bCs/>
          <w:noProof/>
          <w:sz w:val="28"/>
          <w:szCs w:val="28"/>
        </w:rPr>
        <w:drawing>
          <wp:inline distT="0" distB="0" distL="0" distR="0" wp14:anchorId="461498D7" wp14:editId="1F383DF5">
            <wp:extent cx="5039428" cy="1657581"/>
            <wp:effectExtent l="0" t="0" r="8890" b="0"/>
            <wp:docPr id="15905867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0586748" name=""/>
                    <pic:cNvPicPr/>
                  </pic:nvPicPr>
                  <pic:blipFill>
                    <a:blip r:embed="rId25"/>
                    <a:stretch>
                      <a:fillRect/>
                    </a:stretch>
                  </pic:blipFill>
                  <pic:spPr>
                    <a:xfrm>
                      <a:off x="0" y="0"/>
                      <a:ext cx="5039428" cy="1657581"/>
                    </a:xfrm>
                    <a:prstGeom prst="rect">
                      <a:avLst/>
                    </a:prstGeom>
                  </pic:spPr>
                </pic:pic>
              </a:graphicData>
            </a:graphic>
          </wp:inline>
        </w:drawing>
      </w:r>
    </w:p>
    <w:p w14:paraId="05C2703C" w14:textId="154208E9" w:rsidR="00715F29" w:rsidRDefault="00715F29" w:rsidP="00082EF4">
      <w:pPr>
        <w:widowControl w:val="0"/>
        <w:spacing w:before="300" w:after="200" w:line="240" w:lineRule="auto"/>
        <w:ind w:left="360"/>
        <w:rPr>
          <w:rFonts w:eastAsia="Lato"/>
          <w:b/>
          <w:bCs/>
          <w:sz w:val="28"/>
          <w:szCs w:val="28"/>
        </w:rPr>
      </w:pPr>
    </w:p>
    <w:p w14:paraId="7E92DF3D" w14:textId="4A5F83B8" w:rsidR="003C1499" w:rsidRDefault="003C1499" w:rsidP="00082EF4">
      <w:pPr>
        <w:widowControl w:val="0"/>
        <w:spacing w:before="300" w:after="200" w:line="240" w:lineRule="auto"/>
        <w:ind w:left="360"/>
        <w:rPr>
          <w:rFonts w:eastAsia="Lato"/>
          <w:b/>
          <w:bCs/>
          <w:sz w:val="28"/>
          <w:szCs w:val="28"/>
        </w:rPr>
      </w:pPr>
      <w:r w:rsidRPr="003C1499">
        <w:rPr>
          <w:rFonts w:eastAsia="Lato"/>
          <w:b/>
          <w:bCs/>
          <w:noProof/>
          <w:sz w:val="28"/>
          <w:szCs w:val="28"/>
        </w:rPr>
        <w:lastRenderedPageBreak/>
        <w:drawing>
          <wp:inline distT="0" distB="0" distL="0" distR="0" wp14:anchorId="4D4CFE23" wp14:editId="7EBF8AF0">
            <wp:extent cx="5733415" cy="3323590"/>
            <wp:effectExtent l="0" t="0" r="635" b="0"/>
            <wp:docPr id="13332271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3227191" name=""/>
                    <pic:cNvPicPr/>
                  </pic:nvPicPr>
                  <pic:blipFill>
                    <a:blip r:embed="rId26"/>
                    <a:stretch>
                      <a:fillRect/>
                    </a:stretch>
                  </pic:blipFill>
                  <pic:spPr>
                    <a:xfrm>
                      <a:off x="0" y="0"/>
                      <a:ext cx="5733415" cy="3323590"/>
                    </a:xfrm>
                    <a:prstGeom prst="rect">
                      <a:avLst/>
                    </a:prstGeom>
                  </pic:spPr>
                </pic:pic>
              </a:graphicData>
            </a:graphic>
          </wp:inline>
        </w:drawing>
      </w:r>
    </w:p>
    <w:p w14:paraId="769A07EB" w14:textId="77777777" w:rsidR="00BD3AC5" w:rsidRPr="00225FFE" w:rsidRDefault="00BD3AC5" w:rsidP="00BD3AC5">
      <w:pPr>
        <w:pStyle w:val="ListParagraph"/>
        <w:numPr>
          <w:ilvl w:val="0"/>
          <w:numId w:val="3"/>
        </w:numPr>
        <w:spacing w:after="80"/>
        <w:rPr>
          <w:sz w:val="22"/>
          <w:szCs w:val="22"/>
        </w:rPr>
      </w:pPr>
      <w:r w:rsidRPr="00225FFE">
        <w:rPr>
          <w:sz w:val="22"/>
          <w:szCs w:val="22"/>
        </w:rPr>
        <w:t xml:space="preserve">Clear upward trend in customer acquisition: </w:t>
      </w:r>
      <w:r w:rsidRPr="00225FFE">
        <w:rPr>
          <w:color w:val="EE0000"/>
          <w:sz w:val="22"/>
          <w:szCs w:val="22"/>
        </w:rPr>
        <w:t xml:space="preserve">2016 </w:t>
      </w:r>
      <w:r w:rsidRPr="00225FFE">
        <w:rPr>
          <w:sz w:val="22"/>
          <w:szCs w:val="22"/>
        </w:rPr>
        <w:t xml:space="preserve">→ </w:t>
      </w:r>
      <w:r w:rsidRPr="00225FFE">
        <w:rPr>
          <w:color w:val="EE0000"/>
          <w:sz w:val="22"/>
          <w:szCs w:val="22"/>
        </w:rPr>
        <w:t>2019</w:t>
      </w:r>
      <w:r w:rsidRPr="00225FFE">
        <w:rPr>
          <w:sz w:val="22"/>
          <w:szCs w:val="22"/>
        </w:rPr>
        <w:t xml:space="preserve"> shows </w:t>
      </w:r>
      <w:r w:rsidRPr="00225FFE">
        <w:rPr>
          <w:color w:val="EE0000"/>
          <w:sz w:val="22"/>
          <w:szCs w:val="22"/>
        </w:rPr>
        <w:t xml:space="preserve">69.8% </w:t>
      </w:r>
      <w:r w:rsidRPr="00225FFE">
        <w:rPr>
          <w:sz w:val="22"/>
          <w:szCs w:val="22"/>
        </w:rPr>
        <w:t>total growth.</w:t>
      </w:r>
    </w:p>
    <w:p w14:paraId="426C494A" w14:textId="5EC19B35" w:rsidR="00AA41C3" w:rsidRPr="00225FFE" w:rsidRDefault="00BD3AC5" w:rsidP="00225FFE">
      <w:pPr>
        <w:pStyle w:val="ListParagraph"/>
        <w:numPr>
          <w:ilvl w:val="0"/>
          <w:numId w:val="3"/>
        </w:numPr>
        <w:spacing w:after="80"/>
        <w:rPr>
          <w:sz w:val="22"/>
          <w:szCs w:val="22"/>
        </w:rPr>
      </w:pPr>
      <w:r w:rsidRPr="00225FFE">
        <w:rPr>
          <w:sz w:val="22"/>
          <w:szCs w:val="22"/>
        </w:rPr>
        <w:t xml:space="preserve">Yearly Pattern: </w:t>
      </w:r>
      <w:r w:rsidR="00225FFE" w:rsidRPr="00225FFE">
        <w:rPr>
          <w:color w:val="EE0000"/>
          <w:sz w:val="22"/>
          <w:szCs w:val="22"/>
        </w:rPr>
        <w:t>2019</w:t>
      </w:r>
      <w:r w:rsidR="00225FFE" w:rsidRPr="00225FFE">
        <w:rPr>
          <w:sz w:val="22"/>
          <w:szCs w:val="22"/>
        </w:rPr>
        <w:t xml:space="preserve"> (</w:t>
      </w:r>
      <w:r w:rsidR="00225FFE" w:rsidRPr="00225FFE">
        <w:rPr>
          <w:color w:val="EE0000"/>
          <w:sz w:val="22"/>
          <w:szCs w:val="22"/>
        </w:rPr>
        <w:t>3,313</w:t>
      </w:r>
      <w:r w:rsidR="00225FFE" w:rsidRPr="00225FFE">
        <w:rPr>
          <w:sz w:val="22"/>
          <w:szCs w:val="22"/>
        </w:rPr>
        <w:t xml:space="preserve">), </w:t>
      </w:r>
      <w:r w:rsidR="00225FFE" w:rsidRPr="00225FFE">
        <w:rPr>
          <w:color w:val="EE0000"/>
          <w:sz w:val="22"/>
          <w:szCs w:val="22"/>
        </w:rPr>
        <w:t>2018</w:t>
      </w:r>
      <w:r w:rsidR="00225FFE" w:rsidRPr="00225FFE">
        <w:rPr>
          <w:sz w:val="22"/>
          <w:szCs w:val="22"/>
        </w:rPr>
        <w:t xml:space="preserve"> (</w:t>
      </w:r>
      <w:r w:rsidR="00225FFE" w:rsidRPr="00225FFE">
        <w:rPr>
          <w:color w:val="EE0000"/>
          <w:sz w:val="22"/>
          <w:szCs w:val="22"/>
        </w:rPr>
        <w:t>2,593</w:t>
      </w:r>
      <w:r w:rsidR="00225FFE" w:rsidRPr="00225FFE">
        <w:rPr>
          <w:sz w:val="22"/>
          <w:szCs w:val="22"/>
        </w:rPr>
        <w:t>),</w:t>
      </w:r>
      <w:r w:rsidR="00225FFE" w:rsidRPr="00225FFE">
        <w:rPr>
          <w:color w:val="EE0000"/>
          <w:sz w:val="22"/>
          <w:szCs w:val="22"/>
        </w:rPr>
        <w:t xml:space="preserve"> 2017</w:t>
      </w:r>
      <w:r w:rsidR="00225FFE" w:rsidRPr="00225FFE">
        <w:rPr>
          <w:sz w:val="22"/>
          <w:szCs w:val="22"/>
        </w:rPr>
        <w:t xml:space="preserve"> (</w:t>
      </w:r>
      <w:r w:rsidR="00225FFE" w:rsidRPr="00225FFE">
        <w:rPr>
          <w:color w:val="EE0000"/>
          <w:sz w:val="22"/>
          <w:szCs w:val="22"/>
        </w:rPr>
        <w:t>2,143</w:t>
      </w:r>
      <w:r w:rsidR="00225FFE" w:rsidRPr="00225FFE">
        <w:rPr>
          <w:sz w:val="22"/>
          <w:szCs w:val="22"/>
        </w:rPr>
        <w:t xml:space="preserve">), </w:t>
      </w:r>
      <w:r w:rsidR="00225FFE" w:rsidRPr="00225FFE">
        <w:rPr>
          <w:color w:val="EE0000"/>
          <w:sz w:val="22"/>
          <w:szCs w:val="22"/>
        </w:rPr>
        <w:t>2016</w:t>
      </w:r>
      <w:r w:rsidR="00225FFE" w:rsidRPr="00225FFE">
        <w:rPr>
          <w:sz w:val="22"/>
          <w:szCs w:val="22"/>
        </w:rPr>
        <w:t xml:space="preserve"> (</w:t>
      </w:r>
      <w:r w:rsidR="00225FFE" w:rsidRPr="00225FFE">
        <w:rPr>
          <w:color w:val="EE0000"/>
          <w:sz w:val="22"/>
          <w:szCs w:val="22"/>
        </w:rPr>
        <w:t>1,951</w:t>
      </w:r>
      <w:r w:rsidR="00225FFE" w:rsidRPr="00225FFE">
        <w:rPr>
          <w:sz w:val="22"/>
          <w:szCs w:val="22"/>
        </w:rPr>
        <w:t>).</w:t>
      </w:r>
    </w:p>
    <w:p w14:paraId="06BB2826" w14:textId="053F6172" w:rsidR="00225FFE" w:rsidRDefault="00225FFE" w:rsidP="00225FFE">
      <w:pPr>
        <w:pStyle w:val="ListParagraph"/>
        <w:numPr>
          <w:ilvl w:val="0"/>
          <w:numId w:val="3"/>
        </w:numPr>
        <w:spacing w:after="80"/>
        <w:rPr>
          <w:sz w:val="22"/>
          <w:szCs w:val="22"/>
        </w:rPr>
      </w:pPr>
      <w:r w:rsidRPr="00225FFE">
        <w:rPr>
          <w:sz w:val="22"/>
          <w:szCs w:val="22"/>
        </w:rPr>
        <w:t xml:space="preserve">Slowest Year: </w:t>
      </w:r>
      <w:r w:rsidRPr="00225FFE">
        <w:rPr>
          <w:color w:val="EE0000"/>
          <w:sz w:val="22"/>
          <w:szCs w:val="22"/>
        </w:rPr>
        <w:t>2016</w:t>
      </w:r>
      <w:r w:rsidRPr="00225FFE">
        <w:rPr>
          <w:sz w:val="22"/>
          <w:szCs w:val="22"/>
        </w:rPr>
        <w:t>.</w:t>
      </w:r>
    </w:p>
    <w:p w14:paraId="2ABD1A3B" w14:textId="77777777" w:rsidR="00225FFE" w:rsidRPr="00225FFE" w:rsidRDefault="00225FFE" w:rsidP="00225FFE">
      <w:pPr>
        <w:pStyle w:val="ListParagraph"/>
        <w:spacing w:after="80"/>
        <w:ind w:left="720"/>
        <w:rPr>
          <w:sz w:val="22"/>
          <w:szCs w:val="22"/>
        </w:rPr>
      </w:pPr>
    </w:p>
    <w:p w14:paraId="00000012" w14:textId="77777777" w:rsidR="005D61FE" w:rsidRPr="00225FFE" w:rsidRDefault="00000000">
      <w:pPr>
        <w:widowControl w:val="0"/>
        <w:numPr>
          <w:ilvl w:val="0"/>
          <w:numId w:val="1"/>
        </w:numPr>
        <w:spacing w:before="300" w:line="240" w:lineRule="auto"/>
        <w:rPr>
          <w:rFonts w:eastAsia="Lato"/>
          <w:b/>
          <w:bCs/>
          <w:sz w:val="32"/>
          <w:szCs w:val="32"/>
        </w:rPr>
      </w:pPr>
      <w:r w:rsidRPr="00225FFE">
        <w:rPr>
          <w:rFonts w:eastAsia="Lato"/>
          <w:b/>
          <w:bCs/>
          <w:sz w:val="28"/>
          <w:szCs w:val="28"/>
        </w:rPr>
        <w:t>Analyze the relationship between the number of products and the account balance for customers who have exited.</w:t>
      </w:r>
    </w:p>
    <w:p w14:paraId="3AD30723" w14:textId="3DCC44C3" w:rsidR="00225FFE" w:rsidRDefault="00225FFE" w:rsidP="00225FFE">
      <w:pPr>
        <w:widowControl w:val="0"/>
        <w:spacing w:before="300" w:line="240" w:lineRule="auto"/>
        <w:rPr>
          <w:rFonts w:eastAsia="Lato"/>
          <w:b/>
          <w:bCs/>
          <w:sz w:val="28"/>
          <w:szCs w:val="28"/>
        </w:rPr>
      </w:pPr>
      <w:proofErr w:type="gramStart"/>
      <w:r>
        <w:rPr>
          <w:rFonts w:eastAsia="Lato"/>
          <w:b/>
          <w:bCs/>
          <w:sz w:val="28"/>
          <w:szCs w:val="28"/>
        </w:rPr>
        <w:t>ANS:-</w:t>
      </w:r>
      <w:proofErr w:type="gramEnd"/>
      <w:r>
        <w:rPr>
          <w:rFonts w:eastAsia="Lato"/>
          <w:b/>
          <w:bCs/>
          <w:sz w:val="28"/>
          <w:szCs w:val="28"/>
        </w:rPr>
        <w:t xml:space="preserve"> </w:t>
      </w:r>
    </w:p>
    <w:p w14:paraId="7C799C25" w14:textId="67EEC81A" w:rsidR="007A3B1C" w:rsidRDefault="007A3B1C" w:rsidP="00225FFE">
      <w:pPr>
        <w:widowControl w:val="0"/>
        <w:spacing w:before="300" w:line="240" w:lineRule="auto"/>
        <w:rPr>
          <w:rFonts w:eastAsia="Lato"/>
          <w:b/>
          <w:bCs/>
          <w:sz w:val="28"/>
          <w:szCs w:val="28"/>
        </w:rPr>
      </w:pPr>
      <w:r w:rsidRPr="007A3B1C">
        <w:rPr>
          <w:rFonts w:eastAsia="Lato"/>
          <w:b/>
          <w:bCs/>
          <w:noProof/>
          <w:sz w:val="28"/>
          <w:szCs w:val="28"/>
        </w:rPr>
        <w:drawing>
          <wp:inline distT="0" distB="0" distL="0" distR="0" wp14:anchorId="4E7F7718" wp14:editId="0B08B1E8">
            <wp:extent cx="2867425" cy="1733792"/>
            <wp:effectExtent l="0" t="0" r="9525" b="0"/>
            <wp:docPr id="18291102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9110217" name=""/>
                    <pic:cNvPicPr/>
                  </pic:nvPicPr>
                  <pic:blipFill>
                    <a:blip r:embed="rId27"/>
                    <a:stretch>
                      <a:fillRect/>
                    </a:stretch>
                  </pic:blipFill>
                  <pic:spPr>
                    <a:xfrm>
                      <a:off x="0" y="0"/>
                      <a:ext cx="2867425" cy="1733792"/>
                    </a:xfrm>
                    <a:prstGeom prst="rect">
                      <a:avLst/>
                    </a:prstGeom>
                  </pic:spPr>
                </pic:pic>
              </a:graphicData>
            </a:graphic>
          </wp:inline>
        </w:drawing>
      </w:r>
    </w:p>
    <w:p w14:paraId="28C35E54" w14:textId="35761602" w:rsidR="007A3B1C" w:rsidRDefault="007A3B1C" w:rsidP="00225FFE">
      <w:pPr>
        <w:widowControl w:val="0"/>
        <w:spacing w:before="300" w:line="240" w:lineRule="auto"/>
        <w:rPr>
          <w:rFonts w:eastAsia="Lato"/>
          <w:b/>
          <w:bCs/>
          <w:sz w:val="32"/>
          <w:szCs w:val="32"/>
        </w:rPr>
      </w:pPr>
      <w:r w:rsidRPr="007A3B1C">
        <w:rPr>
          <w:rFonts w:eastAsia="Lato"/>
          <w:b/>
          <w:bCs/>
          <w:noProof/>
          <w:sz w:val="32"/>
          <w:szCs w:val="32"/>
        </w:rPr>
        <w:lastRenderedPageBreak/>
        <w:drawing>
          <wp:inline distT="0" distB="0" distL="0" distR="0" wp14:anchorId="0E37107D" wp14:editId="5409AA35">
            <wp:extent cx="5733415" cy="3555365"/>
            <wp:effectExtent l="0" t="0" r="635" b="6985"/>
            <wp:docPr id="1013867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386706" name=""/>
                    <pic:cNvPicPr/>
                  </pic:nvPicPr>
                  <pic:blipFill>
                    <a:blip r:embed="rId28"/>
                    <a:stretch>
                      <a:fillRect/>
                    </a:stretch>
                  </pic:blipFill>
                  <pic:spPr>
                    <a:xfrm>
                      <a:off x="0" y="0"/>
                      <a:ext cx="5733415" cy="3555365"/>
                    </a:xfrm>
                    <a:prstGeom prst="rect">
                      <a:avLst/>
                    </a:prstGeom>
                  </pic:spPr>
                </pic:pic>
              </a:graphicData>
            </a:graphic>
          </wp:inline>
        </w:drawing>
      </w:r>
    </w:p>
    <w:p w14:paraId="3BFF9018" w14:textId="77777777" w:rsidR="007A3B1C" w:rsidRPr="007A3B1C" w:rsidRDefault="007A3B1C" w:rsidP="007A3B1C">
      <w:pPr>
        <w:pStyle w:val="ListParagraph"/>
        <w:numPr>
          <w:ilvl w:val="0"/>
          <w:numId w:val="3"/>
        </w:numPr>
        <w:spacing w:after="80"/>
        <w:rPr>
          <w:sz w:val="22"/>
          <w:szCs w:val="22"/>
        </w:rPr>
      </w:pPr>
      <w:r w:rsidRPr="007A3B1C">
        <w:rPr>
          <w:sz w:val="22"/>
          <w:szCs w:val="22"/>
        </w:rPr>
        <w:t>Average balance remains high (</w:t>
      </w:r>
      <w:r w:rsidRPr="007A3B1C">
        <w:rPr>
          <w:color w:val="EE0000"/>
          <w:sz w:val="22"/>
          <w:szCs w:val="22"/>
        </w:rPr>
        <w:t>~$88K–$94K</w:t>
      </w:r>
      <w:r w:rsidRPr="007A3B1C">
        <w:rPr>
          <w:sz w:val="22"/>
          <w:szCs w:val="22"/>
        </w:rPr>
        <w:t>) regardless of product count for exited customers.</w:t>
      </w:r>
    </w:p>
    <w:p w14:paraId="5647C8B3" w14:textId="1218CC16" w:rsidR="007A3B1C" w:rsidRPr="007A3B1C" w:rsidRDefault="007A3B1C" w:rsidP="007A3B1C">
      <w:pPr>
        <w:pStyle w:val="ListParagraph"/>
        <w:numPr>
          <w:ilvl w:val="0"/>
          <w:numId w:val="3"/>
        </w:numPr>
        <w:spacing w:after="80"/>
        <w:rPr>
          <w:sz w:val="22"/>
          <w:szCs w:val="22"/>
        </w:rPr>
      </w:pPr>
      <w:r w:rsidRPr="007A3B1C">
        <w:rPr>
          <w:sz w:val="22"/>
          <w:szCs w:val="22"/>
        </w:rPr>
        <w:t xml:space="preserve">Exited customers who had </w:t>
      </w:r>
      <w:r w:rsidRPr="007A3B1C">
        <w:rPr>
          <w:color w:val="EE0000"/>
          <w:sz w:val="22"/>
          <w:szCs w:val="22"/>
        </w:rPr>
        <w:t>4</w:t>
      </w:r>
      <w:r w:rsidRPr="007A3B1C">
        <w:rPr>
          <w:sz w:val="22"/>
          <w:szCs w:val="22"/>
        </w:rPr>
        <w:t xml:space="preserve"> products had the highest avg balance (</w:t>
      </w:r>
      <w:r w:rsidRPr="007A3B1C">
        <w:rPr>
          <w:color w:val="EE0000"/>
          <w:sz w:val="22"/>
          <w:szCs w:val="22"/>
        </w:rPr>
        <w:t>$93,733.14</w:t>
      </w:r>
      <w:r w:rsidRPr="007A3B1C">
        <w:rPr>
          <w:sz w:val="22"/>
          <w:szCs w:val="22"/>
        </w:rPr>
        <w:t>) — suggests dissatisfaction, not financial inability.</w:t>
      </w:r>
    </w:p>
    <w:p w14:paraId="1AEB6F05" w14:textId="77777777" w:rsidR="007A3B1C" w:rsidRPr="007A3B1C" w:rsidRDefault="007A3B1C" w:rsidP="007A3B1C">
      <w:pPr>
        <w:pStyle w:val="ListParagraph"/>
        <w:numPr>
          <w:ilvl w:val="0"/>
          <w:numId w:val="3"/>
        </w:numPr>
        <w:spacing w:after="80"/>
        <w:rPr>
          <w:sz w:val="22"/>
          <w:szCs w:val="22"/>
        </w:rPr>
      </w:pPr>
      <w:r w:rsidRPr="007A3B1C">
        <w:rPr>
          <w:sz w:val="22"/>
          <w:szCs w:val="22"/>
        </w:rPr>
        <w:t>The decision to exit is not driven by low balances.</w:t>
      </w:r>
    </w:p>
    <w:p w14:paraId="2C6C62D0" w14:textId="77777777" w:rsidR="007A3B1C" w:rsidRPr="007A3B1C" w:rsidRDefault="007A3B1C" w:rsidP="00225FFE">
      <w:pPr>
        <w:widowControl w:val="0"/>
        <w:spacing w:before="300" w:line="240" w:lineRule="auto"/>
        <w:rPr>
          <w:rFonts w:eastAsia="Lato"/>
          <w:b/>
          <w:bCs/>
        </w:rPr>
      </w:pPr>
    </w:p>
    <w:p w14:paraId="00000013" w14:textId="77777777" w:rsidR="005D61FE" w:rsidRPr="007A3B1C" w:rsidRDefault="00000000">
      <w:pPr>
        <w:widowControl w:val="0"/>
        <w:numPr>
          <w:ilvl w:val="0"/>
          <w:numId w:val="1"/>
        </w:numPr>
        <w:spacing w:before="300" w:line="240" w:lineRule="auto"/>
        <w:rPr>
          <w:rFonts w:eastAsia="Lato"/>
          <w:b/>
          <w:bCs/>
          <w:sz w:val="24"/>
          <w:szCs w:val="24"/>
        </w:rPr>
      </w:pPr>
      <w:r w:rsidRPr="007A3B1C">
        <w:rPr>
          <w:rFonts w:eastAsia="Lato"/>
          <w:b/>
          <w:bCs/>
          <w:sz w:val="28"/>
          <w:szCs w:val="28"/>
        </w:rPr>
        <w:t>Identify any potential outliers in terms of balance among customers who have remained with the bank.</w:t>
      </w:r>
    </w:p>
    <w:p w14:paraId="77C54DAE" w14:textId="2C748E01" w:rsidR="00BA7984" w:rsidRPr="00BA7984" w:rsidRDefault="007A3B1C" w:rsidP="007A3B1C">
      <w:pPr>
        <w:widowControl w:val="0"/>
        <w:spacing w:before="300" w:line="240" w:lineRule="auto"/>
        <w:rPr>
          <w:rFonts w:eastAsia="Lato"/>
          <w:b/>
          <w:bCs/>
          <w:sz w:val="28"/>
          <w:szCs w:val="28"/>
        </w:rPr>
      </w:pPr>
      <w:proofErr w:type="gramStart"/>
      <w:r>
        <w:rPr>
          <w:rFonts w:eastAsia="Lato"/>
          <w:b/>
          <w:bCs/>
          <w:sz w:val="28"/>
          <w:szCs w:val="28"/>
        </w:rPr>
        <w:t>ANS:-</w:t>
      </w:r>
      <w:proofErr w:type="gramEnd"/>
      <w:r>
        <w:rPr>
          <w:rFonts w:eastAsia="Lato"/>
          <w:b/>
          <w:bCs/>
          <w:sz w:val="28"/>
          <w:szCs w:val="28"/>
        </w:rPr>
        <w:t xml:space="preserve"> </w:t>
      </w:r>
    </w:p>
    <w:p w14:paraId="1F14A581" w14:textId="3713990C" w:rsidR="00BA7984" w:rsidRPr="00BA7984" w:rsidRDefault="00BA7984" w:rsidP="00BA7984">
      <w:pPr>
        <w:pStyle w:val="ListParagraph"/>
        <w:numPr>
          <w:ilvl w:val="0"/>
          <w:numId w:val="3"/>
        </w:numPr>
        <w:spacing w:after="80"/>
        <w:rPr>
          <w:sz w:val="22"/>
          <w:szCs w:val="22"/>
        </w:rPr>
      </w:pPr>
      <w:r w:rsidRPr="00BA7984">
        <w:rPr>
          <w:sz w:val="22"/>
          <w:szCs w:val="22"/>
        </w:rPr>
        <w:t xml:space="preserve">Using IQR method: Q1 = </w:t>
      </w:r>
      <w:r w:rsidRPr="00BA7984">
        <w:rPr>
          <w:color w:val="EE0000"/>
          <w:sz w:val="22"/>
          <w:szCs w:val="22"/>
        </w:rPr>
        <w:t>$0</w:t>
      </w:r>
      <w:r w:rsidRPr="00BA7984">
        <w:rPr>
          <w:sz w:val="22"/>
          <w:szCs w:val="22"/>
        </w:rPr>
        <w:t xml:space="preserve">, Q3 = </w:t>
      </w:r>
      <w:r w:rsidRPr="00BA7984">
        <w:rPr>
          <w:color w:val="EE0000"/>
          <w:sz w:val="22"/>
          <w:szCs w:val="22"/>
        </w:rPr>
        <w:t>$</w:t>
      </w:r>
      <w:r w:rsidR="003B12C0" w:rsidRPr="003B12C0">
        <w:rPr>
          <w:color w:val="EE0000"/>
          <w:sz w:val="22"/>
          <w:szCs w:val="22"/>
        </w:rPr>
        <w:t>1</w:t>
      </w:r>
      <w:r w:rsidR="00CA04F8">
        <w:rPr>
          <w:color w:val="EE0000"/>
          <w:sz w:val="22"/>
          <w:szCs w:val="22"/>
        </w:rPr>
        <w:t>,</w:t>
      </w:r>
      <w:r w:rsidR="003B12C0" w:rsidRPr="003B12C0">
        <w:rPr>
          <w:color w:val="EE0000"/>
          <w:sz w:val="22"/>
          <w:szCs w:val="22"/>
        </w:rPr>
        <w:t>26,410.28</w:t>
      </w:r>
      <w:r w:rsidRPr="00BA7984">
        <w:rPr>
          <w:sz w:val="22"/>
          <w:szCs w:val="22"/>
        </w:rPr>
        <w:t xml:space="preserve">, IQR = </w:t>
      </w:r>
      <w:r w:rsidRPr="00BA7984">
        <w:rPr>
          <w:color w:val="EE0000"/>
          <w:sz w:val="22"/>
          <w:szCs w:val="22"/>
        </w:rPr>
        <w:t>$</w:t>
      </w:r>
      <w:r w:rsidR="003B12C0" w:rsidRPr="003B12C0">
        <w:rPr>
          <w:color w:val="EE0000"/>
          <w:sz w:val="22"/>
          <w:szCs w:val="22"/>
        </w:rPr>
        <w:t>1</w:t>
      </w:r>
      <w:r w:rsidR="00CA04F8">
        <w:rPr>
          <w:color w:val="EE0000"/>
          <w:sz w:val="22"/>
          <w:szCs w:val="22"/>
        </w:rPr>
        <w:t>,</w:t>
      </w:r>
      <w:r w:rsidR="003B12C0" w:rsidRPr="003B12C0">
        <w:rPr>
          <w:color w:val="EE0000"/>
          <w:sz w:val="22"/>
          <w:szCs w:val="22"/>
        </w:rPr>
        <w:t>26,410.28</w:t>
      </w:r>
      <w:r w:rsidRPr="00BA7984">
        <w:rPr>
          <w:sz w:val="22"/>
          <w:szCs w:val="22"/>
        </w:rPr>
        <w:t>.</w:t>
      </w:r>
    </w:p>
    <w:p w14:paraId="761E0480" w14:textId="67E0EBF1" w:rsidR="00BA7984" w:rsidRPr="00BA7984" w:rsidRDefault="00BA7984" w:rsidP="00BA7984">
      <w:pPr>
        <w:pStyle w:val="ListParagraph"/>
        <w:numPr>
          <w:ilvl w:val="0"/>
          <w:numId w:val="3"/>
        </w:numPr>
        <w:spacing w:after="80"/>
        <w:rPr>
          <w:sz w:val="22"/>
          <w:szCs w:val="22"/>
        </w:rPr>
      </w:pPr>
      <w:r w:rsidRPr="00BA7984">
        <w:rPr>
          <w:sz w:val="22"/>
          <w:szCs w:val="22"/>
        </w:rPr>
        <w:t xml:space="preserve">Outlier threshold: &lt; </w:t>
      </w:r>
      <w:r w:rsidRPr="00BA7984">
        <w:rPr>
          <w:color w:val="EE0000"/>
          <w:sz w:val="22"/>
          <w:szCs w:val="22"/>
        </w:rPr>
        <w:t>-$2</w:t>
      </w:r>
      <w:r w:rsidR="00CA04F8">
        <w:rPr>
          <w:color w:val="EE0000"/>
          <w:sz w:val="22"/>
          <w:szCs w:val="22"/>
        </w:rPr>
        <w:t>,</w:t>
      </w:r>
      <w:r w:rsidRPr="00BA7984">
        <w:rPr>
          <w:color w:val="EE0000"/>
          <w:sz w:val="22"/>
          <w:szCs w:val="22"/>
        </w:rPr>
        <w:t xml:space="preserve">01,600 </w:t>
      </w:r>
      <w:r w:rsidRPr="00BA7984">
        <w:rPr>
          <w:sz w:val="22"/>
          <w:szCs w:val="22"/>
        </w:rPr>
        <w:t xml:space="preserve">or &gt; </w:t>
      </w:r>
      <w:r w:rsidRPr="00BA7984">
        <w:rPr>
          <w:color w:val="EE0000"/>
          <w:sz w:val="22"/>
          <w:szCs w:val="22"/>
        </w:rPr>
        <w:t>$</w:t>
      </w:r>
      <w:r w:rsidR="00CA04F8">
        <w:rPr>
          <w:color w:val="EE0000"/>
          <w:sz w:val="22"/>
          <w:szCs w:val="22"/>
        </w:rPr>
        <w:t>3,16,025</w:t>
      </w:r>
      <w:r w:rsidRPr="00BA7984">
        <w:rPr>
          <w:sz w:val="22"/>
          <w:szCs w:val="22"/>
        </w:rPr>
        <w:t>.</w:t>
      </w:r>
    </w:p>
    <w:p w14:paraId="789F9D01" w14:textId="77777777" w:rsidR="00BA7984" w:rsidRPr="00BA7984" w:rsidRDefault="00BA7984" w:rsidP="00BA7984">
      <w:pPr>
        <w:pStyle w:val="ListParagraph"/>
        <w:numPr>
          <w:ilvl w:val="0"/>
          <w:numId w:val="3"/>
        </w:numPr>
        <w:spacing w:after="80"/>
        <w:rPr>
          <w:sz w:val="22"/>
          <w:szCs w:val="22"/>
        </w:rPr>
      </w:pPr>
      <w:r w:rsidRPr="00BA7984">
        <w:rPr>
          <w:sz w:val="22"/>
          <w:szCs w:val="22"/>
        </w:rPr>
        <w:t xml:space="preserve">Result: </w:t>
      </w:r>
      <w:r w:rsidRPr="00CA04F8">
        <w:rPr>
          <w:color w:val="EE0000"/>
          <w:sz w:val="22"/>
          <w:szCs w:val="22"/>
        </w:rPr>
        <w:t>0</w:t>
      </w:r>
      <w:r w:rsidRPr="00BA7984">
        <w:rPr>
          <w:sz w:val="22"/>
          <w:szCs w:val="22"/>
        </w:rPr>
        <w:t xml:space="preserve"> outliers detected — all retained customer balances fall within the acceptable range.</w:t>
      </w:r>
    </w:p>
    <w:p w14:paraId="51149E95" w14:textId="7FD8F9E1" w:rsidR="00BA7984" w:rsidRDefault="00BA7984" w:rsidP="00BA7984">
      <w:pPr>
        <w:pStyle w:val="ListParagraph"/>
        <w:numPr>
          <w:ilvl w:val="0"/>
          <w:numId w:val="3"/>
        </w:numPr>
        <w:spacing w:after="80"/>
      </w:pPr>
      <w:r w:rsidRPr="00BA7984">
        <w:rPr>
          <w:sz w:val="22"/>
          <w:szCs w:val="22"/>
        </w:rPr>
        <w:t>The balance distribution for retained customers is well-bounded with no extreme anomalies</w:t>
      </w:r>
      <w:r>
        <w:t>.</w:t>
      </w:r>
    </w:p>
    <w:p w14:paraId="7CB10E95" w14:textId="77777777" w:rsidR="00EF6D8F" w:rsidRDefault="00EF6D8F" w:rsidP="00EF6D8F">
      <w:pPr>
        <w:pStyle w:val="ListParagraph"/>
        <w:spacing w:after="80"/>
        <w:ind w:left="720"/>
      </w:pPr>
    </w:p>
    <w:p w14:paraId="6FB5B263" w14:textId="77777777" w:rsidR="00EF6D8F" w:rsidRPr="00EF6D8F" w:rsidRDefault="00EF6D8F" w:rsidP="00EF6D8F">
      <w:pPr>
        <w:pStyle w:val="font-claude-response-body"/>
        <w:rPr>
          <w:rFonts w:ascii="Arial" w:hAnsi="Arial" w:cs="Arial"/>
          <w:sz w:val="22"/>
          <w:szCs w:val="22"/>
        </w:rPr>
      </w:pPr>
      <w:r w:rsidRPr="00EF6D8F">
        <w:rPr>
          <w:rFonts w:ascii="Arial" w:hAnsi="Arial" w:cs="Arial"/>
          <w:sz w:val="22"/>
          <w:szCs w:val="22"/>
        </w:rPr>
        <w:t>The method used is the standard IQR (Interquartile Range) outlier detection rule:</w:t>
      </w:r>
    </w:p>
    <w:p w14:paraId="28897D19" w14:textId="77777777" w:rsidR="00EF6D8F" w:rsidRPr="00EF6D8F" w:rsidRDefault="00EF6D8F" w:rsidP="00EF6D8F">
      <w:pPr>
        <w:pStyle w:val="font-claude-response-body"/>
        <w:rPr>
          <w:rFonts w:ascii="Arial" w:hAnsi="Arial" w:cs="Arial"/>
          <w:sz w:val="22"/>
          <w:szCs w:val="22"/>
        </w:rPr>
      </w:pPr>
      <w:r w:rsidRPr="00EF6D8F">
        <w:rPr>
          <w:rFonts w:ascii="Arial" w:hAnsi="Arial" w:cs="Arial"/>
          <w:sz w:val="22"/>
          <w:szCs w:val="22"/>
        </w:rPr>
        <w:t xml:space="preserve">Step 1 — find </w:t>
      </w:r>
      <w:r w:rsidRPr="003B12C0">
        <w:rPr>
          <w:rFonts w:ascii="Arial" w:hAnsi="Arial" w:cs="Arial"/>
          <w:color w:val="EE0000"/>
          <w:sz w:val="22"/>
          <w:szCs w:val="22"/>
        </w:rPr>
        <w:t>Q1</w:t>
      </w:r>
      <w:r w:rsidRPr="00EF6D8F">
        <w:rPr>
          <w:rFonts w:ascii="Arial" w:hAnsi="Arial" w:cs="Arial"/>
          <w:sz w:val="22"/>
          <w:szCs w:val="22"/>
        </w:rPr>
        <w:t xml:space="preserve"> (25th percentile) = </w:t>
      </w:r>
      <w:r w:rsidRPr="003B12C0">
        <w:rPr>
          <w:rFonts w:ascii="Arial" w:hAnsi="Arial" w:cs="Arial"/>
          <w:color w:val="EE0000"/>
          <w:sz w:val="22"/>
          <w:szCs w:val="22"/>
        </w:rPr>
        <w:t>$0.00</w:t>
      </w:r>
      <w:r w:rsidRPr="00EF6D8F">
        <w:rPr>
          <w:rFonts w:ascii="Arial" w:hAnsi="Arial" w:cs="Arial"/>
          <w:sz w:val="22"/>
          <w:szCs w:val="22"/>
        </w:rPr>
        <w:t xml:space="preserve">. This is </w:t>
      </w:r>
      <w:r w:rsidRPr="003B12C0">
        <w:rPr>
          <w:rFonts w:ascii="Arial" w:hAnsi="Arial" w:cs="Arial"/>
          <w:color w:val="EE0000"/>
          <w:sz w:val="22"/>
          <w:szCs w:val="22"/>
        </w:rPr>
        <w:t xml:space="preserve">$0 </w:t>
      </w:r>
      <w:r w:rsidRPr="00EF6D8F">
        <w:rPr>
          <w:rFonts w:ascii="Arial" w:hAnsi="Arial" w:cs="Arial"/>
          <w:sz w:val="22"/>
          <w:szCs w:val="22"/>
        </w:rPr>
        <w:t xml:space="preserve">because </w:t>
      </w:r>
      <w:r w:rsidRPr="003B12C0">
        <w:rPr>
          <w:rFonts w:ascii="Arial" w:hAnsi="Arial" w:cs="Arial"/>
          <w:color w:val="EE0000"/>
          <w:sz w:val="22"/>
          <w:szCs w:val="22"/>
        </w:rPr>
        <w:t xml:space="preserve">3,117 </w:t>
      </w:r>
      <w:r w:rsidRPr="00EF6D8F">
        <w:rPr>
          <w:rFonts w:ascii="Arial" w:hAnsi="Arial" w:cs="Arial"/>
          <w:sz w:val="22"/>
          <w:szCs w:val="22"/>
        </w:rPr>
        <w:t xml:space="preserve">out of </w:t>
      </w:r>
      <w:r w:rsidRPr="003B12C0">
        <w:rPr>
          <w:rFonts w:ascii="Arial" w:hAnsi="Arial" w:cs="Arial"/>
          <w:color w:val="EE0000"/>
          <w:sz w:val="22"/>
          <w:szCs w:val="22"/>
        </w:rPr>
        <w:t xml:space="preserve">7,963 </w:t>
      </w:r>
      <w:r w:rsidRPr="00EF6D8F">
        <w:rPr>
          <w:rFonts w:ascii="Arial" w:hAnsi="Arial" w:cs="Arial"/>
          <w:sz w:val="22"/>
          <w:szCs w:val="22"/>
        </w:rPr>
        <w:t>retained customers (</w:t>
      </w:r>
      <w:r w:rsidRPr="003B12C0">
        <w:rPr>
          <w:rFonts w:ascii="Arial" w:hAnsi="Arial" w:cs="Arial"/>
          <w:color w:val="EE0000"/>
          <w:sz w:val="22"/>
          <w:szCs w:val="22"/>
        </w:rPr>
        <w:t>39.1%</w:t>
      </w:r>
      <w:r w:rsidRPr="00EF6D8F">
        <w:rPr>
          <w:rFonts w:ascii="Arial" w:hAnsi="Arial" w:cs="Arial"/>
          <w:sz w:val="22"/>
          <w:szCs w:val="22"/>
        </w:rPr>
        <w:t xml:space="preserve">) have a zero balance, which drags the </w:t>
      </w:r>
      <w:r w:rsidRPr="003B12C0">
        <w:rPr>
          <w:rFonts w:ascii="Arial" w:hAnsi="Arial" w:cs="Arial"/>
          <w:color w:val="EE0000"/>
          <w:sz w:val="22"/>
          <w:szCs w:val="22"/>
        </w:rPr>
        <w:t>25th</w:t>
      </w:r>
      <w:r w:rsidRPr="00EF6D8F">
        <w:rPr>
          <w:rFonts w:ascii="Arial" w:hAnsi="Arial" w:cs="Arial"/>
          <w:sz w:val="22"/>
          <w:szCs w:val="22"/>
        </w:rPr>
        <w:t xml:space="preserve"> percentile all the way down to zero.</w:t>
      </w:r>
    </w:p>
    <w:p w14:paraId="3D90E8BF" w14:textId="05E32E51" w:rsidR="00EF6D8F" w:rsidRPr="00EF6D8F" w:rsidRDefault="00EF6D8F" w:rsidP="00EF6D8F">
      <w:pPr>
        <w:pStyle w:val="font-claude-response-body"/>
        <w:rPr>
          <w:rFonts w:ascii="Arial" w:hAnsi="Arial" w:cs="Arial"/>
          <w:sz w:val="22"/>
          <w:szCs w:val="22"/>
        </w:rPr>
      </w:pPr>
      <w:r w:rsidRPr="00EF6D8F">
        <w:rPr>
          <w:rFonts w:ascii="Arial" w:hAnsi="Arial" w:cs="Arial"/>
          <w:sz w:val="22"/>
          <w:szCs w:val="22"/>
        </w:rPr>
        <w:t xml:space="preserve">Step 2 — find </w:t>
      </w:r>
      <w:r w:rsidRPr="003B12C0">
        <w:rPr>
          <w:rFonts w:ascii="Arial" w:hAnsi="Arial" w:cs="Arial"/>
          <w:color w:val="EE0000"/>
          <w:sz w:val="22"/>
          <w:szCs w:val="22"/>
        </w:rPr>
        <w:t>Q3</w:t>
      </w:r>
      <w:r w:rsidRPr="00EF6D8F">
        <w:rPr>
          <w:rFonts w:ascii="Arial" w:hAnsi="Arial" w:cs="Arial"/>
          <w:sz w:val="22"/>
          <w:szCs w:val="22"/>
        </w:rPr>
        <w:t xml:space="preserve"> (</w:t>
      </w:r>
      <w:r w:rsidRPr="003B12C0">
        <w:rPr>
          <w:rFonts w:ascii="Arial" w:hAnsi="Arial" w:cs="Arial"/>
          <w:color w:val="EE0000"/>
          <w:sz w:val="22"/>
          <w:szCs w:val="22"/>
        </w:rPr>
        <w:t>75th</w:t>
      </w:r>
      <w:r w:rsidRPr="00EF6D8F">
        <w:rPr>
          <w:rFonts w:ascii="Arial" w:hAnsi="Arial" w:cs="Arial"/>
          <w:sz w:val="22"/>
          <w:szCs w:val="22"/>
        </w:rPr>
        <w:t xml:space="preserve"> percentile) = </w:t>
      </w:r>
      <w:r w:rsidRPr="003B12C0">
        <w:rPr>
          <w:rFonts w:ascii="Arial" w:hAnsi="Arial" w:cs="Arial"/>
          <w:color w:val="EE0000"/>
          <w:sz w:val="22"/>
          <w:szCs w:val="22"/>
        </w:rPr>
        <w:t>$1</w:t>
      </w:r>
      <w:r w:rsidR="00CA04F8">
        <w:rPr>
          <w:rFonts w:ascii="Arial" w:hAnsi="Arial" w:cs="Arial"/>
          <w:color w:val="EE0000"/>
          <w:sz w:val="22"/>
          <w:szCs w:val="22"/>
        </w:rPr>
        <w:t>,</w:t>
      </w:r>
      <w:r w:rsidRPr="003B12C0">
        <w:rPr>
          <w:rFonts w:ascii="Arial" w:hAnsi="Arial" w:cs="Arial"/>
          <w:color w:val="EE0000"/>
          <w:sz w:val="22"/>
          <w:szCs w:val="22"/>
        </w:rPr>
        <w:t>26,410.28</w:t>
      </w:r>
      <w:r w:rsidRPr="00EF6D8F">
        <w:rPr>
          <w:rFonts w:ascii="Arial" w:hAnsi="Arial" w:cs="Arial"/>
          <w:sz w:val="22"/>
          <w:szCs w:val="22"/>
        </w:rPr>
        <w:t>.</w:t>
      </w:r>
    </w:p>
    <w:p w14:paraId="7B3DB7DB" w14:textId="4AB089B9" w:rsidR="00EF6D8F" w:rsidRPr="00EF6D8F" w:rsidRDefault="00EF6D8F" w:rsidP="00EF6D8F">
      <w:pPr>
        <w:pStyle w:val="font-claude-response-body"/>
        <w:rPr>
          <w:rFonts w:ascii="Arial" w:hAnsi="Arial" w:cs="Arial"/>
          <w:sz w:val="22"/>
          <w:szCs w:val="22"/>
        </w:rPr>
      </w:pPr>
      <w:r w:rsidRPr="00EF6D8F">
        <w:rPr>
          <w:rFonts w:ascii="Arial" w:hAnsi="Arial" w:cs="Arial"/>
          <w:sz w:val="22"/>
          <w:szCs w:val="22"/>
        </w:rPr>
        <w:t xml:space="preserve">Step 3 — IQR = </w:t>
      </w:r>
      <w:r w:rsidRPr="003B12C0">
        <w:rPr>
          <w:rFonts w:ascii="Arial" w:hAnsi="Arial" w:cs="Arial"/>
          <w:color w:val="EE0000"/>
          <w:sz w:val="22"/>
          <w:szCs w:val="22"/>
        </w:rPr>
        <w:t xml:space="preserve">Q3 − Q1 </w:t>
      </w:r>
      <w:r w:rsidRPr="00EF6D8F">
        <w:rPr>
          <w:rFonts w:ascii="Arial" w:hAnsi="Arial" w:cs="Arial"/>
          <w:sz w:val="22"/>
          <w:szCs w:val="22"/>
        </w:rPr>
        <w:t xml:space="preserve">= </w:t>
      </w:r>
      <w:r w:rsidRPr="003B12C0">
        <w:rPr>
          <w:rFonts w:ascii="Arial" w:hAnsi="Arial" w:cs="Arial"/>
          <w:color w:val="EE0000"/>
          <w:sz w:val="22"/>
          <w:szCs w:val="22"/>
        </w:rPr>
        <w:t>$1</w:t>
      </w:r>
      <w:r w:rsidR="00CA04F8">
        <w:rPr>
          <w:rFonts w:ascii="Arial" w:hAnsi="Arial" w:cs="Arial"/>
          <w:color w:val="EE0000"/>
          <w:sz w:val="22"/>
          <w:szCs w:val="22"/>
        </w:rPr>
        <w:t>,</w:t>
      </w:r>
      <w:r w:rsidRPr="003B12C0">
        <w:rPr>
          <w:rFonts w:ascii="Arial" w:hAnsi="Arial" w:cs="Arial"/>
          <w:color w:val="EE0000"/>
          <w:sz w:val="22"/>
          <w:szCs w:val="22"/>
        </w:rPr>
        <w:t xml:space="preserve">26,410.28 − $0 </w:t>
      </w:r>
      <w:r w:rsidRPr="00EF6D8F">
        <w:rPr>
          <w:rFonts w:ascii="Arial" w:hAnsi="Arial" w:cs="Arial"/>
          <w:sz w:val="22"/>
          <w:szCs w:val="22"/>
        </w:rPr>
        <w:t xml:space="preserve">= </w:t>
      </w:r>
      <w:r w:rsidRPr="003B12C0">
        <w:rPr>
          <w:rFonts w:ascii="Arial" w:hAnsi="Arial" w:cs="Arial"/>
          <w:color w:val="EE0000"/>
          <w:sz w:val="22"/>
          <w:szCs w:val="22"/>
        </w:rPr>
        <w:t>$1</w:t>
      </w:r>
      <w:r w:rsidR="00CA04F8">
        <w:rPr>
          <w:rFonts w:ascii="Arial" w:hAnsi="Arial" w:cs="Arial"/>
          <w:color w:val="EE0000"/>
          <w:sz w:val="22"/>
          <w:szCs w:val="22"/>
        </w:rPr>
        <w:t>,</w:t>
      </w:r>
      <w:r w:rsidRPr="003B12C0">
        <w:rPr>
          <w:rFonts w:ascii="Arial" w:hAnsi="Arial" w:cs="Arial"/>
          <w:color w:val="EE0000"/>
          <w:sz w:val="22"/>
          <w:szCs w:val="22"/>
        </w:rPr>
        <w:t>26,410.28</w:t>
      </w:r>
      <w:r w:rsidRPr="00EF6D8F">
        <w:rPr>
          <w:rFonts w:ascii="Arial" w:hAnsi="Arial" w:cs="Arial"/>
          <w:sz w:val="22"/>
          <w:szCs w:val="22"/>
        </w:rPr>
        <w:t>.</w:t>
      </w:r>
    </w:p>
    <w:p w14:paraId="5D80DB0F" w14:textId="15F775DD" w:rsidR="003B12C0" w:rsidRDefault="00EF6D8F" w:rsidP="00EF6D8F">
      <w:pPr>
        <w:pStyle w:val="font-claude-response-body"/>
        <w:rPr>
          <w:rFonts w:ascii="Arial" w:hAnsi="Arial" w:cs="Arial"/>
          <w:sz w:val="22"/>
          <w:szCs w:val="22"/>
        </w:rPr>
      </w:pPr>
      <w:r w:rsidRPr="00EF6D8F">
        <w:rPr>
          <w:rFonts w:ascii="Arial" w:hAnsi="Arial" w:cs="Arial"/>
          <w:sz w:val="22"/>
          <w:szCs w:val="22"/>
        </w:rPr>
        <w:lastRenderedPageBreak/>
        <w:t xml:space="preserve">Step 4 — Lower fence = </w:t>
      </w:r>
      <w:r w:rsidRPr="003B12C0">
        <w:rPr>
          <w:rFonts w:ascii="Arial" w:hAnsi="Arial" w:cs="Arial"/>
          <w:color w:val="EE0000"/>
          <w:sz w:val="22"/>
          <w:szCs w:val="22"/>
        </w:rPr>
        <w:t>Q1</w:t>
      </w:r>
      <w:r w:rsidRPr="00EF6D8F">
        <w:rPr>
          <w:rFonts w:ascii="Arial" w:hAnsi="Arial" w:cs="Arial"/>
          <w:sz w:val="22"/>
          <w:szCs w:val="22"/>
        </w:rPr>
        <w:t xml:space="preserve"> − (</w:t>
      </w:r>
      <w:r w:rsidRPr="003B12C0">
        <w:rPr>
          <w:rFonts w:ascii="Arial" w:hAnsi="Arial" w:cs="Arial"/>
          <w:color w:val="EE0000"/>
          <w:sz w:val="22"/>
          <w:szCs w:val="22"/>
        </w:rPr>
        <w:t xml:space="preserve">1.5 </w:t>
      </w:r>
      <w:r w:rsidRPr="00EF6D8F">
        <w:rPr>
          <w:rFonts w:ascii="Arial" w:hAnsi="Arial" w:cs="Arial"/>
          <w:sz w:val="22"/>
          <w:szCs w:val="22"/>
        </w:rPr>
        <w:t xml:space="preserve">× IQR) = </w:t>
      </w:r>
      <w:r w:rsidRPr="003B12C0">
        <w:rPr>
          <w:rFonts w:ascii="Arial" w:hAnsi="Arial" w:cs="Arial"/>
          <w:color w:val="EE0000"/>
          <w:sz w:val="22"/>
          <w:szCs w:val="22"/>
        </w:rPr>
        <w:t xml:space="preserve">0 </w:t>
      </w:r>
      <w:r w:rsidR="00CA04F8">
        <w:rPr>
          <w:rFonts w:ascii="Arial" w:hAnsi="Arial" w:cs="Arial"/>
          <w:color w:val="EE0000"/>
          <w:sz w:val="22"/>
          <w:szCs w:val="22"/>
        </w:rPr>
        <w:t>–</w:t>
      </w:r>
      <w:r w:rsidRPr="003B12C0">
        <w:rPr>
          <w:rFonts w:ascii="Arial" w:hAnsi="Arial" w:cs="Arial"/>
          <w:color w:val="EE0000"/>
          <w:sz w:val="22"/>
          <w:szCs w:val="22"/>
        </w:rPr>
        <w:t xml:space="preserve"> 1</w:t>
      </w:r>
      <w:r w:rsidR="00CA04F8">
        <w:rPr>
          <w:rFonts w:ascii="Arial" w:hAnsi="Arial" w:cs="Arial"/>
          <w:color w:val="EE0000"/>
          <w:sz w:val="22"/>
          <w:szCs w:val="22"/>
        </w:rPr>
        <w:t>,</w:t>
      </w:r>
      <w:r w:rsidRPr="003B12C0">
        <w:rPr>
          <w:rFonts w:ascii="Arial" w:hAnsi="Arial" w:cs="Arial"/>
          <w:color w:val="EE0000"/>
          <w:sz w:val="22"/>
          <w:szCs w:val="22"/>
        </w:rPr>
        <w:t xml:space="preserve">89,615.42 </w:t>
      </w:r>
      <w:r w:rsidRPr="00EF6D8F">
        <w:rPr>
          <w:rFonts w:ascii="Arial" w:hAnsi="Arial" w:cs="Arial"/>
          <w:sz w:val="22"/>
          <w:szCs w:val="22"/>
        </w:rPr>
        <w:t xml:space="preserve">= </w:t>
      </w:r>
      <w:r w:rsidRPr="003B12C0">
        <w:rPr>
          <w:rStyle w:val="Strong"/>
          <w:rFonts w:ascii="Arial" w:hAnsi="Arial" w:cs="Arial"/>
          <w:color w:val="EE0000"/>
          <w:sz w:val="22"/>
          <w:szCs w:val="22"/>
        </w:rPr>
        <w:t>−$1</w:t>
      </w:r>
      <w:r w:rsidR="00CA04F8">
        <w:rPr>
          <w:rStyle w:val="Strong"/>
          <w:rFonts w:ascii="Arial" w:hAnsi="Arial" w:cs="Arial"/>
          <w:color w:val="EE0000"/>
          <w:sz w:val="22"/>
          <w:szCs w:val="22"/>
        </w:rPr>
        <w:t>,</w:t>
      </w:r>
      <w:r w:rsidRPr="003B12C0">
        <w:rPr>
          <w:rStyle w:val="Strong"/>
          <w:rFonts w:ascii="Arial" w:hAnsi="Arial" w:cs="Arial"/>
          <w:color w:val="EE0000"/>
          <w:sz w:val="22"/>
          <w:szCs w:val="22"/>
        </w:rPr>
        <w:t>89,615.42</w:t>
      </w:r>
      <w:r w:rsidRPr="00EF6D8F">
        <w:rPr>
          <w:rFonts w:ascii="Arial" w:hAnsi="Arial" w:cs="Arial"/>
          <w:sz w:val="22"/>
          <w:szCs w:val="22"/>
        </w:rPr>
        <w:t xml:space="preserve">. </w:t>
      </w:r>
    </w:p>
    <w:p w14:paraId="09C34FE9" w14:textId="2910E2F7" w:rsidR="00EF6D8F" w:rsidRPr="00EF6D8F" w:rsidRDefault="00EF6D8F" w:rsidP="00EF6D8F">
      <w:pPr>
        <w:pStyle w:val="font-claude-response-body"/>
        <w:rPr>
          <w:rFonts w:ascii="Arial" w:hAnsi="Arial" w:cs="Arial"/>
          <w:sz w:val="22"/>
          <w:szCs w:val="22"/>
        </w:rPr>
      </w:pPr>
      <w:r w:rsidRPr="00EF6D8F">
        <w:rPr>
          <w:rFonts w:ascii="Arial" w:hAnsi="Arial" w:cs="Arial"/>
          <w:sz w:val="22"/>
          <w:szCs w:val="22"/>
        </w:rPr>
        <w:t xml:space="preserve">Step 5 — Upper fence = </w:t>
      </w:r>
      <w:r w:rsidRPr="003B12C0">
        <w:rPr>
          <w:rFonts w:ascii="Arial" w:hAnsi="Arial" w:cs="Arial"/>
          <w:color w:val="EE0000"/>
          <w:sz w:val="22"/>
          <w:szCs w:val="22"/>
        </w:rPr>
        <w:t xml:space="preserve">Q3 </w:t>
      </w:r>
      <w:r w:rsidRPr="00EF6D8F">
        <w:rPr>
          <w:rFonts w:ascii="Arial" w:hAnsi="Arial" w:cs="Arial"/>
          <w:sz w:val="22"/>
          <w:szCs w:val="22"/>
        </w:rPr>
        <w:t>+ (</w:t>
      </w:r>
      <w:r w:rsidRPr="003B12C0">
        <w:rPr>
          <w:rFonts w:ascii="Arial" w:hAnsi="Arial" w:cs="Arial"/>
          <w:color w:val="EE0000"/>
          <w:sz w:val="22"/>
          <w:szCs w:val="22"/>
        </w:rPr>
        <w:t xml:space="preserve">1.5 </w:t>
      </w:r>
      <w:r w:rsidRPr="003B12C0">
        <w:rPr>
          <w:rFonts w:ascii="Arial" w:hAnsi="Arial" w:cs="Arial"/>
          <w:color w:val="0D0D0D" w:themeColor="text1" w:themeTint="F2"/>
          <w:sz w:val="22"/>
          <w:szCs w:val="22"/>
        </w:rPr>
        <w:t>×</w:t>
      </w:r>
      <w:r w:rsidRPr="003B12C0">
        <w:rPr>
          <w:rFonts w:ascii="Arial" w:hAnsi="Arial" w:cs="Arial"/>
          <w:color w:val="EE0000"/>
          <w:sz w:val="22"/>
          <w:szCs w:val="22"/>
        </w:rPr>
        <w:t xml:space="preserve"> </w:t>
      </w:r>
      <w:r w:rsidRPr="00EF6D8F">
        <w:rPr>
          <w:rFonts w:ascii="Arial" w:hAnsi="Arial" w:cs="Arial"/>
          <w:sz w:val="22"/>
          <w:szCs w:val="22"/>
        </w:rPr>
        <w:t xml:space="preserve">IQR) = </w:t>
      </w:r>
      <w:r w:rsidRPr="003B12C0">
        <w:rPr>
          <w:rFonts w:ascii="Arial" w:hAnsi="Arial" w:cs="Arial"/>
          <w:color w:val="EE0000"/>
          <w:sz w:val="22"/>
          <w:szCs w:val="22"/>
        </w:rPr>
        <w:t>1</w:t>
      </w:r>
      <w:r w:rsidR="00CA04F8">
        <w:rPr>
          <w:rFonts w:ascii="Arial" w:hAnsi="Arial" w:cs="Arial"/>
          <w:color w:val="EE0000"/>
          <w:sz w:val="22"/>
          <w:szCs w:val="22"/>
        </w:rPr>
        <w:t>,</w:t>
      </w:r>
      <w:r w:rsidRPr="003B12C0">
        <w:rPr>
          <w:rFonts w:ascii="Arial" w:hAnsi="Arial" w:cs="Arial"/>
          <w:color w:val="EE0000"/>
          <w:sz w:val="22"/>
          <w:szCs w:val="22"/>
        </w:rPr>
        <w:t xml:space="preserve">26,410.28 </w:t>
      </w:r>
      <w:r w:rsidRPr="00EF6D8F">
        <w:rPr>
          <w:rFonts w:ascii="Arial" w:hAnsi="Arial" w:cs="Arial"/>
          <w:sz w:val="22"/>
          <w:szCs w:val="22"/>
        </w:rPr>
        <w:t xml:space="preserve">+ </w:t>
      </w:r>
      <w:r w:rsidRPr="003B12C0">
        <w:rPr>
          <w:rFonts w:ascii="Arial" w:hAnsi="Arial" w:cs="Arial"/>
          <w:color w:val="EE0000"/>
          <w:sz w:val="22"/>
          <w:szCs w:val="22"/>
        </w:rPr>
        <w:t>1</w:t>
      </w:r>
      <w:r w:rsidR="00CA04F8">
        <w:rPr>
          <w:rFonts w:ascii="Arial" w:hAnsi="Arial" w:cs="Arial"/>
          <w:color w:val="EE0000"/>
          <w:sz w:val="22"/>
          <w:szCs w:val="22"/>
        </w:rPr>
        <w:t>,</w:t>
      </w:r>
      <w:r w:rsidRPr="003B12C0">
        <w:rPr>
          <w:rFonts w:ascii="Arial" w:hAnsi="Arial" w:cs="Arial"/>
          <w:color w:val="EE0000"/>
          <w:sz w:val="22"/>
          <w:szCs w:val="22"/>
        </w:rPr>
        <w:t xml:space="preserve">89,615.42 </w:t>
      </w:r>
      <w:r w:rsidRPr="00EF6D8F">
        <w:rPr>
          <w:rFonts w:ascii="Arial" w:hAnsi="Arial" w:cs="Arial"/>
          <w:sz w:val="22"/>
          <w:szCs w:val="22"/>
        </w:rPr>
        <w:t xml:space="preserve">= </w:t>
      </w:r>
      <w:r w:rsidRPr="003B12C0">
        <w:rPr>
          <w:rStyle w:val="Strong"/>
          <w:rFonts w:ascii="Arial" w:hAnsi="Arial" w:cs="Arial"/>
          <w:color w:val="EE0000"/>
          <w:sz w:val="22"/>
          <w:szCs w:val="22"/>
        </w:rPr>
        <w:t>$3</w:t>
      </w:r>
      <w:r w:rsidR="00CA04F8">
        <w:rPr>
          <w:rStyle w:val="Strong"/>
          <w:rFonts w:ascii="Arial" w:hAnsi="Arial" w:cs="Arial"/>
          <w:color w:val="EE0000"/>
          <w:sz w:val="22"/>
          <w:szCs w:val="22"/>
        </w:rPr>
        <w:t>,</w:t>
      </w:r>
      <w:r w:rsidRPr="003B12C0">
        <w:rPr>
          <w:rStyle w:val="Strong"/>
          <w:rFonts w:ascii="Arial" w:hAnsi="Arial" w:cs="Arial"/>
          <w:color w:val="EE0000"/>
          <w:sz w:val="22"/>
          <w:szCs w:val="22"/>
        </w:rPr>
        <w:t>16,025.70</w:t>
      </w:r>
      <w:r w:rsidRPr="00EF6D8F">
        <w:rPr>
          <w:rFonts w:ascii="Arial" w:hAnsi="Arial" w:cs="Arial"/>
          <w:sz w:val="22"/>
          <w:szCs w:val="22"/>
        </w:rPr>
        <w:t>.</w:t>
      </w:r>
    </w:p>
    <w:p w14:paraId="24DD6128" w14:textId="24ECA996" w:rsidR="00EF6D8F" w:rsidRDefault="00EF6D8F" w:rsidP="00EF6D8F">
      <w:pPr>
        <w:pStyle w:val="font-claude-response-body"/>
      </w:pPr>
      <w:r w:rsidRPr="00EF6D8F">
        <w:rPr>
          <w:rFonts w:ascii="Arial" w:hAnsi="Arial" w:cs="Arial"/>
          <w:sz w:val="22"/>
          <w:szCs w:val="22"/>
        </w:rPr>
        <w:t xml:space="preserve">Final answer: </w:t>
      </w:r>
      <w:r w:rsidRPr="00EF6D8F">
        <w:rPr>
          <w:rStyle w:val="Strong"/>
          <w:rFonts w:ascii="Arial" w:hAnsi="Arial" w:cs="Arial"/>
          <w:sz w:val="22"/>
          <w:szCs w:val="22"/>
        </w:rPr>
        <w:t>Zero outliers</w:t>
      </w:r>
      <w:r w:rsidRPr="00EF6D8F">
        <w:rPr>
          <w:rFonts w:ascii="Arial" w:hAnsi="Arial" w:cs="Arial"/>
          <w:sz w:val="22"/>
          <w:szCs w:val="22"/>
        </w:rPr>
        <w:t xml:space="preserve">. The maximum balance in the retained group is </w:t>
      </w:r>
      <w:r w:rsidRPr="00CA04F8">
        <w:rPr>
          <w:rFonts w:ascii="Arial" w:hAnsi="Arial" w:cs="Arial"/>
          <w:color w:val="EE0000"/>
          <w:sz w:val="22"/>
          <w:szCs w:val="22"/>
        </w:rPr>
        <w:t>$2</w:t>
      </w:r>
      <w:r w:rsidR="00CA04F8">
        <w:rPr>
          <w:rFonts w:ascii="Arial" w:hAnsi="Arial" w:cs="Arial"/>
          <w:color w:val="EE0000"/>
          <w:sz w:val="22"/>
          <w:szCs w:val="22"/>
        </w:rPr>
        <w:t>,</w:t>
      </w:r>
      <w:r w:rsidRPr="00CA04F8">
        <w:rPr>
          <w:rFonts w:ascii="Arial" w:hAnsi="Arial" w:cs="Arial"/>
          <w:color w:val="EE0000"/>
          <w:sz w:val="22"/>
          <w:szCs w:val="22"/>
        </w:rPr>
        <w:t>21,532.80</w:t>
      </w:r>
      <w:r w:rsidRPr="00EF6D8F">
        <w:rPr>
          <w:rFonts w:ascii="Arial" w:hAnsi="Arial" w:cs="Arial"/>
          <w:sz w:val="22"/>
          <w:szCs w:val="22"/>
        </w:rPr>
        <w:t xml:space="preserve">, which is comfortably below the </w:t>
      </w:r>
      <w:r w:rsidRPr="00CA04F8">
        <w:rPr>
          <w:rFonts w:ascii="Arial" w:hAnsi="Arial" w:cs="Arial"/>
          <w:color w:val="EE0000"/>
          <w:sz w:val="22"/>
          <w:szCs w:val="22"/>
        </w:rPr>
        <w:t>$3</w:t>
      </w:r>
      <w:r w:rsidR="00CA04F8">
        <w:rPr>
          <w:rFonts w:ascii="Arial" w:hAnsi="Arial" w:cs="Arial"/>
          <w:color w:val="EE0000"/>
          <w:sz w:val="22"/>
          <w:szCs w:val="22"/>
        </w:rPr>
        <w:t>,XG</w:t>
      </w:r>
      <w:r w:rsidRPr="00CA04F8">
        <w:rPr>
          <w:rFonts w:ascii="Arial" w:hAnsi="Arial" w:cs="Arial"/>
          <w:color w:val="EE0000"/>
          <w:sz w:val="22"/>
          <w:szCs w:val="22"/>
        </w:rPr>
        <w:t xml:space="preserve">16,025.70 </w:t>
      </w:r>
      <w:r w:rsidRPr="00EF6D8F">
        <w:rPr>
          <w:rFonts w:ascii="Arial" w:hAnsi="Arial" w:cs="Arial"/>
          <w:sz w:val="22"/>
          <w:szCs w:val="22"/>
        </w:rPr>
        <w:t xml:space="preserve">upper fence. No balance falls below the lower fence either. The wide IQR caused by </w:t>
      </w:r>
      <w:r w:rsidRPr="00CA04F8">
        <w:rPr>
          <w:rFonts w:ascii="Arial" w:hAnsi="Arial" w:cs="Arial"/>
          <w:color w:val="EE0000"/>
          <w:sz w:val="22"/>
          <w:szCs w:val="22"/>
        </w:rPr>
        <w:t xml:space="preserve">3,117 </w:t>
      </w:r>
      <w:r w:rsidRPr="00EF6D8F">
        <w:rPr>
          <w:rFonts w:ascii="Arial" w:hAnsi="Arial" w:cs="Arial"/>
          <w:sz w:val="22"/>
          <w:szCs w:val="22"/>
        </w:rPr>
        <w:t>zero-balance accounts naturally creates very broad fences, which absorbs all extreme values.</w:t>
      </w:r>
    </w:p>
    <w:p w14:paraId="436FA0B1" w14:textId="77777777" w:rsidR="00BA7984" w:rsidRPr="00BA7984" w:rsidRDefault="00BA7984" w:rsidP="00EF6D8F">
      <w:pPr>
        <w:spacing w:after="80"/>
      </w:pPr>
    </w:p>
    <w:p w14:paraId="00000014" w14:textId="77777777" w:rsidR="005D61FE" w:rsidRPr="00BA7984" w:rsidRDefault="00000000">
      <w:pPr>
        <w:widowControl w:val="0"/>
        <w:numPr>
          <w:ilvl w:val="0"/>
          <w:numId w:val="1"/>
        </w:numPr>
        <w:spacing w:before="300" w:line="240" w:lineRule="auto"/>
        <w:rPr>
          <w:rFonts w:eastAsia="Lato"/>
          <w:b/>
          <w:bCs/>
          <w:sz w:val="32"/>
          <w:szCs w:val="32"/>
        </w:rPr>
      </w:pPr>
      <w:r w:rsidRPr="00BA7984">
        <w:rPr>
          <w:rFonts w:eastAsia="Lato"/>
          <w:b/>
          <w:bCs/>
          <w:sz w:val="28"/>
          <w:szCs w:val="28"/>
        </w:rPr>
        <w:t>How many different tables are given in the dataset, out of these tables which table only consists of categorical variables?</w:t>
      </w:r>
    </w:p>
    <w:p w14:paraId="5CC07698" w14:textId="5E928473" w:rsidR="00EF6D8F" w:rsidRDefault="00BA7984" w:rsidP="00BA7984">
      <w:pPr>
        <w:widowControl w:val="0"/>
        <w:spacing w:before="300" w:line="240" w:lineRule="auto"/>
        <w:rPr>
          <w:rFonts w:eastAsia="Lato"/>
          <w:b/>
          <w:bCs/>
          <w:sz w:val="28"/>
          <w:szCs w:val="28"/>
        </w:rPr>
      </w:pPr>
      <w:proofErr w:type="gramStart"/>
      <w:r>
        <w:rPr>
          <w:rFonts w:eastAsia="Lato"/>
          <w:b/>
          <w:bCs/>
          <w:sz w:val="28"/>
          <w:szCs w:val="28"/>
        </w:rPr>
        <w:t>ANS:-</w:t>
      </w:r>
      <w:proofErr w:type="gramEnd"/>
      <w:r>
        <w:rPr>
          <w:rFonts w:eastAsia="Lato"/>
          <w:b/>
          <w:bCs/>
          <w:sz w:val="28"/>
          <w:szCs w:val="28"/>
        </w:rPr>
        <w:t xml:space="preserve"> </w:t>
      </w:r>
    </w:p>
    <w:p w14:paraId="63DE808C" w14:textId="2716840A" w:rsidR="00EF6D8F" w:rsidRPr="00EF6D8F" w:rsidRDefault="00EF6D8F" w:rsidP="00EF6D8F">
      <w:pPr>
        <w:pStyle w:val="ListParagraph"/>
        <w:numPr>
          <w:ilvl w:val="0"/>
          <w:numId w:val="3"/>
        </w:numPr>
        <w:spacing w:after="80"/>
        <w:rPr>
          <w:sz w:val="22"/>
          <w:szCs w:val="22"/>
        </w:rPr>
      </w:pPr>
      <w:r w:rsidRPr="00EF6D8F">
        <w:rPr>
          <w:sz w:val="22"/>
          <w:szCs w:val="22"/>
        </w:rPr>
        <w:t xml:space="preserve">Total tables in dataset: </w:t>
      </w:r>
      <w:r w:rsidRPr="006E6301">
        <w:rPr>
          <w:color w:val="EE0000"/>
          <w:sz w:val="22"/>
          <w:szCs w:val="22"/>
        </w:rPr>
        <w:t>7</w:t>
      </w:r>
      <w:r>
        <w:rPr>
          <w:sz w:val="22"/>
          <w:szCs w:val="22"/>
        </w:rPr>
        <w:t>.</w:t>
      </w:r>
    </w:p>
    <w:p w14:paraId="69F674FE" w14:textId="77777777" w:rsidR="00EF6D8F" w:rsidRPr="00EF6D8F" w:rsidRDefault="00EF6D8F" w:rsidP="00EF6D8F">
      <w:pPr>
        <w:pStyle w:val="ListParagraph"/>
        <w:numPr>
          <w:ilvl w:val="0"/>
          <w:numId w:val="3"/>
        </w:numPr>
        <w:spacing w:after="80"/>
        <w:rPr>
          <w:sz w:val="22"/>
          <w:szCs w:val="22"/>
        </w:rPr>
      </w:pPr>
      <w:r w:rsidRPr="00EF6D8F">
        <w:rPr>
          <w:sz w:val="22"/>
          <w:szCs w:val="22"/>
        </w:rPr>
        <w:t>Tables with ONLY categorical variables:</w:t>
      </w:r>
    </w:p>
    <w:p w14:paraId="2EF310F6" w14:textId="25D43858" w:rsidR="00EF6D8F" w:rsidRPr="00EF6D8F" w:rsidRDefault="00EF6D8F" w:rsidP="00EF6D8F">
      <w:pPr>
        <w:pStyle w:val="ListParagraph"/>
        <w:numPr>
          <w:ilvl w:val="1"/>
          <w:numId w:val="3"/>
        </w:numPr>
        <w:spacing w:after="80"/>
        <w:rPr>
          <w:sz w:val="22"/>
          <w:szCs w:val="22"/>
        </w:rPr>
      </w:pPr>
      <w:r>
        <w:rPr>
          <w:sz w:val="22"/>
          <w:szCs w:val="22"/>
        </w:rPr>
        <w:t>g</w:t>
      </w:r>
      <w:r w:rsidRPr="00EF6D8F">
        <w:rPr>
          <w:sz w:val="22"/>
          <w:szCs w:val="22"/>
        </w:rPr>
        <w:t>ender (</w:t>
      </w:r>
      <w:r>
        <w:rPr>
          <w:sz w:val="22"/>
          <w:szCs w:val="22"/>
        </w:rPr>
        <w:t>g</w:t>
      </w:r>
      <w:r w:rsidRPr="00EF6D8F">
        <w:rPr>
          <w:sz w:val="22"/>
          <w:szCs w:val="22"/>
        </w:rPr>
        <w:t>ender</w:t>
      </w:r>
      <w:r>
        <w:rPr>
          <w:sz w:val="22"/>
          <w:szCs w:val="22"/>
        </w:rPr>
        <w:t>id</w:t>
      </w:r>
      <w:r w:rsidRPr="00EF6D8F">
        <w:rPr>
          <w:sz w:val="22"/>
          <w:szCs w:val="22"/>
        </w:rPr>
        <w:t xml:space="preserve">, </w:t>
      </w:r>
      <w:r>
        <w:rPr>
          <w:sz w:val="22"/>
          <w:szCs w:val="22"/>
        </w:rPr>
        <w:t>g</w:t>
      </w:r>
      <w:r w:rsidRPr="00EF6D8F">
        <w:rPr>
          <w:sz w:val="22"/>
          <w:szCs w:val="22"/>
        </w:rPr>
        <w:t>ender</w:t>
      </w:r>
      <w:r>
        <w:rPr>
          <w:sz w:val="22"/>
          <w:szCs w:val="22"/>
        </w:rPr>
        <w:t>c</w:t>
      </w:r>
      <w:r w:rsidRPr="00EF6D8F">
        <w:rPr>
          <w:sz w:val="22"/>
          <w:szCs w:val="22"/>
        </w:rPr>
        <w:t>ategory)</w:t>
      </w:r>
      <w:r>
        <w:rPr>
          <w:sz w:val="22"/>
          <w:szCs w:val="22"/>
        </w:rPr>
        <w:t>.</w:t>
      </w:r>
    </w:p>
    <w:p w14:paraId="3DDE7B4B" w14:textId="59825119" w:rsidR="00EF6D8F" w:rsidRPr="00EF6D8F" w:rsidRDefault="00EF6D8F" w:rsidP="00EF6D8F">
      <w:pPr>
        <w:pStyle w:val="ListParagraph"/>
        <w:numPr>
          <w:ilvl w:val="1"/>
          <w:numId w:val="3"/>
        </w:numPr>
        <w:spacing w:after="80"/>
        <w:rPr>
          <w:sz w:val="22"/>
          <w:szCs w:val="22"/>
        </w:rPr>
      </w:pPr>
      <w:r>
        <w:rPr>
          <w:sz w:val="22"/>
          <w:szCs w:val="22"/>
        </w:rPr>
        <w:t>g</w:t>
      </w:r>
      <w:r w:rsidRPr="00EF6D8F">
        <w:rPr>
          <w:sz w:val="22"/>
          <w:szCs w:val="22"/>
        </w:rPr>
        <w:t>eography (</w:t>
      </w:r>
      <w:r>
        <w:rPr>
          <w:sz w:val="22"/>
          <w:szCs w:val="22"/>
        </w:rPr>
        <w:t>g</w:t>
      </w:r>
      <w:r w:rsidRPr="00EF6D8F">
        <w:rPr>
          <w:sz w:val="22"/>
          <w:szCs w:val="22"/>
        </w:rPr>
        <w:t>eography</w:t>
      </w:r>
      <w:r>
        <w:rPr>
          <w:sz w:val="22"/>
          <w:szCs w:val="22"/>
        </w:rPr>
        <w:t>id,</w:t>
      </w:r>
      <w:r w:rsidRPr="00EF6D8F">
        <w:rPr>
          <w:sz w:val="22"/>
          <w:szCs w:val="22"/>
        </w:rPr>
        <w:t xml:space="preserve"> </w:t>
      </w:r>
      <w:r>
        <w:rPr>
          <w:sz w:val="22"/>
          <w:szCs w:val="22"/>
        </w:rPr>
        <w:t>g</w:t>
      </w:r>
      <w:r w:rsidRPr="00EF6D8F">
        <w:rPr>
          <w:sz w:val="22"/>
          <w:szCs w:val="22"/>
        </w:rPr>
        <w:t>eography</w:t>
      </w:r>
      <w:r>
        <w:rPr>
          <w:sz w:val="22"/>
          <w:szCs w:val="22"/>
        </w:rPr>
        <w:t>l</w:t>
      </w:r>
      <w:r w:rsidRPr="00EF6D8F">
        <w:rPr>
          <w:sz w:val="22"/>
          <w:szCs w:val="22"/>
        </w:rPr>
        <w:t>ocation)</w:t>
      </w:r>
      <w:r>
        <w:rPr>
          <w:sz w:val="22"/>
          <w:szCs w:val="22"/>
        </w:rPr>
        <w:t>.</w:t>
      </w:r>
    </w:p>
    <w:p w14:paraId="1B2CC27E" w14:textId="776E10B5" w:rsidR="00EF6D8F" w:rsidRPr="00EF6D8F" w:rsidRDefault="00EF6D8F" w:rsidP="00EF6D8F">
      <w:pPr>
        <w:pStyle w:val="ListParagraph"/>
        <w:numPr>
          <w:ilvl w:val="1"/>
          <w:numId w:val="3"/>
        </w:numPr>
        <w:spacing w:after="80"/>
        <w:rPr>
          <w:sz w:val="22"/>
          <w:szCs w:val="22"/>
        </w:rPr>
      </w:pPr>
      <w:r>
        <w:rPr>
          <w:sz w:val="22"/>
          <w:szCs w:val="22"/>
        </w:rPr>
        <w:t>c</w:t>
      </w:r>
      <w:r w:rsidRPr="00EF6D8F">
        <w:rPr>
          <w:sz w:val="22"/>
          <w:szCs w:val="22"/>
        </w:rPr>
        <w:t>redit</w:t>
      </w:r>
      <w:r>
        <w:rPr>
          <w:sz w:val="22"/>
          <w:szCs w:val="22"/>
        </w:rPr>
        <w:t>c</w:t>
      </w:r>
      <w:r w:rsidRPr="00EF6D8F">
        <w:rPr>
          <w:sz w:val="22"/>
          <w:szCs w:val="22"/>
        </w:rPr>
        <w:t>ard (</w:t>
      </w:r>
      <w:r>
        <w:rPr>
          <w:sz w:val="22"/>
          <w:szCs w:val="22"/>
        </w:rPr>
        <w:t>c</w:t>
      </w:r>
      <w:r w:rsidRPr="00EF6D8F">
        <w:rPr>
          <w:sz w:val="22"/>
          <w:szCs w:val="22"/>
        </w:rPr>
        <w:t>redit</w:t>
      </w:r>
      <w:r>
        <w:rPr>
          <w:sz w:val="22"/>
          <w:szCs w:val="22"/>
        </w:rPr>
        <w:t>id</w:t>
      </w:r>
      <w:r w:rsidRPr="00EF6D8F">
        <w:rPr>
          <w:sz w:val="22"/>
          <w:szCs w:val="22"/>
        </w:rPr>
        <w:t xml:space="preserve">, </w:t>
      </w:r>
      <w:r>
        <w:rPr>
          <w:sz w:val="22"/>
          <w:szCs w:val="22"/>
        </w:rPr>
        <w:t>c</w:t>
      </w:r>
      <w:r w:rsidRPr="00EF6D8F">
        <w:rPr>
          <w:sz w:val="22"/>
          <w:szCs w:val="22"/>
        </w:rPr>
        <w:t>ategory)</w:t>
      </w:r>
      <w:r>
        <w:rPr>
          <w:sz w:val="22"/>
          <w:szCs w:val="22"/>
        </w:rPr>
        <w:t>.</w:t>
      </w:r>
    </w:p>
    <w:p w14:paraId="1F2E11E0" w14:textId="5483EDC8" w:rsidR="00EF6D8F" w:rsidRPr="00EF6D8F" w:rsidRDefault="00EF6D8F" w:rsidP="00EF6D8F">
      <w:pPr>
        <w:pStyle w:val="ListParagraph"/>
        <w:numPr>
          <w:ilvl w:val="1"/>
          <w:numId w:val="3"/>
        </w:numPr>
        <w:spacing w:after="80"/>
        <w:rPr>
          <w:sz w:val="22"/>
          <w:szCs w:val="22"/>
        </w:rPr>
      </w:pPr>
      <w:r>
        <w:rPr>
          <w:sz w:val="22"/>
          <w:szCs w:val="22"/>
        </w:rPr>
        <w:t>a</w:t>
      </w:r>
      <w:r w:rsidRPr="00EF6D8F">
        <w:rPr>
          <w:sz w:val="22"/>
          <w:szCs w:val="22"/>
        </w:rPr>
        <w:t>ctive</w:t>
      </w:r>
      <w:r>
        <w:rPr>
          <w:sz w:val="22"/>
          <w:szCs w:val="22"/>
        </w:rPr>
        <w:t>c</w:t>
      </w:r>
      <w:r w:rsidRPr="00EF6D8F">
        <w:rPr>
          <w:sz w:val="22"/>
          <w:szCs w:val="22"/>
        </w:rPr>
        <w:t>ustomer (</w:t>
      </w:r>
      <w:r>
        <w:rPr>
          <w:sz w:val="22"/>
          <w:szCs w:val="22"/>
        </w:rPr>
        <w:t>a</w:t>
      </w:r>
      <w:r w:rsidRPr="00EF6D8F">
        <w:rPr>
          <w:sz w:val="22"/>
          <w:szCs w:val="22"/>
        </w:rPr>
        <w:t>ctive</w:t>
      </w:r>
      <w:r>
        <w:rPr>
          <w:sz w:val="22"/>
          <w:szCs w:val="22"/>
        </w:rPr>
        <w:t>id</w:t>
      </w:r>
      <w:r w:rsidRPr="00EF6D8F">
        <w:rPr>
          <w:sz w:val="22"/>
          <w:szCs w:val="22"/>
        </w:rPr>
        <w:t xml:space="preserve">, </w:t>
      </w:r>
      <w:r>
        <w:rPr>
          <w:sz w:val="22"/>
          <w:szCs w:val="22"/>
        </w:rPr>
        <w:t>a</w:t>
      </w:r>
      <w:r w:rsidRPr="00EF6D8F">
        <w:rPr>
          <w:sz w:val="22"/>
          <w:szCs w:val="22"/>
        </w:rPr>
        <w:t>ctive</w:t>
      </w:r>
      <w:r>
        <w:rPr>
          <w:sz w:val="22"/>
          <w:szCs w:val="22"/>
        </w:rPr>
        <w:t>c</w:t>
      </w:r>
      <w:r w:rsidRPr="00EF6D8F">
        <w:rPr>
          <w:sz w:val="22"/>
          <w:szCs w:val="22"/>
        </w:rPr>
        <w:t>ategory)</w:t>
      </w:r>
      <w:r>
        <w:rPr>
          <w:sz w:val="22"/>
          <w:szCs w:val="22"/>
        </w:rPr>
        <w:t>.</w:t>
      </w:r>
    </w:p>
    <w:p w14:paraId="0E1C0452" w14:textId="6445FF93" w:rsidR="00EF6D8F" w:rsidRDefault="00EF6D8F" w:rsidP="00EF6D8F">
      <w:pPr>
        <w:pStyle w:val="ListParagraph"/>
        <w:numPr>
          <w:ilvl w:val="1"/>
          <w:numId w:val="3"/>
        </w:numPr>
        <w:spacing w:after="80"/>
      </w:pPr>
      <w:r>
        <w:rPr>
          <w:sz w:val="22"/>
          <w:szCs w:val="22"/>
        </w:rPr>
        <w:t>e</w:t>
      </w:r>
      <w:r w:rsidRPr="00EF6D8F">
        <w:rPr>
          <w:sz w:val="22"/>
          <w:szCs w:val="22"/>
        </w:rPr>
        <w:t>xit</w:t>
      </w:r>
      <w:r>
        <w:rPr>
          <w:sz w:val="22"/>
          <w:szCs w:val="22"/>
        </w:rPr>
        <w:t>c</w:t>
      </w:r>
      <w:r w:rsidRPr="00EF6D8F">
        <w:rPr>
          <w:sz w:val="22"/>
          <w:szCs w:val="22"/>
        </w:rPr>
        <w:t>ustomer (</w:t>
      </w:r>
      <w:r>
        <w:rPr>
          <w:sz w:val="22"/>
          <w:szCs w:val="22"/>
        </w:rPr>
        <w:t>e</w:t>
      </w:r>
      <w:r w:rsidRPr="00EF6D8F">
        <w:rPr>
          <w:sz w:val="22"/>
          <w:szCs w:val="22"/>
        </w:rPr>
        <w:t>xit</w:t>
      </w:r>
      <w:r>
        <w:rPr>
          <w:sz w:val="22"/>
          <w:szCs w:val="22"/>
        </w:rPr>
        <w:t>id</w:t>
      </w:r>
      <w:r w:rsidRPr="00EF6D8F">
        <w:rPr>
          <w:sz w:val="22"/>
          <w:szCs w:val="22"/>
        </w:rPr>
        <w:t xml:space="preserve">, </w:t>
      </w:r>
      <w:r>
        <w:rPr>
          <w:sz w:val="22"/>
          <w:szCs w:val="22"/>
        </w:rPr>
        <w:t>e</w:t>
      </w:r>
      <w:r w:rsidRPr="00EF6D8F">
        <w:rPr>
          <w:sz w:val="22"/>
          <w:szCs w:val="22"/>
        </w:rPr>
        <w:t>xit</w:t>
      </w:r>
      <w:r>
        <w:rPr>
          <w:sz w:val="22"/>
          <w:szCs w:val="22"/>
        </w:rPr>
        <w:t>c</w:t>
      </w:r>
      <w:r w:rsidRPr="00EF6D8F">
        <w:rPr>
          <w:sz w:val="22"/>
          <w:szCs w:val="22"/>
        </w:rPr>
        <w:t>ategory</w:t>
      </w:r>
      <w:r>
        <w:t>).</w:t>
      </w:r>
    </w:p>
    <w:p w14:paraId="39A91850" w14:textId="77777777" w:rsidR="00EF6D8F" w:rsidRPr="00EF6D8F" w:rsidRDefault="00EF6D8F" w:rsidP="00EF6D8F">
      <w:pPr>
        <w:pStyle w:val="ListParagraph"/>
        <w:numPr>
          <w:ilvl w:val="1"/>
          <w:numId w:val="3"/>
        </w:numPr>
        <w:spacing w:after="80"/>
      </w:pPr>
    </w:p>
    <w:p w14:paraId="00000015" w14:textId="77777777" w:rsidR="005D61FE" w:rsidRPr="00276349" w:rsidRDefault="00000000">
      <w:pPr>
        <w:widowControl w:val="0"/>
        <w:numPr>
          <w:ilvl w:val="0"/>
          <w:numId w:val="1"/>
        </w:numPr>
        <w:spacing w:before="300" w:line="240" w:lineRule="auto"/>
        <w:rPr>
          <w:rFonts w:eastAsia="Lato"/>
          <w:b/>
          <w:bCs/>
          <w:sz w:val="32"/>
          <w:szCs w:val="32"/>
        </w:rPr>
      </w:pPr>
      <w:r w:rsidRPr="00276349">
        <w:rPr>
          <w:rFonts w:eastAsia="Lato"/>
          <w:b/>
          <w:bCs/>
          <w:sz w:val="28"/>
          <w:szCs w:val="28"/>
        </w:rPr>
        <w:t>Using SQL, write a query to find out the gender-wise average income of males and females in each geography id. Also, rank the gender according to the average value. (SQL)</w:t>
      </w:r>
    </w:p>
    <w:p w14:paraId="2959C680" w14:textId="7E8F88CB" w:rsidR="00276349" w:rsidRDefault="00276349" w:rsidP="00276349">
      <w:pPr>
        <w:widowControl w:val="0"/>
        <w:spacing w:before="300" w:line="240" w:lineRule="auto"/>
        <w:rPr>
          <w:rFonts w:eastAsia="Lato"/>
          <w:b/>
          <w:bCs/>
          <w:sz w:val="28"/>
          <w:szCs w:val="28"/>
        </w:rPr>
      </w:pPr>
      <w:proofErr w:type="gramStart"/>
      <w:r>
        <w:rPr>
          <w:rFonts w:eastAsia="Lato"/>
          <w:b/>
          <w:bCs/>
          <w:sz w:val="28"/>
          <w:szCs w:val="28"/>
        </w:rPr>
        <w:t>ANS:-</w:t>
      </w:r>
      <w:proofErr w:type="gramEnd"/>
      <w:r>
        <w:rPr>
          <w:rFonts w:eastAsia="Lato"/>
          <w:b/>
          <w:bCs/>
          <w:sz w:val="28"/>
          <w:szCs w:val="28"/>
        </w:rPr>
        <w:t xml:space="preserve"> </w:t>
      </w:r>
      <w:r w:rsidRPr="00276349">
        <w:rPr>
          <w:rFonts w:eastAsia="Lato"/>
          <w:b/>
          <w:bCs/>
          <w:noProof/>
          <w:sz w:val="28"/>
          <w:szCs w:val="28"/>
        </w:rPr>
        <w:drawing>
          <wp:inline distT="0" distB="0" distL="0" distR="0" wp14:anchorId="637FCA35" wp14:editId="5F367EA6">
            <wp:extent cx="5733415" cy="1561465"/>
            <wp:effectExtent l="0" t="0" r="635" b="635"/>
            <wp:docPr id="20733907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3390708" name=""/>
                    <pic:cNvPicPr/>
                  </pic:nvPicPr>
                  <pic:blipFill>
                    <a:blip r:embed="rId29"/>
                    <a:stretch>
                      <a:fillRect/>
                    </a:stretch>
                  </pic:blipFill>
                  <pic:spPr>
                    <a:xfrm>
                      <a:off x="0" y="0"/>
                      <a:ext cx="5733415" cy="1561465"/>
                    </a:xfrm>
                    <a:prstGeom prst="rect">
                      <a:avLst/>
                    </a:prstGeom>
                  </pic:spPr>
                </pic:pic>
              </a:graphicData>
            </a:graphic>
          </wp:inline>
        </w:drawing>
      </w:r>
    </w:p>
    <w:p w14:paraId="521B8D06" w14:textId="05FDF307" w:rsidR="00276349" w:rsidRDefault="00276349" w:rsidP="00276349">
      <w:pPr>
        <w:widowControl w:val="0"/>
        <w:spacing w:before="300" w:line="240" w:lineRule="auto"/>
        <w:rPr>
          <w:rFonts w:eastAsia="Lato"/>
          <w:b/>
          <w:bCs/>
          <w:sz w:val="32"/>
          <w:szCs w:val="32"/>
        </w:rPr>
      </w:pPr>
      <w:r w:rsidRPr="00276349">
        <w:rPr>
          <w:rFonts w:eastAsia="Lato"/>
          <w:b/>
          <w:bCs/>
          <w:noProof/>
          <w:sz w:val="32"/>
          <w:szCs w:val="32"/>
        </w:rPr>
        <w:lastRenderedPageBreak/>
        <w:drawing>
          <wp:inline distT="0" distB="0" distL="0" distR="0" wp14:anchorId="0C17E32E" wp14:editId="0437A32D">
            <wp:extent cx="5733415" cy="1937385"/>
            <wp:effectExtent l="0" t="0" r="635" b="5715"/>
            <wp:docPr id="7391198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9119835" name=""/>
                    <pic:cNvPicPr/>
                  </pic:nvPicPr>
                  <pic:blipFill>
                    <a:blip r:embed="rId30"/>
                    <a:stretch>
                      <a:fillRect/>
                    </a:stretch>
                  </pic:blipFill>
                  <pic:spPr>
                    <a:xfrm>
                      <a:off x="0" y="0"/>
                      <a:ext cx="5733415" cy="1937385"/>
                    </a:xfrm>
                    <a:prstGeom prst="rect">
                      <a:avLst/>
                    </a:prstGeom>
                  </pic:spPr>
                </pic:pic>
              </a:graphicData>
            </a:graphic>
          </wp:inline>
        </w:drawing>
      </w:r>
    </w:p>
    <w:p w14:paraId="35CB9D41" w14:textId="77777777" w:rsidR="00276349" w:rsidRDefault="00276349" w:rsidP="00276349">
      <w:pPr>
        <w:pStyle w:val="ListParagraph"/>
        <w:spacing w:after="80"/>
        <w:ind w:left="720"/>
      </w:pPr>
    </w:p>
    <w:p w14:paraId="47D62246" w14:textId="09C3C0E4" w:rsidR="00276349" w:rsidRPr="00276349" w:rsidRDefault="00276349" w:rsidP="00276349">
      <w:pPr>
        <w:pStyle w:val="ListParagraph"/>
        <w:numPr>
          <w:ilvl w:val="0"/>
          <w:numId w:val="3"/>
        </w:numPr>
        <w:spacing w:after="80"/>
        <w:rPr>
          <w:sz w:val="22"/>
          <w:szCs w:val="22"/>
        </w:rPr>
      </w:pPr>
      <w:r w:rsidRPr="00276349">
        <w:rPr>
          <w:sz w:val="22"/>
          <w:szCs w:val="22"/>
        </w:rPr>
        <w:t>Females earn more in Germany and Spain; Males earn more in France.</w:t>
      </w:r>
    </w:p>
    <w:p w14:paraId="7CEDA773" w14:textId="77777777" w:rsidR="00276349" w:rsidRPr="00276349" w:rsidRDefault="00276349" w:rsidP="00276349">
      <w:pPr>
        <w:pStyle w:val="ListParagraph"/>
        <w:numPr>
          <w:ilvl w:val="0"/>
          <w:numId w:val="3"/>
        </w:numPr>
        <w:spacing w:after="80"/>
        <w:rPr>
          <w:sz w:val="22"/>
          <w:szCs w:val="22"/>
        </w:rPr>
      </w:pPr>
      <w:r w:rsidRPr="00276349">
        <w:rPr>
          <w:sz w:val="22"/>
          <w:szCs w:val="22"/>
        </w:rPr>
        <w:t>Germany females have the highest average income overall (</w:t>
      </w:r>
      <w:r w:rsidRPr="00276349">
        <w:rPr>
          <w:color w:val="EE0000"/>
          <w:sz w:val="22"/>
          <w:szCs w:val="22"/>
        </w:rPr>
        <w:t>$102,446</w:t>
      </w:r>
      <w:r w:rsidRPr="00276349">
        <w:rPr>
          <w:sz w:val="22"/>
          <w:szCs w:val="22"/>
        </w:rPr>
        <w:t>).</w:t>
      </w:r>
    </w:p>
    <w:p w14:paraId="56727C85" w14:textId="77777777" w:rsidR="00276349" w:rsidRPr="00276349" w:rsidRDefault="00276349" w:rsidP="00276349">
      <w:pPr>
        <w:widowControl w:val="0"/>
        <w:spacing w:before="300" w:line="240" w:lineRule="auto"/>
        <w:rPr>
          <w:rFonts w:eastAsia="Lato"/>
          <w:b/>
          <w:bCs/>
        </w:rPr>
      </w:pPr>
    </w:p>
    <w:p w14:paraId="00000016" w14:textId="77777777" w:rsidR="005D61FE" w:rsidRPr="00BA7984" w:rsidRDefault="00000000">
      <w:pPr>
        <w:widowControl w:val="0"/>
        <w:numPr>
          <w:ilvl w:val="0"/>
          <w:numId w:val="1"/>
        </w:numPr>
        <w:spacing w:before="300" w:after="200" w:line="240" w:lineRule="auto"/>
        <w:rPr>
          <w:rFonts w:eastAsia="Lato"/>
          <w:b/>
          <w:bCs/>
          <w:sz w:val="32"/>
          <w:szCs w:val="32"/>
        </w:rPr>
      </w:pPr>
      <w:r w:rsidRPr="00BA7984">
        <w:rPr>
          <w:rFonts w:eastAsia="Lato"/>
          <w:b/>
          <w:bCs/>
          <w:sz w:val="28"/>
          <w:szCs w:val="28"/>
        </w:rPr>
        <w:t>Using SQL, write a query to find out the average tenure of the people who have exited in each age bracket (18-30, 30-50, 50+).</w:t>
      </w:r>
    </w:p>
    <w:p w14:paraId="5A861FDC" w14:textId="5D0A6F12" w:rsidR="00BA7984" w:rsidRDefault="00BA7984" w:rsidP="00BA7984">
      <w:pPr>
        <w:widowControl w:val="0"/>
        <w:spacing w:before="300" w:after="200" w:line="240" w:lineRule="auto"/>
        <w:rPr>
          <w:rFonts w:eastAsia="Lato"/>
          <w:b/>
          <w:bCs/>
          <w:sz w:val="28"/>
          <w:szCs w:val="28"/>
        </w:rPr>
      </w:pPr>
      <w:proofErr w:type="gramStart"/>
      <w:r>
        <w:rPr>
          <w:rFonts w:eastAsia="Lato"/>
          <w:b/>
          <w:bCs/>
          <w:sz w:val="28"/>
          <w:szCs w:val="28"/>
        </w:rPr>
        <w:t>ANS:-</w:t>
      </w:r>
      <w:proofErr w:type="gramEnd"/>
      <w:r>
        <w:rPr>
          <w:rFonts w:eastAsia="Lato"/>
          <w:b/>
          <w:bCs/>
          <w:sz w:val="28"/>
          <w:szCs w:val="28"/>
        </w:rPr>
        <w:t xml:space="preserve"> </w:t>
      </w:r>
    </w:p>
    <w:p w14:paraId="15C64875" w14:textId="2AA00EB7" w:rsidR="00BA7984" w:rsidRDefault="00BA7984" w:rsidP="00BA7984">
      <w:pPr>
        <w:widowControl w:val="0"/>
        <w:spacing w:before="300" w:after="200" w:line="240" w:lineRule="auto"/>
        <w:rPr>
          <w:rFonts w:eastAsia="Lato"/>
          <w:b/>
          <w:bCs/>
          <w:sz w:val="32"/>
          <w:szCs w:val="32"/>
        </w:rPr>
      </w:pPr>
      <w:r w:rsidRPr="00BA7984">
        <w:rPr>
          <w:rFonts w:eastAsia="Lato"/>
          <w:b/>
          <w:bCs/>
          <w:noProof/>
          <w:sz w:val="32"/>
          <w:szCs w:val="32"/>
        </w:rPr>
        <w:drawing>
          <wp:inline distT="0" distB="0" distL="0" distR="0" wp14:anchorId="596140BF" wp14:editId="3139BBFE">
            <wp:extent cx="5195455" cy="2393950"/>
            <wp:effectExtent l="0" t="0" r="5715" b="6350"/>
            <wp:docPr id="8071023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7102325" name=""/>
                    <pic:cNvPicPr/>
                  </pic:nvPicPr>
                  <pic:blipFill>
                    <a:blip r:embed="rId31"/>
                    <a:stretch>
                      <a:fillRect/>
                    </a:stretch>
                  </pic:blipFill>
                  <pic:spPr>
                    <a:xfrm>
                      <a:off x="0" y="0"/>
                      <a:ext cx="5214909" cy="2402914"/>
                    </a:xfrm>
                    <a:prstGeom prst="rect">
                      <a:avLst/>
                    </a:prstGeom>
                  </pic:spPr>
                </pic:pic>
              </a:graphicData>
            </a:graphic>
          </wp:inline>
        </w:drawing>
      </w:r>
    </w:p>
    <w:p w14:paraId="557581CB" w14:textId="099E6DB3" w:rsidR="00BA7984" w:rsidRDefault="00BA7984" w:rsidP="00BA7984">
      <w:pPr>
        <w:widowControl w:val="0"/>
        <w:spacing w:before="300" w:after="200" w:line="240" w:lineRule="auto"/>
        <w:rPr>
          <w:rFonts w:eastAsia="Lato"/>
          <w:b/>
          <w:bCs/>
          <w:sz w:val="32"/>
          <w:szCs w:val="32"/>
        </w:rPr>
      </w:pPr>
      <w:r w:rsidRPr="00BA7984">
        <w:rPr>
          <w:rFonts w:eastAsia="Lato"/>
          <w:b/>
          <w:bCs/>
          <w:noProof/>
          <w:sz w:val="32"/>
          <w:szCs w:val="32"/>
        </w:rPr>
        <w:drawing>
          <wp:inline distT="0" distB="0" distL="0" distR="0" wp14:anchorId="1DE32D84" wp14:editId="2F55F15A">
            <wp:extent cx="3210373" cy="1381318"/>
            <wp:effectExtent l="0" t="0" r="0" b="9525"/>
            <wp:docPr id="7652400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5240057" name=""/>
                    <pic:cNvPicPr/>
                  </pic:nvPicPr>
                  <pic:blipFill>
                    <a:blip r:embed="rId32"/>
                    <a:stretch>
                      <a:fillRect/>
                    </a:stretch>
                  </pic:blipFill>
                  <pic:spPr>
                    <a:xfrm>
                      <a:off x="0" y="0"/>
                      <a:ext cx="3210373" cy="1381318"/>
                    </a:xfrm>
                    <a:prstGeom prst="rect">
                      <a:avLst/>
                    </a:prstGeom>
                  </pic:spPr>
                </pic:pic>
              </a:graphicData>
            </a:graphic>
          </wp:inline>
        </w:drawing>
      </w:r>
    </w:p>
    <w:p w14:paraId="223DE29C" w14:textId="77777777" w:rsidR="00BA7984" w:rsidRDefault="00BA7984" w:rsidP="00BA7984">
      <w:pPr>
        <w:pStyle w:val="ListParagraph"/>
        <w:numPr>
          <w:ilvl w:val="0"/>
          <w:numId w:val="3"/>
        </w:numPr>
        <w:spacing w:after="80"/>
      </w:pPr>
      <w:r>
        <w:t xml:space="preserve">All age groups show remarkably similar average tenure </w:t>
      </w:r>
      <w:r w:rsidRPr="00BA7984">
        <w:rPr>
          <w:color w:val="EE0000"/>
        </w:rPr>
        <w:t>(~4.8–4.9</w:t>
      </w:r>
      <w:r>
        <w:t xml:space="preserve"> years) upon exit.</w:t>
      </w:r>
    </w:p>
    <w:p w14:paraId="3B2B48BF" w14:textId="77777777" w:rsidR="00BA7984" w:rsidRDefault="00BA7984" w:rsidP="00BA7984">
      <w:pPr>
        <w:pStyle w:val="ListParagraph"/>
        <w:numPr>
          <w:ilvl w:val="0"/>
          <w:numId w:val="3"/>
        </w:numPr>
        <w:spacing w:after="80"/>
      </w:pPr>
      <w:r>
        <w:t>Churn is not tenure-dependent — customers across all ages exit at similar tenure lengths.</w:t>
      </w:r>
    </w:p>
    <w:p w14:paraId="484B3709" w14:textId="77777777" w:rsidR="00BA7984" w:rsidRPr="00BA7984" w:rsidRDefault="00BA7984" w:rsidP="00BA7984">
      <w:pPr>
        <w:widowControl w:val="0"/>
        <w:spacing w:before="300" w:after="200" w:line="240" w:lineRule="auto"/>
        <w:rPr>
          <w:rFonts w:eastAsia="Lato"/>
          <w:b/>
          <w:bCs/>
        </w:rPr>
      </w:pPr>
    </w:p>
    <w:p w14:paraId="00000017" w14:textId="500F1149" w:rsidR="005D61FE" w:rsidRPr="00EF6D8F" w:rsidRDefault="00000000">
      <w:pPr>
        <w:widowControl w:val="0"/>
        <w:numPr>
          <w:ilvl w:val="0"/>
          <w:numId w:val="1"/>
        </w:numPr>
        <w:spacing w:before="300" w:line="240" w:lineRule="auto"/>
        <w:rPr>
          <w:rFonts w:eastAsia="Lato"/>
          <w:b/>
          <w:bCs/>
          <w:sz w:val="32"/>
          <w:szCs w:val="32"/>
        </w:rPr>
      </w:pPr>
      <w:r w:rsidRPr="00EF6D8F">
        <w:rPr>
          <w:rFonts w:eastAsia="Lato"/>
          <w:b/>
          <w:bCs/>
          <w:sz w:val="28"/>
          <w:szCs w:val="28"/>
        </w:rPr>
        <w:t>Is there any direct correlation between salary and the balance of the customers? And is it different for people who have exited or not?</w:t>
      </w:r>
    </w:p>
    <w:p w14:paraId="26EE0125" w14:textId="4D13497F" w:rsidR="00EF6D8F" w:rsidRDefault="00EF6D8F" w:rsidP="00EF6D8F">
      <w:pPr>
        <w:widowControl w:val="0"/>
        <w:spacing w:before="300" w:line="240" w:lineRule="auto"/>
        <w:rPr>
          <w:rFonts w:eastAsia="Lato"/>
          <w:b/>
          <w:bCs/>
          <w:sz w:val="28"/>
          <w:szCs w:val="28"/>
        </w:rPr>
      </w:pPr>
      <w:proofErr w:type="gramStart"/>
      <w:r>
        <w:rPr>
          <w:rFonts w:eastAsia="Lato"/>
          <w:b/>
          <w:bCs/>
          <w:sz w:val="28"/>
          <w:szCs w:val="28"/>
        </w:rPr>
        <w:t>ANS:-</w:t>
      </w:r>
      <w:proofErr w:type="gramEnd"/>
      <w:r>
        <w:rPr>
          <w:rFonts w:eastAsia="Lato"/>
          <w:b/>
          <w:bCs/>
          <w:sz w:val="28"/>
          <w:szCs w:val="28"/>
        </w:rPr>
        <w:t xml:space="preserve"> </w:t>
      </w:r>
    </w:p>
    <w:p w14:paraId="4BB827D2" w14:textId="387CCCA4" w:rsidR="000B04C2" w:rsidRDefault="000B04C2" w:rsidP="00EF6D8F">
      <w:pPr>
        <w:widowControl w:val="0"/>
        <w:spacing w:before="300" w:line="240" w:lineRule="auto"/>
        <w:rPr>
          <w:noProof/>
        </w:rPr>
      </w:pPr>
      <w:r w:rsidRPr="000B04C2">
        <w:rPr>
          <w:rFonts w:eastAsia="Lato"/>
          <w:b/>
          <w:bCs/>
          <w:noProof/>
          <w:sz w:val="32"/>
          <w:szCs w:val="32"/>
        </w:rPr>
        <w:drawing>
          <wp:inline distT="0" distB="0" distL="0" distR="0" wp14:anchorId="4270C1D6" wp14:editId="02A8CD13">
            <wp:extent cx="5437909" cy="3690118"/>
            <wp:effectExtent l="0" t="0" r="0" b="5715"/>
            <wp:docPr id="2195926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9592628" name=""/>
                    <pic:cNvPicPr/>
                  </pic:nvPicPr>
                  <pic:blipFill>
                    <a:blip r:embed="rId33"/>
                    <a:stretch>
                      <a:fillRect/>
                    </a:stretch>
                  </pic:blipFill>
                  <pic:spPr>
                    <a:xfrm>
                      <a:off x="0" y="0"/>
                      <a:ext cx="5507475" cy="3737325"/>
                    </a:xfrm>
                    <a:prstGeom prst="rect">
                      <a:avLst/>
                    </a:prstGeom>
                  </pic:spPr>
                </pic:pic>
              </a:graphicData>
            </a:graphic>
          </wp:inline>
        </w:drawing>
      </w:r>
      <w:r w:rsidRPr="000B04C2">
        <w:rPr>
          <w:noProof/>
        </w:rP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4680"/>
      </w:tblGrid>
      <w:tr w:rsidR="000B04C2" w14:paraId="2F27EB99" w14:textId="77777777" w:rsidTr="000A36A1">
        <w:trPr>
          <w:tblHeader/>
        </w:trPr>
        <w:tc>
          <w:tcPr>
            <w:tcW w:w="2340" w:type="dxa"/>
            <w:tcBorders>
              <w:top w:val="single" w:sz="1" w:space="0" w:color="FFFFFF"/>
              <w:left w:val="single" w:sz="1" w:space="0" w:color="FFFFFF"/>
              <w:bottom w:val="single" w:sz="1" w:space="0" w:color="FFFFFF"/>
              <w:right w:val="single" w:sz="1" w:space="0" w:color="FFFFFF"/>
            </w:tcBorders>
            <w:shd w:val="clear" w:color="auto" w:fill="003366"/>
            <w:tcMar>
              <w:top w:w="80" w:type="dxa"/>
              <w:left w:w="120" w:type="dxa"/>
              <w:bottom w:w="80" w:type="dxa"/>
              <w:right w:w="120" w:type="dxa"/>
            </w:tcMar>
          </w:tcPr>
          <w:p w14:paraId="169FBDAF" w14:textId="77777777" w:rsidR="000B04C2" w:rsidRDefault="000B04C2" w:rsidP="000A36A1">
            <w:r>
              <w:rPr>
                <w:b/>
                <w:bCs/>
                <w:color w:val="FFFFFF"/>
                <w:sz w:val="18"/>
                <w:szCs w:val="18"/>
              </w:rPr>
              <w:t>Relationship</w:t>
            </w:r>
          </w:p>
        </w:tc>
        <w:tc>
          <w:tcPr>
            <w:tcW w:w="2340" w:type="dxa"/>
            <w:tcBorders>
              <w:top w:val="single" w:sz="1" w:space="0" w:color="FFFFFF"/>
              <w:left w:val="single" w:sz="1" w:space="0" w:color="FFFFFF"/>
              <w:bottom w:val="single" w:sz="1" w:space="0" w:color="FFFFFF"/>
              <w:right w:val="single" w:sz="1" w:space="0" w:color="FFFFFF"/>
            </w:tcBorders>
            <w:shd w:val="clear" w:color="auto" w:fill="003366"/>
            <w:tcMar>
              <w:top w:w="80" w:type="dxa"/>
              <w:left w:w="120" w:type="dxa"/>
              <w:bottom w:w="80" w:type="dxa"/>
              <w:right w:w="120" w:type="dxa"/>
            </w:tcMar>
          </w:tcPr>
          <w:p w14:paraId="093C9920" w14:textId="77777777" w:rsidR="000B04C2" w:rsidRDefault="000B04C2" w:rsidP="000A36A1">
            <w:r>
              <w:rPr>
                <w:b/>
                <w:bCs/>
                <w:color w:val="FFFFFF"/>
                <w:sz w:val="18"/>
                <w:szCs w:val="18"/>
              </w:rPr>
              <w:t>Pearson Correlation</w:t>
            </w:r>
          </w:p>
        </w:tc>
        <w:tc>
          <w:tcPr>
            <w:tcW w:w="4680" w:type="dxa"/>
            <w:tcBorders>
              <w:top w:val="single" w:sz="1" w:space="0" w:color="FFFFFF"/>
              <w:left w:val="single" w:sz="1" w:space="0" w:color="FFFFFF"/>
              <w:bottom w:val="single" w:sz="1" w:space="0" w:color="FFFFFF"/>
              <w:right w:val="single" w:sz="1" w:space="0" w:color="FFFFFF"/>
            </w:tcBorders>
            <w:shd w:val="clear" w:color="auto" w:fill="003366"/>
            <w:tcMar>
              <w:top w:w="80" w:type="dxa"/>
              <w:left w:w="120" w:type="dxa"/>
              <w:bottom w:w="80" w:type="dxa"/>
              <w:right w:w="120" w:type="dxa"/>
            </w:tcMar>
          </w:tcPr>
          <w:p w14:paraId="74CB1D17" w14:textId="77777777" w:rsidR="000B04C2" w:rsidRDefault="000B04C2" w:rsidP="000A36A1">
            <w:r>
              <w:rPr>
                <w:b/>
                <w:bCs/>
                <w:color w:val="FFFFFF"/>
                <w:sz w:val="18"/>
                <w:szCs w:val="18"/>
              </w:rPr>
              <w:t>Interpretation</w:t>
            </w:r>
          </w:p>
        </w:tc>
      </w:tr>
      <w:tr w:rsidR="000B04C2" w14:paraId="5A54A641" w14:textId="77777777" w:rsidTr="000A36A1">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9862A52" w14:textId="77777777" w:rsidR="000B04C2" w:rsidRDefault="000B04C2" w:rsidP="000A36A1">
            <w:r>
              <w:rPr>
                <w:sz w:val="18"/>
                <w:szCs w:val="18"/>
              </w:rPr>
              <w:t>Salary vs Balance</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B12482F" w14:textId="77777777" w:rsidR="000B04C2" w:rsidRDefault="000B04C2" w:rsidP="000A36A1">
            <w:r>
              <w:rPr>
                <w:sz w:val="18"/>
                <w:szCs w:val="18"/>
              </w:rPr>
              <w:t>0.013</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767F5FD" w14:textId="77777777" w:rsidR="000B04C2" w:rsidRDefault="000B04C2" w:rsidP="000A36A1">
            <w:r>
              <w:rPr>
                <w:sz w:val="18"/>
                <w:szCs w:val="18"/>
              </w:rPr>
              <w:t>No meaningful relationship</w:t>
            </w:r>
          </w:p>
        </w:tc>
      </w:tr>
    </w:tbl>
    <w:p w14:paraId="150005FC" w14:textId="77777777" w:rsidR="00944C02" w:rsidRDefault="00944C02" w:rsidP="00944C02">
      <w:pPr>
        <w:pStyle w:val="ListParagraph"/>
        <w:spacing w:after="80"/>
        <w:ind w:left="720"/>
        <w:rPr>
          <w:sz w:val="22"/>
          <w:szCs w:val="22"/>
        </w:rPr>
      </w:pPr>
    </w:p>
    <w:p w14:paraId="1198629D" w14:textId="335312AB" w:rsidR="000B04C2" w:rsidRPr="00944C02" w:rsidRDefault="000B04C2" w:rsidP="000B04C2">
      <w:pPr>
        <w:pStyle w:val="ListParagraph"/>
        <w:numPr>
          <w:ilvl w:val="0"/>
          <w:numId w:val="3"/>
        </w:numPr>
        <w:spacing w:after="80"/>
        <w:rPr>
          <w:sz w:val="22"/>
          <w:szCs w:val="22"/>
        </w:rPr>
      </w:pPr>
      <w:r w:rsidRPr="00944C02">
        <w:rPr>
          <w:sz w:val="22"/>
          <w:szCs w:val="22"/>
        </w:rPr>
        <w:t xml:space="preserve">Virtually </w:t>
      </w:r>
      <w:r w:rsidRPr="00944C02">
        <w:rPr>
          <w:color w:val="EE0000"/>
          <w:sz w:val="22"/>
          <w:szCs w:val="22"/>
        </w:rPr>
        <w:t xml:space="preserve">ZERO </w:t>
      </w:r>
      <w:r w:rsidRPr="00944C02">
        <w:rPr>
          <w:sz w:val="22"/>
          <w:szCs w:val="22"/>
        </w:rPr>
        <w:t>correlation between salary and balance (</w:t>
      </w:r>
      <w:r w:rsidRPr="00944C02">
        <w:rPr>
          <w:color w:val="EE0000"/>
          <w:sz w:val="22"/>
          <w:szCs w:val="22"/>
        </w:rPr>
        <w:t>r = 0.013</w:t>
      </w:r>
      <w:r w:rsidRPr="00944C02">
        <w:rPr>
          <w:sz w:val="22"/>
          <w:szCs w:val="22"/>
        </w:rPr>
        <w:t>).</w:t>
      </w:r>
    </w:p>
    <w:p w14:paraId="48C481AA" w14:textId="36DF65D9" w:rsidR="000B04C2" w:rsidRPr="00944C02" w:rsidRDefault="000B04C2" w:rsidP="00944C02">
      <w:pPr>
        <w:pStyle w:val="ListParagraph"/>
        <w:numPr>
          <w:ilvl w:val="0"/>
          <w:numId w:val="3"/>
        </w:numPr>
        <w:spacing w:after="80"/>
        <w:rPr>
          <w:sz w:val="22"/>
          <w:szCs w:val="22"/>
        </w:rPr>
      </w:pPr>
      <w:r w:rsidRPr="00944C02">
        <w:rPr>
          <w:sz w:val="22"/>
          <w:szCs w:val="22"/>
        </w:rPr>
        <w:t>This pattern holds for both exited and retained customers — salary does not predict balance.</w:t>
      </w:r>
    </w:p>
    <w:p w14:paraId="4C929D6D" w14:textId="6F9BD4F6" w:rsidR="000B04C2" w:rsidRDefault="000B04C2" w:rsidP="00944C02">
      <w:pPr>
        <w:pStyle w:val="ListParagraph"/>
        <w:numPr>
          <w:ilvl w:val="0"/>
          <w:numId w:val="3"/>
        </w:numPr>
        <w:spacing w:after="80"/>
        <w:rPr>
          <w:sz w:val="22"/>
          <w:szCs w:val="22"/>
        </w:rPr>
      </w:pPr>
      <w:r w:rsidRPr="00944C02">
        <w:rPr>
          <w:sz w:val="22"/>
          <w:szCs w:val="22"/>
        </w:rPr>
        <w:t>Financial behaviors appear to be independent of estimated salary in this dataset.</w:t>
      </w:r>
    </w:p>
    <w:p w14:paraId="3A6D2110" w14:textId="77777777" w:rsidR="00944C02" w:rsidRDefault="00944C02" w:rsidP="00944C02">
      <w:pPr>
        <w:pStyle w:val="ListParagraph"/>
        <w:spacing w:after="80"/>
        <w:ind w:left="720"/>
        <w:rPr>
          <w:sz w:val="22"/>
          <w:szCs w:val="22"/>
        </w:rPr>
      </w:pPr>
    </w:p>
    <w:p w14:paraId="4101DC44" w14:textId="77777777" w:rsidR="00944C02" w:rsidRPr="00944C02" w:rsidRDefault="00944C02" w:rsidP="00944C02">
      <w:pPr>
        <w:pStyle w:val="ListParagraph"/>
        <w:spacing w:after="80"/>
        <w:ind w:left="720"/>
        <w:rPr>
          <w:sz w:val="22"/>
          <w:szCs w:val="22"/>
        </w:rPr>
      </w:pPr>
    </w:p>
    <w:p w14:paraId="00000018" w14:textId="77777777" w:rsidR="005D61FE" w:rsidRPr="00944C02" w:rsidRDefault="00000000">
      <w:pPr>
        <w:widowControl w:val="0"/>
        <w:numPr>
          <w:ilvl w:val="0"/>
          <w:numId w:val="1"/>
        </w:numPr>
        <w:spacing w:before="300" w:line="240" w:lineRule="auto"/>
        <w:rPr>
          <w:rFonts w:eastAsia="Lato"/>
          <w:b/>
          <w:bCs/>
          <w:sz w:val="24"/>
          <w:szCs w:val="24"/>
        </w:rPr>
      </w:pPr>
      <w:r w:rsidRPr="00944C02">
        <w:rPr>
          <w:rFonts w:eastAsia="Lato"/>
          <w:b/>
          <w:bCs/>
          <w:sz w:val="28"/>
          <w:szCs w:val="28"/>
        </w:rPr>
        <w:t>Is there any correlation between the salary and the Credit score of customers?</w:t>
      </w:r>
    </w:p>
    <w:p w14:paraId="6B11ED59" w14:textId="54E1A49C" w:rsidR="00944C02" w:rsidRDefault="00944C02" w:rsidP="00944C02">
      <w:pPr>
        <w:widowControl w:val="0"/>
        <w:spacing w:before="300" w:line="240" w:lineRule="auto"/>
        <w:rPr>
          <w:rFonts w:eastAsia="Lato"/>
          <w:b/>
          <w:bCs/>
          <w:sz w:val="28"/>
          <w:szCs w:val="28"/>
        </w:rPr>
      </w:pPr>
      <w:proofErr w:type="gramStart"/>
      <w:r>
        <w:rPr>
          <w:rFonts w:eastAsia="Lato"/>
          <w:b/>
          <w:bCs/>
          <w:sz w:val="28"/>
          <w:szCs w:val="28"/>
        </w:rPr>
        <w:t>ANS:-</w:t>
      </w:r>
      <w:proofErr w:type="gramEnd"/>
      <w:r>
        <w:rPr>
          <w:rFonts w:eastAsia="Lato"/>
          <w:b/>
          <w:bCs/>
          <w:sz w:val="28"/>
          <w:szCs w:val="28"/>
        </w:rPr>
        <w:t xml:space="preserve"> </w:t>
      </w:r>
    </w:p>
    <w:p w14:paraId="3AE998BB" w14:textId="2E9501E5" w:rsidR="00944C02" w:rsidRDefault="00944C02" w:rsidP="00944C02">
      <w:pPr>
        <w:widowControl w:val="0"/>
        <w:spacing w:before="300" w:line="240" w:lineRule="auto"/>
        <w:rPr>
          <w:rFonts w:eastAsia="Lato"/>
          <w:b/>
          <w:bCs/>
          <w:sz w:val="24"/>
          <w:szCs w:val="24"/>
        </w:rPr>
      </w:pPr>
      <w:r w:rsidRPr="000B04C2">
        <w:rPr>
          <w:rFonts w:eastAsia="Lato"/>
          <w:b/>
          <w:bCs/>
          <w:noProof/>
          <w:sz w:val="32"/>
          <w:szCs w:val="32"/>
        </w:rPr>
        <w:lastRenderedPageBreak/>
        <w:drawing>
          <wp:inline distT="0" distB="0" distL="0" distR="0" wp14:anchorId="25767E5E" wp14:editId="5DA5B0CF">
            <wp:extent cx="5733415" cy="3534149"/>
            <wp:effectExtent l="0" t="0" r="635" b="9525"/>
            <wp:docPr id="20082697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4708167" name=""/>
                    <pic:cNvPicPr/>
                  </pic:nvPicPr>
                  <pic:blipFill>
                    <a:blip r:embed="rId34"/>
                    <a:stretch>
                      <a:fillRect/>
                    </a:stretch>
                  </pic:blipFill>
                  <pic:spPr>
                    <a:xfrm>
                      <a:off x="0" y="0"/>
                      <a:ext cx="5733415" cy="3534149"/>
                    </a:xfrm>
                    <a:prstGeom prst="rect">
                      <a:avLst/>
                    </a:prstGeom>
                  </pic:spPr>
                </pic:pic>
              </a:graphicData>
            </a:graphic>
          </wp:inline>
        </w:drawing>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4680"/>
      </w:tblGrid>
      <w:tr w:rsidR="00944C02" w14:paraId="1A040109" w14:textId="77777777" w:rsidTr="000A36A1">
        <w:trPr>
          <w:tblHeader/>
        </w:trPr>
        <w:tc>
          <w:tcPr>
            <w:tcW w:w="2340" w:type="dxa"/>
            <w:tcBorders>
              <w:top w:val="single" w:sz="1" w:space="0" w:color="FFFFFF"/>
              <w:left w:val="single" w:sz="1" w:space="0" w:color="FFFFFF"/>
              <w:bottom w:val="single" w:sz="1" w:space="0" w:color="FFFFFF"/>
              <w:right w:val="single" w:sz="1" w:space="0" w:color="FFFFFF"/>
            </w:tcBorders>
            <w:shd w:val="clear" w:color="auto" w:fill="003366"/>
            <w:tcMar>
              <w:top w:w="80" w:type="dxa"/>
              <w:left w:w="120" w:type="dxa"/>
              <w:bottom w:w="80" w:type="dxa"/>
              <w:right w:w="120" w:type="dxa"/>
            </w:tcMar>
          </w:tcPr>
          <w:p w14:paraId="7815DBDF" w14:textId="77777777" w:rsidR="00944C02" w:rsidRDefault="00944C02" w:rsidP="000A36A1">
            <w:r>
              <w:rPr>
                <w:b/>
                <w:bCs/>
                <w:color w:val="FFFFFF"/>
                <w:sz w:val="18"/>
                <w:szCs w:val="18"/>
              </w:rPr>
              <w:t>Relationship</w:t>
            </w:r>
          </w:p>
        </w:tc>
        <w:tc>
          <w:tcPr>
            <w:tcW w:w="2340" w:type="dxa"/>
            <w:tcBorders>
              <w:top w:val="single" w:sz="1" w:space="0" w:color="FFFFFF"/>
              <w:left w:val="single" w:sz="1" w:space="0" w:color="FFFFFF"/>
              <w:bottom w:val="single" w:sz="1" w:space="0" w:color="FFFFFF"/>
              <w:right w:val="single" w:sz="1" w:space="0" w:color="FFFFFF"/>
            </w:tcBorders>
            <w:shd w:val="clear" w:color="auto" w:fill="003366"/>
            <w:tcMar>
              <w:top w:w="80" w:type="dxa"/>
              <w:left w:w="120" w:type="dxa"/>
              <w:bottom w:w="80" w:type="dxa"/>
              <w:right w:w="120" w:type="dxa"/>
            </w:tcMar>
          </w:tcPr>
          <w:p w14:paraId="79A0E010" w14:textId="77777777" w:rsidR="00944C02" w:rsidRDefault="00944C02" w:rsidP="000A36A1">
            <w:r>
              <w:rPr>
                <w:b/>
                <w:bCs/>
                <w:color w:val="FFFFFF"/>
                <w:sz w:val="18"/>
                <w:szCs w:val="18"/>
              </w:rPr>
              <w:t>Pearson Correlation</w:t>
            </w:r>
          </w:p>
        </w:tc>
        <w:tc>
          <w:tcPr>
            <w:tcW w:w="4680" w:type="dxa"/>
            <w:tcBorders>
              <w:top w:val="single" w:sz="1" w:space="0" w:color="FFFFFF"/>
              <w:left w:val="single" w:sz="1" w:space="0" w:color="FFFFFF"/>
              <w:bottom w:val="single" w:sz="1" w:space="0" w:color="FFFFFF"/>
              <w:right w:val="single" w:sz="1" w:space="0" w:color="FFFFFF"/>
            </w:tcBorders>
            <w:shd w:val="clear" w:color="auto" w:fill="003366"/>
            <w:tcMar>
              <w:top w:w="80" w:type="dxa"/>
              <w:left w:w="120" w:type="dxa"/>
              <w:bottom w:w="80" w:type="dxa"/>
              <w:right w:w="120" w:type="dxa"/>
            </w:tcMar>
          </w:tcPr>
          <w:p w14:paraId="2BC0AEF0" w14:textId="77777777" w:rsidR="00944C02" w:rsidRDefault="00944C02" w:rsidP="000A36A1">
            <w:r>
              <w:rPr>
                <w:b/>
                <w:bCs/>
                <w:color w:val="FFFFFF"/>
                <w:sz w:val="18"/>
                <w:szCs w:val="18"/>
              </w:rPr>
              <w:t>Interpretation</w:t>
            </w:r>
          </w:p>
        </w:tc>
      </w:tr>
      <w:tr w:rsidR="00944C02" w14:paraId="3A751BC8" w14:textId="77777777" w:rsidTr="000A36A1">
        <w:tc>
          <w:tcPr>
            <w:tcW w:w="2340" w:type="dxa"/>
            <w:tcBorders>
              <w:top w:val="single" w:sz="1" w:space="0" w:color="CCCCCC"/>
              <w:left w:val="single" w:sz="1" w:space="0" w:color="CCCCCC"/>
              <w:bottom w:val="single" w:sz="1" w:space="0" w:color="CCCCCC"/>
              <w:right w:val="single" w:sz="1" w:space="0" w:color="CCCCCC"/>
            </w:tcBorders>
            <w:shd w:val="clear" w:color="auto" w:fill="D5E8F4"/>
            <w:tcMar>
              <w:top w:w="60" w:type="dxa"/>
              <w:left w:w="120" w:type="dxa"/>
              <w:bottom w:w="60" w:type="dxa"/>
              <w:right w:w="120" w:type="dxa"/>
            </w:tcMar>
          </w:tcPr>
          <w:p w14:paraId="560CB1F8" w14:textId="77777777" w:rsidR="00944C02" w:rsidRDefault="00944C02" w:rsidP="000A36A1">
            <w:r>
              <w:rPr>
                <w:sz w:val="18"/>
                <w:szCs w:val="18"/>
              </w:rPr>
              <w:t>Salary vs Credit Score</w:t>
            </w:r>
          </w:p>
        </w:tc>
        <w:tc>
          <w:tcPr>
            <w:tcW w:w="2340" w:type="dxa"/>
            <w:tcBorders>
              <w:top w:val="single" w:sz="1" w:space="0" w:color="CCCCCC"/>
              <w:left w:val="single" w:sz="1" w:space="0" w:color="CCCCCC"/>
              <w:bottom w:val="single" w:sz="1" w:space="0" w:color="CCCCCC"/>
              <w:right w:val="single" w:sz="1" w:space="0" w:color="CCCCCC"/>
            </w:tcBorders>
            <w:shd w:val="clear" w:color="auto" w:fill="D5E8F4"/>
            <w:tcMar>
              <w:top w:w="60" w:type="dxa"/>
              <w:left w:w="120" w:type="dxa"/>
              <w:bottom w:w="60" w:type="dxa"/>
              <w:right w:w="120" w:type="dxa"/>
            </w:tcMar>
          </w:tcPr>
          <w:p w14:paraId="40145BB9" w14:textId="77777777" w:rsidR="00944C02" w:rsidRDefault="00944C02" w:rsidP="000A36A1">
            <w:r>
              <w:rPr>
                <w:sz w:val="18"/>
                <w:szCs w:val="18"/>
              </w:rPr>
              <w:t>-0.001</w:t>
            </w:r>
          </w:p>
        </w:tc>
        <w:tc>
          <w:tcPr>
            <w:tcW w:w="4680" w:type="dxa"/>
            <w:tcBorders>
              <w:top w:val="single" w:sz="1" w:space="0" w:color="CCCCCC"/>
              <w:left w:val="single" w:sz="1" w:space="0" w:color="CCCCCC"/>
              <w:bottom w:val="single" w:sz="1" w:space="0" w:color="CCCCCC"/>
              <w:right w:val="single" w:sz="1" w:space="0" w:color="CCCCCC"/>
            </w:tcBorders>
            <w:shd w:val="clear" w:color="auto" w:fill="D5E8F4"/>
            <w:tcMar>
              <w:top w:w="60" w:type="dxa"/>
              <w:left w:w="120" w:type="dxa"/>
              <w:bottom w:w="60" w:type="dxa"/>
              <w:right w:w="120" w:type="dxa"/>
            </w:tcMar>
          </w:tcPr>
          <w:p w14:paraId="680F9FDF" w14:textId="77777777" w:rsidR="00944C02" w:rsidRDefault="00944C02" w:rsidP="000A36A1">
            <w:r>
              <w:rPr>
                <w:sz w:val="18"/>
                <w:szCs w:val="18"/>
              </w:rPr>
              <w:t>No meaningful relationship</w:t>
            </w:r>
          </w:p>
        </w:tc>
      </w:tr>
    </w:tbl>
    <w:p w14:paraId="55651D67" w14:textId="77777777" w:rsidR="00944C02" w:rsidRDefault="00944C02" w:rsidP="00944C02">
      <w:pPr>
        <w:pStyle w:val="ListParagraph"/>
        <w:spacing w:after="80"/>
        <w:ind w:left="720"/>
      </w:pPr>
    </w:p>
    <w:p w14:paraId="2B6835D4" w14:textId="6B87D78D" w:rsidR="00944C02" w:rsidRDefault="00944C02" w:rsidP="00944C02">
      <w:pPr>
        <w:pStyle w:val="ListParagraph"/>
        <w:numPr>
          <w:ilvl w:val="0"/>
          <w:numId w:val="3"/>
        </w:numPr>
        <w:spacing w:after="80"/>
      </w:pPr>
      <w:r>
        <w:t xml:space="preserve">Pearson Correlation: </w:t>
      </w:r>
      <w:r w:rsidRPr="00944C02">
        <w:rPr>
          <w:color w:val="EE0000"/>
        </w:rPr>
        <w:t xml:space="preserve">-0.001 </w:t>
      </w:r>
      <w:r>
        <w:t xml:space="preserve">— essentially </w:t>
      </w:r>
      <w:r w:rsidRPr="00944C02">
        <w:rPr>
          <w:color w:val="EE0000"/>
        </w:rPr>
        <w:t>zero</w:t>
      </w:r>
      <w:r>
        <w:t>.</w:t>
      </w:r>
    </w:p>
    <w:p w14:paraId="57E5D6F0" w14:textId="77777777" w:rsidR="00944C02" w:rsidRDefault="00944C02" w:rsidP="00944C02">
      <w:pPr>
        <w:pStyle w:val="ListParagraph"/>
        <w:numPr>
          <w:ilvl w:val="0"/>
          <w:numId w:val="3"/>
        </w:numPr>
        <w:spacing w:after="80"/>
      </w:pPr>
      <w:r>
        <w:t>Higher or lower salary does NOT translate to better or worse credit scores.</w:t>
      </w:r>
    </w:p>
    <w:p w14:paraId="5352189E" w14:textId="07E64089" w:rsidR="00944C02" w:rsidRDefault="00944C02" w:rsidP="00944C02">
      <w:pPr>
        <w:pStyle w:val="ListParagraph"/>
        <w:numPr>
          <w:ilvl w:val="0"/>
          <w:numId w:val="3"/>
        </w:numPr>
        <w:spacing w:after="80"/>
      </w:pPr>
      <w:r>
        <w:t>Credit scores appear to be determined by behavioral factors rather than income levels.</w:t>
      </w:r>
    </w:p>
    <w:p w14:paraId="55633806" w14:textId="77777777" w:rsidR="00944C02" w:rsidRDefault="00944C02" w:rsidP="00944C02">
      <w:pPr>
        <w:pStyle w:val="ListParagraph"/>
        <w:spacing w:after="80"/>
        <w:ind w:left="720"/>
      </w:pPr>
    </w:p>
    <w:p w14:paraId="0EDC31B2" w14:textId="77777777" w:rsidR="00944C02" w:rsidRPr="00944C02" w:rsidRDefault="00944C02" w:rsidP="00944C02">
      <w:pPr>
        <w:pStyle w:val="ListParagraph"/>
        <w:spacing w:after="80"/>
        <w:ind w:left="720"/>
      </w:pPr>
    </w:p>
    <w:p w14:paraId="00000019" w14:textId="77777777" w:rsidR="005D61FE" w:rsidRPr="00944C02" w:rsidRDefault="00000000">
      <w:pPr>
        <w:widowControl w:val="0"/>
        <w:numPr>
          <w:ilvl w:val="0"/>
          <w:numId w:val="1"/>
        </w:numPr>
        <w:spacing w:before="300" w:line="240" w:lineRule="auto"/>
        <w:rPr>
          <w:rFonts w:eastAsia="Lato"/>
          <w:b/>
          <w:bCs/>
          <w:sz w:val="32"/>
          <w:szCs w:val="32"/>
        </w:rPr>
      </w:pPr>
      <w:r w:rsidRPr="00944C02">
        <w:rPr>
          <w:rFonts w:eastAsia="Lato"/>
          <w:b/>
          <w:bCs/>
          <w:sz w:val="28"/>
          <w:szCs w:val="28"/>
        </w:rPr>
        <w:t>Rank each bucket of credit score as per the number of customers who have churned the bank.</w:t>
      </w:r>
    </w:p>
    <w:p w14:paraId="1BF74102" w14:textId="2F3C9F13" w:rsidR="00944C02" w:rsidRDefault="00944C02" w:rsidP="00944C02">
      <w:pPr>
        <w:widowControl w:val="0"/>
        <w:spacing w:before="300" w:line="240" w:lineRule="auto"/>
        <w:rPr>
          <w:rFonts w:eastAsia="Lato"/>
          <w:b/>
          <w:bCs/>
          <w:sz w:val="28"/>
          <w:szCs w:val="28"/>
        </w:rPr>
      </w:pPr>
      <w:proofErr w:type="gramStart"/>
      <w:r>
        <w:rPr>
          <w:rFonts w:eastAsia="Lato"/>
          <w:b/>
          <w:bCs/>
          <w:sz w:val="28"/>
          <w:szCs w:val="28"/>
        </w:rPr>
        <w:t>ANS:-</w:t>
      </w:r>
      <w:proofErr w:type="gramEnd"/>
      <w:r>
        <w:rPr>
          <w:rFonts w:eastAsia="Lato"/>
          <w:b/>
          <w:bCs/>
          <w:sz w:val="28"/>
          <w:szCs w:val="28"/>
        </w:rPr>
        <w:t xml:space="preserve"> </w:t>
      </w:r>
    </w:p>
    <w:p w14:paraId="314CBDAB" w14:textId="77777777" w:rsidR="00944C02" w:rsidRDefault="00944C02" w:rsidP="00944C02">
      <w:pPr>
        <w:widowControl w:val="0"/>
        <w:spacing w:before="300" w:line="240" w:lineRule="auto"/>
        <w:rPr>
          <w:rFonts w:eastAsia="Lato"/>
          <w:b/>
          <w:bCs/>
          <w:sz w:val="28"/>
          <w:szCs w:val="28"/>
        </w:rPr>
      </w:pPr>
    </w:p>
    <w:tbl>
      <w:tblPr>
        <w:tblW w:w="87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0"/>
        <w:gridCol w:w="2340"/>
        <w:gridCol w:w="4860"/>
      </w:tblGrid>
      <w:tr w:rsidR="00944C02" w14:paraId="2332AD19" w14:textId="77777777" w:rsidTr="000A36A1">
        <w:trPr>
          <w:tblHeader/>
        </w:trPr>
        <w:tc>
          <w:tcPr>
            <w:tcW w:w="1560" w:type="dxa"/>
            <w:tcBorders>
              <w:top w:val="single" w:sz="1" w:space="0" w:color="FFFFFF"/>
              <w:left w:val="single" w:sz="1" w:space="0" w:color="FFFFFF"/>
              <w:bottom w:val="single" w:sz="1" w:space="0" w:color="FFFFFF"/>
              <w:right w:val="single" w:sz="1" w:space="0" w:color="FFFFFF"/>
            </w:tcBorders>
            <w:shd w:val="clear" w:color="auto" w:fill="003366"/>
            <w:tcMar>
              <w:top w:w="80" w:type="dxa"/>
              <w:left w:w="120" w:type="dxa"/>
              <w:bottom w:w="80" w:type="dxa"/>
              <w:right w:w="120" w:type="dxa"/>
            </w:tcMar>
          </w:tcPr>
          <w:p w14:paraId="1EE12E8C" w14:textId="77777777" w:rsidR="00944C02" w:rsidRDefault="00944C02" w:rsidP="000A36A1">
            <w:r>
              <w:rPr>
                <w:b/>
                <w:bCs/>
                <w:color w:val="FFFFFF"/>
                <w:sz w:val="18"/>
                <w:szCs w:val="18"/>
              </w:rPr>
              <w:t>Rank</w:t>
            </w:r>
          </w:p>
        </w:tc>
        <w:tc>
          <w:tcPr>
            <w:tcW w:w="2340" w:type="dxa"/>
            <w:tcBorders>
              <w:top w:val="single" w:sz="1" w:space="0" w:color="FFFFFF"/>
              <w:left w:val="single" w:sz="1" w:space="0" w:color="FFFFFF"/>
              <w:bottom w:val="single" w:sz="1" w:space="0" w:color="FFFFFF"/>
              <w:right w:val="single" w:sz="1" w:space="0" w:color="FFFFFF"/>
            </w:tcBorders>
            <w:shd w:val="clear" w:color="auto" w:fill="003366"/>
            <w:tcMar>
              <w:top w:w="80" w:type="dxa"/>
              <w:left w:w="120" w:type="dxa"/>
              <w:bottom w:w="80" w:type="dxa"/>
              <w:right w:w="120" w:type="dxa"/>
            </w:tcMar>
          </w:tcPr>
          <w:p w14:paraId="3FC3786B" w14:textId="77777777" w:rsidR="00944C02" w:rsidRDefault="00944C02" w:rsidP="000A36A1">
            <w:r>
              <w:rPr>
                <w:b/>
                <w:bCs/>
                <w:color w:val="FFFFFF"/>
                <w:sz w:val="18"/>
                <w:szCs w:val="18"/>
              </w:rPr>
              <w:t>Credit Score Bucket</w:t>
            </w:r>
          </w:p>
        </w:tc>
        <w:tc>
          <w:tcPr>
            <w:tcW w:w="4860" w:type="dxa"/>
            <w:tcBorders>
              <w:top w:val="single" w:sz="1" w:space="0" w:color="FFFFFF"/>
              <w:left w:val="single" w:sz="1" w:space="0" w:color="FFFFFF"/>
              <w:bottom w:val="single" w:sz="1" w:space="0" w:color="FFFFFF"/>
              <w:right w:val="single" w:sz="1" w:space="0" w:color="FFFFFF"/>
            </w:tcBorders>
            <w:shd w:val="clear" w:color="auto" w:fill="003366"/>
            <w:tcMar>
              <w:top w:w="80" w:type="dxa"/>
              <w:left w:w="120" w:type="dxa"/>
              <w:bottom w:w="80" w:type="dxa"/>
              <w:right w:w="120" w:type="dxa"/>
            </w:tcMar>
          </w:tcPr>
          <w:p w14:paraId="48EF6641" w14:textId="77777777" w:rsidR="00944C02" w:rsidRDefault="00944C02" w:rsidP="000A36A1">
            <w:r>
              <w:rPr>
                <w:b/>
                <w:bCs/>
                <w:color w:val="FFFFFF"/>
                <w:sz w:val="18"/>
                <w:szCs w:val="18"/>
              </w:rPr>
              <w:t>Customers Churned</w:t>
            </w:r>
          </w:p>
        </w:tc>
      </w:tr>
      <w:tr w:rsidR="00944C02" w14:paraId="29D4DE0B" w14:textId="77777777" w:rsidTr="000A36A1">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A27579E" w14:textId="77777777" w:rsidR="00944C02" w:rsidRDefault="00944C02" w:rsidP="000A36A1">
            <w:r>
              <w:rPr>
                <w:sz w:val="18"/>
                <w:szCs w:val="18"/>
              </w:rPr>
              <w:t>1</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25949CE" w14:textId="77777777" w:rsidR="00944C02" w:rsidRDefault="00944C02" w:rsidP="000A36A1">
            <w:r>
              <w:rPr>
                <w:sz w:val="18"/>
                <w:szCs w:val="18"/>
              </w:rPr>
              <w:t>550–650</w:t>
            </w:r>
          </w:p>
        </w:tc>
        <w:tc>
          <w:tcPr>
            <w:tcW w:w="48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6710B8D" w14:textId="77777777" w:rsidR="00944C02" w:rsidRDefault="00944C02" w:rsidP="000A36A1">
            <w:r>
              <w:rPr>
                <w:sz w:val="18"/>
                <w:szCs w:val="18"/>
              </w:rPr>
              <w:t>689</w:t>
            </w:r>
          </w:p>
        </w:tc>
      </w:tr>
      <w:tr w:rsidR="00944C02" w14:paraId="075A7002" w14:textId="77777777" w:rsidTr="000A36A1">
        <w:tc>
          <w:tcPr>
            <w:tcW w:w="1560" w:type="dxa"/>
            <w:tcBorders>
              <w:top w:val="single" w:sz="1" w:space="0" w:color="CCCCCC"/>
              <w:left w:val="single" w:sz="1" w:space="0" w:color="CCCCCC"/>
              <w:bottom w:val="single" w:sz="1" w:space="0" w:color="CCCCCC"/>
              <w:right w:val="single" w:sz="1" w:space="0" w:color="CCCCCC"/>
            </w:tcBorders>
            <w:shd w:val="clear" w:color="auto" w:fill="D5E8F4"/>
            <w:tcMar>
              <w:top w:w="60" w:type="dxa"/>
              <w:left w:w="120" w:type="dxa"/>
              <w:bottom w:w="60" w:type="dxa"/>
              <w:right w:w="120" w:type="dxa"/>
            </w:tcMar>
          </w:tcPr>
          <w:p w14:paraId="665710DA" w14:textId="77777777" w:rsidR="00944C02" w:rsidRDefault="00944C02" w:rsidP="000A36A1">
            <w:r>
              <w:rPr>
                <w:sz w:val="18"/>
                <w:szCs w:val="18"/>
              </w:rPr>
              <w:t>2</w:t>
            </w:r>
          </w:p>
        </w:tc>
        <w:tc>
          <w:tcPr>
            <w:tcW w:w="2340" w:type="dxa"/>
            <w:tcBorders>
              <w:top w:val="single" w:sz="1" w:space="0" w:color="CCCCCC"/>
              <w:left w:val="single" w:sz="1" w:space="0" w:color="CCCCCC"/>
              <w:bottom w:val="single" w:sz="1" w:space="0" w:color="CCCCCC"/>
              <w:right w:val="single" w:sz="1" w:space="0" w:color="CCCCCC"/>
            </w:tcBorders>
            <w:shd w:val="clear" w:color="auto" w:fill="D5E8F4"/>
            <w:tcMar>
              <w:top w:w="60" w:type="dxa"/>
              <w:left w:w="120" w:type="dxa"/>
              <w:bottom w:w="60" w:type="dxa"/>
              <w:right w:w="120" w:type="dxa"/>
            </w:tcMar>
          </w:tcPr>
          <w:p w14:paraId="352E78A0" w14:textId="77777777" w:rsidR="00944C02" w:rsidRDefault="00944C02" w:rsidP="000A36A1">
            <w:r>
              <w:rPr>
                <w:sz w:val="18"/>
                <w:szCs w:val="18"/>
              </w:rPr>
              <w:t>650–750</w:t>
            </w:r>
          </w:p>
        </w:tc>
        <w:tc>
          <w:tcPr>
            <w:tcW w:w="4860" w:type="dxa"/>
            <w:tcBorders>
              <w:top w:val="single" w:sz="1" w:space="0" w:color="CCCCCC"/>
              <w:left w:val="single" w:sz="1" w:space="0" w:color="CCCCCC"/>
              <w:bottom w:val="single" w:sz="1" w:space="0" w:color="CCCCCC"/>
              <w:right w:val="single" w:sz="1" w:space="0" w:color="CCCCCC"/>
            </w:tcBorders>
            <w:shd w:val="clear" w:color="auto" w:fill="D5E8F4"/>
            <w:tcMar>
              <w:top w:w="60" w:type="dxa"/>
              <w:left w:w="120" w:type="dxa"/>
              <w:bottom w:w="60" w:type="dxa"/>
              <w:right w:w="120" w:type="dxa"/>
            </w:tcMar>
          </w:tcPr>
          <w:p w14:paraId="52D66E83" w14:textId="77777777" w:rsidR="00944C02" w:rsidRDefault="00944C02" w:rsidP="000A36A1">
            <w:r>
              <w:rPr>
                <w:sz w:val="18"/>
                <w:szCs w:val="18"/>
              </w:rPr>
              <w:t>667</w:t>
            </w:r>
          </w:p>
        </w:tc>
      </w:tr>
      <w:tr w:rsidR="00944C02" w14:paraId="3B9E2F91" w14:textId="77777777" w:rsidTr="000A36A1">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387BD17" w14:textId="77777777" w:rsidR="00944C02" w:rsidRDefault="00944C02" w:rsidP="000A36A1">
            <w:r>
              <w:rPr>
                <w:sz w:val="18"/>
                <w:szCs w:val="18"/>
              </w:rPr>
              <w:t>3</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96DF651" w14:textId="77777777" w:rsidR="00944C02" w:rsidRDefault="00944C02" w:rsidP="000A36A1">
            <w:r>
              <w:rPr>
                <w:sz w:val="18"/>
                <w:szCs w:val="18"/>
              </w:rPr>
              <w:t>750–850</w:t>
            </w:r>
          </w:p>
        </w:tc>
        <w:tc>
          <w:tcPr>
            <w:tcW w:w="48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A8F6EE6" w14:textId="77777777" w:rsidR="00944C02" w:rsidRDefault="00944C02" w:rsidP="000A36A1">
            <w:r>
              <w:rPr>
                <w:sz w:val="18"/>
                <w:szCs w:val="18"/>
              </w:rPr>
              <w:t>313</w:t>
            </w:r>
          </w:p>
        </w:tc>
      </w:tr>
      <w:tr w:rsidR="00944C02" w14:paraId="569AB3D0" w14:textId="77777777" w:rsidTr="000A36A1">
        <w:tc>
          <w:tcPr>
            <w:tcW w:w="1560" w:type="dxa"/>
            <w:tcBorders>
              <w:top w:val="single" w:sz="1" w:space="0" w:color="CCCCCC"/>
              <w:left w:val="single" w:sz="1" w:space="0" w:color="CCCCCC"/>
              <w:bottom w:val="single" w:sz="1" w:space="0" w:color="CCCCCC"/>
              <w:right w:val="single" w:sz="1" w:space="0" w:color="CCCCCC"/>
            </w:tcBorders>
            <w:shd w:val="clear" w:color="auto" w:fill="D5E8F4"/>
            <w:tcMar>
              <w:top w:w="60" w:type="dxa"/>
              <w:left w:w="120" w:type="dxa"/>
              <w:bottom w:w="60" w:type="dxa"/>
              <w:right w:w="120" w:type="dxa"/>
            </w:tcMar>
          </w:tcPr>
          <w:p w14:paraId="3E93A87D" w14:textId="77777777" w:rsidR="00944C02" w:rsidRDefault="00944C02" w:rsidP="000A36A1">
            <w:r>
              <w:rPr>
                <w:sz w:val="18"/>
                <w:szCs w:val="18"/>
              </w:rPr>
              <w:t>4</w:t>
            </w:r>
          </w:p>
        </w:tc>
        <w:tc>
          <w:tcPr>
            <w:tcW w:w="2340" w:type="dxa"/>
            <w:tcBorders>
              <w:top w:val="single" w:sz="1" w:space="0" w:color="CCCCCC"/>
              <w:left w:val="single" w:sz="1" w:space="0" w:color="CCCCCC"/>
              <w:bottom w:val="single" w:sz="1" w:space="0" w:color="CCCCCC"/>
              <w:right w:val="single" w:sz="1" w:space="0" w:color="CCCCCC"/>
            </w:tcBorders>
            <w:shd w:val="clear" w:color="auto" w:fill="D5E8F4"/>
            <w:tcMar>
              <w:top w:w="60" w:type="dxa"/>
              <w:left w:w="120" w:type="dxa"/>
              <w:bottom w:w="60" w:type="dxa"/>
              <w:right w:w="120" w:type="dxa"/>
            </w:tcMar>
          </w:tcPr>
          <w:p w14:paraId="41B3A2F2" w14:textId="77777777" w:rsidR="00944C02" w:rsidRDefault="00944C02" w:rsidP="000A36A1">
            <w:r>
              <w:rPr>
                <w:sz w:val="18"/>
                <w:szCs w:val="18"/>
              </w:rPr>
              <w:t>450–550</w:t>
            </w:r>
          </w:p>
        </w:tc>
        <w:tc>
          <w:tcPr>
            <w:tcW w:w="4860" w:type="dxa"/>
            <w:tcBorders>
              <w:top w:val="single" w:sz="1" w:space="0" w:color="CCCCCC"/>
              <w:left w:val="single" w:sz="1" w:space="0" w:color="CCCCCC"/>
              <w:bottom w:val="single" w:sz="1" w:space="0" w:color="CCCCCC"/>
              <w:right w:val="single" w:sz="1" w:space="0" w:color="CCCCCC"/>
            </w:tcBorders>
            <w:shd w:val="clear" w:color="auto" w:fill="D5E8F4"/>
            <w:tcMar>
              <w:top w:w="60" w:type="dxa"/>
              <w:left w:w="120" w:type="dxa"/>
              <w:bottom w:w="60" w:type="dxa"/>
              <w:right w:w="120" w:type="dxa"/>
            </w:tcMar>
          </w:tcPr>
          <w:p w14:paraId="237EE818" w14:textId="77777777" w:rsidR="00944C02" w:rsidRDefault="00944C02" w:rsidP="000A36A1">
            <w:r>
              <w:rPr>
                <w:sz w:val="18"/>
                <w:szCs w:val="18"/>
              </w:rPr>
              <w:t>307</w:t>
            </w:r>
          </w:p>
        </w:tc>
      </w:tr>
      <w:tr w:rsidR="00944C02" w14:paraId="428A6F3C" w14:textId="77777777" w:rsidTr="000A36A1">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7F11D44" w14:textId="77777777" w:rsidR="00944C02" w:rsidRDefault="00944C02" w:rsidP="000A36A1">
            <w:r>
              <w:rPr>
                <w:sz w:val="18"/>
                <w:szCs w:val="18"/>
              </w:rPr>
              <w:t>5</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7FC5FFE" w14:textId="77777777" w:rsidR="00944C02" w:rsidRDefault="00944C02" w:rsidP="000A36A1">
            <w:r>
              <w:rPr>
                <w:sz w:val="18"/>
                <w:szCs w:val="18"/>
              </w:rPr>
              <w:t>300–450</w:t>
            </w:r>
          </w:p>
        </w:tc>
        <w:tc>
          <w:tcPr>
            <w:tcW w:w="48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7FB6625" w14:textId="77777777" w:rsidR="00944C02" w:rsidRDefault="00944C02" w:rsidP="000A36A1">
            <w:r>
              <w:rPr>
                <w:sz w:val="18"/>
                <w:szCs w:val="18"/>
              </w:rPr>
              <w:t>61</w:t>
            </w:r>
          </w:p>
        </w:tc>
      </w:tr>
    </w:tbl>
    <w:p w14:paraId="276741F8" w14:textId="77777777" w:rsidR="00944C02" w:rsidRDefault="00944C02" w:rsidP="00944C02">
      <w:pPr>
        <w:pStyle w:val="ListParagraph"/>
        <w:spacing w:after="80"/>
        <w:ind w:left="720"/>
      </w:pPr>
    </w:p>
    <w:p w14:paraId="4AB1AC2C" w14:textId="63FACBBF" w:rsidR="00944C02" w:rsidRPr="00944C02" w:rsidRDefault="00944C02" w:rsidP="00944C02">
      <w:pPr>
        <w:pStyle w:val="ListParagraph"/>
        <w:numPr>
          <w:ilvl w:val="0"/>
          <w:numId w:val="3"/>
        </w:numPr>
        <w:spacing w:after="80"/>
        <w:rPr>
          <w:sz w:val="22"/>
          <w:szCs w:val="22"/>
        </w:rPr>
      </w:pPr>
      <w:r w:rsidRPr="00944C02">
        <w:rPr>
          <w:sz w:val="22"/>
          <w:szCs w:val="22"/>
        </w:rPr>
        <w:t xml:space="preserve">The mid-range </w:t>
      </w:r>
      <w:r w:rsidRPr="00944C02">
        <w:rPr>
          <w:color w:val="EE0000"/>
          <w:sz w:val="22"/>
          <w:szCs w:val="22"/>
        </w:rPr>
        <w:t xml:space="preserve">550–750 </w:t>
      </w:r>
      <w:r w:rsidRPr="00944C02">
        <w:rPr>
          <w:sz w:val="22"/>
          <w:szCs w:val="22"/>
        </w:rPr>
        <w:t>segment contributes the most churned customers in absolute numbers.</w:t>
      </w:r>
    </w:p>
    <w:p w14:paraId="1D270368" w14:textId="77777777" w:rsidR="00944C02" w:rsidRPr="00944C02" w:rsidRDefault="00944C02" w:rsidP="00944C02">
      <w:pPr>
        <w:pStyle w:val="ListParagraph"/>
        <w:numPr>
          <w:ilvl w:val="0"/>
          <w:numId w:val="3"/>
        </w:numPr>
        <w:spacing w:after="80"/>
        <w:rPr>
          <w:sz w:val="22"/>
          <w:szCs w:val="22"/>
        </w:rPr>
      </w:pPr>
      <w:r w:rsidRPr="00944C02">
        <w:rPr>
          <w:sz w:val="22"/>
          <w:szCs w:val="22"/>
        </w:rPr>
        <w:t>This is due to these segments having the highest total customer population.</w:t>
      </w:r>
    </w:p>
    <w:p w14:paraId="7CBA6413" w14:textId="77777777" w:rsidR="00944C02" w:rsidRPr="00944C02" w:rsidRDefault="00944C02" w:rsidP="00944C02">
      <w:pPr>
        <w:pStyle w:val="ListParagraph"/>
        <w:numPr>
          <w:ilvl w:val="0"/>
          <w:numId w:val="3"/>
        </w:numPr>
        <w:spacing w:after="80"/>
        <w:rPr>
          <w:sz w:val="22"/>
          <w:szCs w:val="22"/>
        </w:rPr>
      </w:pPr>
      <w:r w:rsidRPr="00944C02">
        <w:rPr>
          <w:sz w:val="22"/>
          <w:szCs w:val="22"/>
        </w:rPr>
        <w:lastRenderedPageBreak/>
        <w:t xml:space="preserve">In terms of EXIT RATE, segment </w:t>
      </w:r>
      <w:r w:rsidRPr="00944C02">
        <w:rPr>
          <w:color w:val="EE0000"/>
          <w:sz w:val="22"/>
          <w:szCs w:val="22"/>
        </w:rPr>
        <w:t>300–450</w:t>
      </w:r>
      <w:r w:rsidRPr="00944C02">
        <w:rPr>
          <w:sz w:val="22"/>
          <w:szCs w:val="22"/>
        </w:rPr>
        <w:t xml:space="preserve"> is the riskiest (</w:t>
      </w:r>
      <w:r w:rsidRPr="00944C02">
        <w:rPr>
          <w:color w:val="EE0000"/>
          <w:sz w:val="22"/>
          <w:szCs w:val="22"/>
        </w:rPr>
        <w:t>32.28%</w:t>
      </w:r>
      <w:r w:rsidRPr="00944C02">
        <w:rPr>
          <w:sz w:val="22"/>
          <w:szCs w:val="22"/>
        </w:rPr>
        <w:t>).</w:t>
      </w:r>
    </w:p>
    <w:p w14:paraId="0E4C4434" w14:textId="77777777" w:rsidR="00944C02" w:rsidRPr="00944C02" w:rsidRDefault="00944C02" w:rsidP="00944C02">
      <w:pPr>
        <w:widowControl w:val="0"/>
        <w:spacing w:before="300" w:line="240" w:lineRule="auto"/>
        <w:rPr>
          <w:rFonts w:eastAsia="Lato"/>
          <w:b/>
          <w:bCs/>
        </w:rPr>
      </w:pPr>
    </w:p>
    <w:p w14:paraId="0000001A" w14:textId="77777777" w:rsidR="005D61FE" w:rsidRPr="00944C02" w:rsidRDefault="00000000">
      <w:pPr>
        <w:widowControl w:val="0"/>
        <w:numPr>
          <w:ilvl w:val="0"/>
          <w:numId w:val="1"/>
        </w:numPr>
        <w:spacing w:before="300" w:line="240" w:lineRule="auto"/>
        <w:rPr>
          <w:rFonts w:eastAsia="Lato"/>
          <w:b/>
          <w:bCs/>
          <w:sz w:val="32"/>
          <w:szCs w:val="32"/>
        </w:rPr>
      </w:pPr>
      <w:r w:rsidRPr="00944C02">
        <w:rPr>
          <w:rFonts w:eastAsia="Lato"/>
          <w:b/>
          <w:bCs/>
          <w:sz w:val="28"/>
          <w:szCs w:val="28"/>
        </w:rPr>
        <w:t>According to the age buckets find the number of customers who have a credit card. Also retrieve those buckets that have lesser than average number of credit cards per bucket.</w:t>
      </w:r>
    </w:p>
    <w:p w14:paraId="61423292" w14:textId="55063A40" w:rsidR="00944C02" w:rsidRDefault="00944C02" w:rsidP="00944C02">
      <w:pPr>
        <w:widowControl w:val="0"/>
        <w:spacing w:before="300" w:line="240" w:lineRule="auto"/>
        <w:rPr>
          <w:rFonts w:eastAsia="Lato"/>
          <w:b/>
          <w:bCs/>
          <w:sz w:val="28"/>
          <w:szCs w:val="28"/>
        </w:rPr>
      </w:pPr>
      <w:proofErr w:type="gramStart"/>
      <w:r>
        <w:rPr>
          <w:rFonts w:eastAsia="Lato"/>
          <w:b/>
          <w:bCs/>
          <w:sz w:val="28"/>
          <w:szCs w:val="28"/>
        </w:rPr>
        <w:t>ANS:-</w:t>
      </w:r>
      <w:proofErr w:type="gramEnd"/>
      <w:r>
        <w:rPr>
          <w:rFonts w:eastAsia="Lato"/>
          <w:b/>
          <w:bCs/>
          <w:sz w:val="28"/>
          <w:szCs w:val="28"/>
        </w:rPr>
        <w:t xml:space="preserve">  </w:t>
      </w:r>
    </w:p>
    <w:p w14:paraId="74520382" w14:textId="2EB2E095" w:rsidR="00604B70" w:rsidRDefault="00604B70" w:rsidP="00944C02">
      <w:pPr>
        <w:widowControl w:val="0"/>
        <w:spacing w:before="300" w:line="240" w:lineRule="auto"/>
        <w:rPr>
          <w:rFonts w:eastAsia="Lato"/>
          <w:b/>
          <w:bCs/>
          <w:sz w:val="32"/>
          <w:szCs w:val="32"/>
        </w:rPr>
      </w:pPr>
      <w:r w:rsidRPr="00604B70">
        <w:rPr>
          <w:rFonts w:eastAsia="Lato"/>
          <w:b/>
          <w:bCs/>
          <w:noProof/>
          <w:sz w:val="32"/>
          <w:szCs w:val="32"/>
        </w:rPr>
        <w:drawing>
          <wp:inline distT="0" distB="0" distL="0" distR="0" wp14:anchorId="1F5E8727" wp14:editId="125DBB1E">
            <wp:extent cx="5733415" cy="2308225"/>
            <wp:effectExtent l="0" t="0" r="635" b="0"/>
            <wp:docPr id="12456081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5608124" name=""/>
                    <pic:cNvPicPr/>
                  </pic:nvPicPr>
                  <pic:blipFill>
                    <a:blip r:embed="rId35"/>
                    <a:stretch>
                      <a:fillRect/>
                    </a:stretch>
                  </pic:blipFill>
                  <pic:spPr>
                    <a:xfrm>
                      <a:off x="0" y="0"/>
                      <a:ext cx="5733415" cy="2308225"/>
                    </a:xfrm>
                    <a:prstGeom prst="rect">
                      <a:avLst/>
                    </a:prstGeom>
                  </pic:spPr>
                </pic:pic>
              </a:graphicData>
            </a:graphic>
          </wp:inline>
        </w:drawing>
      </w:r>
    </w:p>
    <w:p w14:paraId="1FEEE2C0" w14:textId="55514531" w:rsidR="00604B70" w:rsidRDefault="00604B70" w:rsidP="00944C02">
      <w:pPr>
        <w:widowControl w:val="0"/>
        <w:spacing w:before="300" w:line="240" w:lineRule="auto"/>
        <w:rPr>
          <w:rFonts w:eastAsia="Lato"/>
          <w:b/>
          <w:bCs/>
          <w:sz w:val="32"/>
          <w:szCs w:val="32"/>
        </w:rPr>
      </w:pPr>
      <w:r w:rsidRPr="00604B70">
        <w:rPr>
          <w:rFonts w:eastAsia="Lato"/>
          <w:b/>
          <w:bCs/>
          <w:noProof/>
          <w:sz w:val="32"/>
          <w:szCs w:val="32"/>
        </w:rPr>
        <w:drawing>
          <wp:inline distT="0" distB="0" distL="0" distR="0" wp14:anchorId="29D84749" wp14:editId="6933973B">
            <wp:extent cx="3096057" cy="1400370"/>
            <wp:effectExtent l="0" t="0" r="9525" b="9525"/>
            <wp:docPr id="8189041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8904195" name=""/>
                    <pic:cNvPicPr/>
                  </pic:nvPicPr>
                  <pic:blipFill>
                    <a:blip r:embed="rId36"/>
                    <a:stretch>
                      <a:fillRect/>
                    </a:stretch>
                  </pic:blipFill>
                  <pic:spPr>
                    <a:xfrm>
                      <a:off x="0" y="0"/>
                      <a:ext cx="3096057" cy="1400370"/>
                    </a:xfrm>
                    <a:prstGeom prst="rect">
                      <a:avLst/>
                    </a:prstGeom>
                  </pic:spPr>
                </pic:pic>
              </a:graphicData>
            </a:graphic>
          </wp:inline>
        </w:drawing>
      </w:r>
    </w:p>
    <w:p w14:paraId="77EEA8DF" w14:textId="77777777" w:rsidR="00604B70" w:rsidRPr="00604B70" w:rsidRDefault="00604B70" w:rsidP="00944C02">
      <w:pPr>
        <w:widowControl w:val="0"/>
        <w:spacing w:before="300" w:line="240" w:lineRule="auto"/>
        <w:rPr>
          <w:rFonts w:eastAsia="Lato"/>
          <w:b/>
          <w:bCs/>
        </w:rPr>
      </w:pPr>
    </w:p>
    <w:p w14:paraId="795FDD4F" w14:textId="77777777" w:rsidR="00604B70" w:rsidRPr="00604B70" w:rsidRDefault="00604B70" w:rsidP="00604B70">
      <w:pPr>
        <w:pStyle w:val="ListParagraph"/>
        <w:numPr>
          <w:ilvl w:val="0"/>
          <w:numId w:val="3"/>
        </w:numPr>
        <w:spacing w:after="80"/>
        <w:rPr>
          <w:sz w:val="22"/>
          <w:szCs w:val="22"/>
        </w:rPr>
      </w:pPr>
      <w:r w:rsidRPr="00604B70">
        <w:rPr>
          <w:color w:val="EE0000"/>
          <w:sz w:val="22"/>
          <w:szCs w:val="22"/>
        </w:rPr>
        <w:t xml:space="preserve">18–30 </w:t>
      </w:r>
      <w:r w:rsidRPr="00604B70">
        <w:rPr>
          <w:sz w:val="22"/>
          <w:szCs w:val="22"/>
        </w:rPr>
        <w:t xml:space="preserve">and </w:t>
      </w:r>
      <w:r w:rsidRPr="00604B70">
        <w:rPr>
          <w:color w:val="EE0000"/>
          <w:sz w:val="22"/>
          <w:szCs w:val="22"/>
        </w:rPr>
        <w:t>50+</w:t>
      </w:r>
      <w:r w:rsidRPr="00604B70">
        <w:rPr>
          <w:sz w:val="22"/>
          <w:szCs w:val="22"/>
        </w:rPr>
        <w:t xml:space="preserve"> age brackets have fewer credit card holders than the average (</w:t>
      </w:r>
      <w:r w:rsidRPr="00604B70">
        <w:rPr>
          <w:color w:val="EE0000"/>
          <w:sz w:val="22"/>
          <w:szCs w:val="22"/>
        </w:rPr>
        <w:t>2,352</w:t>
      </w:r>
      <w:r w:rsidRPr="00604B70">
        <w:rPr>
          <w:sz w:val="22"/>
          <w:szCs w:val="22"/>
        </w:rPr>
        <w:t>).</w:t>
      </w:r>
    </w:p>
    <w:p w14:paraId="051E1561" w14:textId="0CF8473D" w:rsidR="00604B70" w:rsidRDefault="00604B70" w:rsidP="00604B70">
      <w:pPr>
        <w:pStyle w:val="ListParagraph"/>
        <w:numPr>
          <w:ilvl w:val="0"/>
          <w:numId w:val="3"/>
        </w:numPr>
        <w:spacing w:after="80"/>
        <w:rPr>
          <w:sz w:val="22"/>
          <w:szCs w:val="22"/>
        </w:rPr>
      </w:pPr>
      <w:r w:rsidRPr="00604B70">
        <w:rPr>
          <w:sz w:val="22"/>
          <w:szCs w:val="22"/>
        </w:rPr>
        <w:t>Opportunity: Target younger (</w:t>
      </w:r>
      <w:r w:rsidRPr="00604B70">
        <w:rPr>
          <w:color w:val="EE0000"/>
          <w:sz w:val="22"/>
          <w:szCs w:val="22"/>
        </w:rPr>
        <w:t>18–30</w:t>
      </w:r>
      <w:r w:rsidRPr="00604B70">
        <w:rPr>
          <w:sz w:val="22"/>
          <w:szCs w:val="22"/>
        </w:rPr>
        <w:t>) and senior (</w:t>
      </w:r>
      <w:r w:rsidRPr="00604B70">
        <w:rPr>
          <w:color w:val="EE0000"/>
          <w:sz w:val="22"/>
          <w:szCs w:val="22"/>
        </w:rPr>
        <w:t>50+</w:t>
      </w:r>
      <w:r w:rsidRPr="00604B70">
        <w:rPr>
          <w:sz w:val="22"/>
          <w:szCs w:val="22"/>
        </w:rPr>
        <w:t>) customers with credit card offerings.</w:t>
      </w:r>
    </w:p>
    <w:p w14:paraId="73A26741" w14:textId="77777777" w:rsidR="00604B70" w:rsidRPr="00604B70" w:rsidRDefault="00604B70" w:rsidP="00604B70">
      <w:pPr>
        <w:spacing w:after="80"/>
      </w:pPr>
    </w:p>
    <w:p w14:paraId="0000001B" w14:textId="77777777" w:rsidR="005D61FE" w:rsidRPr="00604B70" w:rsidRDefault="00000000">
      <w:pPr>
        <w:widowControl w:val="0"/>
        <w:numPr>
          <w:ilvl w:val="0"/>
          <w:numId w:val="1"/>
        </w:numPr>
        <w:spacing w:before="300" w:line="240" w:lineRule="auto"/>
        <w:rPr>
          <w:rFonts w:eastAsia="Lato"/>
          <w:b/>
          <w:bCs/>
          <w:sz w:val="24"/>
          <w:szCs w:val="24"/>
        </w:rPr>
      </w:pPr>
      <w:r>
        <w:rPr>
          <w:rFonts w:ascii="Lato" w:eastAsia="Lato" w:hAnsi="Lato" w:cs="Lato"/>
        </w:rPr>
        <w:t xml:space="preserve"> </w:t>
      </w:r>
      <w:r w:rsidRPr="00604B70">
        <w:rPr>
          <w:rFonts w:eastAsia="Lato"/>
          <w:b/>
          <w:bCs/>
          <w:sz w:val="28"/>
          <w:szCs w:val="28"/>
        </w:rPr>
        <w:t>Rank the Locations as per the number of people who have churned the bank and average balance of the customers.</w:t>
      </w:r>
    </w:p>
    <w:p w14:paraId="18A5ED8B" w14:textId="41C70617" w:rsidR="00604B70" w:rsidRDefault="00604B70" w:rsidP="00604B70">
      <w:pPr>
        <w:widowControl w:val="0"/>
        <w:spacing w:before="300" w:line="240" w:lineRule="auto"/>
        <w:rPr>
          <w:rFonts w:eastAsia="Lato"/>
          <w:b/>
          <w:bCs/>
          <w:sz w:val="28"/>
          <w:szCs w:val="28"/>
        </w:rPr>
      </w:pPr>
      <w:proofErr w:type="gramStart"/>
      <w:r>
        <w:rPr>
          <w:rFonts w:eastAsia="Lato"/>
          <w:b/>
          <w:bCs/>
          <w:sz w:val="28"/>
          <w:szCs w:val="28"/>
        </w:rPr>
        <w:t>ANS:-</w:t>
      </w:r>
      <w:proofErr w:type="gramEnd"/>
      <w:r>
        <w:rPr>
          <w:rFonts w:eastAsia="Lato"/>
          <w:b/>
          <w:bCs/>
          <w:sz w:val="28"/>
          <w:szCs w:val="28"/>
        </w:rPr>
        <w:t xml:space="preserve"> </w:t>
      </w:r>
    </w:p>
    <w:p w14:paraId="2036D094" w14:textId="180610E1" w:rsidR="008E1369" w:rsidRDefault="008E1369" w:rsidP="00604B70">
      <w:pPr>
        <w:widowControl w:val="0"/>
        <w:spacing w:before="300" w:line="240" w:lineRule="auto"/>
        <w:rPr>
          <w:rFonts w:eastAsia="Lato"/>
          <w:b/>
          <w:bCs/>
          <w:sz w:val="24"/>
          <w:szCs w:val="24"/>
        </w:rPr>
      </w:pPr>
    </w:p>
    <w:p w14:paraId="026A6757" w14:textId="77777777" w:rsidR="008E1369" w:rsidRDefault="008E1369" w:rsidP="00604B70">
      <w:pPr>
        <w:widowControl w:val="0"/>
        <w:spacing w:before="300" w:line="240" w:lineRule="auto"/>
        <w:rPr>
          <w:rFonts w:eastAsia="Lato"/>
          <w:b/>
          <w:bCs/>
          <w:sz w:val="24"/>
          <w:szCs w:val="24"/>
        </w:rPr>
      </w:pPr>
    </w:p>
    <w:p w14:paraId="149FC1B1" w14:textId="77777777" w:rsidR="008E1369" w:rsidRDefault="008E1369" w:rsidP="00604B70">
      <w:pPr>
        <w:widowControl w:val="0"/>
        <w:spacing w:before="300" w:line="240" w:lineRule="auto"/>
        <w:rPr>
          <w:rFonts w:eastAsia="Lato"/>
          <w:b/>
          <w:bCs/>
          <w:sz w:val="24"/>
          <w:szCs w:val="24"/>
        </w:rPr>
      </w:pPr>
    </w:p>
    <w:p w14:paraId="6CBAA2BD" w14:textId="77771FB1" w:rsidR="008E1369" w:rsidRDefault="008E1369" w:rsidP="00604B70">
      <w:pPr>
        <w:widowControl w:val="0"/>
        <w:spacing w:before="300" w:line="240" w:lineRule="auto"/>
        <w:rPr>
          <w:rFonts w:eastAsia="Lato"/>
          <w:b/>
          <w:bCs/>
          <w:sz w:val="24"/>
          <w:szCs w:val="24"/>
        </w:rPr>
      </w:pPr>
      <w:r w:rsidRPr="008E1369">
        <w:rPr>
          <w:rFonts w:eastAsia="Lato"/>
          <w:b/>
          <w:bCs/>
          <w:noProof/>
          <w:sz w:val="24"/>
          <w:szCs w:val="24"/>
        </w:rPr>
        <w:drawing>
          <wp:inline distT="0" distB="0" distL="0" distR="0" wp14:anchorId="3007D126" wp14:editId="36EF5E6B">
            <wp:extent cx="5591955" cy="4058216"/>
            <wp:effectExtent l="0" t="0" r="8890" b="0"/>
            <wp:docPr id="7685966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8596604" name=""/>
                    <pic:cNvPicPr/>
                  </pic:nvPicPr>
                  <pic:blipFill>
                    <a:blip r:embed="rId37"/>
                    <a:stretch>
                      <a:fillRect/>
                    </a:stretch>
                  </pic:blipFill>
                  <pic:spPr>
                    <a:xfrm>
                      <a:off x="0" y="0"/>
                      <a:ext cx="5591955" cy="4058216"/>
                    </a:xfrm>
                    <a:prstGeom prst="rect">
                      <a:avLst/>
                    </a:prstGeom>
                  </pic:spPr>
                </pic:pic>
              </a:graphicData>
            </a:graphic>
          </wp:inline>
        </w:drawing>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70"/>
        <w:gridCol w:w="2340"/>
        <w:gridCol w:w="2340"/>
        <w:gridCol w:w="3510"/>
      </w:tblGrid>
      <w:tr w:rsidR="008E1369" w14:paraId="54B77E3F" w14:textId="77777777" w:rsidTr="000A36A1">
        <w:trPr>
          <w:tblHeader/>
        </w:trPr>
        <w:tc>
          <w:tcPr>
            <w:tcW w:w="1170" w:type="dxa"/>
            <w:tcBorders>
              <w:top w:val="single" w:sz="1" w:space="0" w:color="FFFFFF"/>
              <w:left w:val="single" w:sz="1" w:space="0" w:color="FFFFFF"/>
              <w:bottom w:val="single" w:sz="1" w:space="0" w:color="FFFFFF"/>
              <w:right w:val="single" w:sz="1" w:space="0" w:color="FFFFFF"/>
            </w:tcBorders>
            <w:shd w:val="clear" w:color="auto" w:fill="003366"/>
            <w:tcMar>
              <w:top w:w="80" w:type="dxa"/>
              <w:left w:w="120" w:type="dxa"/>
              <w:bottom w:w="80" w:type="dxa"/>
              <w:right w:w="120" w:type="dxa"/>
            </w:tcMar>
          </w:tcPr>
          <w:p w14:paraId="5E16C56A" w14:textId="77777777" w:rsidR="008E1369" w:rsidRDefault="008E1369" w:rsidP="000A36A1">
            <w:r>
              <w:rPr>
                <w:b/>
                <w:bCs/>
                <w:color w:val="FFFFFF"/>
                <w:sz w:val="18"/>
                <w:szCs w:val="18"/>
              </w:rPr>
              <w:t>Rank</w:t>
            </w:r>
          </w:p>
        </w:tc>
        <w:tc>
          <w:tcPr>
            <w:tcW w:w="2340" w:type="dxa"/>
            <w:tcBorders>
              <w:top w:val="single" w:sz="1" w:space="0" w:color="FFFFFF"/>
              <w:left w:val="single" w:sz="1" w:space="0" w:color="FFFFFF"/>
              <w:bottom w:val="single" w:sz="1" w:space="0" w:color="FFFFFF"/>
              <w:right w:val="single" w:sz="1" w:space="0" w:color="FFFFFF"/>
            </w:tcBorders>
            <w:shd w:val="clear" w:color="auto" w:fill="003366"/>
            <w:tcMar>
              <w:top w:w="80" w:type="dxa"/>
              <w:left w:w="120" w:type="dxa"/>
              <w:bottom w:w="80" w:type="dxa"/>
              <w:right w:w="120" w:type="dxa"/>
            </w:tcMar>
          </w:tcPr>
          <w:p w14:paraId="2AA05045" w14:textId="77777777" w:rsidR="008E1369" w:rsidRDefault="008E1369" w:rsidP="000A36A1">
            <w:r>
              <w:rPr>
                <w:b/>
                <w:bCs/>
                <w:color w:val="FFFFFF"/>
                <w:sz w:val="18"/>
                <w:szCs w:val="18"/>
              </w:rPr>
              <w:t>Region</w:t>
            </w:r>
          </w:p>
        </w:tc>
        <w:tc>
          <w:tcPr>
            <w:tcW w:w="2340" w:type="dxa"/>
            <w:tcBorders>
              <w:top w:val="single" w:sz="1" w:space="0" w:color="FFFFFF"/>
              <w:left w:val="single" w:sz="1" w:space="0" w:color="FFFFFF"/>
              <w:bottom w:val="single" w:sz="1" w:space="0" w:color="FFFFFF"/>
              <w:right w:val="single" w:sz="1" w:space="0" w:color="FFFFFF"/>
            </w:tcBorders>
            <w:shd w:val="clear" w:color="auto" w:fill="003366"/>
            <w:tcMar>
              <w:top w:w="80" w:type="dxa"/>
              <w:left w:w="120" w:type="dxa"/>
              <w:bottom w:w="80" w:type="dxa"/>
              <w:right w:w="120" w:type="dxa"/>
            </w:tcMar>
          </w:tcPr>
          <w:p w14:paraId="63343BF5" w14:textId="77777777" w:rsidR="008E1369" w:rsidRDefault="008E1369" w:rsidP="000A36A1">
            <w:r>
              <w:rPr>
                <w:b/>
                <w:bCs/>
                <w:color w:val="FFFFFF"/>
                <w:sz w:val="18"/>
                <w:szCs w:val="18"/>
              </w:rPr>
              <w:t>Churned Customers</w:t>
            </w:r>
          </w:p>
        </w:tc>
        <w:tc>
          <w:tcPr>
            <w:tcW w:w="3510" w:type="dxa"/>
            <w:tcBorders>
              <w:top w:val="single" w:sz="1" w:space="0" w:color="FFFFFF"/>
              <w:left w:val="single" w:sz="1" w:space="0" w:color="FFFFFF"/>
              <w:bottom w:val="single" w:sz="1" w:space="0" w:color="FFFFFF"/>
              <w:right w:val="single" w:sz="1" w:space="0" w:color="FFFFFF"/>
            </w:tcBorders>
            <w:shd w:val="clear" w:color="auto" w:fill="003366"/>
            <w:tcMar>
              <w:top w:w="80" w:type="dxa"/>
              <w:left w:w="120" w:type="dxa"/>
              <w:bottom w:w="80" w:type="dxa"/>
              <w:right w:w="120" w:type="dxa"/>
            </w:tcMar>
          </w:tcPr>
          <w:p w14:paraId="65ED1E7D" w14:textId="37893B21" w:rsidR="008E1369" w:rsidRDefault="008E1369" w:rsidP="000A36A1">
            <w:r>
              <w:rPr>
                <w:b/>
                <w:bCs/>
                <w:color w:val="FFFFFF"/>
                <w:sz w:val="18"/>
                <w:szCs w:val="18"/>
              </w:rPr>
              <w:t>Avg. Balance (Churned)</w:t>
            </w:r>
          </w:p>
        </w:tc>
      </w:tr>
      <w:tr w:rsidR="008E1369" w14:paraId="5F368396" w14:textId="77777777" w:rsidTr="000A36A1">
        <w:tc>
          <w:tcPr>
            <w:tcW w:w="117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E7312C0" w14:textId="77777777" w:rsidR="008E1369" w:rsidRDefault="008E1369" w:rsidP="000A36A1">
            <w:r>
              <w:rPr>
                <w:sz w:val="18"/>
                <w:szCs w:val="18"/>
              </w:rPr>
              <w:t>1</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FA31DC0" w14:textId="77777777" w:rsidR="008E1369" w:rsidRDefault="008E1369" w:rsidP="000A36A1">
            <w:r>
              <w:rPr>
                <w:sz w:val="18"/>
                <w:szCs w:val="18"/>
              </w:rPr>
              <w:t>Germany</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FB92BF5" w14:textId="77777777" w:rsidR="008E1369" w:rsidRDefault="008E1369" w:rsidP="000A36A1">
            <w:r>
              <w:rPr>
                <w:sz w:val="18"/>
                <w:szCs w:val="18"/>
              </w:rPr>
              <w:t>814</w:t>
            </w:r>
          </w:p>
        </w:tc>
        <w:tc>
          <w:tcPr>
            <w:tcW w:w="351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DD854B6" w14:textId="77777777" w:rsidR="008E1369" w:rsidRDefault="008E1369" w:rsidP="000A36A1">
            <w:r>
              <w:rPr>
                <w:sz w:val="18"/>
                <w:szCs w:val="18"/>
              </w:rPr>
              <w:t>$120,361</w:t>
            </w:r>
          </w:p>
        </w:tc>
      </w:tr>
      <w:tr w:rsidR="008E1369" w14:paraId="1C4EC351" w14:textId="77777777" w:rsidTr="000A36A1">
        <w:tc>
          <w:tcPr>
            <w:tcW w:w="1170" w:type="dxa"/>
            <w:tcBorders>
              <w:top w:val="single" w:sz="1" w:space="0" w:color="CCCCCC"/>
              <w:left w:val="single" w:sz="1" w:space="0" w:color="CCCCCC"/>
              <w:bottom w:val="single" w:sz="1" w:space="0" w:color="CCCCCC"/>
              <w:right w:val="single" w:sz="1" w:space="0" w:color="CCCCCC"/>
            </w:tcBorders>
            <w:shd w:val="clear" w:color="auto" w:fill="D5E8F4"/>
            <w:tcMar>
              <w:top w:w="60" w:type="dxa"/>
              <w:left w:w="120" w:type="dxa"/>
              <w:bottom w:w="60" w:type="dxa"/>
              <w:right w:w="120" w:type="dxa"/>
            </w:tcMar>
          </w:tcPr>
          <w:p w14:paraId="4962F78B" w14:textId="77777777" w:rsidR="008E1369" w:rsidRDefault="008E1369" w:rsidP="000A36A1">
            <w:r>
              <w:rPr>
                <w:sz w:val="18"/>
                <w:szCs w:val="18"/>
              </w:rPr>
              <w:t>2</w:t>
            </w:r>
          </w:p>
        </w:tc>
        <w:tc>
          <w:tcPr>
            <w:tcW w:w="2340" w:type="dxa"/>
            <w:tcBorders>
              <w:top w:val="single" w:sz="1" w:space="0" w:color="CCCCCC"/>
              <w:left w:val="single" w:sz="1" w:space="0" w:color="CCCCCC"/>
              <w:bottom w:val="single" w:sz="1" w:space="0" w:color="CCCCCC"/>
              <w:right w:val="single" w:sz="1" w:space="0" w:color="CCCCCC"/>
            </w:tcBorders>
            <w:shd w:val="clear" w:color="auto" w:fill="D5E8F4"/>
            <w:tcMar>
              <w:top w:w="60" w:type="dxa"/>
              <w:left w:w="120" w:type="dxa"/>
              <w:bottom w:w="60" w:type="dxa"/>
              <w:right w:w="120" w:type="dxa"/>
            </w:tcMar>
          </w:tcPr>
          <w:p w14:paraId="74BF7878" w14:textId="77777777" w:rsidR="008E1369" w:rsidRDefault="008E1369" w:rsidP="000A36A1">
            <w:r>
              <w:rPr>
                <w:sz w:val="18"/>
                <w:szCs w:val="18"/>
              </w:rPr>
              <w:t>France</w:t>
            </w:r>
          </w:p>
        </w:tc>
        <w:tc>
          <w:tcPr>
            <w:tcW w:w="2340" w:type="dxa"/>
            <w:tcBorders>
              <w:top w:val="single" w:sz="1" w:space="0" w:color="CCCCCC"/>
              <w:left w:val="single" w:sz="1" w:space="0" w:color="CCCCCC"/>
              <w:bottom w:val="single" w:sz="1" w:space="0" w:color="CCCCCC"/>
              <w:right w:val="single" w:sz="1" w:space="0" w:color="CCCCCC"/>
            </w:tcBorders>
            <w:shd w:val="clear" w:color="auto" w:fill="D5E8F4"/>
            <w:tcMar>
              <w:top w:w="60" w:type="dxa"/>
              <w:left w:w="120" w:type="dxa"/>
              <w:bottom w:w="60" w:type="dxa"/>
              <w:right w:w="120" w:type="dxa"/>
            </w:tcMar>
          </w:tcPr>
          <w:p w14:paraId="707D7FCA" w14:textId="77777777" w:rsidR="008E1369" w:rsidRDefault="008E1369" w:rsidP="000A36A1">
            <w:r>
              <w:rPr>
                <w:sz w:val="18"/>
                <w:szCs w:val="18"/>
              </w:rPr>
              <w:t>810</w:t>
            </w:r>
          </w:p>
        </w:tc>
        <w:tc>
          <w:tcPr>
            <w:tcW w:w="3510" w:type="dxa"/>
            <w:tcBorders>
              <w:top w:val="single" w:sz="1" w:space="0" w:color="CCCCCC"/>
              <w:left w:val="single" w:sz="1" w:space="0" w:color="CCCCCC"/>
              <w:bottom w:val="single" w:sz="1" w:space="0" w:color="CCCCCC"/>
              <w:right w:val="single" w:sz="1" w:space="0" w:color="CCCCCC"/>
            </w:tcBorders>
            <w:shd w:val="clear" w:color="auto" w:fill="D5E8F4"/>
            <w:tcMar>
              <w:top w:w="60" w:type="dxa"/>
              <w:left w:w="120" w:type="dxa"/>
              <w:bottom w:w="60" w:type="dxa"/>
              <w:right w:w="120" w:type="dxa"/>
            </w:tcMar>
          </w:tcPr>
          <w:p w14:paraId="199C4D50" w14:textId="77777777" w:rsidR="008E1369" w:rsidRDefault="008E1369" w:rsidP="000A36A1">
            <w:r>
              <w:rPr>
                <w:sz w:val="18"/>
                <w:szCs w:val="18"/>
              </w:rPr>
              <w:t>$71,193</w:t>
            </w:r>
          </w:p>
        </w:tc>
      </w:tr>
      <w:tr w:rsidR="008E1369" w14:paraId="65E63531" w14:textId="77777777" w:rsidTr="000A36A1">
        <w:tc>
          <w:tcPr>
            <w:tcW w:w="117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4A7B852" w14:textId="77777777" w:rsidR="008E1369" w:rsidRDefault="008E1369" w:rsidP="000A36A1">
            <w:r>
              <w:rPr>
                <w:sz w:val="18"/>
                <w:szCs w:val="18"/>
              </w:rPr>
              <w:t>3</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156D69E" w14:textId="77777777" w:rsidR="008E1369" w:rsidRDefault="008E1369" w:rsidP="000A36A1">
            <w:r>
              <w:rPr>
                <w:sz w:val="18"/>
                <w:szCs w:val="18"/>
              </w:rPr>
              <w:t>Spain</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B74210B" w14:textId="77777777" w:rsidR="008E1369" w:rsidRDefault="008E1369" w:rsidP="000A36A1">
            <w:r>
              <w:rPr>
                <w:sz w:val="18"/>
                <w:szCs w:val="18"/>
              </w:rPr>
              <w:t>413</w:t>
            </w:r>
          </w:p>
        </w:tc>
        <w:tc>
          <w:tcPr>
            <w:tcW w:w="351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124A54C" w14:textId="77777777" w:rsidR="008E1369" w:rsidRDefault="008E1369" w:rsidP="000A36A1">
            <w:r>
              <w:rPr>
                <w:sz w:val="18"/>
                <w:szCs w:val="18"/>
              </w:rPr>
              <w:t>$72,513</w:t>
            </w:r>
          </w:p>
        </w:tc>
      </w:tr>
    </w:tbl>
    <w:p w14:paraId="6D9A0D15" w14:textId="77777777" w:rsidR="008E1369" w:rsidRDefault="008E1369" w:rsidP="008E1369">
      <w:pPr>
        <w:pStyle w:val="ListParagraph"/>
        <w:spacing w:after="80"/>
        <w:ind w:left="720"/>
      </w:pPr>
    </w:p>
    <w:p w14:paraId="0670677E" w14:textId="6939E884" w:rsidR="008E1369" w:rsidRPr="008E1369" w:rsidRDefault="008E1369" w:rsidP="008E1369">
      <w:pPr>
        <w:pStyle w:val="ListParagraph"/>
        <w:numPr>
          <w:ilvl w:val="0"/>
          <w:numId w:val="3"/>
        </w:numPr>
        <w:spacing w:after="80"/>
        <w:rPr>
          <w:sz w:val="22"/>
          <w:szCs w:val="22"/>
        </w:rPr>
      </w:pPr>
      <w:r w:rsidRPr="008E1369">
        <w:rPr>
          <w:sz w:val="22"/>
          <w:szCs w:val="22"/>
        </w:rPr>
        <w:t xml:space="preserve">Germany ranks </w:t>
      </w:r>
      <w:r w:rsidRPr="008E1369">
        <w:rPr>
          <w:color w:val="EE0000"/>
          <w:sz w:val="22"/>
          <w:szCs w:val="22"/>
        </w:rPr>
        <w:t>#1</w:t>
      </w:r>
      <w:r w:rsidRPr="008E1369">
        <w:rPr>
          <w:sz w:val="22"/>
          <w:szCs w:val="22"/>
        </w:rPr>
        <w:t xml:space="preserve"> for churn with </w:t>
      </w:r>
      <w:r w:rsidRPr="008E1369">
        <w:rPr>
          <w:color w:val="EE0000"/>
          <w:sz w:val="22"/>
          <w:szCs w:val="22"/>
        </w:rPr>
        <w:t>814</w:t>
      </w:r>
      <w:r w:rsidRPr="008E1369">
        <w:rPr>
          <w:sz w:val="22"/>
          <w:szCs w:val="22"/>
        </w:rPr>
        <w:t xml:space="preserve"> exits AND the highest avg balance among churned customers (</w:t>
      </w:r>
      <w:r w:rsidRPr="008E1369">
        <w:rPr>
          <w:color w:val="EE0000"/>
          <w:sz w:val="22"/>
          <w:szCs w:val="22"/>
        </w:rPr>
        <w:t>$120,361</w:t>
      </w:r>
      <w:r w:rsidRPr="008E1369">
        <w:rPr>
          <w:sz w:val="22"/>
          <w:szCs w:val="22"/>
        </w:rPr>
        <w:t>).</w:t>
      </w:r>
    </w:p>
    <w:p w14:paraId="213EEE91" w14:textId="77777777" w:rsidR="008E1369" w:rsidRPr="008E1369" w:rsidRDefault="008E1369" w:rsidP="008E1369">
      <w:pPr>
        <w:pStyle w:val="ListParagraph"/>
        <w:numPr>
          <w:ilvl w:val="0"/>
          <w:numId w:val="3"/>
        </w:numPr>
        <w:spacing w:after="80"/>
        <w:rPr>
          <w:sz w:val="22"/>
          <w:szCs w:val="22"/>
        </w:rPr>
      </w:pPr>
      <w:r w:rsidRPr="008E1369">
        <w:rPr>
          <w:sz w:val="22"/>
          <w:szCs w:val="22"/>
        </w:rPr>
        <w:t>France is nearly tied in churn count (</w:t>
      </w:r>
      <w:r w:rsidRPr="008E1369">
        <w:rPr>
          <w:color w:val="EE0000"/>
          <w:sz w:val="22"/>
          <w:szCs w:val="22"/>
        </w:rPr>
        <w:t>810</w:t>
      </w:r>
      <w:r w:rsidRPr="008E1369">
        <w:rPr>
          <w:sz w:val="22"/>
          <w:szCs w:val="22"/>
        </w:rPr>
        <w:t xml:space="preserve">) but with a much lower avg balance </w:t>
      </w:r>
      <w:r w:rsidRPr="008E1369">
        <w:rPr>
          <w:color w:val="0D0D0D" w:themeColor="text1" w:themeTint="F2"/>
          <w:sz w:val="22"/>
          <w:szCs w:val="22"/>
        </w:rPr>
        <w:t>(</w:t>
      </w:r>
      <w:r w:rsidRPr="008E1369">
        <w:rPr>
          <w:color w:val="EE0000"/>
          <w:sz w:val="22"/>
          <w:szCs w:val="22"/>
        </w:rPr>
        <w:t>$71,193</w:t>
      </w:r>
      <w:r w:rsidRPr="008E1369">
        <w:rPr>
          <w:sz w:val="22"/>
          <w:szCs w:val="22"/>
        </w:rPr>
        <w:t>).</w:t>
      </w:r>
    </w:p>
    <w:p w14:paraId="06530772" w14:textId="77777777" w:rsidR="008E1369" w:rsidRPr="008E1369" w:rsidRDefault="008E1369" w:rsidP="008E1369">
      <w:pPr>
        <w:pStyle w:val="ListParagraph"/>
        <w:numPr>
          <w:ilvl w:val="0"/>
          <w:numId w:val="3"/>
        </w:numPr>
        <w:spacing w:after="80"/>
        <w:rPr>
          <w:sz w:val="22"/>
          <w:szCs w:val="22"/>
        </w:rPr>
      </w:pPr>
      <w:r w:rsidRPr="008E1369">
        <w:rPr>
          <w:sz w:val="22"/>
          <w:szCs w:val="22"/>
        </w:rPr>
        <w:t>Spain has the fewest churned customers (</w:t>
      </w:r>
      <w:r w:rsidRPr="008E1369">
        <w:rPr>
          <w:color w:val="EE0000"/>
          <w:sz w:val="22"/>
          <w:szCs w:val="22"/>
        </w:rPr>
        <w:t>413</w:t>
      </w:r>
      <w:r w:rsidRPr="008E1369">
        <w:rPr>
          <w:sz w:val="22"/>
          <w:szCs w:val="22"/>
        </w:rPr>
        <w:t>) suggesting higher customer satisfaction.</w:t>
      </w:r>
    </w:p>
    <w:p w14:paraId="426AB45D" w14:textId="77777777" w:rsidR="008E1369" w:rsidRPr="00604B70" w:rsidRDefault="008E1369" w:rsidP="00604B70">
      <w:pPr>
        <w:widowControl w:val="0"/>
        <w:spacing w:before="300" w:line="240" w:lineRule="auto"/>
        <w:rPr>
          <w:rFonts w:eastAsia="Lato"/>
          <w:b/>
          <w:bCs/>
          <w:sz w:val="24"/>
          <w:szCs w:val="24"/>
        </w:rPr>
      </w:pPr>
    </w:p>
    <w:p w14:paraId="0000001C" w14:textId="77777777" w:rsidR="005D61FE" w:rsidRPr="007A7E4B" w:rsidRDefault="00000000">
      <w:pPr>
        <w:widowControl w:val="0"/>
        <w:numPr>
          <w:ilvl w:val="0"/>
          <w:numId w:val="1"/>
        </w:numPr>
        <w:spacing w:before="300" w:line="240" w:lineRule="auto"/>
        <w:rPr>
          <w:rFonts w:eastAsia="Lato"/>
          <w:b/>
          <w:bCs/>
          <w:sz w:val="32"/>
          <w:szCs w:val="32"/>
        </w:rPr>
      </w:pPr>
      <w:r w:rsidRPr="007A7E4B">
        <w:rPr>
          <w:rFonts w:eastAsia="Lato"/>
          <w:b/>
          <w:bCs/>
          <w:sz w:val="28"/>
          <w:szCs w:val="28"/>
        </w:rPr>
        <w:t>As we can see that the “CustomerInfo” table has the CustomerID and Surname, now if we have to join it with a table where the primary key is also a combination of CustomerID and Surname, come up with a column where the format is “CustomerID_Surname”.</w:t>
      </w:r>
    </w:p>
    <w:p w14:paraId="5BFCDCF3" w14:textId="52B2F3CA" w:rsidR="007A7E4B" w:rsidRDefault="007A7E4B" w:rsidP="007A7E4B">
      <w:pPr>
        <w:widowControl w:val="0"/>
        <w:spacing w:before="300" w:line="240" w:lineRule="auto"/>
        <w:rPr>
          <w:rFonts w:eastAsia="Lato"/>
          <w:b/>
          <w:bCs/>
          <w:sz w:val="28"/>
          <w:szCs w:val="28"/>
        </w:rPr>
      </w:pPr>
      <w:proofErr w:type="gramStart"/>
      <w:r>
        <w:rPr>
          <w:rFonts w:eastAsia="Lato"/>
          <w:b/>
          <w:bCs/>
          <w:sz w:val="28"/>
          <w:szCs w:val="28"/>
        </w:rPr>
        <w:t>ANS:-</w:t>
      </w:r>
      <w:proofErr w:type="gramEnd"/>
      <w:r>
        <w:rPr>
          <w:rFonts w:eastAsia="Lato"/>
          <w:b/>
          <w:bCs/>
          <w:sz w:val="28"/>
          <w:szCs w:val="28"/>
        </w:rPr>
        <w:t xml:space="preserve"> </w:t>
      </w:r>
    </w:p>
    <w:p w14:paraId="6B5D0F34" w14:textId="5F54BB25" w:rsidR="007A7E4B" w:rsidRDefault="007A7E4B" w:rsidP="007A7E4B">
      <w:pPr>
        <w:widowControl w:val="0"/>
        <w:spacing w:before="300" w:line="240" w:lineRule="auto"/>
        <w:rPr>
          <w:rFonts w:eastAsia="Lato"/>
          <w:b/>
          <w:bCs/>
          <w:sz w:val="32"/>
          <w:szCs w:val="32"/>
        </w:rPr>
      </w:pPr>
      <w:r w:rsidRPr="007A7E4B">
        <w:rPr>
          <w:rFonts w:eastAsia="Lato"/>
          <w:b/>
          <w:bCs/>
          <w:noProof/>
          <w:sz w:val="32"/>
          <w:szCs w:val="32"/>
        </w:rPr>
        <w:lastRenderedPageBreak/>
        <w:drawing>
          <wp:inline distT="0" distB="0" distL="0" distR="0" wp14:anchorId="509C7240" wp14:editId="7CB3663C">
            <wp:extent cx="5733415" cy="827405"/>
            <wp:effectExtent l="0" t="0" r="635" b="0"/>
            <wp:docPr id="15896080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9608038" name=""/>
                    <pic:cNvPicPr/>
                  </pic:nvPicPr>
                  <pic:blipFill>
                    <a:blip r:embed="rId38"/>
                    <a:stretch>
                      <a:fillRect/>
                    </a:stretch>
                  </pic:blipFill>
                  <pic:spPr>
                    <a:xfrm>
                      <a:off x="0" y="0"/>
                      <a:ext cx="5733415" cy="827405"/>
                    </a:xfrm>
                    <a:prstGeom prst="rect">
                      <a:avLst/>
                    </a:prstGeom>
                  </pic:spPr>
                </pic:pic>
              </a:graphicData>
            </a:graphic>
          </wp:inline>
        </w:drawing>
      </w:r>
    </w:p>
    <w:p w14:paraId="294380A1" w14:textId="036CEEDE" w:rsidR="007A7E4B" w:rsidRPr="007A7E4B" w:rsidRDefault="007A7E4B" w:rsidP="007A7E4B">
      <w:pPr>
        <w:widowControl w:val="0"/>
        <w:spacing w:before="300" w:line="240" w:lineRule="auto"/>
        <w:rPr>
          <w:rFonts w:eastAsia="Lato"/>
          <w:b/>
          <w:bCs/>
          <w:sz w:val="32"/>
          <w:szCs w:val="32"/>
        </w:rPr>
      </w:pPr>
      <w:r w:rsidRPr="007A7E4B">
        <w:rPr>
          <w:rFonts w:eastAsia="Lato"/>
          <w:b/>
          <w:bCs/>
          <w:noProof/>
          <w:sz w:val="32"/>
          <w:szCs w:val="32"/>
        </w:rPr>
        <w:drawing>
          <wp:inline distT="0" distB="0" distL="0" distR="0" wp14:anchorId="05147911" wp14:editId="308E64DC">
            <wp:extent cx="3228109" cy="3786606"/>
            <wp:effectExtent l="0" t="0" r="0" b="4445"/>
            <wp:docPr id="16863396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6339698" name=""/>
                    <pic:cNvPicPr/>
                  </pic:nvPicPr>
                  <pic:blipFill>
                    <a:blip r:embed="rId39"/>
                    <a:stretch>
                      <a:fillRect/>
                    </a:stretch>
                  </pic:blipFill>
                  <pic:spPr>
                    <a:xfrm>
                      <a:off x="0" y="0"/>
                      <a:ext cx="3249853" cy="3812112"/>
                    </a:xfrm>
                    <a:prstGeom prst="rect">
                      <a:avLst/>
                    </a:prstGeom>
                  </pic:spPr>
                </pic:pic>
              </a:graphicData>
            </a:graphic>
          </wp:inline>
        </w:drawing>
      </w:r>
    </w:p>
    <w:p w14:paraId="0000001D" w14:textId="77777777" w:rsidR="005D61FE" w:rsidRPr="007A7E4B" w:rsidRDefault="00000000">
      <w:pPr>
        <w:widowControl w:val="0"/>
        <w:numPr>
          <w:ilvl w:val="0"/>
          <w:numId w:val="1"/>
        </w:numPr>
        <w:spacing w:before="300" w:line="240" w:lineRule="auto"/>
        <w:rPr>
          <w:rFonts w:eastAsia="Lato"/>
          <w:b/>
          <w:bCs/>
          <w:sz w:val="32"/>
          <w:szCs w:val="32"/>
        </w:rPr>
      </w:pPr>
      <w:r w:rsidRPr="007A7E4B">
        <w:rPr>
          <w:rFonts w:eastAsia="Lato"/>
          <w:b/>
          <w:bCs/>
          <w:sz w:val="28"/>
          <w:szCs w:val="28"/>
        </w:rPr>
        <w:t>Without using “Join”, can we get the “ExitCategory” from ExitCustomers table to Bank_Churn table? If yes do this using SQL.</w:t>
      </w:r>
    </w:p>
    <w:p w14:paraId="19E4EF52" w14:textId="273663BF" w:rsidR="007A7E4B" w:rsidRDefault="007A7E4B" w:rsidP="007A7E4B">
      <w:pPr>
        <w:widowControl w:val="0"/>
        <w:spacing w:before="300" w:line="240" w:lineRule="auto"/>
        <w:rPr>
          <w:rFonts w:eastAsia="Lato"/>
        </w:rPr>
      </w:pPr>
      <w:proofErr w:type="gramStart"/>
      <w:r>
        <w:rPr>
          <w:rFonts w:eastAsia="Lato"/>
          <w:b/>
          <w:bCs/>
          <w:sz w:val="28"/>
          <w:szCs w:val="28"/>
        </w:rPr>
        <w:t>ANS:-</w:t>
      </w:r>
      <w:proofErr w:type="gramEnd"/>
      <w:r>
        <w:rPr>
          <w:rFonts w:eastAsia="Lato"/>
          <w:b/>
          <w:bCs/>
          <w:sz w:val="28"/>
          <w:szCs w:val="28"/>
        </w:rPr>
        <w:t xml:space="preserve"> </w:t>
      </w:r>
      <w:r>
        <w:rPr>
          <w:rFonts w:eastAsia="Lato"/>
        </w:rPr>
        <w:t xml:space="preserve"> YES, </w:t>
      </w:r>
      <w:r w:rsidR="00791837">
        <w:rPr>
          <w:rFonts w:eastAsia="Lato"/>
        </w:rPr>
        <w:t xml:space="preserve">This is possible by using </w:t>
      </w:r>
      <w:r w:rsidR="00791837" w:rsidRPr="00791837">
        <w:rPr>
          <w:rFonts w:eastAsia="Lato"/>
          <w:b/>
          <w:bCs/>
          <w:sz w:val="24"/>
          <w:szCs w:val="24"/>
        </w:rPr>
        <w:t>subquery</w:t>
      </w:r>
      <w:r w:rsidR="00791837">
        <w:rPr>
          <w:rFonts w:eastAsia="Lato"/>
        </w:rPr>
        <w:t xml:space="preserve"> or </w:t>
      </w:r>
      <w:r w:rsidR="00791837" w:rsidRPr="00791837">
        <w:rPr>
          <w:rFonts w:eastAsia="Lato"/>
          <w:b/>
          <w:bCs/>
          <w:sz w:val="24"/>
          <w:szCs w:val="24"/>
        </w:rPr>
        <w:t>case-statement</w:t>
      </w:r>
      <w:r w:rsidR="00791837">
        <w:rPr>
          <w:rFonts w:eastAsia="Lato"/>
        </w:rPr>
        <w:t>.</w:t>
      </w:r>
    </w:p>
    <w:p w14:paraId="6543C08B" w14:textId="1191CF1B" w:rsidR="00791837" w:rsidRDefault="00791837" w:rsidP="007A7E4B">
      <w:pPr>
        <w:widowControl w:val="0"/>
        <w:spacing w:before="300" w:line="240" w:lineRule="auto"/>
        <w:rPr>
          <w:rFonts w:eastAsia="Lato"/>
        </w:rPr>
      </w:pPr>
      <w:r w:rsidRPr="00791837">
        <w:rPr>
          <w:rFonts w:eastAsia="Lato"/>
          <w:noProof/>
        </w:rPr>
        <w:drawing>
          <wp:inline distT="0" distB="0" distL="0" distR="0" wp14:anchorId="21C2F56F" wp14:editId="4F4E66C2">
            <wp:extent cx="4896533" cy="1448002"/>
            <wp:effectExtent l="0" t="0" r="0" b="0"/>
            <wp:docPr id="19491070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9107065" name=""/>
                    <pic:cNvPicPr/>
                  </pic:nvPicPr>
                  <pic:blipFill>
                    <a:blip r:embed="rId40"/>
                    <a:stretch>
                      <a:fillRect/>
                    </a:stretch>
                  </pic:blipFill>
                  <pic:spPr>
                    <a:xfrm>
                      <a:off x="0" y="0"/>
                      <a:ext cx="4896533" cy="1448002"/>
                    </a:xfrm>
                    <a:prstGeom prst="rect">
                      <a:avLst/>
                    </a:prstGeom>
                  </pic:spPr>
                </pic:pic>
              </a:graphicData>
            </a:graphic>
          </wp:inline>
        </w:drawing>
      </w:r>
    </w:p>
    <w:p w14:paraId="74F5278A" w14:textId="73DA1BA2" w:rsidR="00791837" w:rsidRDefault="00791837" w:rsidP="007A7E4B">
      <w:pPr>
        <w:widowControl w:val="0"/>
        <w:spacing w:before="300" w:line="240" w:lineRule="auto"/>
        <w:rPr>
          <w:rFonts w:eastAsia="Lato"/>
        </w:rPr>
      </w:pPr>
      <w:r w:rsidRPr="00791837">
        <w:rPr>
          <w:rFonts w:eastAsia="Lato"/>
          <w:noProof/>
        </w:rPr>
        <w:lastRenderedPageBreak/>
        <w:drawing>
          <wp:inline distT="0" distB="0" distL="0" distR="0" wp14:anchorId="11630832" wp14:editId="0128FD04">
            <wp:extent cx="5733415" cy="1821815"/>
            <wp:effectExtent l="0" t="0" r="635" b="6985"/>
            <wp:docPr id="9770096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7009666" name=""/>
                    <pic:cNvPicPr/>
                  </pic:nvPicPr>
                  <pic:blipFill>
                    <a:blip r:embed="rId41"/>
                    <a:stretch>
                      <a:fillRect/>
                    </a:stretch>
                  </pic:blipFill>
                  <pic:spPr>
                    <a:xfrm>
                      <a:off x="0" y="0"/>
                      <a:ext cx="5733415" cy="1821815"/>
                    </a:xfrm>
                    <a:prstGeom prst="rect">
                      <a:avLst/>
                    </a:prstGeom>
                  </pic:spPr>
                </pic:pic>
              </a:graphicData>
            </a:graphic>
          </wp:inline>
        </w:drawing>
      </w:r>
    </w:p>
    <w:p w14:paraId="644EAD44" w14:textId="4F71D49B" w:rsidR="00791837" w:rsidRDefault="00791837" w:rsidP="007A7E4B">
      <w:pPr>
        <w:widowControl w:val="0"/>
        <w:spacing w:before="300" w:line="240" w:lineRule="auto"/>
        <w:rPr>
          <w:rFonts w:eastAsia="Lato"/>
        </w:rPr>
      </w:pPr>
      <w:r w:rsidRPr="00791837">
        <w:rPr>
          <w:rFonts w:eastAsia="Lato"/>
          <w:noProof/>
        </w:rPr>
        <w:drawing>
          <wp:inline distT="0" distB="0" distL="0" distR="0" wp14:anchorId="5CF610A7" wp14:editId="66E9C868">
            <wp:extent cx="4810796" cy="1676634"/>
            <wp:effectExtent l="0" t="0" r="8890" b="0"/>
            <wp:docPr id="15625994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2599488" name=""/>
                    <pic:cNvPicPr/>
                  </pic:nvPicPr>
                  <pic:blipFill>
                    <a:blip r:embed="rId42"/>
                    <a:stretch>
                      <a:fillRect/>
                    </a:stretch>
                  </pic:blipFill>
                  <pic:spPr>
                    <a:xfrm>
                      <a:off x="0" y="0"/>
                      <a:ext cx="4810796" cy="1676634"/>
                    </a:xfrm>
                    <a:prstGeom prst="rect">
                      <a:avLst/>
                    </a:prstGeom>
                  </pic:spPr>
                </pic:pic>
              </a:graphicData>
            </a:graphic>
          </wp:inline>
        </w:drawing>
      </w:r>
    </w:p>
    <w:p w14:paraId="4F5C1011" w14:textId="29D60AA0" w:rsidR="00791837" w:rsidRDefault="00791837" w:rsidP="007A7E4B">
      <w:pPr>
        <w:widowControl w:val="0"/>
        <w:spacing w:before="300" w:line="240" w:lineRule="auto"/>
        <w:rPr>
          <w:rFonts w:eastAsia="Lato"/>
        </w:rPr>
      </w:pPr>
      <w:r w:rsidRPr="00791837">
        <w:rPr>
          <w:rFonts w:eastAsia="Lato"/>
          <w:noProof/>
        </w:rPr>
        <w:drawing>
          <wp:inline distT="0" distB="0" distL="0" distR="0" wp14:anchorId="13626A0E" wp14:editId="7E6546D4">
            <wp:extent cx="5733415" cy="1907540"/>
            <wp:effectExtent l="0" t="0" r="635" b="0"/>
            <wp:docPr id="2664666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6466640" name=""/>
                    <pic:cNvPicPr/>
                  </pic:nvPicPr>
                  <pic:blipFill>
                    <a:blip r:embed="rId43"/>
                    <a:stretch>
                      <a:fillRect/>
                    </a:stretch>
                  </pic:blipFill>
                  <pic:spPr>
                    <a:xfrm>
                      <a:off x="0" y="0"/>
                      <a:ext cx="5733415" cy="1907540"/>
                    </a:xfrm>
                    <a:prstGeom prst="rect">
                      <a:avLst/>
                    </a:prstGeom>
                  </pic:spPr>
                </pic:pic>
              </a:graphicData>
            </a:graphic>
          </wp:inline>
        </w:drawing>
      </w:r>
    </w:p>
    <w:p w14:paraId="59111C63" w14:textId="77777777" w:rsidR="00791837" w:rsidRPr="007A7E4B" w:rsidRDefault="00791837" w:rsidP="007A7E4B">
      <w:pPr>
        <w:widowControl w:val="0"/>
        <w:spacing w:before="300" w:line="240" w:lineRule="auto"/>
        <w:rPr>
          <w:rFonts w:eastAsia="Lato"/>
        </w:rPr>
      </w:pPr>
    </w:p>
    <w:p w14:paraId="0000001E" w14:textId="77777777" w:rsidR="005D61FE" w:rsidRPr="00791837" w:rsidRDefault="00000000">
      <w:pPr>
        <w:widowControl w:val="0"/>
        <w:numPr>
          <w:ilvl w:val="0"/>
          <w:numId w:val="1"/>
        </w:numPr>
        <w:spacing w:before="300" w:line="240" w:lineRule="auto"/>
        <w:rPr>
          <w:rFonts w:eastAsia="Lato"/>
          <w:b/>
          <w:bCs/>
          <w:sz w:val="32"/>
          <w:szCs w:val="32"/>
        </w:rPr>
      </w:pPr>
      <w:r w:rsidRPr="00791837">
        <w:rPr>
          <w:rFonts w:eastAsia="Lato"/>
          <w:b/>
          <w:bCs/>
          <w:sz w:val="28"/>
          <w:szCs w:val="28"/>
        </w:rPr>
        <w:t>Were there any missing values in the data, using which tool did you replace them and what are the ways to handle them?</w:t>
      </w:r>
    </w:p>
    <w:p w14:paraId="05439485" w14:textId="203C6F58" w:rsidR="00791837" w:rsidRDefault="00791837" w:rsidP="00791837">
      <w:pPr>
        <w:widowControl w:val="0"/>
        <w:spacing w:before="300" w:line="240" w:lineRule="auto"/>
        <w:rPr>
          <w:rFonts w:eastAsia="Lato"/>
          <w:b/>
          <w:bCs/>
          <w:sz w:val="28"/>
          <w:szCs w:val="28"/>
        </w:rPr>
      </w:pPr>
      <w:proofErr w:type="gramStart"/>
      <w:r>
        <w:rPr>
          <w:rFonts w:eastAsia="Lato"/>
          <w:b/>
          <w:bCs/>
          <w:sz w:val="28"/>
          <w:szCs w:val="28"/>
        </w:rPr>
        <w:t>ANS:-</w:t>
      </w:r>
      <w:proofErr w:type="gramEnd"/>
      <w:r>
        <w:rPr>
          <w:rFonts w:eastAsia="Lato"/>
          <w:b/>
          <w:bCs/>
          <w:sz w:val="28"/>
          <w:szCs w:val="28"/>
        </w:rPr>
        <w:t xml:space="preserve">    </w:t>
      </w:r>
    </w:p>
    <w:p w14:paraId="2E6BC1E1" w14:textId="77777777" w:rsidR="00791837" w:rsidRPr="00791837" w:rsidRDefault="00791837" w:rsidP="00791837">
      <w:pPr>
        <w:pStyle w:val="ListParagraph"/>
        <w:numPr>
          <w:ilvl w:val="0"/>
          <w:numId w:val="3"/>
        </w:numPr>
        <w:spacing w:after="80"/>
        <w:rPr>
          <w:sz w:val="22"/>
          <w:szCs w:val="22"/>
        </w:rPr>
      </w:pPr>
      <w:r w:rsidRPr="00791837">
        <w:rPr>
          <w:sz w:val="22"/>
          <w:szCs w:val="22"/>
        </w:rPr>
        <w:t xml:space="preserve">Finding: No missing values were detected in this dataset (all columns returned </w:t>
      </w:r>
      <w:r w:rsidRPr="00791837">
        <w:rPr>
          <w:color w:val="EE0000"/>
          <w:sz w:val="22"/>
          <w:szCs w:val="22"/>
        </w:rPr>
        <w:t xml:space="preserve">0 </w:t>
      </w:r>
      <w:r w:rsidRPr="00791837">
        <w:rPr>
          <w:sz w:val="22"/>
          <w:szCs w:val="22"/>
        </w:rPr>
        <w:t>nulls).</w:t>
      </w:r>
    </w:p>
    <w:p w14:paraId="76F9A595" w14:textId="77777777" w:rsidR="00791837" w:rsidRPr="00791837" w:rsidRDefault="00791837" w:rsidP="00791837">
      <w:pPr>
        <w:pStyle w:val="ListParagraph"/>
        <w:numPr>
          <w:ilvl w:val="0"/>
          <w:numId w:val="3"/>
        </w:numPr>
        <w:spacing w:after="80"/>
        <w:rPr>
          <w:sz w:val="22"/>
          <w:szCs w:val="22"/>
        </w:rPr>
      </w:pPr>
      <w:r w:rsidRPr="00791837">
        <w:rPr>
          <w:sz w:val="22"/>
          <w:szCs w:val="22"/>
        </w:rPr>
        <w:t xml:space="preserve">Tool used: Power BI (Power Query Editor) — 'Column Quality' view shows </w:t>
      </w:r>
      <w:r w:rsidRPr="00791837">
        <w:rPr>
          <w:color w:val="EE0000"/>
          <w:sz w:val="22"/>
          <w:szCs w:val="22"/>
        </w:rPr>
        <w:t xml:space="preserve">% </w:t>
      </w:r>
      <w:r w:rsidRPr="00791837">
        <w:rPr>
          <w:sz w:val="22"/>
          <w:szCs w:val="22"/>
        </w:rPr>
        <w:t xml:space="preserve">valid, </w:t>
      </w:r>
      <w:r w:rsidRPr="00791837">
        <w:rPr>
          <w:color w:val="EE0000"/>
          <w:sz w:val="22"/>
          <w:szCs w:val="22"/>
        </w:rPr>
        <w:t>%</w:t>
      </w:r>
      <w:r w:rsidRPr="00791837">
        <w:rPr>
          <w:sz w:val="22"/>
          <w:szCs w:val="22"/>
        </w:rPr>
        <w:t xml:space="preserve"> errors, </w:t>
      </w:r>
      <w:r w:rsidRPr="00791837">
        <w:rPr>
          <w:color w:val="EE0000"/>
          <w:sz w:val="22"/>
          <w:szCs w:val="22"/>
        </w:rPr>
        <w:t>%</w:t>
      </w:r>
      <w:r w:rsidRPr="00791837">
        <w:rPr>
          <w:sz w:val="22"/>
          <w:szCs w:val="22"/>
        </w:rPr>
        <w:t xml:space="preserve"> empty.</w:t>
      </w:r>
    </w:p>
    <w:p w14:paraId="625244F4" w14:textId="77777777" w:rsidR="00791837" w:rsidRPr="00791837" w:rsidRDefault="00791837" w:rsidP="00791837">
      <w:pPr>
        <w:spacing w:after="60"/>
      </w:pPr>
    </w:p>
    <w:p w14:paraId="092C405A" w14:textId="77777777" w:rsidR="00791837" w:rsidRPr="00791837" w:rsidRDefault="00791837" w:rsidP="00791837">
      <w:pPr>
        <w:spacing w:after="100"/>
        <w:rPr>
          <w:sz w:val="24"/>
          <w:szCs w:val="24"/>
        </w:rPr>
      </w:pPr>
      <w:r w:rsidRPr="00791837">
        <w:rPr>
          <w:b/>
          <w:bCs/>
          <w:color w:val="000000"/>
          <w:sz w:val="24"/>
          <w:szCs w:val="24"/>
        </w:rPr>
        <w:t>Standard approaches to handle missing values:</w:t>
      </w:r>
    </w:p>
    <w:p w14:paraId="01AD6BE7" w14:textId="77777777" w:rsidR="00791837" w:rsidRPr="00791837" w:rsidRDefault="00791837" w:rsidP="00791837">
      <w:pPr>
        <w:pStyle w:val="ListParagraph"/>
        <w:numPr>
          <w:ilvl w:val="0"/>
          <w:numId w:val="3"/>
        </w:numPr>
        <w:spacing w:after="80"/>
        <w:rPr>
          <w:sz w:val="22"/>
          <w:szCs w:val="22"/>
        </w:rPr>
      </w:pPr>
      <w:r w:rsidRPr="00791837">
        <w:rPr>
          <w:sz w:val="22"/>
          <w:szCs w:val="22"/>
        </w:rPr>
        <w:t>Numerical columns: Replace with Mean (for normal distributions) or Median (for skewed data).</w:t>
      </w:r>
    </w:p>
    <w:p w14:paraId="75114106" w14:textId="77777777" w:rsidR="00791837" w:rsidRPr="00791837" w:rsidRDefault="00791837" w:rsidP="00791837">
      <w:pPr>
        <w:pStyle w:val="ListParagraph"/>
        <w:numPr>
          <w:ilvl w:val="0"/>
          <w:numId w:val="3"/>
        </w:numPr>
        <w:spacing w:after="80"/>
        <w:rPr>
          <w:sz w:val="22"/>
          <w:szCs w:val="22"/>
        </w:rPr>
      </w:pPr>
      <w:r w:rsidRPr="00791837">
        <w:rPr>
          <w:sz w:val="22"/>
          <w:szCs w:val="22"/>
        </w:rPr>
        <w:lastRenderedPageBreak/>
        <w:t>Categorical columns: Replace with Mode (most frequent value) or a dedicated 'Unknown' category.</w:t>
      </w:r>
    </w:p>
    <w:p w14:paraId="31F887A8" w14:textId="77777777" w:rsidR="00791837" w:rsidRPr="00791837" w:rsidRDefault="00791837" w:rsidP="00791837">
      <w:pPr>
        <w:pStyle w:val="ListParagraph"/>
        <w:numPr>
          <w:ilvl w:val="0"/>
          <w:numId w:val="3"/>
        </w:numPr>
        <w:spacing w:after="80"/>
        <w:rPr>
          <w:sz w:val="22"/>
          <w:szCs w:val="22"/>
        </w:rPr>
      </w:pPr>
      <w:r w:rsidRPr="00791837">
        <w:rPr>
          <w:sz w:val="22"/>
          <w:szCs w:val="22"/>
        </w:rPr>
        <w:t>Date columns: Use forward-fill or backward-fill based on business logic.</w:t>
      </w:r>
    </w:p>
    <w:p w14:paraId="267907FB" w14:textId="77777777" w:rsidR="00791837" w:rsidRPr="00791837" w:rsidRDefault="00791837" w:rsidP="00791837">
      <w:pPr>
        <w:pStyle w:val="ListParagraph"/>
        <w:numPr>
          <w:ilvl w:val="0"/>
          <w:numId w:val="3"/>
        </w:numPr>
        <w:spacing w:after="80"/>
        <w:rPr>
          <w:sz w:val="22"/>
          <w:szCs w:val="22"/>
        </w:rPr>
      </w:pPr>
      <w:r w:rsidRPr="00791837">
        <w:rPr>
          <w:sz w:val="22"/>
          <w:szCs w:val="22"/>
        </w:rPr>
        <w:t>High-missing-rate columns (</w:t>
      </w:r>
      <w:r w:rsidRPr="00791837">
        <w:rPr>
          <w:color w:val="EE0000"/>
          <w:sz w:val="22"/>
          <w:szCs w:val="22"/>
        </w:rPr>
        <w:t>&gt;30%</w:t>
      </w:r>
      <w:r w:rsidRPr="00791837">
        <w:rPr>
          <w:color w:val="0D0D0D" w:themeColor="text1" w:themeTint="F2"/>
          <w:sz w:val="22"/>
          <w:szCs w:val="22"/>
        </w:rPr>
        <w:t>):</w:t>
      </w:r>
      <w:r w:rsidRPr="00791837">
        <w:rPr>
          <w:color w:val="EE0000"/>
          <w:sz w:val="22"/>
          <w:szCs w:val="22"/>
        </w:rPr>
        <w:t xml:space="preserve"> </w:t>
      </w:r>
      <w:r w:rsidRPr="00791837">
        <w:rPr>
          <w:sz w:val="22"/>
          <w:szCs w:val="22"/>
        </w:rPr>
        <w:t>Consider dropping the column entirely.</w:t>
      </w:r>
    </w:p>
    <w:p w14:paraId="0C33FAC2" w14:textId="77777777" w:rsidR="00791837" w:rsidRPr="00791837" w:rsidRDefault="00791837" w:rsidP="00791837">
      <w:pPr>
        <w:pStyle w:val="ListParagraph"/>
        <w:numPr>
          <w:ilvl w:val="0"/>
          <w:numId w:val="3"/>
        </w:numPr>
        <w:spacing w:after="80"/>
        <w:rPr>
          <w:sz w:val="22"/>
          <w:szCs w:val="22"/>
        </w:rPr>
      </w:pPr>
      <w:r w:rsidRPr="00791837">
        <w:rPr>
          <w:sz w:val="22"/>
          <w:szCs w:val="22"/>
        </w:rPr>
        <w:t xml:space="preserve">Row removal: Only when missingness is random and total rows affected is small </w:t>
      </w:r>
      <w:r w:rsidRPr="00791837">
        <w:rPr>
          <w:color w:val="0D0D0D" w:themeColor="text1" w:themeTint="F2"/>
          <w:sz w:val="22"/>
          <w:szCs w:val="22"/>
        </w:rPr>
        <w:t>(</w:t>
      </w:r>
      <w:r w:rsidRPr="00791837">
        <w:rPr>
          <w:color w:val="EE0000"/>
          <w:sz w:val="22"/>
          <w:szCs w:val="22"/>
        </w:rPr>
        <w:t>&lt;5%</w:t>
      </w:r>
      <w:r w:rsidRPr="00791837">
        <w:rPr>
          <w:sz w:val="22"/>
          <w:szCs w:val="22"/>
        </w:rPr>
        <w:t>).</w:t>
      </w:r>
    </w:p>
    <w:p w14:paraId="2421594E" w14:textId="77777777" w:rsidR="00791837" w:rsidRPr="00791837" w:rsidRDefault="00791837" w:rsidP="00791837">
      <w:pPr>
        <w:widowControl w:val="0"/>
        <w:spacing w:before="300" w:line="240" w:lineRule="auto"/>
        <w:rPr>
          <w:rFonts w:eastAsia="Lato"/>
          <w:b/>
          <w:bCs/>
        </w:rPr>
      </w:pPr>
    </w:p>
    <w:p w14:paraId="0000001F" w14:textId="77777777" w:rsidR="005D61FE" w:rsidRPr="00AD179C" w:rsidRDefault="00000000">
      <w:pPr>
        <w:widowControl w:val="0"/>
        <w:numPr>
          <w:ilvl w:val="0"/>
          <w:numId w:val="1"/>
        </w:numPr>
        <w:spacing w:before="200" w:line="240" w:lineRule="auto"/>
        <w:rPr>
          <w:rFonts w:eastAsia="Lato"/>
          <w:b/>
          <w:bCs/>
          <w:sz w:val="32"/>
          <w:szCs w:val="32"/>
        </w:rPr>
      </w:pPr>
      <w:r w:rsidRPr="00AD179C">
        <w:rPr>
          <w:rFonts w:eastAsia="Lato"/>
          <w:b/>
          <w:bCs/>
          <w:sz w:val="28"/>
          <w:szCs w:val="28"/>
        </w:rPr>
        <w:t>Write the query to get the customer IDs, their last name, and whether they are active or not for the customers whose surname ends with “on”.</w:t>
      </w:r>
    </w:p>
    <w:p w14:paraId="34C83713" w14:textId="5B97D62F" w:rsidR="00AD179C" w:rsidRDefault="00AD179C" w:rsidP="00AD179C">
      <w:pPr>
        <w:widowControl w:val="0"/>
        <w:spacing w:before="200" w:line="240" w:lineRule="auto"/>
        <w:rPr>
          <w:rFonts w:eastAsia="Lato"/>
          <w:b/>
          <w:bCs/>
          <w:sz w:val="28"/>
          <w:szCs w:val="28"/>
        </w:rPr>
      </w:pPr>
      <w:proofErr w:type="gramStart"/>
      <w:r>
        <w:rPr>
          <w:rFonts w:eastAsia="Lato"/>
          <w:b/>
          <w:bCs/>
          <w:sz w:val="28"/>
          <w:szCs w:val="28"/>
        </w:rPr>
        <w:t>ANS:-</w:t>
      </w:r>
      <w:proofErr w:type="gramEnd"/>
      <w:r>
        <w:rPr>
          <w:rFonts w:eastAsia="Lato"/>
          <w:b/>
          <w:bCs/>
          <w:sz w:val="28"/>
          <w:szCs w:val="28"/>
        </w:rPr>
        <w:t xml:space="preserve"> </w:t>
      </w:r>
    </w:p>
    <w:p w14:paraId="4BE6D116" w14:textId="0D2BCC30" w:rsidR="00AD179C" w:rsidRDefault="00AD179C" w:rsidP="00AD179C">
      <w:pPr>
        <w:widowControl w:val="0"/>
        <w:spacing w:before="200" w:line="240" w:lineRule="auto"/>
        <w:rPr>
          <w:rFonts w:eastAsia="Lato"/>
          <w:b/>
          <w:bCs/>
          <w:sz w:val="32"/>
          <w:szCs w:val="32"/>
        </w:rPr>
      </w:pPr>
      <w:r w:rsidRPr="00AD179C">
        <w:rPr>
          <w:rFonts w:eastAsia="Lato"/>
          <w:b/>
          <w:bCs/>
          <w:noProof/>
          <w:sz w:val="32"/>
          <w:szCs w:val="32"/>
        </w:rPr>
        <w:drawing>
          <wp:inline distT="0" distB="0" distL="0" distR="0" wp14:anchorId="6444F8AB" wp14:editId="4504B0E8">
            <wp:extent cx="5353797" cy="1571844"/>
            <wp:effectExtent l="0" t="0" r="0" b="9525"/>
            <wp:docPr id="13808103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0810319" name=""/>
                    <pic:cNvPicPr/>
                  </pic:nvPicPr>
                  <pic:blipFill>
                    <a:blip r:embed="rId44"/>
                    <a:stretch>
                      <a:fillRect/>
                    </a:stretch>
                  </pic:blipFill>
                  <pic:spPr>
                    <a:xfrm>
                      <a:off x="0" y="0"/>
                      <a:ext cx="5353797" cy="1571844"/>
                    </a:xfrm>
                    <a:prstGeom prst="rect">
                      <a:avLst/>
                    </a:prstGeom>
                  </pic:spPr>
                </pic:pic>
              </a:graphicData>
            </a:graphic>
          </wp:inline>
        </w:drawing>
      </w:r>
    </w:p>
    <w:p w14:paraId="025099DF" w14:textId="6890D06B" w:rsidR="00AD179C" w:rsidRDefault="00AD179C" w:rsidP="00AD179C">
      <w:pPr>
        <w:widowControl w:val="0"/>
        <w:spacing w:before="200" w:line="240" w:lineRule="auto"/>
        <w:rPr>
          <w:rFonts w:eastAsia="Lato"/>
          <w:b/>
          <w:bCs/>
          <w:sz w:val="32"/>
          <w:szCs w:val="32"/>
        </w:rPr>
      </w:pPr>
      <w:r w:rsidRPr="00AD179C">
        <w:rPr>
          <w:rFonts w:eastAsia="Lato"/>
          <w:b/>
          <w:bCs/>
          <w:noProof/>
          <w:sz w:val="32"/>
          <w:szCs w:val="32"/>
        </w:rPr>
        <w:drawing>
          <wp:inline distT="0" distB="0" distL="0" distR="0" wp14:anchorId="16987EB4" wp14:editId="4871BB96">
            <wp:extent cx="3178933" cy="2410691"/>
            <wp:effectExtent l="0" t="0" r="2540" b="8890"/>
            <wp:docPr id="7936051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3605165" name=""/>
                    <pic:cNvPicPr/>
                  </pic:nvPicPr>
                  <pic:blipFill>
                    <a:blip r:embed="rId45"/>
                    <a:stretch>
                      <a:fillRect/>
                    </a:stretch>
                  </pic:blipFill>
                  <pic:spPr>
                    <a:xfrm>
                      <a:off x="0" y="0"/>
                      <a:ext cx="3188477" cy="2417929"/>
                    </a:xfrm>
                    <a:prstGeom prst="rect">
                      <a:avLst/>
                    </a:prstGeom>
                  </pic:spPr>
                </pic:pic>
              </a:graphicData>
            </a:graphic>
          </wp:inline>
        </w:drawing>
      </w:r>
    </w:p>
    <w:p w14:paraId="25A8C68F" w14:textId="77777777" w:rsidR="00AD179C" w:rsidRPr="00AD179C" w:rsidRDefault="00AD179C" w:rsidP="00AD179C">
      <w:pPr>
        <w:widowControl w:val="0"/>
        <w:spacing w:before="200" w:line="240" w:lineRule="auto"/>
        <w:rPr>
          <w:rFonts w:eastAsia="Lato"/>
          <w:b/>
          <w:bCs/>
        </w:rPr>
      </w:pPr>
    </w:p>
    <w:p w14:paraId="489DD210" w14:textId="76340AD3" w:rsidR="00AD179C" w:rsidRPr="00AD179C" w:rsidRDefault="00AD179C" w:rsidP="00AD179C">
      <w:pPr>
        <w:pStyle w:val="ListParagraph"/>
        <w:numPr>
          <w:ilvl w:val="0"/>
          <w:numId w:val="3"/>
        </w:numPr>
        <w:spacing w:after="80"/>
        <w:rPr>
          <w:sz w:val="22"/>
          <w:szCs w:val="22"/>
        </w:rPr>
      </w:pPr>
      <w:r w:rsidRPr="00AD179C">
        <w:rPr>
          <w:sz w:val="22"/>
          <w:szCs w:val="22"/>
        </w:rPr>
        <w:t xml:space="preserve">Total customers with surnames ending in 'on': </w:t>
      </w:r>
      <w:r w:rsidRPr="00AD179C">
        <w:rPr>
          <w:color w:val="EE0000"/>
          <w:sz w:val="22"/>
          <w:szCs w:val="22"/>
        </w:rPr>
        <w:t>704</w:t>
      </w:r>
      <w:r>
        <w:rPr>
          <w:color w:val="EE0000"/>
          <w:sz w:val="22"/>
          <w:szCs w:val="22"/>
        </w:rPr>
        <w:t>.</w:t>
      </w:r>
    </w:p>
    <w:p w14:paraId="69907A10" w14:textId="77777777" w:rsidR="00AD179C" w:rsidRPr="00AD179C" w:rsidRDefault="00AD179C" w:rsidP="00AD179C">
      <w:pPr>
        <w:pStyle w:val="ListParagraph"/>
        <w:numPr>
          <w:ilvl w:val="0"/>
          <w:numId w:val="3"/>
        </w:numPr>
        <w:spacing w:after="80"/>
        <w:rPr>
          <w:sz w:val="22"/>
          <w:szCs w:val="22"/>
        </w:rPr>
      </w:pPr>
      <w:r w:rsidRPr="00AD179C">
        <w:rPr>
          <w:sz w:val="22"/>
          <w:szCs w:val="22"/>
        </w:rPr>
        <w:t>Sample customers: Henderson (Active), Sanderson (Inactive), Watson (Active), Cameron (Active), Jackson (Active)</w:t>
      </w:r>
    </w:p>
    <w:p w14:paraId="10E79AE5" w14:textId="77777777" w:rsidR="00AD179C" w:rsidRPr="00AD179C" w:rsidRDefault="00AD179C" w:rsidP="00AD179C">
      <w:pPr>
        <w:widowControl w:val="0"/>
        <w:spacing w:before="200" w:line="240" w:lineRule="auto"/>
        <w:rPr>
          <w:rFonts w:eastAsia="Lato"/>
          <w:b/>
          <w:bCs/>
          <w:sz w:val="36"/>
          <w:szCs w:val="36"/>
        </w:rPr>
      </w:pPr>
    </w:p>
    <w:p w14:paraId="00000020" w14:textId="77777777" w:rsidR="005D61FE" w:rsidRDefault="00000000">
      <w:pPr>
        <w:widowControl w:val="0"/>
        <w:numPr>
          <w:ilvl w:val="0"/>
          <w:numId w:val="1"/>
        </w:numPr>
        <w:spacing w:before="200" w:line="240" w:lineRule="auto"/>
        <w:rPr>
          <w:rFonts w:eastAsia="Lato"/>
          <w:b/>
          <w:bCs/>
          <w:sz w:val="28"/>
          <w:szCs w:val="28"/>
        </w:rPr>
      </w:pPr>
      <w:r w:rsidRPr="00AD179C">
        <w:rPr>
          <w:rFonts w:eastAsia="Lato"/>
          <w:b/>
          <w:bCs/>
          <w:sz w:val="28"/>
          <w:szCs w:val="28"/>
        </w:rPr>
        <w:t xml:space="preserve">Can you observe any data disrupency in the Customer’s data? As a hint it’s present in the IsActiveMember and Exited columns. One more point to consider is that the data in the </w:t>
      </w:r>
      <w:r w:rsidRPr="00AD179C">
        <w:rPr>
          <w:rFonts w:eastAsia="Lato"/>
          <w:b/>
          <w:bCs/>
          <w:sz w:val="28"/>
          <w:szCs w:val="28"/>
        </w:rPr>
        <w:lastRenderedPageBreak/>
        <w:t>Exited Column is absolutely correct and accurate.</w:t>
      </w:r>
    </w:p>
    <w:p w14:paraId="47772183" w14:textId="382E3199" w:rsidR="00AD179C" w:rsidRDefault="00AD179C" w:rsidP="00AD179C">
      <w:pPr>
        <w:widowControl w:val="0"/>
        <w:spacing w:before="200" w:line="240" w:lineRule="auto"/>
        <w:rPr>
          <w:rFonts w:eastAsia="Lato"/>
          <w:b/>
          <w:bCs/>
          <w:sz w:val="28"/>
          <w:szCs w:val="28"/>
        </w:rPr>
      </w:pPr>
      <w:proofErr w:type="gramStart"/>
      <w:r>
        <w:rPr>
          <w:rFonts w:eastAsia="Lato"/>
          <w:b/>
          <w:bCs/>
          <w:sz w:val="28"/>
          <w:szCs w:val="28"/>
        </w:rPr>
        <w:t>ANS:-</w:t>
      </w:r>
      <w:proofErr w:type="gramEnd"/>
      <w:r>
        <w:rPr>
          <w:rFonts w:eastAsia="Lato"/>
          <w:b/>
          <w:bCs/>
          <w:sz w:val="28"/>
          <w:szCs w:val="28"/>
        </w:rPr>
        <w:t xml:space="preserve"> </w:t>
      </w:r>
    </w:p>
    <w:p w14:paraId="66907608" w14:textId="77777777" w:rsidR="00AD179C" w:rsidRPr="00AD179C" w:rsidRDefault="00AD179C" w:rsidP="00AD179C">
      <w:pPr>
        <w:pStyle w:val="ListParagraph"/>
        <w:numPr>
          <w:ilvl w:val="0"/>
          <w:numId w:val="3"/>
        </w:numPr>
        <w:spacing w:after="80"/>
        <w:rPr>
          <w:sz w:val="22"/>
          <w:szCs w:val="22"/>
        </w:rPr>
      </w:pPr>
      <w:r w:rsidRPr="00AD179C">
        <w:rPr>
          <w:sz w:val="22"/>
          <w:szCs w:val="22"/>
        </w:rPr>
        <w:t xml:space="preserve">Issue Identified: </w:t>
      </w:r>
      <w:r w:rsidRPr="00AD179C">
        <w:rPr>
          <w:color w:val="EE0000"/>
          <w:sz w:val="22"/>
          <w:szCs w:val="22"/>
        </w:rPr>
        <w:t>735</w:t>
      </w:r>
      <w:r w:rsidRPr="00AD179C">
        <w:rPr>
          <w:sz w:val="22"/>
          <w:szCs w:val="22"/>
        </w:rPr>
        <w:t xml:space="preserve"> customers have Exited = </w:t>
      </w:r>
      <w:r w:rsidRPr="00AD179C">
        <w:rPr>
          <w:color w:val="EE0000"/>
          <w:sz w:val="22"/>
          <w:szCs w:val="22"/>
        </w:rPr>
        <w:t xml:space="preserve">1 </w:t>
      </w:r>
      <w:r w:rsidRPr="00AD179C">
        <w:rPr>
          <w:sz w:val="22"/>
          <w:szCs w:val="22"/>
        </w:rPr>
        <w:t xml:space="preserve">AND IsActiveMember = </w:t>
      </w:r>
      <w:r w:rsidRPr="00AD179C">
        <w:rPr>
          <w:color w:val="EE0000"/>
          <w:sz w:val="22"/>
          <w:szCs w:val="22"/>
        </w:rPr>
        <w:t xml:space="preserve">1 </w:t>
      </w:r>
      <w:r w:rsidRPr="00AD179C">
        <w:rPr>
          <w:sz w:val="22"/>
          <w:szCs w:val="22"/>
        </w:rPr>
        <w:t>simultaneously.</w:t>
      </w:r>
    </w:p>
    <w:p w14:paraId="4F0CEE0B" w14:textId="77777777" w:rsidR="00AD179C" w:rsidRPr="00AD179C" w:rsidRDefault="00AD179C" w:rsidP="00AD179C">
      <w:pPr>
        <w:pStyle w:val="ListParagraph"/>
        <w:numPr>
          <w:ilvl w:val="0"/>
          <w:numId w:val="3"/>
        </w:numPr>
        <w:spacing w:after="80"/>
        <w:rPr>
          <w:sz w:val="22"/>
          <w:szCs w:val="22"/>
        </w:rPr>
      </w:pPr>
      <w:r w:rsidRPr="00AD179C">
        <w:rPr>
          <w:sz w:val="22"/>
          <w:szCs w:val="22"/>
        </w:rPr>
        <w:t xml:space="preserve">Additionally, </w:t>
      </w:r>
      <w:r w:rsidRPr="00AD179C">
        <w:rPr>
          <w:color w:val="EE0000"/>
          <w:sz w:val="22"/>
          <w:szCs w:val="22"/>
        </w:rPr>
        <w:t xml:space="preserve">3,547 </w:t>
      </w:r>
      <w:r w:rsidRPr="00AD179C">
        <w:rPr>
          <w:sz w:val="22"/>
          <w:szCs w:val="22"/>
        </w:rPr>
        <w:t xml:space="preserve">customers have Exited = </w:t>
      </w:r>
      <w:r w:rsidRPr="00AD179C">
        <w:rPr>
          <w:color w:val="EE0000"/>
          <w:sz w:val="22"/>
          <w:szCs w:val="22"/>
        </w:rPr>
        <w:t xml:space="preserve">0 </w:t>
      </w:r>
      <w:r w:rsidRPr="00AD179C">
        <w:rPr>
          <w:sz w:val="22"/>
          <w:szCs w:val="22"/>
        </w:rPr>
        <w:t xml:space="preserve">AND IsActiveMember = </w:t>
      </w:r>
      <w:r w:rsidRPr="00AD179C">
        <w:rPr>
          <w:color w:val="EE0000"/>
          <w:sz w:val="22"/>
          <w:szCs w:val="22"/>
        </w:rPr>
        <w:t>0.</w:t>
      </w:r>
    </w:p>
    <w:p w14:paraId="3E14ED5E" w14:textId="77777777" w:rsidR="00AD179C" w:rsidRDefault="00AD179C" w:rsidP="00AD179C">
      <w:pPr>
        <w:spacing w:after="60"/>
      </w:pPr>
    </w:p>
    <w:p w14:paraId="43E31307" w14:textId="77777777" w:rsidR="00AD179C" w:rsidRPr="00AD179C" w:rsidRDefault="00AD179C" w:rsidP="00AD179C">
      <w:pPr>
        <w:spacing w:after="100"/>
        <w:rPr>
          <w:sz w:val="24"/>
          <w:szCs w:val="24"/>
        </w:rPr>
      </w:pPr>
      <w:r w:rsidRPr="00AD179C">
        <w:rPr>
          <w:b/>
          <w:bCs/>
          <w:color w:val="000000"/>
          <w:sz w:val="24"/>
          <w:szCs w:val="24"/>
        </w:rPr>
        <w:t>Analysis:</w:t>
      </w:r>
    </w:p>
    <w:p w14:paraId="795DD240" w14:textId="77777777" w:rsidR="00AD179C" w:rsidRPr="00AD179C" w:rsidRDefault="00AD179C" w:rsidP="00AD179C">
      <w:pPr>
        <w:pStyle w:val="ListParagraph"/>
        <w:numPr>
          <w:ilvl w:val="0"/>
          <w:numId w:val="3"/>
        </w:numPr>
        <w:spacing w:after="80"/>
        <w:rPr>
          <w:sz w:val="22"/>
          <w:szCs w:val="22"/>
        </w:rPr>
      </w:pPr>
      <w:r w:rsidRPr="00AD179C">
        <w:rPr>
          <w:sz w:val="22"/>
          <w:szCs w:val="22"/>
        </w:rPr>
        <w:t>If a customer has EXITED the bank, they cannot logically be an ACTIVE MEMBER.</w:t>
      </w:r>
    </w:p>
    <w:p w14:paraId="1F57D1DF" w14:textId="77777777" w:rsidR="00AD179C" w:rsidRPr="00AD179C" w:rsidRDefault="00AD179C" w:rsidP="00AD179C">
      <w:pPr>
        <w:pStyle w:val="ListParagraph"/>
        <w:numPr>
          <w:ilvl w:val="0"/>
          <w:numId w:val="3"/>
        </w:numPr>
        <w:spacing w:after="80"/>
        <w:rPr>
          <w:sz w:val="22"/>
          <w:szCs w:val="22"/>
        </w:rPr>
      </w:pPr>
      <w:r w:rsidRPr="00AD179C">
        <w:rPr>
          <w:sz w:val="22"/>
          <w:szCs w:val="22"/>
        </w:rPr>
        <w:t xml:space="preserve">The Exited column is confirmed to be accurate — so IsActiveMember values are incorrect for </w:t>
      </w:r>
      <w:r w:rsidRPr="00AD179C">
        <w:rPr>
          <w:color w:val="EE0000"/>
          <w:sz w:val="22"/>
          <w:szCs w:val="22"/>
        </w:rPr>
        <w:t>735</w:t>
      </w:r>
      <w:r w:rsidRPr="00AD179C">
        <w:rPr>
          <w:sz w:val="22"/>
          <w:szCs w:val="22"/>
        </w:rPr>
        <w:t xml:space="preserve"> records.</w:t>
      </w:r>
    </w:p>
    <w:p w14:paraId="071B0BCA" w14:textId="77777777" w:rsidR="00AD179C" w:rsidRPr="00AD179C" w:rsidRDefault="00AD179C" w:rsidP="00AD179C">
      <w:pPr>
        <w:pStyle w:val="ListParagraph"/>
        <w:numPr>
          <w:ilvl w:val="0"/>
          <w:numId w:val="3"/>
        </w:numPr>
        <w:spacing w:after="80"/>
        <w:rPr>
          <w:sz w:val="22"/>
          <w:szCs w:val="22"/>
        </w:rPr>
      </w:pPr>
      <w:r w:rsidRPr="00AD179C">
        <w:rPr>
          <w:sz w:val="22"/>
          <w:szCs w:val="22"/>
        </w:rPr>
        <w:t xml:space="preserve">Customers with Exited = </w:t>
      </w:r>
      <w:r w:rsidRPr="00AD179C">
        <w:rPr>
          <w:color w:val="EE0000"/>
          <w:sz w:val="22"/>
          <w:szCs w:val="22"/>
        </w:rPr>
        <w:t>0</w:t>
      </w:r>
      <w:r w:rsidRPr="00AD179C">
        <w:rPr>
          <w:sz w:val="22"/>
          <w:szCs w:val="22"/>
        </w:rPr>
        <w:t xml:space="preserve"> but IsActiveMember = </w:t>
      </w:r>
      <w:r w:rsidRPr="00AD179C">
        <w:rPr>
          <w:color w:val="EE0000"/>
          <w:sz w:val="22"/>
          <w:szCs w:val="22"/>
        </w:rPr>
        <w:t>0</w:t>
      </w:r>
      <w:r w:rsidRPr="00AD179C">
        <w:rPr>
          <w:sz w:val="22"/>
          <w:szCs w:val="22"/>
        </w:rPr>
        <w:t xml:space="preserve"> are retained-but-inactive customers — this is plausible (dormant accounts).</w:t>
      </w:r>
    </w:p>
    <w:p w14:paraId="33A00B91" w14:textId="77777777" w:rsidR="00AD179C" w:rsidRDefault="00AD179C" w:rsidP="00AD179C">
      <w:pPr>
        <w:spacing w:after="60"/>
      </w:pPr>
    </w:p>
    <w:p w14:paraId="1DE88295" w14:textId="77777777" w:rsidR="00AD179C" w:rsidRPr="00AD179C" w:rsidRDefault="00AD179C" w:rsidP="00AD179C">
      <w:pPr>
        <w:spacing w:after="100"/>
        <w:rPr>
          <w:sz w:val="24"/>
          <w:szCs w:val="24"/>
        </w:rPr>
      </w:pPr>
      <w:r w:rsidRPr="00AD179C">
        <w:rPr>
          <w:b/>
          <w:bCs/>
          <w:color w:val="000000"/>
          <w:sz w:val="24"/>
          <w:szCs w:val="24"/>
        </w:rPr>
        <w:t>Recommended Fix (SQL):</w:t>
      </w:r>
    </w:p>
    <w:p w14:paraId="7BE65DD9" w14:textId="77777777" w:rsidR="00AD179C" w:rsidRPr="00AD179C" w:rsidRDefault="00AD179C" w:rsidP="00AD179C">
      <w:pPr>
        <w:spacing w:after="40"/>
        <w:ind w:left="360"/>
        <w:rPr>
          <w:rFonts w:ascii="Avenir Next LT Pro" w:hAnsi="Avenir Next LT Pro"/>
        </w:rPr>
      </w:pPr>
      <w:r w:rsidRPr="00AD179C">
        <w:rPr>
          <w:rFonts w:ascii="Avenir Next LT Pro" w:eastAsia="Courier New" w:hAnsi="Avenir Next LT Pro" w:cs="Courier New"/>
          <w:color w:val="1F3864"/>
          <w:sz w:val="18"/>
          <w:szCs w:val="18"/>
        </w:rPr>
        <w:t>UPDATE Bank_Churn</w:t>
      </w:r>
    </w:p>
    <w:p w14:paraId="4FAB5839" w14:textId="77777777" w:rsidR="00AD179C" w:rsidRPr="00AD179C" w:rsidRDefault="00AD179C" w:rsidP="00AD179C">
      <w:pPr>
        <w:spacing w:after="40"/>
        <w:ind w:left="360"/>
        <w:rPr>
          <w:rFonts w:ascii="Avenir Next LT Pro" w:hAnsi="Avenir Next LT Pro"/>
        </w:rPr>
      </w:pPr>
      <w:r w:rsidRPr="00AD179C">
        <w:rPr>
          <w:rFonts w:ascii="Avenir Next LT Pro" w:eastAsia="Courier New" w:hAnsi="Avenir Next LT Pro" w:cs="Courier New"/>
          <w:color w:val="1F3864"/>
          <w:sz w:val="18"/>
          <w:szCs w:val="18"/>
        </w:rPr>
        <w:t>SET IsActiveMember = 0</w:t>
      </w:r>
    </w:p>
    <w:p w14:paraId="7B646F6D" w14:textId="77777777" w:rsidR="00AD179C" w:rsidRDefault="00AD179C" w:rsidP="00AD179C">
      <w:pPr>
        <w:spacing w:after="40"/>
        <w:ind w:left="360"/>
        <w:rPr>
          <w:rFonts w:ascii="Avenir Next LT Pro" w:eastAsia="Courier New" w:hAnsi="Avenir Next LT Pro" w:cs="Courier New"/>
          <w:color w:val="1F3864"/>
          <w:sz w:val="18"/>
          <w:szCs w:val="18"/>
        </w:rPr>
      </w:pPr>
      <w:r w:rsidRPr="00AD179C">
        <w:rPr>
          <w:rFonts w:ascii="Avenir Next LT Pro" w:eastAsia="Courier New" w:hAnsi="Avenir Next LT Pro" w:cs="Courier New"/>
          <w:color w:val="1F3864"/>
          <w:sz w:val="18"/>
          <w:szCs w:val="18"/>
        </w:rPr>
        <w:t>WHERE Exited = 1 AND IsActiveMember = 1;</w:t>
      </w:r>
    </w:p>
    <w:p w14:paraId="134103ED" w14:textId="77777777" w:rsidR="009F3322" w:rsidRDefault="009F3322" w:rsidP="00AD179C">
      <w:pPr>
        <w:spacing w:after="40"/>
        <w:ind w:left="360"/>
        <w:rPr>
          <w:rFonts w:ascii="Avenir Next LT Pro" w:eastAsia="Courier New" w:hAnsi="Avenir Next LT Pro" w:cs="Courier New"/>
          <w:color w:val="1F3864"/>
          <w:sz w:val="18"/>
          <w:szCs w:val="18"/>
        </w:rPr>
      </w:pPr>
    </w:p>
    <w:p w14:paraId="003DF61E" w14:textId="77777777" w:rsidR="009F3322" w:rsidRDefault="009F3322" w:rsidP="00AD179C">
      <w:pPr>
        <w:spacing w:after="40"/>
        <w:ind w:left="360"/>
        <w:rPr>
          <w:rFonts w:ascii="Avenir Next LT Pro" w:eastAsia="Courier New" w:hAnsi="Avenir Next LT Pro" w:cs="Courier New"/>
          <w:color w:val="1F3864"/>
          <w:sz w:val="18"/>
          <w:szCs w:val="18"/>
        </w:rPr>
      </w:pPr>
    </w:p>
    <w:p w14:paraId="7883139A" w14:textId="6582CBB3" w:rsidR="009F3322" w:rsidRDefault="009F3322" w:rsidP="009F3322">
      <w:pPr>
        <w:spacing w:after="40"/>
        <w:ind w:left="360"/>
        <w:jc w:val="center"/>
        <w:rPr>
          <w:rFonts w:eastAsia="Courier New"/>
          <w:b/>
          <w:bCs/>
          <w:color w:val="000000" w:themeColor="text1"/>
          <w:sz w:val="56"/>
          <w:szCs w:val="56"/>
        </w:rPr>
      </w:pPr>
      <w:r w:rsidRPr="009F3322">
        <w:rPr>
          <w:rFonts w:eastAsia="Courier New"/>
          <w:b/>
          <w:bCs/>
          <w:color w:val="000000" w:themeColor="text1"/>
          <w:sz w:val="56"/>
          <w:szCs w:val="56"/>
        </w:rPr>
        <w:t>SUBJECTIVE QUESTIONS</w:t>
      </w:r>
      <w:r>
        <w:rPr>
          <w:rFonts w:eastAsia="Courier New"/>
          <w:b/>
          <w:bCs/>
          <w:color w:val="000000" w:themeColor="text1"/>
          <w:sz w:val="56"/>
          <w:szCs w:val="56"/>
        </w:rPr>
        <w:t>:</w:t>
      </w:r>
    </w:p>
    <w:p w14:paraId="14C9D429" w14:textId="77777777" w:rsidR="009F3322" w:rsidRPr="009F3322" w:rsidRDefault="009F3322" w:rsidP="009F3322">
      <w:pPr>
        <w:spacing w:after="40"/>
        <w:ind w:left="360"/>
        <w:jc w:val="center"/>
        <w:rPr>
          <w:b/>
          <w:bCs/>
          <w:color w:val="000000" w:themeColor="text1"/>
          <w:sz w:val="56"/>
          <w:szCs w:val="56"/>
        </w:rPr>
      </w:pPr>
    </w:p>
    <w:p w14:paraId="1DD4A48A" w14:textId="77777777" w:rsidR="009F3322" w:rsidRDefault="009F3322" w:rsidP="009F3322">
      <w:pPr>
        <w:pStyle w:val="NormalWeb"/>
        <w:numPr>
          <w:ilvl w:val="0"/>
          <w:numId w:val="7"/>
        </w:numPr>
        <w:spacing w:before="0" w:beforeAutospacing="0" w:after="200" w:afterAutospacing="0"/>
        <w:textAlignment w:val="baseline"/>
        <w:rPr>
          <w:rFonts w:ascii="Arial" w:hAnsi="Arial" w:cs="Arial"/>
          <w:b/>
          <w:bCs/>
          <w:color w:val="000000" w:themeColor="text1"/>
          <w:sz w:val="28"/>
          <w:szCs w:val="28"/>
        </w:rPr>
      </w:pPr>
      <w:r w:rsidRPr="009F3322">
        <w:rPr>
          <w:rFonts w:ascii="Arial" w:hAnsi="Arial" w:cs="Arial"/>
          <w:b/>
          <w:bCs/>
          <w:color w:val="000000" w:themeColor="text1"/>
          <w:sz w:val="28"/>
          <w:szCs w:val="28"/>
        </w:rPr>
        <w:t>Customer Behavior Analysis: What patterns can be observed in the spending habits of long-term customers compared to new customers, and what might these patterns suggest about customer loyalty?</w:t>
      </w:r>
    </w:p>
    <w:p w14:paraId="3422E546" w14:textId="72AED7E0" w:rsidR="009F3322" w:rsidRDefault="009F3322" w:rsidP="009F3322">
      <w:pPr>
        <w:pStyle w:val="NormalWeb"/>
        <w:spacing w:before="0" w:beforeAutospacing="0" w:after="200" w:afterAutospacing="0"/>
        <w:textAlignment w:val="baseline"/>
        <w:rPr>
          <w:rFonts w:ascii="Arial" w:hAnsi="Arial" w:cs="Arial"/>
          <w:b/>
          <w:bCs/>
          <w:color w:val="000000" w:themeColor="text1"/>
          <w:sz w:val="28"/>
          <w:szCs w:val="28"/>
        </w:rPr>
      </w:pPr>
      <w:r>
        <w:rPr>
          <w:rFonts w:ascii="Arial" w:hAnsi="Arial" w:cs="Arial"/>
          <w:b/>
          <w:bCs/>
          <w:color w:val="000000" w:themeColor="text1"/>
          <w:sz w:val="28"/>
          <w:szCs w:val="28"/>
        </w:rPr>
        <w:t xml:space="preserve">ANS:- </w:t>
      </w:r>
    </w:p>
    <w:p w14:paraId="2D243EE3" w14:textId="77777777" w:rsidR="006B1B4F" w:rsidRPr="006B1B4F" w:rsidRDefault="006B1B4F" w:rsidP="006B1B4F">
      <w:pPr>
        <w:spacing w:before="200" w:after="60"/>
        <w:rPr>
          <w:color w:val="EE0000"/>
          <w:sz w:val="24"/>
          <w:szCs w:val="24"/>
        </w:rPr>
      </w:pPr>
      <w:r w:rsidRPr="006B1B4F">
        <w:rPr>
          <w:b/>
          <w:bCs/>
          <w:color w:val="EE0000"/>
          <w:sz w:val="24"/>
          <w:szCs w:val="24"/>
        </w:rPr>
        <w:t>1. Business Objective</w:t>
      </w:r>
    </w:p>
    <w:p w14:paraId="628D48BA" w14:textId="0924254E" w:rsidR="006B1B4F" w:rsidRDefault="006B1B4F" w:rsidP="006B1B4F">
      <w:pPr>
        <w:spacing w:before="60" w:after="80"/>
      </w:pPr>
      <w:r>
        <w:rPr>
          <w:color w:val="000000"/>
        </w:rPr>
        <w:t>Understand whether long-tenured customers exhibit materially different financial behaviour — balance accumulation, product engagement, and activity levels — compared to newer customers. This insight is critical for designing differentiated onboarding programs, loyalty rewards, and proactive retention triggers at key tenure milestones.</w:t>
      </w:r>
    </w:p>
    <w:p w14:paraId="612C0599" w14:textId="77777777" w:rsidR="006B1B4F" w:rsidRDefault="006B1B4F" w:rsidP="006B1B4F">
      <w:pPr>
        <w:spacing w:after="40"/>
      </w:pPr>
    </w:p>
    <w:p w14:paraId="70DFAC59" w14:textId="77777777" w:rsidR="006B1B4F" w:rsidRPr="006B1B4F" w:rsidRDefault="006B1B4F" w:rsidP="006B1B4F">
      <w:pPr>
        <w:spacing w:before="200" w:after="60"/>
        <w:rPr>
          <w:color w:val="EE0000"/>
          <w:sz w:val="24"/>
          <w:szCs w:val="24"/>
        </w:rPr>
      </w:pPr>
      <w:r w:rsidRPr="006B1B4F">
        <w:rPr>
          <w:b/>
          <w:bCs/>
          <w:color w:val="EE0000"/>
          <w:sz w:val="24"/>
          <w:szCs w:val="24"/>
        </w:rPr>
        <w:t>2. Dataset Observation</w:t>
      </w:r>
    </w:p>
    <w:p w14:paraId="4FE3D681" w14:textId="77777777" w:rsidR="006B1B4F" w:rsidRDefault="006B1B4F" w:rsidP="006B1B4F">
      <w:pPr>
        <w:spacing w:before="60" w:after="80"/>
        <w:rPr>
          <w:i/>
          <w:iCs/>
          <w:color w:val="000000"/>
        </w:rPr>
      </w:pPr>
      <w:r w:rsidRPr="006B1B4F">
        <w:rPr>
          <w:b/>
          <w:bCs/>
          <w:i/>
          <w:iCs/>
          <w:color w:val="000000"/>
          <w:sz w:val="24"/>
          <w:szCs w:val="24"/>
        </w:rPr>
        <w:t>Important Note:</w:t>
      </w:r>
      <w:r w:rsidRPr="006B1B4F">
        <w:rPr>
          <w:i/>
          <w:iCs/>
          <w:color w:val="000000"/>
          <w:sz w:val="24"/>
          <w:szCs w:val="24"/>
        </w:rPr>
        <w:t xml:space="preserve"> </w:t>
      </w:r>
      <w:r>
        <w:rPr>
          <w:i/>
          <w:iCs/>
          <w:color w:val="000000"/>
        </w:rPr>
        <w:t xml:space="preserve">The dataset tenure range spans </w:t>
      </w:r>
      <w:r w:rsidRPr="006B1B4F">
        <w:rPr>
          <w:i/>
          <w:iCs/>
          <w:color w:val="EE0000"/>
        </w:rPr>
        <w:t xml:space="preserve">3–7 </w:t>
      </w:r>
      <w:r>
        <w:rPr>
          <w:i/>
          <w:iCs/>
          <w:color w:val="000000"/>
        </w:rPr>
        <w:t xml:space="preserve">years only. There are no customers with </w:t>
      </w:r>
      <w:r w:rsidRPr="006B1B4F">
        <w:rPr>
          <w:i/>
          <w:iCs/>
          <w:color w:val="EE0000"/>
        </w:rPr>
        <w:t xml:space="preserve">0–2 </w:t>
      </w:r>
      <w:r>
        <w:rPr>
          <w:i/>
          <w:iCs/>
          <w:color w:val="000000"/>
        </w:rPr>
        <w:t xml:space="preserve">years of tenure, which limits a true 'new vs. long-term' comparison. However, meaningful differentiation exists within the </w:t>
      </w:r>
      <w:r w:rsidRPr="006B1B4F">
        <w:rPr>
          <w:i/>
          <w:iCs/>
          <w:color w:val="EE0000"/>
        </w:rPr>
        <w:t xml:space="preserve">3–7 </w:t>
      </w:r>
      <w:r>
        <w:rPr>
          <w:i/>
          <w:iCs/>
          <w:color w:val="000000"/>
        </w:rPr>
        <w:t>year spectrum:</w:t>
      </w:r>
    </w:p>
    <w:p w14:paraId="2B69A6AF" w14:textId="77777777" w:rsidR="006B1B4F" w:rsidRDefault="006B1B4F" w:rsidP="006B1B4F">
      <w:pPr>
        <w:spacing w:before="60" w:after="80"/>
        <w:rPr>
          <w:i/>
          <w:iCs/>
          <w:color w:val="000000"/>
        </w:rPr>
      </w:pPr>
    </w:p>
    <w:tbl>
      <w:tblPr>
        <w:tblW w:w="8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1200"/>
        <w:gridCol w:w="1200"/>
        <w:gridCol w:w="1300"/>
        <w:gridCol w:w="1300"/>
        <w:gridCol w:w="1260"/>
        <w:gridCol w:w="1500"/>
      </w:tblGrid>
      <w:tr w:rsidR="006B1B4F" w14:paraId="0E98E9D0" w14:textId="77777777" w:rsidTr="000A36A1">
        <w:trPr>
          <w:tblHeader/>
        </w:trPr>
        <w:tc>
          <w:tcPr>
            <w:tcW w:w="1200" w:type="dxa"/>
            <w:tcBorders>
              <w:top w:val="single" w:sz="4" w:space="0" w:color="0066CC"/>
              <w:left w:val="single" w:sz="4" w:space="0" w:color="0066CC"/>
              <w:bottom w:val="single" w:sz="4" w:space="0" w:color="0066CC"/>
              <w:right w:val="single" w:sz="4" w:space="0" w:color="0066CC"/>
            </w:tcBorders>
            <w:shd w:val="clear" w:color="auto" w:fill="003366"/>
            <w:tcMar>
              <w:top w:w="80" w:type="dxa"/>
              <w:left w:w="100" w:type="dxa"/>
              <w:bottom w:w="80" w:type="dxa"/>
              <w:right w:w="100" w:type="dxa"/>
            </w:tcMar>
          </w:tcPr>
          <w:p w14:paraId="018EA3A6" w14:textId="77777777" w:rsidR="006B1B4F" w:rsidRDefault="006B1B4F" w:rsidP="000A36A1">
            <w:pPr>
              <w:spacing w:before="60" w:after="80"/>
            </w:pPr>
            <w:r>
              <w:rPr>
                <w:b/>
                <w:bCs/>
                <w:color w:val="FFFFFF"/>
                <w:sz w:val="18"/>
                <w:szCs w:val="18"/>
              </w:rPr>
              <w:lastRenderedPageBreak/>
              <w:t>Tenure</w:t>
            </w:r>
          </w:p>
        </w:tc>
        <w:tc>
          <w:tcPr>
            <w:tcW w:w="1200" w:type="dxa"/>
            <w:tcBorders>
              <w:top w:val="single" w:sz="4" w:space="0" w:color="0066CC"/>
              <w:left w:val="single" w:sz="4" w:space="0" w:color="0066CC"/>
              <w:bottom w:val="single" w:sz="4" w:space="0" w:color="0066CC"/>
              <w:right w:val="single" w:sz="4" w:space="0" w:color="0066CC"/>
            </w:tcBorders>
            <w:shd w:val="clear" w:color="auto" w:fill="003366"/>
            <w:tcMar>
              <w:top w:w="80" w:type="dxa"/>
              <w:left w:w="100" w:type="dxa"/>
              <w:bottom w:w="80" w:type="dxa"/>
              <w:right w:w="100" w:type="dxa"/>
            </w:tcMar>
          </w:tcPr>
          <w:p w14:paraId="5828D8A4" w14:textId="77777777" w:rsidR="006B1B4F" w:rsidRDefault="006B1B4F" w:rsidP="000A36A1">
            <w:pPr>
              <w:spacing w:before="60" w:after="80"/>
            </w:pPr>
            <w:r>
              <w:rPr>
                <w:b/>
                <w:bCs/>
                <w:color w:val="FFFFFF"/>
                <w:sz w:val="18"/>
                <w:szCs w:val="18"/>
              </w:rPr>
              <w:t>Customers</w:t>
            </w:r>
          </w:p>
        </w:tc>
        <w:tc>
          <w:tcPr>
            <w:tcW w:w="1200" w:type="dxa"/>
            <w:tcBorders>
              <w:top w:val="single" w:sz="4" w:space="0" w:color="0066CC"/>
              <w:left w:val="single" w:sz="4" w:space="0" w:color="0066CC"/>
              <w:bottom w:val="single" w:sz="4" w:space="0" w:color="0066CC"/>
              <w:right w:val="single" w:sz="4" w:space="0" w:color="0066CC"/>
            </w:tcBorders>
            <w:shd w:val="clear" w:color="auto" w:fill="003366"/>
            <w:tcMar>
              <w:top w:w="80" w:type="dxa"/>
              <w:left w:w="100" w:type="dxa"/>
              <w:bottom w:w="80" w:type="dxa"/>
              <w:right w:w="100" w:type="dxa"/>
            </w:tcMar>
          </w:tcPr>
          <w:p w14:paraId="320BF468" w14:textId="77777777" w:rsidR="006B1B4F" w:rsidRDefault="006B1B4F" w:rsidP="000A36A1">
            <w:pPr>
              <w:spacing w:before="60" w:after="80"/>
            </w:pPr>
            <w:r>
              <w:rPr>
                <w:b/>
                <w:bCs/>
                <w:color w:val="FFFFFF"/>
                <w:sz w:val="18"/>
                <w:szCs w:val="18"/>
              </w:rPr>
              <w:t>Churn Rate</w:t>
            </w:r>
          </w:p>
        </w:tc>
        <w:tc>
          <w:tcPr>
            <w:tcW w:w="1300" w:type="dxa"/>
            <w:tcBorders>
              <w:top w:val="single" w:sz="4" w:space="0" w:color="0066CC"/>
              <w:left w:val="single" w:sz="4" w:space="0" w:color="0066CC"/>
              <w:bottom w:val="single" w:sz="4" w:space="0" w:color="0066CC"/>
              <w:right w:val="single" w:sz="4" w:space="0" w:color="0066CC"/>
            </w:tcBorders>
            <w:shd w:val="clear" w:color="auto" w:fill="003366"/>
            <w:tcMar>
              <w:top w:w="80" w:type="dxa"/>
              <w:left w:w="100" w:type="dxa"/>
              <w:bottom w:w="80" w:type="dxa"/>
              <w:right w:w="100" w:type="dxa"/>
            </w:tcMar>
          </w:tcPr>
          <w:p w14:paraId="0FABFD25" w14:textId="77777777" w:rsidR="006B1B4F" w:rsidRDefault="006B1B4F" w:rsidP="000A36A1">
            <w:pPr>
              <w:spacing w:before="60" w:after="80"/>
            </w:pPr>
            <w:r>
              <w:rPr>
                <w:b/>
                <w:bCs/>
                <w:color w:val="FFFFFF"/>
                <w:sz w:val="18"/>
                <w:szCs w:val="18"/>
              </w:rPr>
              <w:t>Avg Balance</w:t>
            </w:r>
          </w:p>
        </w:tc>
        <w:tc>
          <w:tcPr>
            <w:tcW w:w="1300" w:type="dxa"/>
            <w:tcBorders>
              <w:top w:val="single" w:sz="4" w:space="0" w:color="0066CC"/>
              <w:left w:val="single" w:sz="4" w:space="0" w:color="0066CC"/>
              <w:bottom w:val="single" w:sz="4" w:space="0" w:color="0066CC"/>
              <w:right w:val="single" w:sz="4" w:space="0" w:color="0066CC"/>
            </w:tcBorders>
            <w:shd w:val="clear" w:color="auto" w:fill="003366"/>
            <w:tcMar>
              <w:top w:w="80" w:type="dxa"/>
              <w:left w:w="100" w:type="dxa"/>
              <w:bottom w:w="80" w:type="dxa"/>
              <w:right w:w="100" w:type="dxa"/>
            </w:tcMar>
          </w:tcPr>
          <w:p w14:paraId="541B333B" w14:textId="77777777" w:rsidR="006B1B4F" w:rsidRDefault="006B1B4F" w:rsidP="000A36A1">
            <w:pPr>
              <w:spacing w:before="60" w:after="80"/>
            </w:pPr>
            <w:r>
              <w:rPr>
                <w:b/>
                <w:bCs/>
                <w:color w:val="FFFFFF"/>
                <w:sz w:val="18"/>
                <w:szCs w:val="18"/>
              </w:rPr>
              <w:t>Avg Products</w:t>
            </w:r>
          </w:p>
        </w:tc>
        <w:tc>
          <w:tcPr>
            <w:tcW w:w="1260" w:type="dxa"/>
            <w:tcBorders>
              <w:top w:val="single" w:sz="4" w:space="0" w:color="0066CC"/>
              <w:left w:val="single" w:sz="4" w:space="0" w:color="0066CC"/>
              <w:bottom w:val="single" w:sz="4" w:space="0" w:color="0066CC"/>
              <w:right w:val="single" w:sz="4" w:space="0" w:color="0066CC"/>
            </w:tcBorders>
            <w:shd w:val="clear" w:color="auto" w:fill="003366"/>
            <w:tcMar>
              <w:top w:w="80" w:type="dxa"/>
              <w:left w:w="100" w:type="dxa"/>
              <w:bottom w:w="80" w:type="dxa"/>
              <w:right w:w="100" w:type="dxa"/>
            </w:tcMar>
          </w:tcPr>
          <w:p w14:paraId="32894084" w14:textId="77777777" w:rsidR="006B1B4F" w:rsidRDefault="006B1B4F" w:rsidP="000A36A1">
            <w:pPr>
              <w:spacing w:before="60" w:after="80"/>
            </w:pPr>
            <w:r>
              <w:rPr>
                <w:b/>
                <w:bCs/>
                <w:color w:val="FFFFFF"/>
                <w:sz w:val="18"/>
                <w:szCs w:val="18"/>
              </w:rPr>
              <w:t>Active Rate</w:t>
            </w:r>
          </w:p>
        </w:tc>
        <w:tc>
          <w:tcPr>
            <w:tcW w:w="1500" w:type="dxa"/>
            <w:tcBorders>
              <w:top w:val="single" w:sz="4" w:space="0" w:color="0066CC"/>
              <w:left w:val="single" w:sz="4" w:space="0" w:color="0066CC"/>
              <w:bottom w:val="single" w:sz="4" w:space="0" w:color="0066CC"/>
              <w:right w:val="single" w:sz="4" w:space="0" w:color="0066CC"/>
            </w:tcBorders>
            <w:shd w:val="clear" w:color="auto" w:fill="003366"/>
            <w:tcMar>
              <w:top w:w="80" w:type="dxa"/>
              <w:left w:w="100" w:type="dxa"/>
              <w:bottom w:w="80" w:type="dxa"/>
              <w:right w:w="100" w:type="dxa"/>
            </w:tcMar>
          </w:tcPr>
          <w:p w14:paraId="567CD8E0" w14:textId="77777777" w:rsidR="006B1B4F" w:rsidRDefault="006B1B4F" w:rsidP="000A36A1">
            <w:pPr>
              <w:spacing w:before="60" w:after="80"/>
            </w:pPr>
            <w:r>
              <w:rPr>
                <w:b/>
                <w:bCs/>
                <w:color w:val="FFFFFF"/>
                <w:sz w:val="18"/>
                <w:szCs w:val="18"/>
              </w:rPr>
              <w:t>Avg Credit Score</w:t>
            </w:r>
          </w:p>
        </w:tc>
      </w:tr>
      <w:tr w:rsidR="006B1B4F" w14:paraId="2520D744" w14:textId="77777777" w:rsidTr="000A36A1">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1B4E7B46" w14:textId="77777777" w:rsidR="006B1B4F" w:rsidRDefault="006B1B4F" w:rsidP="000A36A1">
            <w:pPr>
              <w:spacing w:before="60" w:after="80"/>
            </w:pPr>
            <w:r>
              <w:rPr>
                <w:color w:val="000000"/>
                <w:sz w:val="18"/>
                <w:szCs w:val="18"/>
              </w:rPr>
              <w:t>3 years</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2CDBF470" w14:textId="77777777" w:rsidR="006B1B4F" w:rsidRDefault="006B1B4F" w:rsidP="000A36A1">
            <w:pPr>
              <w:spacing w:before="60" w:after="80"/>
            </w:pPr>
            <w:r>
              <w:rPr>
                <w:color w:val="000000"/>
                <w:sz w:val="18"/>
                <w:szCs w:val="18"/>
              </w:rPr>
              <w:t>1,348</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0D3D3585" w14:textId="77777777" w:rsidR="006B1B4F" w:rsidRDefault="006B1B4F" w:rsidP="000A36A1">
            <w:pPr>
              <w:spacing w:before="60" w:after="80"/>
            </w:pPr>
            <w:r>
              <w:rPr>
                <w:color w:val="000000"/>
                <w:sz w:val="18"/>
                <w:szCs w:val="18"/>
              </w:rPr>
              <w:t>20.5%</w:t>
            </w:r>
          </w:p>
        </w:tc>
        <w:tc>
          <w:tcPr>
            <w:tcW w:w="13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003AF813" w14:textId="77777777" w:rsidR="006B1B4F" w:rsidRDefault="006B1B4F" w:rsidP="000A36A1">
            <w:pPr>
              <w:spacing w:before="60" w:after="80"/>
            </w:pPr>
            <w:r>
              <w:rPr>
                <w:color w:val="000000"/>
                <w:sz w:val="18"/>
                <w:szCs w:val="18"/>
              </w:rPr>
              <w:t>$77,729</w:t>
            </w:r>
          </w:p>
        </w:tc>
        <w:tc>
          <w:tcPr>
            <w:tcW w:w="13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714BB2B0" w14:textId="77777777" w:rsidR="006B1B4F" w:rsidRDefault="006B1B4F" w:rsidP="000A36A1">
            <w:pPr>
              <w:spacing w:before="60" w:after="80"/>
            </w:pPr>
            <w:r>
              <w:rPr>
                <w:color w:val="000000"/>
                <w:sz w:val="18"/>
                <w:szCs w:val="18"/>
              </w:rPr>
              <w:t>1.57</w:t>
            </w:r>
          </w:p>
        </w:tc>
        <w:tc>
          <w:tcPr>
            <w:tcW w:w="12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0012F637" w14:textId="77777777" w:rsidR="006B1B4F" w:rsidRDefault="006B1B4F" w:rsidP="000A36A1">
            <w:pPr>
              <w:spacing w:before="60" w:after="80"/>
            </w:pPr>
            <w:r>
              <w:rPr>
                <w:color w:val="000000"/>
                <w:sz w:val="18"/>
                <w:szCs w:val="18"/>
              </w:rPr>
              <w:t>51.9%</w:t>
            </w:r>
          </w:p>
        </w:tc>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727C499C" w14:textId="77777777" w:rsidR="006B1B4F" w:rsidRDefault="006B1B4F" w:rsidP="000A36A1">
            <w:pPr>
              <w:spacing w:before="60" w:after="80"/>
            </w:pPr>
            <w:r>
              <w:rPr>
                <w:color w:val="000000"/>
                <w:sz w:val="18"/>
                <w:szCs w:val="18"/>
              </w:rPr>
              <w:t>651</w:t>
            </w:r>
          </w:p>
        </w:tc>
      </w:tr>
      <w:tr w:rsidR="006B1B4F" w14:paraId="107C7B89" w14:textId="77777777" w:rsidTr="000A36A1">
        <w:tc>
          <w:tcPr>
            <w:tcW w:w="1200" w:type="dxa"/>
            <w:tcBorders>
              <w:top w:val="single" w:sz="4" w:space="0" w:color="CCCCCC"/>
              <w:left w:val="single" w:sz="4" w:space="0" w:color="CCCCCC"/>
              <w:bottom w:val="single" w:sz="4" w:space="0" w:color="CCCCCC"/>
              <w:right w:val="single" w:sz="4" w:space="0" w:color="CCCCCC"/>
            </w:tcBorders>
            <w:shd w:val="clear" w:color="auto" w:fill="EAF4FB"/>
            <w:tcMar>
              <w:top w:w="60" w:type="dxa"/>
              <w:left w:w="100" w:type="dxa"/>
              <w:bottom w:w="60" w:type="dxa"/>
              <w:right w:w="100" w:type="dxa"/>
            </w:tcMar>
          </w:tcPr>
          <w:p w14:paraId="77EF1B0D" w14:textId="77777777" w:rsidR="006B1B4F" w:rsidRDefault="006B1B4F" w:rsidP="000A36A1">
            <w:pPr>
              <w:spacing w:before="60" w:after="80"/>
            </w:pPr>
            <w:r>
              <w:rPr>
                <w:color w:val="000000"/>
                <w:sz w:val="18"/>
                <w:szCs w:val="18"/>
              </w:rPr>
              <w:t>4 years</w:t>
            </w:r>
          </w:p>
        </w:tc>
        <w:tc>
          <w:tcPr>
            <w:tcW w:w="1200" w:type="dxa"/>
            <w:tcBorders>
              <w:top w:val="single" w:sz="4" w:space="0" w:color="CCCCCC"/>
              <w:left w:val="single" w:sz="4" w:space="0" w:color="CCCCCC"/>
              <w:bottom w:val="single" w:sz="4" w:space="0" w:color="CCCCCC"/>
              <w:right w:val="single" w:sz="4" w:space="0" w:color="CCCCCC"/>
            </w:tcBorders>
            <w:shd w:val="clear" w:color="auto" w:fill="EAF4FB"/>
            <w:tcMar>
              <w:top w:w="60" w:type="dxa"/>
              <w:left w:w="100" w:type="dxa"/>
              <w:bottom w:w="60" w:type="dxa"/>
              <w:right w:w="100" w:type="dxa"/>
            </w:tcMar>
          </w:tcPr>
          <w:p w14:paraId="2AEDA946" w14:textId="77777777" w:rsidR="006B1B4F" w:rsidRDefault="006B1B4F" w:rsidP="000A36A1">
            <w:pPr>
              <w:spacing w:before="60" w:after="80"/>
            </w:pPr>
            <w:r>
              <w:rPr>
                <w:color w:val="000000"/>
                <w:sz w:val="18"/>
                <w:szCs w:val="18"/>
              </w:rPr>
              <w:t>2,971</w:t>
            </w:r>
          </w:p>
        </w:tc>
        <w:tc>
          <w:tcPr>
            <w:tcW w:w="1200" w:type="dxa"/>
            <w:tcBorders>
              <w:top w:val="single" w:sz="4" w:space="0" w:color="CCCCCC"/>
              <w:left w:val="single" w:sz="4" w:space="0" w:color="CCCCCC"/>
              <w:bottom w:val="single" w:sz="4" w:space="0" w:color="CCCCCC"/>
              <w:right w:val="single" w:sz="4" w:space="0" w:color="CCCCCC"/>
            </w:tcBorders>
            <w:shd w:val="clear" w:color="auto" w:fill="EAF4FB"/>
            <w:tcMar>
              <w:top w:w="60" w:type="dxa"/>
              <w:left w:w="100" w:type="dxa"/>
              <w:bottom w:w="60" w:type="dxa"/>
              <w:right w:w="100" w:type="dxa"/>
            </w:tcMar>
          </w:tcPr>
          <w:p w14:paraId="7A83BD77" w14:textId="77777777" w:rsidR="006B1B4F" w:rsidRDefault="006B1B4F" w:rsidP="000A36A1">
            <w:pPr>
              <w:spacing w:before="60" w:after="80"/>
            </w:pPr>
            <w:r>
              <w:rPr>
                <w:color w:val="000000"/>
                <w:sz w:val="18"/>
                <w:szCs w:val="18"/>
              </w:rPr>
              <w:t>19.4%</w:t>
            </w:r>
          </w:p>
        </w:tc>
        <w:tc>
          <w:tcPr>
            <w:tcW w:w="1300" w:type="dxa"/>
            <w:tcBorders>
              <w:top w:val="single" w:sz="4" w:space="0" w:color="CCCCCC"/>
              <w:left w:val="single" w:sz="4" w:space="0" w:color="CCCCCC"/>
              <w:bottom w:val="single" w:sz="4" w:space="0" w:color="CCCCCC"/>
              <w:right w:val="single" w:sz="4" w:space="0" w:color="CCCCCC"/>
            </w:tcBorders>
            <w:shd w:val="clear" w:color="auto" w:fill="EAF4FB"/>
            <w:tcMar>
              <w:top w:w="60" w:type="dxa"/>
              <w:left w:w="100" w:type="dxa"/>
              <w:bottom w:w="60" w:type="dxa"/>
              <w:right w:w="100" w:type="dxa"/>
            </w:tcMar>
          </w:tcPr>
          <w:p w14:paraId="2B0872AC" w14:textId="77777777" w:rsidR="006B1B4F" w:rsidRDefault="006B1B4F" w:rsidP="000A36A1">
            <w:pPr>
              <w:spacing w:before="60" w:after="80"/>
            </w:pPr>
            <w:r>
              <w:rPr>
                <w:color w:val="000000"/>
                <w:sz w:val="18"/>
                <w:szCs w:val="18"/>
              </w:rPr>
              <w:t>$76,160</w:t>
            </w:r>
          </w:p>
        </w:tc>
        <w:tc>
          <w:tcPr>
            <w:tcW w:w="1300" w:type="dxa"/>
            <w:tcBorders>
              <w:top w:val="single" w:sz="4" w:space="0" w:color="CCCCCC"/>
              <w:left w:val="single" w:sz="4" w:space="0" w:color="CCCCCC"/>
              <w:bottom w:val="single" w:sz="4" w:space="0" w:color="CCCCCC"/>
              <w:right w:val="single" w:sz="4" w:space="0" w:color="CCCCCC"/>
            </w:tcBorders>
            <w:shd w:val="clear" w:color="auto" w:fill="EAF4FB"/>
            <w:tcMar>
              <w:top w:w="60" w:type="dxa"/>
              <w:left w:w="100" w:type="dxa"/>
              <w:bottom w:w="60" w:type="dxa"/>
              <w:right w:w="100" w:type="dxa"/>
            </w:tcMar>
          </w:tcPr>
          <w:p w14:paraId="7E23EE72" w14:textId="77777777" w:rsidR="006B1B4F" w:rsidRDefault="006B1B4F" w:rsidP="000A36A1">
            <w:pPr>
              <w:spacing w:before="60" w:after="80"/>
            </w:pPr>
            <w:r>
              <w:rPr>
                <w:color w:val="000000"/>
                <w:sz w:val="18"/>
                <w:szCs w:val="18"/>
              </w:rPr>
              <w:t>1.55</w:t>
            </w:r>
          </w:p>
        </w:tc>
        <w:tc>
          <w:tcPr>
            <w:tcW w:w="1260" w:type="dxa"/>
            <w:tcBorders>
              <w:top w:val="single" w:sz="4" w:space="0" w:color="CCCCCC"/>
              <w:left w:val="single" w:sz="4" w:space="0" w:color="CCCCCC"/>
              <w:bottom w:val="single" w:sz="4" w:space="0" w:color="CCCCCC"/>
              <w:right w:val="single" w:sz="4" w:space="0" w:color="CCCCCC"/>
            </w:tcBorders>
            <w:shd w:val="clear" w:color="auto" w:fill="EAF4FB"/>
            <w:tcMar>
              <w:top w:w="60" w:type="dxa"/>
              <w:left w:w="100" w:type="dxa"/>
              <w:bottom w:w="60" w:type="dxa"/>
              <w:right w:w="100" w:type="dxa"/>
            </w:tcMar>
          </w:tcPr>
          <w:p w14:paraId="437F93EF" w14:textId="77777777" w:rsidR="006B1B4F" w:rsidRDefault="006B1B4F" w:rsidP="000A36A1">
            <w:pPr>
              <w:spacing w:before="60" w:after="80"/>
            </w:pPr>
            <w:r>
              <w:rPr>
                <w:color w:val="000000"/>
                <w:sz w:val="18"/>
                <w:szCs w:val="18"/>
              </w:rPr>
              <w:t>52.2%</w:t>
            </w:r>
          </w:p>
        </w:tc>
        <w:tc>
          <w:tcPr>
            <w:tcW w:w="1500" w:type="dxa"/>
            <w:tcBorders>
              <w:top w:val="single" w:sz="4" w:space="0" w:color="CCCCCC"/>
              <w:left w:val="single" w:sz="4" w:space="0" w:color="CCCCCC"/>
              <w:bottom w:val="single" w:sz="4" w:space="0" w:color="CCCCCC"/>
              <w:right w:val="single" w:sz="4" w:space="0" w:color="CCCCCC"/>
            </w:tcBorders>
            <w:shd w:val="clear" w:color="auto" w:fill="EAF4FB"/>
            <w:tcMar>
              <w:top w:w="60" w:type="dxa"/>
              <w:left w:w="100" w:type="dxa"/>
              <w:bottom w:w="60" w:type="dxa"/>
              <w:right w:w="100" w:type="dxa"/>
            </w:tcMar>
          </w:tcPr>
          <w:p w14:paraId="105B0FDE" w14:textId="77777777" w:rsidR="006B1B4F" w:rsidRDefault="006B1B4F" w:rsidP="000A36A1">
            <w:pPr>
              <w:spacing w:before="60" w:after="80"/>
            </w:pPr>
            <w:r>
              <w:rPr>
                <w:color w:val="000000"/>
                <w:sz w:val="18"/>
                <w:szCs w:val="18"/>
              </w:rPr>
              <w:t>651</w:t>
            </w:r>
          </w:p>
        </w:tc>
      </w:tr>
      <w:tr w:rsidR="006B1B4F" w14:paraId="42DE59AE" w14:textId="77777777" w:rsidTr="000A36A1">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129BFFFA" w14:textId="77777777" w:rsidR="006B1B4F" w:rsidRDefault="006B1B4F" w:rsidP="000A36A1">
            <w:pPr>
              <w:spacing w:before="60" w:after="80"/>
            </w:pPr>
            <w:r>
              <w:rPr>
                <w:color w:val="000000"/>
                <w:sz w:val="18"/>
                <w:szCs w:val="18"/>
              </w:rPr>
              <w:t>5 years</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05B7DF0F" w14:textId="77777777" w:rsidR="006B1B4F" w:rsidRDefault="006B1B4F" w:rsidP="000A36A1">
            <w:pPr>
              <w:spacing w:before="60" w:after="80"/>
            </w:pPr>
            <w:r>
              <w:rPr>
                <w:color w:val="000000"/>
                <w:sz w:val="18"/>
                <w:szCs w:val="18"/>
              </w:rPr>
              <w:t>2,510</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79F4EFA1" w14:textId="77777777" w:rsidR="006B1B4F" w:rsidRDefault="006B1B4F" w:rsidP="000A36A1">
            <w:pPr>
              <w:spacing w:before="60" w:after="80"/>
            </w:pPr>
            <w:r>
              <w:rPr>
                <w:color w:val="000000"/>
                <w:sz w:val="18"/>
                <w:szCs w:val="18"/>
              </w:rPr>
              <w:t>21.9%</w:t>
            </w:r>
          </w:p>
        </w:tc>
        <w:tc>
          <w:tcPr>
            <w:tcW w:w="13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4499E1A2" w14:textId="77777777" w:rsidR="006B1B4F" w:rsidRDefault="006B1B4F" w:rsidP="000A36A1">
            <w:pPr>
              <w:spacing w:before="60" w:after="80"/>
            </w:pPr>
            <w:r>
              <w:rPr>
                <w:color w:val="000000"/>
                <w:sz w:val="18"/>
                <w:szCs w:val="18"/>
              </w:rPr>
              <w:t>$75,165</w:t>
            </w:r>
          </w:p>
        </w:tc>
        <w:tc>
          <w:tcPr>
            <w:tcW w:w="13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5E71DE4A" w14:textId="77777777" w:rsidR="006B1B4F" w:rsidRDefault="006B1B4F" w:rsidP="000A36A1">
            <w:pPr>
              <w:spacing w:before="60" w:after="80"/>
            </w:pPr>
            <w:r>
              <w:rPr>
                <w:color w:val="000000"/>
                <w:sz w:val="18"/>
                <w:szCs w:val="18"/>
              </w:rPr>
              <w:t>1.52</w:t>
            </w:r>
          </w:p>
        </w:tc>
        <w:tc>
          <w:tcPr>
            <w:tcW w:w="12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51699FF0" w14:textId="77777777" w:rsidR="006B1B4F" w:rsidRDefault="006B1B4F" w:rsidP="000A36A1">
            <w:pPr>
              <w:spacing w:before="60" w:after="80"/>
            </w:pPr>
            <w:r>
              <w:rPr>
                <w:color w:val="000000"/>
                <w:sz w:val="18"/>
                <w:szCs w:val="18"/>
              </w:rPr>
              <w:t>50.7%</w:t>
            </w:r>
          </w:p>
        </w:tc>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5C2998F8" w14:textId="77777777" w:rsidR="006B1B4F" w:rsidRDefault="006B1B4F" w:rsidP="000A36A1">
            <w:pPr>
              <w:spacing w:before="60" w:after="80"/>
            </w:pPr>
            <w:r>
              <w:rPr>
                <w:color w:val="000000"/>
                <w:sz w:val="18"/>
                <w:szCs w:val="18"/>
              </w:rPr>
              <w:t>650</w:t>
            </w:r>
          </w:p>
        </w:tc>
      </w:tr>
      <w:tr w:rsidR="006B1B4F" w14:paraId="0D877B79" w14:textId="77777777" w:rsidTr="000A36A1">
        <w:tc>
          <w:tcPr>
            <w:tcW w:w="1200" w:type="dxa"/>
            <w:tcBorders>
              <w:top w:val="single" w:sz="4" w:space="0" w:color="CCCCCC"/>
              <w:left w:val="single" w:sz="4" w:space="0" w:color="CCCCCC"/>
              <w:bottom w:val="single" w:sz="4" w:space="0" w:color="CCCCCC"/>
              <w:right w:val="single" w:sz="4" w:space="0" w:color="CCCCCC"/>
            </w:tcBorders>
            <w:shd w:val="clear" w:color="auto" w:fill="EAF4FB"/>
            <w:tcMar>
              <w:top w:w="60" w:type="dxa"/>
              <w:left w:w="100" w:type="dxa"/>
              <w:bottom w:w="60" w:type="dxa"/>
              <w:right w:w="100" w:type="dxa"/>
            </w:tcMar>
          </w:tcPr>
          <w:p w14:paraId="67233E27" w14:textId="77777777" w:rsidR="006B1B4F" w:rsidRDefault="006B1B4F" w:rsidP="000A36A1">
            <w:pPr>
              <w:spacing w:before="60" w:after="80"/>
            </w:pPr>
            <w:r>
              <w:rPr>
                <w:color w:val="000000"/>
                <w:sz w:val="18"/>
                <w:szCs w:val="18"/>
              </w:rPr>
              <w:t>6 years</w:t>
            </w:r>
          </w:p>
        </w:tc>
        <w:tc>
          <w:tcPr>
            <w:tcW w:w="1200" w:type="dxa"/>
            <w:tcBorders>
              <w:top w:val="single" w:sz="4" w:space="0" w:color="CCCCCC"/>
              <w:left w:val="single" w:sz="4" w:space="0" w:color="CCCCCC"/>
              <w:bottom w:val="single" w:sz="4" w:space="0" w:color="CCCCCC"/>
              <w:right w:val="single" w:sz="4" w:space="0" w:color="CCCCCC"/>
            </w:tcBorders>
            <w:shd w:val="clear" w:color="auto" w:fill="EAF4FB"/>
            <w:tcMar>
              <w:top w:w="60" w:type="dxa"/>
              <w:left w:w="100" w:type="dxa"/>
              <w:bottom w:w="60" w:type="dxa"/>
              <w:right w:w="100" w:type="dxa"/>
            </w:tcMar>
          </w:tcPr>
          <w:p w14:paraId="4E14451E" w14:textId="77777777" w:rsidR="006B1B4F" w:rsidRDefault="006B1B4F" w:rsidP="000A36A1">
            <w:pPr>
              <w:spacing w:before="60" w:after="80"/>
            </w:pPr>
            <w:r>
              <w:rPr>
                <w:color w:val="000000"/>
                <w:sz w:val="18"/>
                <w:szCs w:val="18"/>
              </w:rPr>
              <w:t>2,032</w:t>
            </w:r>
          </w:p>
        </w:tc>
        <w:tc>
          <w:tcPr>
            <w:tcW w:w="1200" w:type="dxa"/>
            <w:tcBorders>
              <w:top w:val="single" w:sz="4" w:space="0" w:color="CCCCCC"/>
              <w:left w:val="single" w:sz="4" w:space="0" w:color="CCCCCC"/>
              <w:bottom w:val="single" w:sz="4" w:space="0" w:color="CCCCCC"/>
              <w:right w:val="single" w:sz="4" w:space="0" w:color="CCCCCC"/>
            </w:tcBorders>
            <w:shd w:val="clear" w:color="auto" w:fill="EAF4FB"/>
            <w:tcMar>
              <w:top w:w="60" w:type="dxa"/>
              <w:left w:w="100" w:type="dxa"/>
              <w:bottom w:w="60" w:type="dxa"/>
              <w:right w:w="100" w:type="dxa"/>
            </w:tcMar>
          </w:tcPr>
          <w:p w14:paraId="7AAC7FC3" w14:textId="77777777" w:rsidR="006B1B4F" w:rsidRDefault="006B1B4F" w:rsidP="000A36A1">
            <w:pPr>
              <w:spacing w:before="60" w:after="80"/>
            </w:pPr>
            <w:r>
              <w:rPr>
                <w:color w:val="000000"/>
                <w:sz w:val="18"/>
                <w:szCs w:val="18"/>
              </w:rPr>
              <w:t>20.6%</w:t>
            </w:r>
          </w:p>
        </w:tc>
        <w:tc>
          <w:tcPr>
            <w:tcW w:w="1300" w:type="dxa"/>
            <w:tcBorders>
              <w:top w:val="single" w:sz="4" w:space="0" w:color="CCCCCC"/>
              <w:left w:val="single" w:sz="4" w:space="0" w:color="CCCCCC"/>
              <w:bottom w:val="single" w:sz="4" w:space="0" w:color="CCCCCC"/>
              <w:right w:val="single" w:sz="4" w:space="0" w:color="CCCCCC"/>
            </w:tcBorders>
            <w:shd w:val="clear" w:color="auto" w:fill="EAF4FB"/>
            <w:tcMar>
              <w:top w:w="60" w:type="dxa"/>
              <w:left w:w="100" w:type="dxa"/>
              <w:bottom w:w="60" w:type="dxa"/>
              <w:right w:w="100" w:type="dxa"/>
            </w:tcMar>
          </w:tcPr>
          <w:p w14:paraId="46AE634F" w14:textId="77777777" w:rsidR="006B1B4F" w:rsidRDefault="006B1B4F" w:rsidP="000A36A1">
            <w:pPr>
              <w:spacing w:before="60" w:after="80"/>
            </w:pPr>
            <w:r>
              <w:rPr>
                <w:color w:val="000000"/>
                <w:sz w:val="18"/>
                <w:szCs w:val="18"/>
              </w:rPr>
              <w:t>$77,335</w:t>
            </w:r>
          </w:p>
        </w:tc>
        <w:tc>
          <w:tcPr>
            <w:tcW w:w="1300" w:type="dxa"/>
            <w:tcBorders>
              <w:top w:val="single" w:sz="4" w:space="0" w:color="CCCCCC"/>
              <w:left w:val="single" w:sz="4" w:space="0" w:color="CCCCCC"/>
              <w:bottom w:val="single" w:sz="4" w:space="0" w:color="CCCCCC"/>
              <w:right w:val="single" w:sz="4" w:space="0" w:color="CCCCCC"/>
            </w:tcBorders>
            <w:shd w:val="clear" w:color="auto" w:fill="EAF4FB"/>
            <w:tcMar>
              <w:top w:w="60" w:type="dxa"/>
              <w:left w:w="100" w:type="dxa"/>
              <w:bottom w:w="60" w:type="dxa"/>
              <w:right w:w="100" w:type="dxa"/>
            </w:tcMar>
          </w:tcPr>
          <w:p w14:paraId="2B24B720" w14:textId="77777777" w:rsidR="006B1B4F" w:rsidRDefault="006B1B4F" w:rsidP="000A36A1">
            <w:pPr>
              <w:spacing w:before="60" w:after="80"/>
            </w:pPr>
            <w:r>
              <w:rPr>
                <w:color w:val="000000"/>
                <w:sz w:val="18"/>
                <w:szCs w:val="18"/>
              </w:rPr>
              <w:t>1.52</w:t>
            </w:r>
          </w:p>
        </w:tc>
        <w:tc>
          <w:tcPr>
            <w:tcW w:w="1260" w:type="dxa"/>
            <w:tcBorders>
              <w:top w:val="single" w:sz="4" w:space="0" w:color="CCCCCC"/>
              <w:left w:val="single" w:sz="4" w:space="0" w:color="CCCCCC"/>
              <w:bottom w:val="single" w:sz="4" w:space="0" w:color="CCCCCC"/>
              <w:right w:val="single" w:sz="4" w:space="0" w:color="CCCCCC"/>
            </w:tcBorders>
            <w:shd w:val="clear" w:color="auto" w:fill="EAF4FB"/>
            <w:tcMar>
              <w:top w:w="60" w:type="dxa"/>
              <w:left w:w="100" w:type="dxa"/>
              <w:bottom w:w="60" w:type="dxa"/>
              <w:right w:w="100" w:type="dxa"/>
            </w:tcMar>
          </w:tcPr>
          <w:p w14:paraId="3A920FE8" w14:textId="77777777" w:rsidR="006B1B4F" w:rsidRDefault="006B1B4F" w:rsidP="000A36A1">
            <w:pPr>
              <w:spacing w:before="60" w:after="80"/>
            </w:pPr>
            <w:r>
              <w:rPr>
                <w:color w:val="000000"/>
                <w:sz w:val="18"/>
                <w:szCs w:val="18"/>
              </w:rPr>
              <w:t>51.5%</w:t>
            </w:r>
          </w:p>
        </w:tc>
        <w:tc>
          <w:tcPr>
            <w:tcW w:w="1500" w:type="dxa"/>
            <w:tcBorders>
              <w:top w:val="single" w:sz="4" w:space="0" w:color="CCCCCC"/>
              <w:left w:val="single" w:sz="4" w:space="0" w:color="CCCCCC"/>
              <w:bottom w:val="single" w:sz="4" w:space="0" w:color="CCCCCC"/>
              <w:right w:val="single" w:sz="4" w:space="0" w:color="CCCCCC"/>
            </w:tcBorders>
            <w:shd w:val="clear" w:color="auto" w:fill="EAF4FB"/>
            <w:tcMar>
              <w:top w:w="60" w:type="dxa"/>
              <w:left w:w="100" w:type="dxa"/>
              <w:bottom w:w="60" w:type="dxa"/>
              <w:right w:w="100" w:type="dxa"/>
            </w:tcMar>
          </w:tcPr>
          <w:p w14:paraId="1079037D" w14:textId="77777777" w:rsidR="006B1B4F" w:rsidRDefault="006B1B4F" w:rsidP="000A36A1">
            <w:pPr>
              <w:spacing w:before="60" w:after="80"/>
            </w:pPr>
            <w:r>
              <w:rPr>
                <w:color w:val="000000"/>
                <w:sz w:val="18"/>
                <w:szCs w:val="18"/>
              </w:rPr>
              <w:t>651</w:t>
            </w:r>
          </w:p>
        </w:tc>
      </w:tr>
      <w:tr w:rsidR="006B1B4F" w14:paraId="1E5891A9" w14:textId="77777777" w:rsidTr="000A36A1">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2198991D" w14:textId="77777777" w:rsidR="006B1B4F" w:rsidRDefault="006B1B4F" w:rsidP="000A36A1">
            <w:pPr>
              <w:spacing w:before="60" w:after="80"/>
            </w:pPr>
            <w:r>
              <w:rPr>
                <w:color w:val="000000"/>
                <w:sz w:val="18"/>
                <w:szCs w:val="18"/>
              </w:rPr>
              <w:t>7 years</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7636C44D" w14:textId="77777777" w:rsidR="006B1B4F" w:rsidRDefault="006B1B4F" w:rsidP="000A36A1">
            <w:pPr>
              <w:spacing w:before="60" w:after="80"/>
            </w:pPr>
            <w:r>
              <w:rPr>
                <w:color w:val="000000"/>
                <w:sz w:val="18"/>
                <w:szCs w:val="18"/>
              </w:rPr>
              <w:t>1,139</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2E15A4DA" w14:textId="77777777" w:rsidR="006B1B4F" w:rsidRDefault="006B1B4F" w:rsidP="000A36A1">
            <w:pPr>
              <w:spacing w:before="60" w:after="80"/>
            </w:pPr>
            <w:r>
              <w:rPr>
                <w:color w:val="000000"/>
                <w:sz w:val="18"/>
                <w:szCs w:val="18"/>
              </w:rPr>
              <w:t>19.1%</w:t>
            </w:r>
          </w:p>
        </w:tc>
        <w:tc>
          <w:tcPr>
            <w:tcW w:w="13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0F6201CF" w14:textId="77777777" w:rsidR="006B1B4F" w:rsidRDefault="006B1B4F" w:rsidP="000A36A1">
            <w:pPr>
              <w:spacing w:before="60" w:after="80"/>
            </w:pPr>
            <w:r>
              <w:rPr>
                <w:color w:val="000000"/>
                <w:sz w:val="18"/>
                <w:szCs w:val="18"/>
              </w:rPr>
              <w:t>$77,260</w:t>
            </w:r>
          </w:p>
        </w:tc>
        <w:tc>
          <w:tcPr>
            <w:tcW w:w="13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3DEC2808" w14:textId="77777777" w:rsidR="006B1B4F" w:rsidRDefault="006B1B4F" w:rsidP="000A36A1">
            <w:pPr>
              <w:spacing w:before="60" w:after="80"/>
            </w:pPr>
            <w:r>
              <w:rPr>
                <w:color w:val="000000"/>
                <w:sz w:val="18"/>
                <w:szCs w:val="18"/>
              </w:rPr>
              <w:t>1.51</w:t>
            </w:r>
          </w:p>
        </w:tc>
        <w:tc>
          <w:tcPr>
            <w:tcW w:w="12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27C89FD6" w14:textId="77777777" w:rsidR="006B1B4F" w:rsidRDefault="006B1B4F" w:rsidP="000A36A1">
            <w:pPr>
              <w:spacing w:before="60" w:after="80"/>
            </w:pPr>
            <w:r>
              <w:rPr>
                <w:color w:val="000000"/>
                <w:sz w:val="18"/>
                <w:szCs w:val="18"/>
              </w:rPr>
              <w:t>50.9%</w:t>
            </w:r>
          </w:p>
        </w:tc>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56A8A1EB" w14:textId="77777777" w:rsidR="006B1B4F" w:rsidRDefault="006B1B4F" w:rsidP="000A36A1">
            <w:pPr>
              <w:spacing w:before="60" w:after="80"/>
            </w:pPr>
            <w:r>
              <w:rPr>
                <w:color w:val="000000"/>
                <w:sz w:val="18"/>
                <w:szCs w:val="18"/>
              </w:rPr>
              <w:t>649</w:t>
            </w:r>
          </w:p>
        </w:tc>
      </w:tr>
    </w:tbl>
    <w:p w14:paraId="2FA5AA9A" w14:textId="77777777" w:rsidR="006B1B4F" w:rsidRPr="006B1B4F" w:rsidRDefault="006B1B4F" w:rsidP="006B1B4F">
      <w:pPr>
        <w:spacing w:before="60" w:after="80"/>
      </w:pPr>
    </w:p>
    <w:p w14:paraId="01EBCE5B" w14:textId="77777777" w:rsidR="006B1B4F" w:rsidRPr="006B1B4F" w:rsidRDefault="006B1B4F" w:rsidP="006B1B4F">
      <w:pPr>
        <w:spacing w:before="200" w:after="60"/>
        <w:rPr>
          <w:color w:val="EE0000"/>
          <w:sz w:val="24"/>
          <w:szCs w:val="24"/>
        </w:rPr>
      </w:pPr>
      <w:r w:rsidRPr="006B1B4F">
        <w:rPr>
          <w:b/>
          <w:bCs/>
          <w:color w:val="EE0000"/>
          <w:sz w:val="24"/>
          <w:szCs w:val="24"/>
        </w:rPr>
        <w:t>3. Analytical Approach</w:t>
      </w:r>
    </w:p>
    <w:p w14:paraId="4E5828DD" w14:textId="77777777" w:rsidR="006B1B4F" w:rsidRPr="006B1B4F" w:rsidRDefault="006B1B4F" w:rsidP="006B1B4F">
      <w:pPr>
        <w:pStyle w:val="ListParagraph"/>
        <w:numPr>
          <w:ilvl w:val="0"/>
          <w:numId w:val="10"/>
        </w:numPr>
        <w:spacing w:before="40" w:after="40"/>
        <w:rPr>
          <w:sz w:val="22"/>
          <w:szCs w:val="22"/>
        </w:rPr>
      </w:pPr>
      <w:r w:rsidRPr="006B1B4F">
        <w:rPr>
          <w:color w:val="000000"/>
          <w:sz w:val="22"/>
          <w:szCs w:val="22"/>
        </w:rPr>
        <w:t>Segmented customers by tenure (</w:t>
      </w:r>
      <w:r w:rsidRPr="006B1B4F">
        <w:rPr>
          <w:color w:val="EE0000"/>
          <w:sz w:val="22"/>
          <w:szCs w:val="22"/>
        </w:rPr>
        <w:t xml:space="preserve">3–7 </w:t>
      </w:r>
      <w:r w:rsidRPr="006B1B4F">
        <w:rPr>
          <w:color w:val="000000"/>
          <w:sz w:val="22"/>
          <w:szCs w:val="22"/>
        </w:rPr>
        <w:t>years) and computed KPIs: avg balance, churn rate, product count, activity rate.</w:t>
      </w:r>
    </w:p>
    <w:p w14:paraId="27247BC8" w14:textId="77777777" w:rsidR="006B1B4F" w:rsidRPr="006B1B4F" w:rsidRDefault="006B1B4F" w:rsidP="006B1B4F">
      <w:pPr>
        <w:pStyle w:val="ListParagraph"/>
        <w:numPr>
          <w:ilvl w:val="0"/>
          <w:numId w:val="10"/>
        </w:numPr>
        <w:spacing w:before="40" w:after="40"/>
        <w:rPr>
          <w:sz w:val="22"/>
          <w:szCs w:val="22"/>
        </w:rPr>
      </w:pPr>
      <w:r w:rsidRPr="006B1B4F">
        <w:rPr>
          <w:color w:val="000000"/>
          <w:sz w:val="22"/>
          <w:szCs w:val="22"/>
        </w:rPr>
        <w:t>Compared behavioral metrics across tenure cohorts to identify loyalty curves and engagement patterns.</w:t>
      </w:r>
    </w:p>
    <w:p w14:paraId="3DAD7BCD" w14:textId="77777777" w:rsidR="006B1B4F" w:rsidRPr="006B1B4F" w:rsidRDefault="006B1B4F" w:rsidP="006B1B4F">
      <w:pPr>
        <w:pStyle w:val="ListParagraph"/>
        <w:numPr>
          <w:ilvl w:val="0"/>
          <w:numId w:val="10"/>
        </w:numPr>
        <w:spacing w:before="40" w:after="40"/>
        <w:rPr>
          <w:sz w:val="22"/>
          <w:szCs w:val="22"/>
        </w:rPr>
      </w:pPr>
      <w:r w:rsidRPr="006B1B4F">
        <w:rPr>
          <w:color w:val="000000"/>
          <w:sz w:val="22"/>
          <w:szCs w:val="22"/>
        </w:rPr>
        <w:t>Examined whether high tenure correlates with higher balance (wealth accumulation) or lower churn (stickiness).</w:t>
      </w:r>
    </w:p>
    <w:p w14:paraId="437340A3" w14:textId="049041D9" w:rsidR="006B1B4F" w:rsidRPr="006B1B4F" w:rsidRDefault="006B1B4F" w:rsidP="006B1B4F">
      <w:pPr>
        <w:pStyle w:val="ListParagraph"/>
        <w:numPr>
          <w:ilvl w:val="0"/>
          <w:numId w:val="10"/>
        </w:numPr>
        <w:spacing w:before="40" w:after="40"/>
        <w:rPr>
          <w:sz w:val="22"/>
          <w:szCs w:val="22"/>
        </w:rPr>
      </w:pPr>
      <w:r w:rsidRPr="00026D64">
        <w:rPr>
          <w:b/>
          <w:bCs/>
          <w:color w:val="000000"/>
          <w:sz w:val="24"/>
          <w:szCs w:val="24"/>
        </w:rPr>
        <w:t>Used Power BI:</w:t>
      </w:r>
      <w:r w:rsidRPr="00026D64">
        <w:rPr>
          <w:color w:val="000000"/>
          <w:sz w:val="24"/>
          <w:szCs w:val="24"/>
        </w:rPr>
        <w:t xml:space="preserve"> </w:t>
      </w:r>
      <w:r w:rsidRPr="006B1B4F">
        <w:rPr>
          <w:color w:val="000000"/>
          <w:sz w:val="22"/>
          <w:szCs w:val="22"/>
        </w:rPr>
        <w:t>Tenure as X-axis; Churn Rate, Avg Balance as dual-axis.</w:t>
      </w:r>
    </w:p>
    <w:p w14:paraId="6D6FD3C2" w14:textId="77777777" w:rsidR="00026D64" w:rsidRDefault="00026D64" w:rsidP="006B1B4F">
      <w:pPr>
        <w:pStyle w:val="ListParagraph"/>
        <w:spacing w:before="40" w:after="40"/>
        <w:ind w:left="720"/>
        <w:rPr>
          <w:color w:val="000000"/>
          <w:sz w:val="22"/>
          <w:szCs w:val="22"/>
        </w:rPr>
      </w:pPr>
    </w:p>
    <w:p w14:paraId="0C27067C" w14:textId="25241CD1" w:rsidR="00026D64" w:rsidRPr="006B1B4F" w:rsidRDefault="00026D64" w:rsidP="00026D64">
      <w:pPr>
        <w:spacing w:before="200" w:after="60"/>
        <w:rPr>
          <w:color w:val="EE0000"/>
          <w:sz w:val="24"/>
          <w:szCs w:val="24"/>
        </w:rPr>
      </w:pPr>
      <w:r>
        <w:rPr>
          <w:b/>
          <w:bCs/>
          <w:color w:val="EE0000"/>
          <w:sz w:val="24"/>
          <w:szCs w:val="24"/>
        </w:rPr>
        <w:t>4</w:t>
      </w:r>
      <w:r w:rsidRPr="006B1B4F">
        <w:rPr>
          <w:b/>
          <w:bCs/>
          <w:color w:val="EE0000"/>
          <w:sz w:val="24"/>
          <w:szCs w:val="24"/>
        </w:rPr>
        <w:t xml:space="preserve">. </w:t>
      </w:r>
      <w:r>
        <w:rPr>
          <w:b/>
          <w:bCs/>
          <w:color w:val="EE0000"/>
          <w:sz w:val="24"/>
          <w:szCs w:val="24"/>
        </w:rPr>
        <w:t>Visualization</w:t>
      </w:r>
    </w:p>
    <w:p w14:paraId="2113B582" w14:textId="77777777" w:rsidR="00026D64" w:rsidRDefault="00026D64" w:rsidP="006B1B4F">
      <w:pPr>
        <w:pStyle w:val="ListParagraph"/>
        <w:spacing w:before="40" w:after="40"/>
        <w:ind w:left="720"/>
        <w:rPr>
          <w:color w:val="000000"/>
          <w:sz w:val="22"/>
          <w:szCs w:val="22"/>
        </w:rPr>
      </w:pPr>
    </w:p>
    <w:p w14:paraId="6EF32BFE" w14:textId="38192278" w:rsidR="006B1B4F" w:rsidRDefault="00026D64" w:rsidP="006B1B4F">
      <w:pPr>
        <w:pStyle w:val="ListParagraph"/>
        <w:spacing w:before="40" w:after="40"/>
        <w:ind w:left="720"/>
        <w:rPr>
          <w:sz w:val="22"/>
          <w:szCs w:val="22"/>
        </w:rPr>
      </w:pPr>
      <w:r w:rsidRPr="00026D64">
        <w:rPr>
          <w:noProof/>
          <w:sz w:val="22"/>
          <w:szCs w:val="22"/>
        </w:rPr>
        <w:drawing>
          <wp:inline distT="0" distB="0" distL="0" distR="0" wp14:anchorId="374C1702" wp14:editId="55562C6A">
            <wp:extent cx="5320030" cy="3075709"/>
            <wp:effectExtent l="0" t="0" r="0" b="0"/>
            <wp:docPr id="10372123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7212320" name=""/>
                    <pic:cNvPicPr/>
                  </pic:nvPicPr>
                  <pic:blipFill>
                    <a:blip r:embed="rId46"/>
                    <a:stretch>
                      <a:fillRect/>
                    </a:stretch>
                  </pic:blipFill>
                  <pic:spPr>
                    <a:xfrm>
                      <a:off x="0" y="0"/>
                      <a:ext cx="5329840" cy="3081381"/>
                    </a:xfrm>
                    <a:prstGeom prst="rect">
                      <a:avLst/>
                    </a:prstGeom>
                  </pic:spPr>
                </pic:pic>
              </a:graphicData>
            </a:graphic>
          </wp:inline>
        </w:drawing>
      </w:r>
    </w:p>
    <w:p w14:paraId="25C7B2AB" w14:textId="77777777" w:rsidR="00026D64" w:rsidRPr="00026D64" w:rsidRDefault="00026D64" w:rsidP="00026D64">
      <w:pPr>
        <w:spacing w:before="200" w:after="60"/>
        <w:rPr>
          <w:color w:val="EE0000"/>
          <w:sz w:val="24"/>
          <w:szCs w:val="24"/>
        </w:rPr>
      </w:pPr>
      <w:r w:rsidRPr="00026D64">
        <w:rPr>
          <w:b/>
          <w:bCs/>
          <w:color w:val="EE0000"/>
          <w:sz w:val="24"/>
          <w:szCs w:val="24"/>
        </w:rPr>
        <w:t>5. Key Insights</w:t>
      </w:r>
    </w:p>
    <w:p w14:paraId="791E1D97" w14:textId="77777777" w:rsidR="00026D64" w:rsidRPr="00026D64" w:rsidRDefault="00026D64" w:rsidP="00026D64">
      <w:pPr>
        <w:pStyle w:val="ListParagraph"/>
        <w:numPr>
          <w:ilvl w:val="0"/>
          <w:numId w:val="10"/>
        </w:numPr>
        <w:spacing w:before="40" w:after="40"/>
        <w:rPr>
          <w:sz w:val="22"/>
          <w:szCs w:val="22"/>
        </w:rPr>
      </w:pPr>
      <w:r w:rsidRPr="00D922CF">
        <w:rPr>
          <w:b/>
          <w:bCs/>
          <w:color w:val="000000"/>
          <w:sz w:val="24"/>
          <w:szCs w:val="24"/>
        </w:rPr>
        <w:t>No True 'New' Customers:</w:t>
      </w:r>
      <w:r w:rsidRPr="00026D64">
        <w:rPr>
          <w:color w:val="000000"/>
          <w:sz w:val="22"/>
          <w:szCs w:val="22"/>
        </w:rPr>
        <w:t xml:space="preserve"> Minimum tenure is </w:t>
      </w:r>
      <w:r w:rsidRPr="00026D64">
        <w:rPr>
          <w:color w:val="EE0000"/>
          <w:sz w:val="22"/>
          <w:szCs w:val="22"/>
        </w:rPr>
        <w:t>3</w:t>
      </w:r>
      <w:r w:rsidRPr="00026D64">
        <w:rPr>
          <w:color w:val="000000"/>
          <w:sz w:val="22"/>
          <w:szCs w:val="22"/>
        </w:rPr>
        <w:t xml:space="preserve"> years — the bank's acquisition data suggests the dataset represents an established, mid-maturity customer base.</w:t>
      </w:r>
    </w:p>
    <w:p w14:paraId="13621109" w14:textId="2F9920AE" w:rsidR="00026D64" w:rsidRPr="00D922CF" w:rsidRDefault="00612BE1" w:rsidP="00026D64">
      <w:pPr>
        <w:pStyle w:val="ListParagraph"/>
        <w:numPr>
          <w:ilvl w:val="0"/>
          <w:numId w:val="10"/>
        </w:numPr>
        <w:spacing w:before="40" w:after="40"/>
        <w:rPr>
          <w:sz w:val="24"/>
          <w:szCs w:val="24"/>
        </w:rPr>
      </w:pPr>
      <w:r w:rsidRPr="00612BE1">
        <w:rPr>
          <w:b/>
          <w:bCs/>
          <w:sz w:val="24"/>
          <w:szCs w:val="24"/>
        </w:rPr>
        <w:t xml:space="preserve">Year </w:t>
      </w:r>
      <w:r w:rsidRPr="00612BE1">
        <w:rPr>
          <w:b/>
          <w:bCs/>
          <w:color w:val="EE0000"/>
          <w:sz w:val="24"/>
          <w:szCs w:val="24"/>
        </w:rPr>
        <w:t>5</w:t>
      </w:r>
      <w:r w:rsidRPr="00612BE1">
        <w:rPr>
          <w:b/>
          <w:bCs/>
          <w:sz w:val="24"/>
          <w:szCs w:val="24"/>
        </w:rPr>
        <w:t xml:space="preserve"> engagement checkpoint</w:t>
      </w:r>
      <w:r w:rsidR="00026D64" w:rsidRPr="00D922CF">
        <w:rPr>
          <w:b/>
          <w:bCs/>
          <w:color w:val="000000"/>
          <w:sz w:val="24"/>
          <w:szCs w:val="24"/>
        </w:rPr>
        <w:t>:</w:t>
      </w:r>
      <w:r w:rsidR="00026D64" w:rsidRPr="00026D64">
        <w:rPr>
          <w:color w:val="000000"/>
          <w:sz w:val="22"/>
          <w:szCs w:val="22"/>
        </w:rPr>
        <w:t xml:space="preserve"> </w:t>
      </w:r>
      <w:r w:rsidR="00D922CF" w:rsidRPr="00D922CF">
        <w:rPr>
          <w:sz w:val="22"/>
          <w:szCs w:val="22"/>
        </w:rPr>
        <w:t xml:space="preserve">Tenure </w:t>
      </w:r>
      <w:r w:rsidR="00D922CF" w:rsidRPr="00D922CF">
        <w:rPr>
          <w:color w:val="EE0000"/>
          <w:sz w:val="22"/>
          <w:szCs w:val="22"/>
        </w:rPr>
        <w:t xml:space="preserve">5 </w:t>
      </w:r>
      <w:r w:rsidR="00D922CF" w:rsidRPr="00D922CF">
        <w:rPr>
          <w:sz w:val="22"/>
          <w:szCs w:val="22"/>
        </w:rPr>
        <w:t>shows the highest observed churn rate, but the difference is not large enough to conclusively indicate a major churn cliff.</w:t>
      </w:r>
    </w:p>
    <w:p w14:paraId="34343E64" w14:textId="77777777" w:rsidR="00026D64" w:rsidRPr="00026D64" w:rsidRDefault="00026D64" w:rsidP="00026D64">
      <w:pPr>
        <w:pStyle w:val="ListParagraph"/>
        <w:numPr>
          <w:ilvl w:val="0"/>
          <w:numId w:val="10"/>
        </w:numPr>
        <w:spacing w:before="40" w:after="40"/>
        <w:rPr>
          <w:sz w:val="22"/>
          <w:szCs w:val="22"/>
        </w:rPr>
      </w:pPr>
      <w:r w:rsidRPr="00D922CF">
        <w:rPr>
          <w:b/>
          <w:bCs/>
          <w:color w:val="000000"/>
          <w:sz w:val="24"/>
          <w:szCs w:val="24"/>
        </w:rPr>
        <w:lastRenderedPageBreak/>
        <w:t>Balance Stability, Not Growth:</w:t>
      </w:r>
      <w:r w:rsidRPr="00D922CF">
        <w:rPr>
          <w:color w:val="000000"/>
          <w:sz w:val="24"/>
          <w:szCs w:val="24"/>
        </w:rPr>
        <w:t xml:space="preserve"> </w:t>
      </w:r>
      <w:r w:rsidRPr="00026D64">
        <w:rPr>
          <w:color w:val="000000"/>
          <w:sz w:val="22"/>
          <w:szCs w:val="22"/>
        </w:rPr>
        <w:t>Average balance remains flat (</w:t>
      </w:r>
      <w:r w:rsidRPr="00026D64">
        <w:rPr>
          <w:color w:val="EE0000"/>
          <w:sz w:val="22"/>
          <w:szCs w:val="22"/>
        </w:rPr>
        <w:t>$75K–$78K</w:t>
      </w:r>
      <w:r w:rsidRPr="00026D64">
        <w:rPr>
          <w:color w:val="000000"/>
          <w:sz w:val="22"/>
          <w:szCs w:val="22"/>
        </w:rPr>
        <w:t>) across all tenures — long-term customers are NOT accumulating significantly more wealth with the bank.</w:t>
      </w:r>
    </w:p>
    <w:p w14:paraId="534A5E0A" w14:textId="77777777" w:rsidR="00026D64" w:rsidRPr="00026D64" w:rsidRDefault="00026D64" w:rsidP="00026D64">
      <w:pPr>
        <w:pStyle w:val="ListParagraph"/>
        <w:numPr>
          <w:ilvl w:val="0"/>
          <w:numId w:val="10"/>
        </w:numPr>
        <w:spacing w:before="40" w:after="40"/>
        <w:rPr>
          <w:sz w:val="22"/>
          <w:szCs w:val="22"/>
        </w:rPr>
      </w:pPr>
      <w:r w:rsidRPr="00D922CF">
        <w:rPr>
          <w:b/>
          <w:bCs/>
          <w:color w:val="000000"/>
          <w:sz w:val="24"/>
          <w:szCs w:val="24"/>
        </w:rPr>
        <w:t>Marginal Activity Decline:</w:t>
      </w:r>
      <w:r w:rsidRPr="00D922CF">
        <w:rPr>
          <w:color w:val="000000"/>
          <w:sz w:val="24"/>
          <w:szCs w:val="24"/>
        </w:rPr>
        <w:t xml:space="preserve"> </w:t>
      </w:r>
      <w:r w:rsidRPr="00026D64">
        <w:rPr>
          <w:color w:val="000000"/>
          <w:sz w:val="22"/>
          <w:szCs w:val="22"/>
        </w:rPr>
        <w:t xml:space="preserve">Active member rate declines slightly from </w:t>
      </w:r>
      <w:r w:rsidRPr="00026D64">
        <w:rPr>
          <w:color w:val="EE0000"/>
          <w:sz w:val="22"/>
          <w:szCs w:val="22"/>
        </w:rPr>
        <w:t xml:space="preserve">52.2% </w:t>
      </w:r>
      <w:r w:rsidRPr="00026D64">
        <w:rPr>
          <w:color w:val="000000"/>
          <w:sz w:val="22"/>
          <w:szCs w:val="22"/>
        </w:rPr>
        <w:t>(</w:t>
      </w:r>
      <w:r w:rsidRPr="00026D64">
        <w:rPr>
          <w:color w:val="EE0000"/>
          <w:sz w:val="22"/>
          <w:szCs w:val="22"/>
        </w:rPr>
        <w:t>tenure 4</w:t>
      </w:r>
      <w:r w:rsidRPr="00026D64">
        <w:rPr>
          <w:color w:val="000000"/>
          <w:sz w:val="22"/>
          <w:szCs w:val="22"/>
        </w:rPr>
        <w:t xml:space="preserve">) to </w:t>
      </w:r>
      <w:r w:rsidRPr="00026D64">
        <w:rPr>
          <w:color w:val="EE0000"/>
          <w:sz w:val="22"/>
          <w:szCs w:val="22"/>
        </w:rPr>
        <w:t xml:space="preserve">50.9% </w:t>
      </w:r>
      <w:r w:rsidRPr="00026D64">
        <w:rPr>
          <w:color w:val="000000"/>
          <w:sz w:val="22"/>
          <w:szCs w:val="22"/>
        </w:rPr>
        <w:t>(</w:t>
      </w:r>
      <w:r w:rsidRPr="00026D64">
        <w:rPr>
          <w:color w:val="EE0000"/>
          <w:sz w:val="22"/>
          <w:szCs w:val="22"/>
        </w:rPr>
        <w:t>tenure</w:t>
      </w:r>
      <w:r w:rsidRPr="00026D64">
        <w:rPr>
          <w:color w:val="000000"/>
          <w:sz w:val="22"/>
          <w:szCs w:val="22"/>
        </w:rPr>
        <w:t xml:space="preserve"> </w:t>
      </w:r>
      <w:r w:rsidRPr="00026D64">
        <w:rPr>
          <w:color w:val="EE0000"/>
          <w:sz w:val="22"/>
          <w:szCs w:val="22"/>
        </w:rPr>
        <w:t>7</w:t>
      </w:r>
      <w:r w:rsidRPr="00026D64">
        <w:rPr>
          <w:color w:val="000000"/>
          <w:sz w:val="22"/>
          <w:szCs w:val="22"/>
        </w:rPr>
        <w:t>), signaling gradual disengagement even among long-standing customers.</w:t>
      </w:r>
    </w:p>
    <w:p w14:paraId="67068C0F" w14:textId="77777777" w:rsidR="00026D64" w:rsidRPr="00026D64" w:rsidRDefault="00026D64" w:rsidP="00026D64">
      <w:pPr>
        <w:pStyle w:val="ListParagraph"/>
        <w:numPr>
          <w:ilvl w:val="0"/>
          <w:numId w:val="10"/>
        </w:numPr>
        <w:spacing w:before="40" w:after="40"/>
        <w:rPr>
          <w:sz w:val="22"/>
          <w:szCs w:val="22"/>
        </w:rPr>
      </w:pPr>
      <w:r w:rsidRPr="00D922CF">
        <w:rPr>
          <w:b/>
          <w:bCs/>
          <w:color w:val="000000"/>
          <w:sz w:val="24"/>
          <w:szCs w:val="24"/>
        </w:rPr>
        <w:t>Product Stagnation:</w:t>
      </w:r>
      <w:r w:rsidRPr="00D922CF">
        <w:rPr>
          <w:color w:val="000000"/>
          <w:sz w:val="24"/>
          <w:szCs w:val="24"/>
        </w:rPr>
        <w:t xml:space="preserve"> </w:t>
      </w:r>
      <w:r w:rsidRPr="00026D64">
        <w:rPr>
          <w:color w:val="000000"/>
          <w:sz w:val="22"/>
          <w:szCs w:val="22"/>
        </w:rPr>
        <w:t xml:space="preserve">Avg products per customer decreases from </w:t>
      </w:r>
      <w:r w:rsidRPr="00026D64">
        <w:rPr>
          <w:color w:val="EE0000"/>
          <w:sz w:val="22"/>
          <w:szCs w:val="22"/>
        </w:rPr>
        <w:t xml:space="preserve">1.57 </w:t>
      </w:r>
      <w:r w:rsidRPr="00026D64">
        <w:rPr>
          <w:color w:val="000000"/>
          <w:sz w:val="22"/>
          <w:szCs w:val="22"/>
        </w:rPr>
        <w:t>(</w:t>
      </w:r>
      <w:r w:rsidRPr="00026D64">
        <w:rPr>
          <w:color w:val="EE0000"/>
          <w:sz w:val="22"/>
          <w:szCs w:val="22"/>
        </w:rPr>
        <w:t>3yr</w:t>
      </w:r>
      <w:r w:rsidRPr="00026D64">
        <w:rPr>
          <w:color w:val="000000"/>
          <w:sz w:val="22"/>
          <w:szCs w:val="22"/>
        </w:rPr>
        <w:t xml:space="preserve">) to </w:t>
      </w:r>
      <w:r w:rsidRPr="00026D64">
        <w:rPr>
          <w:color w:val="EE0000"/>
          <w:sz w:val="22"/>
          <w:szCs w:val="22"/>
        </w:rPr>
        <w:t xml:space="preserve">1.51 </w:t>
      </w:r>
      <w:r w:rsidRPr="00026D64">
        <w:rPr>
          <w:color w:val="000000"/>
          <w:sz w:val="22"/>
          <w:szCs w:val="22"/>
        </w:rPr>
        <w:t>(</w:t>
      </w:r>
      <w:r w:rsidRPr="00026D64">
        <w:rPr>
          <w:color w:val="EE0000"/>
          <w:sz w:val="22"/>
          <w:szCs w:val="22"/>
        </w:rPr>
        <w:t>7yr</w:t>
      </w:r>
      <w:r w:rsidRPr="00026D64">
        <w:rPr>
          <w:color w:val="000000"/>
          <w:sz w:val="22"/>
          <w:szCs w:val="22"/>
        </w:rPr>
        <w:t>) — long-term customers are NOT being successfully cross-sold over time.</w:t>
      </w:r>
    </w:p>
    <w:p w14:paraId="013800E8" w14:textId="77777777" w:rsidR="00026D64" w:rsidRPr="00026D64" w:rsidRDefault="00026D64" w:rsidP="00026D64">
      <w:pPr>
        <w:pStyle w:val="ListParagraph"/>
        <w:numPr>
          <w:ilvl w:val="0"/>
          <w:numId w:val="10"/>
        </w:numPr>
        <w:spacing w:before="40" w:after="40"/>
        <w:rPr>
          <w:sz w:val="22"/>
          <w:szCs w:val="22"/>
        </w:rPr>
      </w:pPr>
      <w:r w:rsidRPr="00D922CF">
        <w:rPr>
          <w:b/>
          <w:bCs/>
          <w:color w:val="000000"/>
          <w:sz w:val="24"/>
          <w:szCs w:val="24"/>
        </w:rPr>
        <w:t>Loyalty Paradox:</w:t>
      </w:r>
      <w:r w:rsidRPr="00D922CF">
        <w:rPr>
          <w:color w:val="000000"/>
          <w:sz w:val="24"/>
          <w:szCs w:val="24"/>
        </w:rPr>
        <w:t xml:space="preserve"> </w:t>
      </w:r>
      <w:r w:rsidRPr="00026D64">
        <w:rPr>
          <w:color w:val="000000"/>
          <w:sz w:val="22"/>
          <w:szCs w:val="22"/>
        </w:rPr>
        <w:t>Despite longer tenure, churn risk does not meaningfully decrease — indicating the bank lacks a true loyalty dividend. Customer relationships are transactional, not emotional.</w:t>
      </w:r>
    </w:p>
    <w:p w14:paraId="5C877582" w14:textId="77777777" w:rsidR="00026D64" w:rsidRDefault="00026D64" w:rsidP="00026D64">
      <w:pPr>
        <w:spacing w:after="40"/>
      </w:pPr>
    </w:p>
    <w:p w14:paraId="53B3E307" w14:textId="77777777" w:rsidR="00026D64" w:rsidRPr="00026D64" w:rsidRDefault="00026D64" w:rsidP="00026D64">
      <w:pPr>
        <w:spacing w:before="200" w:after="60"/>
        <w:rPr>
          <w:color w:val="EE0000"/>
          <w:sz w:val="24"/>
          <w:szCs w:val="24"/>
        </w:rPr>
      </w:pPr>
      <w:r w:rsidRPr="00026D64">
        <w:rPr>
          <w:b/>
          <w:bCs/>
          <w:color w:val="EE0000"/>
          <w:sz w:val="24"/>
          <w:szCs w:val="24"/>
        </w:rPr>
        <w:t>6. Recommendations</w:t>
      </w:r>
    </w:p>
    <w:p w14:paraId="371970F0" w14:textId="77777777" w:rsidR="00026D64" w:rsidRPr="00026D64" w:rsidRDefault="00026D64" w:rsidP="00026D64">
      <w:pPr>
        <w:pStyle w:val="ListParagraph"/>
        <w:numPr>
          <w:ilvl w:val="0"/>
          <w:numId w:val="10"/>
        </w:numPr>
        <w:spacing w:before="40" w:after="40"/>
        <w:rPr>
          <w:sz w:val="22"/>
          <w:szCs w:val="22"/>
        </w:rPr>
      </w:pPr>
      <w:r w:rsidRPr="00026D64">
        <w:rPr>
          <w:b/>
          <w:bCs/>
          <w:color w:val="000000"/>
          <w:sz w:val="24"/>
          <w:szCs w:val="24"/>
        </w:rPr>
        <w:t xml:space="preserve">Launch a 'Tenure </w:t>
      </w:r>
      <w:r w:rsidRPr="00026D64">
        <w:rPr>
          <w:b/>
          <w:bCs/>
          <w:color w:val="EE0000"/>
          <w:sz w:val="24"/>
          <w:szCs w:val="24"/>
        </w:rPr>
        <w:t>5</w:t>
      </w:r>
      <w:r w:rsidRPr="00026D64">
        <w:rPr>
          <w:b/>
          <w:bCs/>
          <w:color w:val="000000"/>
          <w:sz w:val="24"/>
          <w:szCs w:val="24"/>
        </w:rPr>
        <w:t xml:space="preserve"> Intervention Program':</w:t>
      </w:r>
      <w:r w:rsidRPr="00026D64">
        <w:rPr>
          <w:color w:val="000000"/>
          <w:sz w:val="22"/>
          <w:szCs w:val="22"/>
        </w:rPr>
        <w:t xml:space="preserve"> Proactively contact customers approaching </w:t>
      </w:r>
      <w:r w:rsidRPr="00026D64">
        <w:rPr>
          <w:color w:val="EE0000"/>
          <w:sz w:val="22"/>
          <w:szCs w:val="22"/>
        </w:rPr>
        <w:t>5</w:t>
      </w:r>
      <w:r w:rsidRPr="00026D64">
        <w:rPr>
          <w:color w:val="000000"/>
          <w:sz w:val="22"/>
          <w:szCs w:val="22"/>
        </w:rPr>
        <w:t>-year tenure with personalized offers, relationship manager calls, and account reviews.</w:t>
      </w:r>
    </w:p>
    <w:p w14:paraId="660E8884" w14:textId="77777777" w:rsidR="00026D64" w:rsidRPr="00026D64" w:rsidRDefault="00026D64" w:rsidP="00026D64">
      <w:pPr>
        <w:pStyle w:val="ListParagraph"/>
        <w:numPr>
          <w:ilvl w:val="0"/>
          <w:numId w:val="10"/>
        </w:numPr>
        <w:spacing w:before="40" w:after="40"/>
        <w:rPr>
          <w:sz w:val="22"/>
          <w:szCs w:val="22"/>
        </w:rPr>
      </w:pPr>
      <w:r w:rsidRPr="00026D64">
        <w:rPr>
          <w:b/>
          <w:bCs/>
          <w:color w:val="000000"/>
          <w:sz w:val="24"/>
          <w:szCs w:val="24"/>
        </w:rPr>
        <w:t>Introduce a Loyalty Dividend:</w:t>
      </w:r>
      <w:r w:rsidRPr="00026D64">
        <w:rPr>
          <w:color w:val="000000"/>
          <w:sz w:val="22"/>
          <w:szCs w:val="22"/>
        </w:rPr>
        <w:t xml:space="preserve"> Offer balance-linked interest rate premiums or reduced fees for customers with </w:t>
      </w:r>
      <w:r w:rsidRPr="00026D64">
        <w:rPr>
          <w:color w:val="EE0000"/>
          <w:sz w:val="22"/>
          <w:szCs w:val="22"/>
        </w:rPr>
        <w:t>5+</w:t>
      </w:r>
      <w:r w:rsidRPr="00026D64">
        <w:rPr>
          <w:color w:val="000000"/>
          <w:sz w:val="22"/>
          <w:szCs w:val="22"/>
        </w:rPr>
        <w:t xml:space="preserve"> years to create tangible financial incentives to stay.</w:t>
      </w:r>
    </w:p>
    <w:p w14:paraId="56982E48" w14:textId="77777777" w:rsidR="00026D64" w:rsidRPr="00026D64" w:rsidRDefault="00026D64" w:rsidP="00026D64">
      <w:pPr>
        <w:pStyle w:val="ListParagraph"/>
        <w:numPr>
          <w:ilvl w:val="0"/>
          <w:numId w:val="10"/>
        </w:numPr>
        <w:spacing w:before="40" w:after="40"/>
        <w:rPr>
          <w:sz w:val="22"/>
          <w:szCs w:val="22"/>
        </w:rPr>
      </w:pPr>
      <w:r w:rsidRPr="00026D64">
        <w:rPr>
          <w:b/>
          <w:bCs/>
          <w:color w:val="000000"/>
          <w:sz w:val="24"/>
          <w:szCs w:val="24"/>
        </w:rPr>
        <w:t>Cross-Sell to Long-Term Customers:</w:t>
      </w:r>
      <w:r w:rsidRPr="00026D64">
        <w:rPr>
          <w:color w:val="000000"/>
          <w:sz w:val="24"/>
          <w:szCs w:val="24"/>
        </w:rPr>
        <w:t xml:space="preserve"> </w:t>
      </w:r>
      <w:r w:rsidRPr="00026D64">
        <w:rPr>
          <w:color w:val="000000"/>
          <w:sz w:val="22"/>
          <w:szCs w:val="22"/>
        </w:rPr>
        <w:t>Current product stagnation (</w:t>
      </w:r>
      <w:r w:rsidRPr="00026D64">
        <w:rPr>
          <w:color w:val="EE0000"/>
          <w:sz w:val="22"/>
          <w:szCs w:val="22"/>
        </w:rPr>
        <w:t xml:space="preserve">1.51 </w:t>
      </w:r>
      <w:r w:rsidRPr="00026D64">
        <w:rPr>
          <w:color w:val="000000"/>
          <w:sz w:val="22"/>
          <w:szCs w:val="22"/>
        </w:rPr>
        <w:t xml:space="preserve">products at </w:t>
      </w:r>
      <w:r w:rsidRPr="00026D64">
        <w:rPr>
          <w:color w:val="EE0000"/>
          <w:sz w:val="22"/>
          <w:szCs w:val="22"/>
        </w:rPr>
        <w:t>7yr</w:t>
      </w:r>
      <w:r w:rsidRPr="00026D64">
        <w:rPr>
          <w:color w:val="000000"/>
          <w:sz w:val="22"/>
          <w:szCs w:val="22"/>
        </w:rPr>
        <w:t>) represents significant unrealized revenue. Deploy personalized product recommendations based on balance levels and transaction history.</w:t>
      </w:r>
    </w:p>
    <w:p w14:paraId="27346370" w14:textId="77777777" w:rsidR="00026D64" w:rsidRPr="00026D64" w:rsidRDefault="00026D64" w:rsidP="00026D64">
      <w:pPr>
        <w:pStyle w:val="ListParagraph"/>
        <w:numPr>
          <w:ilvl w:val="0"/>
          <w:numId w:val="10"/>
        </w:numPr>
        <w:spacing w:before="40" w:after="40"/>
        <w:rPr>
          <w:sz w:val="22"/>
          <w:szCs w:val="22"/>
        </w:rPr>
      </w:pPr>
      <w:r w:rsidRPr="00026D64">
        <w:rPr>
          <w:b/>
          <w:bCs/>
          <w:color w:val="000000"/>
          <w:sz w:val="24"/>
          <w:szCs w:val="24"/>
        </w:rPr>
        <w:t>Create a Lifecycle Engagement Model:</w:t>
      </w:r>
      <w:r w:rsidRPr="00026D64">
        <w:rPr>
          <w:color w:val="000000"/>
          <w:sz w:val="24"/>
          <w:szCs w:val="24"/>
        </w:rPr>
        <w:t xml:space="preserve"> </w:t>
      </w:r>
      <w:r w:rsidRPr="00026D64">
        <w:rPr>
          <w:color w:val="000000"/>
          <w:sz w:val="22"/>
          <w:szCs w:val="22"/>
        </w:rPr>
        <w:t xml:space="preserve">Design automated engagement touchpoints at Years </w:t>
      </w:r>
      <w:r w:rsidRPr="00026D64">
        <w:rPr>
          <w:color w:val="EE0000"/>
          <w:sz w:val="22"/>
          <w:szCs w:val="22"/>
        </w:rPr>
        <w:t xml:space="preserve">3, 5, </w:t>
      </w:r>
      <w:r w:rsidRPr="00026D64">
        <w:rPr>
          <w:color w:val="000000"/>
          <w:sz w:val="22"/>
          <w:szCs w:val="22"/>
        </w:rPr>
        <w:t xml:space="preserve">and </w:t>
      </w:r>
      <w:r w:rsidRPr="00026D64">
        <w:rPr>
          <w:color w:val="EE0000"/>
          <w:sz w:val="22"/>
          <w:szCs w:val="22"/>
        </w:rPr>
        <w:t>7</w:t>
      </w:r>
      <w:r w:rsidRPr="00026D64">
        <w:rPr>
          <w:color w:val="000000"/>
          <w:sz w:val="22"/>
          <w:szCs w:val="22"/>
        </w:rPr>
        <w:t xml:space="preserve"> — the statistically identified transition points.</w:t>
      </w:r>
    </w:p>
    <w:p w14:paraId="3C784DDE" w14:textId="77777777" w:rsidR="00026D64" w:rsidRDefault="00026D64" w:rsidP="00026D64">
      <w:pPr>
        <w:spacing w:before="40" w:after="40"/>
        <w:ind w:left="360"/>
      </w:pPr>
    </w:p>
    <w:p w14:paraId="4F2806E4" w14:textId="5BAE7299" w:rsidR="00026D64" w:rsidRPr="00026D64" w:rsidRDefault="00026D64" w:rsidP="00026D64">
      <w:pPr>
        <w:spacing w:before="200" w:after="60"/>
        <w:rPr>
          <w:color w:val="EE0000"/>
          <w:sz w:val="24"/>
          <w:szCs w:val="24"/>
        </w:rPr>
      </w:pPr>
      <w:r w:rsidRPr="00026D64">
        <w:rPr>
          <w:b/>
          <w:bCs/>
          <w:color w:val="EE0000"/>
          <w:sz w:val="24"/>
          <w:szCs w:val="24"/>
        </w:rPr>
        <w:t>7. Conclusion</w:t>
      </w:r>
    </w:p>
    <w:tbl>
      <w:tblPr>
        <w:tblStyle w:val="PlainTable4"/>
        <w:tblW w:w="9360" w:type="dxa"/>
        <w:shd w:val="clear" w:color="auto" w:fill="D9D9D9" w:themeFill="background1" w:themeFillShade="D9"/>
        <w:tblLook w:val="0000" w:firstRow="0" w:lastRow="0" w:firstColumn="0" w:lastColumn="0" w:noHBand="0" w:noVBand="0"/>
      </w:tblPr>
      <w:tblGrid>
        <w:gridCol w:w="9360"/>
      </w:tblGrid>
      <w:tr w:rsidR="00026D64" w14:paraId="5CDA8900" w14:textId="77777777" w:rsidTr="006E6301">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9360" w:type="dxa"/>
            <w:shd w:val="clear" w:color="auto" w:fill="D9D9D9" w:themeFill="background1" w:themeFillShade="D9"/>
          </w:tcPr>
          <w:p w14:paraId="4D9D4985" w14:textId="77777777" w:rsidR="00026D64" w:rsidRPr="00026D64" w:rsidRDefault="00026D64" w:rsidP="000A36A1">
            <w:pPr>
              <w:spacing w:before="60" w:after="40"/>
              <w:rPr>
                <w:color w:val="548DD4" w:themeColor="text2" w:themeTint="99"/>
                <w:sz w:val="28"/>
                <w:szCs w:val="28"/>
              </w:rPr>
            </w:pPr>
            <w:r w:rsidRPr="00026D64">
              <w:rPr>
                <w:b/>
                <w:bCs/>
                <w:color w:val="548DD4" w:themeColor="text2" w:themeTint="99"/>
                <w:sz w:val="24"/>
                <w:szCs w:val="24"/>
              </w:rPr>
              <w:t>Executive Conclusion</w:t>
            </w:r>
          </w:p>
          <w:p w14:paraId="261A5FD1" w14:textId="25B2E957" w:rsidR="00026D64" w:rsidRDefault="00026D64" w:rsidP="000A36A1">
            <w:pPr>
              <w:spacing w:before="60" w:after="80"/>
            </w:pPr>
            <w:r w:rsidRPr="00026D64">
              <w:rPr>
                <w:color w:val="000000"/>
              </w:rPr>
              <w:t xml:space="preserve">Long-term customers do not demonstrate meaningfully superior loyalty or financial engagement compared to newer customers. The flat balance trajectory and gradual activity decline reveal a transactional rather than relationship-based customer dynamic. The bank must invest in lifecycle-based engagement programs, particularly targeting the Year </w:t>
            </w:r>
            <w:r w:rsidRPr="00026D64">
              <w:rPr>
                <w:color w:val="EE0000"/>
              </w:rPr>
              <w:t>5</w:t>
            </w:r>
            <w:r w:rsidRPr="00026D64">
              <w:rPr>
                <w:color w:val="000000"/>
              </w:rPr>
              <w:t xml:space="preserve"> churn cliff, to convert tenured customers from passive account holders into actively engaged, multi-product relationship customers</w:t>
            </w:r>
            <w:r>
              <w:rPr>
                <w:color w:val="000000"/>
                <w:sz w:val="19"/>
                <w:szCs w:val="19"/>
              </w:rPr>
              <w:t>.</w:t>
            </w:r>
          </w:p>
        </w:tc>
      </w:tr>
    </w:tbl>
    <w:p w14:paraId="6E30D998" w14:textId="77777777" w:rsidR="00026D64" w:rsidRPr="00026D64" w:rsidRDefault="00026D64" w:rsidP="00026D64">
      <w:pPr>
        <w:spacing w:before="40" w:after="40"/>
        <w:ind w:left="360"/>
      </w:pPr>
    </w:p>
    <w:p w14:paraId="101B1528" w14:textId="09891D0D" w:rsidR="006B1B4F" w:rsidRPr="006B1B4F" w:rsidRDefault="006B1B4F" w:rsidP="009F3322">
      <w:pPr>
        <w:pStyle w:val="NormalWeb"/>
        <w:spacing w:before="0" w:beforeAutospacing="0" w:after="200" w:afterAutospacing="0"/>
        <w:textAlignment w:val="baseline"/>
        <w:rPr>
          <w:rFonts w:ascii="Arial" w:hAnsi="Arial" w:cs="Arial"/>
          <w:color w:val="000000" w:themeColor="text1"/>
          <w:sz w:val="22"/>
          <w:szCs w:val="22"/>
        </w:rPr>
      </w:pPr>
    </w:p>
    <w:p w14:paraId="27A9C00F" w14:textId="16168B13" w:rsidR="00026D64" w:rsidRDefault="009F3322" w:rsidP="00026D64">
      <w:pPr>
        <w:pStyle w:val="NormalWeb"/>
        <w:numPr>
          <w:ilvl w:val="0"/>
          <w:numId w:val="7"/>
        </w:numPr>
        <w:spacing w:before="0" w:beforeAutospacing="0" w:after="200" w:afterAutospacing="0"/>
        <w:textAlignment w:val="baseline"/>
        <w:rPr>
          <w:rFonts w:ascii="Arial" w:hAnsi="Arial" w:cs="Arial"/>
          <w:b/>
          <w:bCs/>
          <w:color w:val="000000"/>
          <w:sz w:val="28"/>
          <w:szCs w:val="28"/>
        </w:rPr>
      </w:pPr>
      <w:r w:rsidRPr="00026D64">
        <w:rPr>
          <w:rFonts w:ascii="Arial" w:hAnsi="Arial" w:cs="Arial"/>
          <w:b/>
          <w:bCs/>
          <w:color w:val="000000"/>
          <w:sz w:val="28"/>
          <w:szCs w:val="28"/>
        </w:rPr>
        <w:t>Product Affinity Study: Which bank products or services are most commonly used together, and how might this influence cross-selling strategies?</w:t>
      </w:r>
    </w:p>
    <w:p w14:paraId="2C75F9C4" w14:textId="77777777" w:rsidR="00026D64" w:rsidRDefault="00026D64" w:rsidP="00026D64">
      <w:pPr>
        <w:spacing w:before="200" w:after="60"/>
        <w:rPr>
          <w:b/>
          <w:bCs/>
          <w:color w:val="000000"/>
          <w:sz w:val="28"/>
          <w:szCs w:val="28"/>
        </w:rPr>
      </w:pPr>
      <w:proofErr w:type="gramStart"/>
      <w:r>
        <w:rPr>
          <w:b/>
          <w:bCs/>
          <w:color w:val="000000"/>
          <w:sz w:val="28"/>
          <w:szCs w:val="28"/>
        </w:rPr>
        <w:t>ANS:-</w:t>
      </w:r>
      <w:proofErr w:type="gramEnd"/>
      <w:r>
        <w:rPr>
          <w:b/>
          <w:bCs/>
          <w:color w:val="000000"/>
          <w:sz w:val="28"/>
          <w:szCs w:val="28"/>
        </w:rPr>
        <w:t xml:space="preserve"> </w:t>
      </w:r>
    </w:p>
    <w:p w14:paraId="7EF2F9FA" w14:textId="5BC4EAF1" w:rsidR="00026D64" w:rsidRPr="00026D64" w:rsidRDefault="00026D64" w:rsidP="00026D64">
      <w:pPr>
        <w:spacing w:before="200" w:after="60"/>
        <w:rPr>
          <w:color w:val="EE0000"/>
          <w:sz w:val="24"/>
          <w:szCs w:val="24"/>
        </w:rPr>
      </w:pPr>
      <w:r w:rsidRPr="00026D64">
        <w:rPr>
          <w:b/>
          <w:bCs/>
          <w:color w:val="EE0000"/>
          <w:sz w:val="24"/>
          <w:szCs w:val="24"/>
        </w:rPr>
        <w:t>1. Business Objective</w:t>
      </w:r>
    </w:p>
    <w:p w14:paraId="4A6CE9D9" w14:textId="77777777" w:rsidR="00026D64" w:rsidRDefault="00026D64" w:rsidP="00026D64">
      <w:pPr>
        <w:spacing w:before="60" w:after="80"/>
      </w:pPr>
      <w:r w:rsidRPr="00026D64">
        <w:rPr>
          <w:color w:val="000000"/>
        </w:rPr>
        <w:t>Identify which product combinations drive the highest customer retention and lifetime value, and use these affinities to design a targeted cross-sell strategy that reduces churn while increasing revenue per customer</w:t>
      </w:r>
      <w:r>
        <w:rPr>
          <w:color w:val="000000"/>
          <w:sz w:val="20"/>
          <w:szCs w:val="20"/>
        </w:rPr>
        <w:t>.</w:t>
      </w:r>
    </w:p>
    <w:p w14:paraId="4F5417C0" w14:textId="77777777" w:rsidR="00026D64" w:rsidRDefault="00026D64" w:rsidP="00026D64">
      <w:pPr>
        <w:spacing w:after="40"/>
      </w:pPr>
    </w:p>
    <w:p w14:paraId="68200C7F" w14:textId="77777777" w:rsidR="00026D64" w:rsidRPr="00026D64" w:rsidRDefault="00026D64" w:rsidP="00026D64">
      <w:pPr>
        <w:spacing w:before="200" w:after="60"/>
        <w:rPr>
          <w:color w:val="EE0000"/>
          <w:sz w:val="24"/>
          <w:szCs w:val="24"/>
        </w:rPr>
      </w:pPr>
      <w:r w:rsidRPr="00026D64">
        <w:rPr>
          <w:b/>
          <w:bCs/>
          <w:color w:val="EE0000"/>
          <w:sz w:val="24"/>
          <w:szCs w:val="24"/>
        </w:rPr>
        <w:lastRenderedPageBreak/>
        <w:t>2. Dataset Observation</w:t>
      </w:r>
    </w:p>
    <w:tbl>
      <w:tblPr>
        <w:tblW w:w="8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1600"/>
        <w:gridCol w:w="1300"/>
        <w:gridCol w:w="1400"/>
        <w:gridCol w:w="1300"/>
        <w:gridCol w:w="1360"/>
      </w:tblGrid>
      <w:tr w:rsidR="00026D64" w14:paraId="5109A549" w14:textId="77777777" w:rsidTr="000A36A1">
        <w:trPr>
          <w:tblHeader/>
        </w:trPr>
        <w:tc>
          <w:tcPr>
            <w:tcW w:w="1400" w:type="dxa"/>
            <w:tcBorders>
              <w:top w:val="single" w:sz="4" w:space="0" w:color="0066CC"/>
              <w:left w:val="single" w:sz="4" w:space="0" w:color="0066CC"/>
              <w:bottom w:val="single" w:sz="4" w:space="0" w:color="0066CC"/>
              <w:right w:val="single" w:sz="4" w:space="0" w:color="0066CC"/>
            </w:tcBorders>
            <w:shd w:val="clear" w:color="auto" w:fill="003366"/>
            <w:tcMar>
              <w:top w:w="80" w:type="dxa"/>
              <w:left w:w="100" w:type="dxa"/>
              <w:bottom w:w="80" w:type="dxa"/>
              <w:right w:w="100" w:type="dxa"/>
            </w:tcMar>
          </w:tcPr>
          <w:p w14:paraId="308C459F" w14:textId="77777777" w:rsidR="00026D64" w:rsidRDefault="00026D64" w:rsidP="000A36A1">
            <w:pPr>
              <w:spacing w:before="60" w:after="80"/>
            </w:pPr>
            <w:r>
              <w:rPr>
                <w:b/>
                <w:bCs/>
                <w:color w:val="FFFFFF"/>
                <w:sz w:val="18"/>
                <w:szCs w:val="18"/>
              </w:rPr>
              <w:t># Products</w:t>
            </w:r>
          </w:p>
        </w:tc>
        <w:tc>
          <w:tcPr>
            <w:tcW w:w="1600" w:type="dxa"/>
            <w:tcBorders>
              <w:top w:val="single" w:sz="4" w:space="0" w:color="0066CC"/>
              <w:left w:val="single" w:sz="4" w:space="0" w:color="0066CC"/>
              <w:bottom w:val="single" w:sz="4" w:space="0" w:color="0066CC"/>
              <w:right w:val="single" w:sz="4" w:space="0" w:color="0066CC"/>
            </w:tcBorders>
            <w:shd w:val="clear" w:color="auto" w:fill="003366"/>
            <w:tcMar>
              <w:top w:w="80" w:type="dxa"/>
              <w:left w:w="100" w:type="dxa"/>
              <w:bottom w:w="80" w:type="dxa"/>
              <w:right w:w="100" w:type="dxa"/>
            </w:tcMar>
          </w:tcPr>
          <w:p w14:paraId="1057A44E" w14:textId="77777777" w:rsidR="00026D64" w:rsidRDefault="00026D64" w:rsidP="000A36A1">
            <w:pPr>
              <w:spacing w:before="60" w:after="80"/>
            </w:pPr>
            <w:r>
              <w:rPr>
                <w:b/>
                <w:bCs/>
                <w:color w:val="FFFFFF"/>
                <w:sz w:val="18"/>
                <w:szCs w:val="18"/>
              </w:rPr>
              <w:t>Customers</w:t>
            </w:r>
          </w:p>
        </w:tc>
        <w:tc>
          <w:tcPr>
            <w:tcW w:w="1300" w:type="dxa"/>
            <w:tcBorders>
              <w:top w:val="single" w:sz="4" w:space="0" w:color="0066CC"/>
              <w:left w:val="single" w:sz="4" w:space="0" w:color="0066CC"/>
              <w:bottom w:val="single" w:sz="4" w:space="0" w:color="0066CC"/>
              <w:right w:val="single" w:sz="4" w:space="0" w:color="0066CC"/>
            </w:tcBorders>
            <w:shd w:val="clear" w:color="auto" w:fill="003366"/>
            <w:tcMar>
              <w:top w:w="80" w:type="dxa"/>
              <w:left w:w="100" w:type="dxa"/>
              <w:bottom w:w="80" w:type="dxa"/>
              <w:right w:w="100" w:type="dxa"/>
            </w:tcMar>
          </w:tcPr>
          <w:p w14:paraId="0D46F904" w14:textId="77777777" w:rsidR="00026D64" w:rsidRDefault="00026D64" w:rsidP="000A36A1">
            <w:pPr>
              <w:spacing w:before="60" w:after="80"/>
            </w:pPr>
            <w:r>
              <w:rPr>
                <w:b/>
                <w:bCs/>
                <w:color w:val="FFFFFF"/>
                <w:sz w:val="18"/>
                <w:szCs w:val="18"/>
              </w:rPr>
              <w:t>Churn Rate</w:t>
            </w:r>
          </w:p>
        </w:tc>
        <w:tc>
          <w:tcPr>
            <w:tcW w:w="1400" w:type="dxa"/>
            <w:tcBorders>
              <w:top w:val="single" w:sz="4" w:space="0" w:color="0066CC"/>
              <w:left w:val="single" w:sz="4" w:space="0" w:color="0066CC"/>
              <w:bottom w:val="single" w:sz="4" w:space="0" w:color="0066CC"/>
              <w:right w:val="single" w:sz="4" w:space="0" w:color="0066CC"/>
            </w:tcBorders>
            <w:shd w:val="clear" w:color="auto" w:fill="003366"/>
            <w:tcMar>
              <w:top w:w="80" w:type="dxa"/>
              <w:left w:w="100" w:type="dxa"/>
              <w:bottom w:w="80" w:type="dxa"/>
              <w:right w:w="100" w:type="dxa"/>
            </w:tcMar>
          </w:tcPr>
          <w:p w14:paraId="76CBB629" w14:textId="77777777" w:rsidR="00026D64" w:rsidRDefault="00026D64" w:rsidP="000A36A1">
            <w:pPr>
              <w:spacing w:before="60" w:after="80"/>
            </w:pPr>
            <w:r>
              <w:rPr>
                <w:b/>
                <w:bCs/>
                <w:color w:val="FFFFFF"/>
                <w:sz w:val="18"/>
                <w:szCs w:val="18"/>
              </w:rPr>
              <w:t>Avg Balance</w:t>
            </w:r>
          </w:p>
        </w:tc>
        <w:tc>
          <w:tcPr>
            <w:tcW w:w="1300" w:type="dxa"/>
            <w:tcBorders>
              <w:top w:val="single" w:sz="4" w:space="0" w:color="0066CC"/>
              <w:left w:val="single" w:sz="4" w:space="0" w:color="0066CC"/>
              <w:bottom w:val="single" w:sz="4" w:space="0" w:color="0066CC"/>
              <w:right w:val="single" w:sz="4" w:space="0" w:color="0066CC"/>
            </w:tcBorders>
            <w:shd w:val="clear" w:color="auto" w:fill="003366"/>
            <w:tcMar>
              <w:top w:w="80" w:type="dxa"/>
              <w:left w:w="100" w:type="dxa"/>
              <w:bottom w:w="80" w:type="dxa"/>
              <w:right w:w="100" w:type="dxa"/>
            </w:tcMar>
          </w:tcPr>
          <w:p w14:paraId="00184D71" w14:textId="77777777" w:rsidR="00026D64" w:rsidRDefault="00026D64" w:rsidP="000A36A1">
            <w:pPr>
              <w:spacing w:before="60" w:after="80"/>
            </w:pPr>
            <w:r>
              <w:rPr>
                <w:b/>
                <w:bCs/>
                <w:color w:val="FFFFFF"/>
                <w:sz w:val="18"/>
                <w:szCs w:val="18"/>
              </w:rPr>
              <w:t>Active Rate</w:t>
            </w:r>
          </w:p>
        </w:tc>
        <w:tc>
          <w:tcPr>
            <w:tcW w:w="1360" w:type="dxa"/>
            <w:tcBorders>
              <w:top w:val="single" w:sz="4" w:space="0" w:color="0066CC"/>
              <w:left w:val="single" w:sz="4" w:space="0" w:color="0066CC"/>
              <w:bottom w:val="single" w:sz="4" w:space="0" w:color="0066CC"/>
              <w:right w:val="single" w:sz="4" w:space="0" w:color="0066CC"/>
            </w:tcBorders>
            <w:shd w:val="clear" w:color="auto" w:fill="003366"/>
            <w:tcMar>
              <w:top w:w="80" w:type="dxa"/>
              <w:left w:w="100" w:type="dxa"/>
              <w:bottom w:w="80" w:type="dxa"/>
              <w:right w:w="100" w:type="dxa"/>
            </w:tcMar>
          </w:tcPr>
          <w:p w14:paraId="3F5F95FB" w14:textId="77777777" w:rsidR="00026D64" w:rsidRDefault="00026D64" w:rsidP="000A36A1">
            <w:pPr>
              <w:spacing w:before="60" w:after="80"/>
            </w:pPr>
            <w:proofErr w:type="spellStart"/>
            <w:r>
              <w:rPr>
                <w:b/>
                <w:bCs/>
                <w:color w:val="FFFFFF"/>
                <w:sz w:val="18"/>
                <w:szCs w:val="18"/>
              </w:rPr>
              <w:t>CrCard</w:t>
            </w:r>
            <w:proofErr w:type="spellEnd"/>
            <w:r>
              <w:rPr>
                <w:b/>
                <w:bCs/>
                <w:color w:val="FFFFFF"/>
                <w:sz w:val="18"/>
                <w:szCs w:val="18"/>
              </w:rPr>
              <w:t xml:space="preserve"> Rate</w:t>
            </w:r>
          </w:p>
        </w:tc>
      </w:tr>
      <w:tr w:rsidR="00026D64" w14:paraId="553AAB66" w14:textId="77777777" w:rsidTr="000A36A1">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7A16C698" w14:textId="77777777" w:rsidR="00026D64" w:rsidRDefault="00026D64" w:rsidP="000A36A1">
            <w:pPr>
              <w:spacing w:before="60" w:after="80"/>
            </w:pPr>
            <w:r>
              <w:rPr>
                <w:color w:val="000000"/>
                <w:sz w:val="18"/>
                <w:szCs w:val="18"/>
              </w:rPr>
              <w:t>1 product</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56CDB6B2" w14:textId="77777777" w:rsidR="00026D64" w:rsidRDefault="00026D64" w:rsidP="000A36A1">
            <w:pPr>
              <w:spacing w:before="60" w:after="80"/>
            </w:pPr>
            <w:r>
              <w:rPr>
                <w:color w:val="000000"/>
                <w:sz w:val="18"/>
                <w:szCs w:val="18"/>
              </w:rPr>
              <w:t>5,084 (50.8%)</w:t>
            </w:r>
          </w:p>
        </w:tc>
        <w:tc>
          <w:tcPr>
            <w:tcW w:w="13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2CE69FB6" w14:textId="77777777" w:rsidR="00026D64" w:rsidRDefault="00026D64" w:rsidP="000A36A1">
            <w:pPr>
              <w:spacing w:before="60" w:after="80"/>
            </w:pPr>
            <w:r>
              <w:rPr>
                <w:color w:val="000000"/>
                <w:sz w:val="18"/>
                <w:szCs w:val="18"/>
              </w:rPr>
              <w:t>27.7%</w:t>
            </w:r>
          </w:p>
        </w:tc>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2689C2D0" w14:textId="77777777" w:rsidR="00026D64" w:rsidRDefault="00026D64" w:rsidP="000A36A1">
            <w:pPr>
              <w:spacing w:before="60" w:after="80"/>
            </w:pPr>
            <w:r>
              <w:rPr>
                <w:color w:val="000000"/>
                <w:sz w:val="18"/>
                <w:szCs w:val="18"/>
              </w:rPr>
              <w:t>$98,552</w:t>
            </w:r>
          </w:p>
        </w:tc>
        <w:tc>
          <w:tcPr>
            <w:tcW w:w="13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0E037A29" w14:textId="77777777" w:rsidR="00026D64" w:rsidRDefault="00026D64" w:rsidP="000A36A1">
            <w:pPr>
              <w:spacing w:before="60" w:after="80"/>
            </w:pPr>
            <w:r>
              <w:rPr>
                <w:color w:val="000000"/>
                <w:sz w:val="18"/>
                <w:szCs w:val="18"/>
              </w:rPr>
              <w:t>50.4%</w:t>
            </w:r>
          </w:p>
        </w:tc>
        <w:tc>
          <w:tcPr>
            <w:tcW w:w="13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36722D25" w14:textId="77777777" w:rsidR="00026D64" w:rsidRDefault="00026D64" w:rsidP="000A36A1">
            <w:pPr>
              <w:spacing w:before="60" w:after="80"/>
            </w:pPr>
            <w:r>
              <w:rPr>
                <w:color w:val="000000"/>
                <w:sz w:val="18"/>
                <w:szCs w:val="18"/>
              </w:rPr>
              <w:t>70.4%</w:t>
            </w:r>
          </w:p>
        </w:tc>
      </w:tr>
      <w:tr w:rsidR="00026D64" w14:paraId="4111886F" w14:textId="77777777" w:rsidTr="000A36A1">
        <w:tc>
          <w:tcPr>
            <w:tcW w:w="1400" w:type="dxa"/>
            <w:tcBorders>
              <w:top w:val="single" w:sz="4" w:space="0" w:color="CCCCCC"/>
              <w:left w:val="single" w:sz="4" w:space="0" w:color="CCCCCC"/>
              <w:bottom w:val="single" w:sz="4" w:space="0" w:color="CCCCCC"/>
              <w:right w:val="single" w:sz="4" w:space="0" w:color="CCCCCC"/>
            </w:tcBorders>
            <w:shd w:val="clear" w:color="auto" w:fill="EAF4FB"/>
            <w:tcMar>
              <w:top w:w="60" w:type="dxa"/>
              <w:left w:w="100" w:type="dxa"/>
              <w:bottom w:w="60" w:type="dxa"/>
              <w:right w:w="100" w:type="dxa"/>
            </w:tcMar>
          </w:tcPr>
          <w:p w14:paraId="46CE426B" w14:textId="77777777" w:rsidR="00026D64" w:rsidRDefault="00026D64" w:rsidP="000A36A1">
            <w:pPr>
              <w:spacing w:before="60" w:after="80"/>
            </w:pPr>
            <w:r>
              <w:rPr>
                <w:color w:val="000000"/>
                <w:sz w:val="18"/>
                <w:szCs w:val="18"/>
              </w:rPr>
              <w:t>2 products</w:t>
            </w:r>
          </w:p>
        </w:tc>
        <w:tc>
          <w:tcPr>
            <w:tcW w:w="1600" w:type="dxa"/>
            <w:tcBorders>
              <w:top w:val="single" w:sz="4" w:space="0" w:color="CCCCCC"/>
              <w:left w:val="single" w:sz="4" w:space="0" w:color="CCCCCC"/>
              <w:bottom w:val="single" w:sz="4" w:space="0" w:color="CCCCCC"/>
              <w:right w:val="single" w:sz="4" w:space="0" w:color="CCCCCC"/>
            </w:tcBorders>
            <w:shd w:val="clear" w:color="auto" w:fill="EAF4FB"/>
            <w:tcMar>
              <w:top w:w="60" w:type="dxa"/>
              <w:left w:w="100" w:type="dxa"/>
              <w:bottom w:w="60" w:type="dxa"/>
              <w:right w:w="100" w:type="dxa"/>
            </w:tcMar>
          </w:tcPr>
          <w:p w14:paraId="71D6DEF5" w14:textId="77777777" w:rsidR="00026D64" w:rsidRDefault="00026D64" w:rsidP="000A36A1">
            <w:pPr>
              <w:spacing w:before="60" w:after="80"/>
            </w:pPr>
            <w:r>
              <w:rPr>
                <w:color w:val="000000"/>
                <w:sz w:val="18"/>
                <w:szCs w:val="18"/>
              </w:rPr>
              <w:t>4,590 (45.9%)</w:t>
            </w:r>
          </w:p>
        </w:tc>
        <w:tc>
          <w:tcPr>
            <w:tcW w:w="1300" w:type="dxa"/>
            <w:tcBorders>
              <w:top w:val="single" w:sz="4" w:space="0" w:color="CCCCCC"/>
              <w:left w:val="single" w:sz="4" w:space="0" w:color="CCCCCC"/>
              <w:bottom w:val="single" w:sz="4" w:space="0" w:color="CCCCCC"/>
              <w:right w:val="single" w:sz="4" w:space="0" w:color="CCCCCC"/>
            </w:tcBorders>
            <w:shd w:val="clear" w:color="auto" w:fill="EAF4FB"/>
            <w:tcMar>
              <w:top w:w="60" w:type="dxa"/>
              <w:left w:w="100" w:type="dxa"/>
              <w:bottom w:w="60" w:type="dxa"/>
              <w:right w:w="100" w:type="dxa"/>
            </w:tcMar>
          </w:tcPr>
          <w:p w14:paraId="5B343FE8" w14:textId="77777777" w:rsidR="00026D64" w:rsidRDefault="00026D64" w:rsidP="000A36A1">
            <w:pPr>
              <w:spacing w:before="60" w:after="80"/>
            </w:pPr>
            <w:r>
              <w:rPr>
                <w:color w:val="000000"/>
                <w:sz w:val="18"/>
                <w:szCs w:val="18"/>
              </w:rPr>
              <w:t>7.6%</w:t>
            </w:r>
          </w:p>
        </w:tc>
        <w:tc>
          <w:tcPr>
            <w:tcW w:w="1400" w:type="dxa"/>
            <w:tcBorders>
              <w:top w:val="single" w:sz="4" w:space="0" w:color="CCCCCC"/>
              <w:left w:val="single" w:sz="4" w:space="0" w:color="CCCCCC"/>
              <w:bottom w:val="single" w:sz="4" w:space="0" w:color="CCCCCC"/>
              <w:right w:val="single" w:sz="4" w:space="0" w:color="CCCCCC"/>
            </w:tcBorders>
            <w:shd w:val="clear" w:color="auto" w:fill="EAF4FB"/>
            <w:tcMar>
              <w:top w:w="60" w:type="dxa"/>
              <w:left w:w="100" w:type="dxa"/>
              <w:bottom w:w="60" w:type="dxa"/>
              <w:right w:w="100" w:type="dxa"/>
            </w:tcMar>
          </w:tcPr>
          <w:p w14:paraId="7E849E7D" w14:textId="77777777" w:rsidR="00026D64" w:rsidRDefault="00026D64" w:rsidP="000A36A1">
            <w:pPr>
              <w:spacing w:before="60" w:after="80"/>
            </w:pPr>
            <w:r>
              <w:rPr>
                <w:color w:val="000000"/>
                <w:sz w:val="18"/>
                <w:szCs w:val="18"/>
              </w:rPr>
              <w:t>$51,879</w:t>
            </w:r>
          </w:p>
        </w:tc>
        <w:tc>
          <w:tcPr>
            <w:tcW w:w="1300" w:type="dxa"/>
            <w:tcBorders>
              <w:top w:val="single" w:sz="4" w:space="0" w:color="CCCCCC"/>
              <w:left w:val="single" w:sz="4" w:space="0" w:color="CCCCCC"/>
              <w:bottom w:val="single" w:sz="4" w:space="0" w:color="CCCCCC"/>
              <w:right w:val="single" w:sz="4" w:space="0" w:color="CCCCCC"/>
            </w:tcBorders>
            <w:shd w:val="clear" w:color="auto" w:fill="EAF4FB"/>
            <w:tcMar>
              <w:top w:w="60" w:type="dxa"/>
              <w:left w:w="100" w:type="dxa"/>
              <w:bottom w:w="60" w:type="dxa"/>
              <w:right w:w="100" w:type="dxa"/>
            </w:tcMar>
          </w:tcPr>
          <w:p w14:paraId="40C1213D" w14:textId="77777777" w:rsidR="00026D64" w:rsidRDefault="00026D64" w:rsidP="000A36A1">
            <w:pPr>
              <w:spacing w:before="60" w:after="80"/>
            </w:pPr>
            <w:r>
              <w:rPr>
                <w:color w:val="000000"/>
                <w:sz w:val="18"/>
                <w:szCs w:val="18"/>
              </w:rPr>
              <w:t>53.3%</w:t>
            </w:r>
          </w:p>
        </w:tc>
        <w:tc>
          <w:tcPr>
            <w:tcW w:w="1360" w:type="dxa"/>
            <w:tcBorders>
              <w:top w:val="single" w:sz="4" w:space="0" w:color="CCCCCC"/>
              <w:left w:val="single" w:sz="4" w:space="0" w:color="CCCCCC"/>
              <w:bottom w:val="single" w:sz="4" w:space="0" w:color="CCCCCC"/>
              <w:right w:val="single" w:sz="4" w:space="0" w:color="CCCCCC"/>
            </w:tcBorders>
            <w:shd w:val="clear" w:color="auto" w:fill="EAF4FB"/>
            <w:tcMar>
              <w:top w:w="60" w:type="dxa"/>
              <w:left w:w="100" w:type="dxa"/>
              <w:bottom w:w="60" w:type="dxa"/>
              <w:right w:w="100" w:type="dxa"/>
            </w:tcMar>
          </w:tcPr>
          <w:p w14:paraId="4C24F681" w14:textId="77777777" w:rsidR="00026D64" w:rsidRDefault="00026D64" w:rsidP="000A36A1">
            <w:pPr>
              <w:spacing w:before="60" w:after="80"/>
            </w:pPr>
            <w:r>
              <w:rPr>
                <w:color w:val="000000"/>
                <w:sz w:val="18"/>
                <w:szCs w:val="18"/>
              </w:rPr>
              <w:t>70.7%</w:t>
            </w:r>
          </w:p>
        </w:tc>
      </w:tr>
      <w:tr w:rsidR="00026D64" w14:paraId="6EDB9755" w14:textId="77777777" w:rsidTr="000A36A1">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58ABCE6F" w14:textId="77777777" w:rsidR="00026D64" w:rsidRDefault="00026D64" w:rsidP="000A36A1">
            <w:pPr>
              <w:spacing w:before="60" w:after="80"/>
            </w:pPr>
            <w:r>
              <w:rPr>
                <w:color w:val="000000"/>
                <w:sz w:val="18"/>
                <w:szCs w:val="18"/>
              </w:rPr>
              <w:t>3 products</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521B566F" w14:textId="77777777" w:rsidR="00026D64" w:rsidRDefault="00026D64" w:rsidP="000A36A1">
            <w:pPr>
              <w:spacing w:before="60" w:after="80"/>
            </w:pPr>
            <w:r>
              <w:rPr>
                <w:color w:val="000000"/>
                <w:sz w:val="18"/>
                <w:szCs w:val="18"/>
              </w:rPr>
              <w:t>266 (2.7%)</w:t>
            </w:r>
          </w:p>
        </w:tc>
        <w:tc>
          <w:tcPr>
            <w:tcW w:w="13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7DCFBF8E" w14:textId="77777777" w:rsidR="00026D64" w:rsidRDefault="00026D64" w:rsidP="000A36A1">
            <w:pPr>
              <w:spacing w:before="60" w:after="80"/>
            </w:pPr>
            <w:r>
              <w:rPr>
                <w:color w:val="000000"/>
                <w:sz w:val="18"/>
                <w:szCs w:val="18"/>
              </w:rPr>
              <w:t>82.7%</w:t>
            </w:r>
          </w:p>
        </w:tc>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25F4A59F" w14:textId="77777777" w:rsidR="00026D64" w:rsidRDefault="00026D64" w:rsidP="000A36A1">
            <w:pPr>
              <w:spacing w:before="60" w:after="80"/>
            </w:pPr>
            <w:r>
              <w:rPr>
                <w:color w:val="000000"/>
                <w:sz w:val="18"/>
                <w:szCs w:val="18"/>
              </w:rPr>
              <w:t>$75,458</w:t>
            </w:r>
          </w:p>
        </w:tc>
        <w:tc>
          <w:tcPr>
            <w:tcW w:w="13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35828221" w14:textId="77777777" w:rsidR="00026D64" w:rsidRDefault="00026D64" w:rsidP="000A36A1">
            <w:pPr>
              <w:spacing w:before="60" w:after="80"/>
            </w:pPr>
            <w:r>
              <w:rPr>
                <w:color w:val="000000"/>
                <w:sz w:val="18"/>
                <w:szCs w:val="18"/>
              </w:rPr>
              <w:t>42.5%</w:t>
            </w:r>
          </w:p>
        </w:tc>
        <w:tc>
          <w:tcPr>
            <w:tcW w:w="13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6AC6FCC2" w14:textId="77777777" w:rsidR="00026D64" w:rsidRDefault="00026D64" w:rsidP="000A36A1">
            <w:pPr>
              <w:spacing w:before="60" w:after="80"/>
            </w:pPr>
            <w:r>
              <w:rPr>
                <w:color w:val="000000"/>
                <w:sz w:val="18"/>
                <w:szCs w:val="18"/>
              </w:rPr>
              <w:t>71.4%</w:t>
            </w:r>
          </w:p>
        </w:tc>
      </w:tr>
      <w:tr w:rsidR="00026D64" w14:paraId="7B078BA4" w14:textId="77777777" w:rsidTr="000A36A1">
        <w:tc>
          <w:tcPr>
            <w:tcW w:w="1400" w:type="dxa"/>
            <w:tcBorders>
              <w:top w:val="single" w:sz="4" w:space="0" w:color="CCCCCC"/>
              <w:left w:val="single" w:sz="4" w:space="0" w:color="CCCCCC"/>
              <w:bottom w:val="single" w:sz="4" w:space="0" w:color="CCCCCC"/>
              <w:right w:val="single" w:sz="4" w:space="0" w:color="CCCCCC"/>
            </w:tcBorders>
            <w:shd w:val="clear" w:color="auto" w:fill="EAF4FB"/>
            <w:tcMar>
              <w:top w:w="60" w:type="dxa"/>
              <w:left w:w="100" w:type="dxa"/>
              <w:bottom w:w="60" w:type="dxa"/>
              <w:right w:w="100" w:type="dxa"/>
            </w:tcMar>
          </w:tcPr>
          <w:p w14:paraId="794997A1" w14:textId="77777777" w:rsidR="00026D64" w:rsidRDefault="00026D64" w:rsidP="000A36A1">
            <w:pPr>
              <w:spacing w:before="60" w:after="80"/>
            </w:pPr>
            <w:r>
              <w:rPr>
                <w:color w:val="000000"/>
                <w:sz w:val="18"/>
                <w:szCs w:val="18"/>
              </w:rPr>
              <w:t>4 products</w:t>
            </w:r>
          </w:p>
        </w:tc>
        <w:tc>
          <w:tcPr>
            <w:tcW w:w="1600" w:type="dxa"/>
            <w:tcBorders>
              <w:top w:val="single" w:sz="4" w:space="0" w:color="CCCCCC"/>
              <w:left w:val="single" w:sz="4" w:space="0" w:color="CCCCCC"/>
              <w:bottom w:val="single" w:sz="4" w:space="0" w:color="CCCCCC"/>
              <w:right w:val="single" w:sz="4" w:space="0" w:color="CCCCCC"/>
            </w:tcBorders>
            <w:shd w:val="clear" w:color="auto" w:fill="EAF4FB"/>
            <w:tcMar>
              <w:top w:w="60" w:type="dxa"/>
              <w:left w:w="100" w:type="dxa"/>
              <w:bottom w:w="60" w:type="dxa"/>
              <w:right w:w="100" w:type="dxa"/>
            </w:tcMar>
          </w:tcPr>
          <w:p w14:paraId="174AF028" w14:textId="77777777" w:rsidR="00026D64" w:rsidRDefault="00026D64" w:rsidP="000A36A1">
            <w:pPr>
              <w:spacing w:before="60" w:after="80"/>
            </w:pPr>
            <w:r>
              <w:rPr>
                <w:color w:val="000000"/>
                <w:sz w:val="18"/>
                <w:szCs w:val="18"/>
              </w:rPr>
              <w:t>60 (0.6%)</w:t>
            </w:r>
          </w:p>
        </w:tc>
        <w:tc>
          <w:tcPr>
            <w:tcW w:w="1300" w:type="dxa"/>
            <w:tcBorders>
              <w:top w:val="single" w:sz="4" w:space="0" w:color="CCCCCC"/>
              <w:left w:val="single" w:sz="4" w:space="0" w:color="CCCCCC"/>
              <w:bottom w:val="single" w:sz="4" w:space="0" w:color="CCCCCC"/>
              <w:right w:val="single" w:sz="4" w:space="0" w:color="CCCCCC"/>
            </w:tcBorders>
            <w:shd w:val="clear" w:color="auto" w:fill="EAF4FB"/>
            <w:tcMar>
              <w:top w:w="60" w:type="dxa"/>
              <w:left w:w="100" w:type="dxa"/>
              <w:bottom w:w="60" w:type="dxa"/>
              <w:right w:w="100" w:type="dxa"/>
            </w:tcMar>
          </w:tcPr>
          <w:p w14:paraId="30EBDAF7" w14:textId="77777777" w:rsidR="00026D64" w:rsidRDefault="00026D64" w:rsidP="000A36A1">
            <w:pPr>
              <w:spacing w:before="60" w:after="80"/>
            </w:pPr>
            <w:r>
              <w:rPr>
                <w:color w:val="000000"/>
                <w:sz w:val="18"/>
                <w:szCs w:val="18"/>
              </w:rPr>
              <w:t>100.0%</w:t>
            </w:r>
          </w:p>
        </w:tc>
        <w:tc>
          <w:tcPr>
            <w:tcW w:w="1400" w:type="dxa"/>
            <w:tcBorders>
              <w:top w:val="single" w:sz="4" w:space="0" w:color="CCCCCC"/>
              <w:left w:val="single" w:sz="4" w:space="0" w:color="CCCCCC"/>
              <w:bottom w:val="single" w:sz="4" w:space="0" w:color="CCCCCC"/>
              <w:right w:val="single" w:sz="4" w:space="0" w:color="CCCCCC"/>
            </w:tcBorders>
            <w:shd w:val="clear" w:color="auto" w:fill="EAF4FB"/>
            <w:tcMar>
              <w:top w:w="60" w:type="dxa"/>
              <w:left w:w="100" w:type="dxa"/>
              <w:bottom w:w="60" w:type="dxa"/>
              <w:right w:w="100" w:type="dxa"/>
            </w:tcMar>
          </w:tcPr>
          <w:p w14:paraId="633C048E" w14:textId="77777777" w:rsidR="00026D64" w:rsidRDefault="00026D64" w:rsidP="000A36A1">
            <w:pPr>
              <w:spacing w:before="60" w:after="80"/>
            </w:pPr>
            <w:r>
              <w:rPr>
                <w:color w:val="000000"/>
                <w:sz w:val="18"/>
                <w:szCs w:val="18"/>
              </w:rPr>
              <w:t>$93,733</w:t>
            </w:r>
          </w:p>
        </w:tc>
        <w:tc>
          <w:tcPr>
            <w:tcW w:w="1300" w:type="dxa"/>
            <w:tcBorders>
              <w:top w:val="single" w:sz="4" w:space="0" w:color="CCCCCC"/>
              <w:left w:val="single" w:sz="4" w:space="0" w:color="CCCCCC"/>
              <w:bottom w:val="single" w:sz="4" w:space="0" w:color="CCCCCC"/>
              <w:right w:val="single" w:sz="4" w:space="0" w:color="CCCCCC"/>
            </w:tcBorders>
            <w:shd w:val="clear" w:color="auto" w:fill="EAF4FB"/>
            <w:tcMar>
              <w:top w:w="60" w:type="dxa"/>
              <w:left w:w="100" w:type="dxa"/>
              <w:bottom w:w="60" w:type="dxa"/>
              <w:right w:w="100" w:type="dxa"/>
            </w:tcMar>
          </w:tcPr>
          <w:p w14:paraId="108798BA" w14:textId="77777777" w:rsidR="00026D64" w:rsidRDefault="00026D64" w:rsidP="000A36A1">
            <w:pPr>
              <w:spacing w:before="60" w:after="80"/>
            </w:pPr>
            <w:r>
              <w:rPr>
                <w:color w:val="000000"/>
                <w:sz w:val="18"/>
                <w:szCs w:val="18"/>
              </w:rPr>
              <w:t>48.3%</w:t>
            </w:r>
          </w:p>
        </w:tc>
        <w:tc>
          <w:tcPr>
            <w:tcW w:w="1360" w:type="dxa"/>
            <w:tcBorders>
              <w:top w:val="single" w:sz="4" w:space="0" w:color="CCCCCC"/>
              <w:left w:val="single" w:sz="4" w:space="0" w:color="CCCCCC"/>
              <w:bottom w:val="single" w:sz="4" w:space="0" w:color="CCCCCC"/>
              <w:right w:val="single" w:sz="4" w:space="0" w:color="CCCCCC"/>
            </w:tcBorders>
            <w:shd w:val="clear" w:color="auto" w:fill="EAF4FB"/>
            <w:tcMar>
              <w:top w:w="60" w:type="dxa"/>
              <w:left w:w="100" w:type="dxa"/>
              <w:bottom w:w="60" w:type="dxa"/>
              <w:right w:w="100" w:type="dxa"/>
            </w:tcMar>
          </w:tcPr>
          <w:p w14:paraId="3CFAC294" w14:textId="77777777" w:rsidR="00026D64" w:rsidRDefault="00026D64" w:rsidP="000A36A1">
            <w:pPr>
              <w:spacing w:before="60" w:after="80"/>
            </w:pPr>
            <w:r>
              <w:rPr>
                <w:color w:val="000000"/>
                <w:sz w:val="18"/>
                <w:szCs w:val="18"/>
              </w:rPr>
              <w:t>68.3%</w:t>
            </w:r>
          </w:p>
        </w:tc>
      </w:tr>
    </w:tbl>
    <w:p w14:paraId="6B8517A6" w14:textId="77777777" w:rsidR="00026D64" w:rsidRDefault="00026D64" w:rsidP="00026D64">
      <w:pPr>
        <w:spacing w:after="80"/>
      </w:pPr>
    </w:p>
    <w:p w14:paraId="6BE92BEB" w14:textId="77777777" w:rsidR="00026D64" w:rsidRPr="00026D64" w:rsidRDefault="00026D64" w:rsidP="00026D64">
      <w:pPr>
        <w:spacing w:before="200" w:after="60"/>
        <w:rPr>
          <w:color w:val="EE0000"/>
          <w:sz w:val="24"/>
          <w:szCs w:val="24"/>
        </w:rPr>
      </w:pPr>
      <w:r w:rsidRPr="00026D64">
        <w:rPr>
          <w:b/>
          <w:bCs/>
          <w:color w:val="EE0000"/>
          <w:sz w:val="24"/>
          <w:szCs w:val="24"/>
        </w:rPr>
        <w:t>3. Analytical Approach</w:t>
      </w:r>
    </w:p>
    <w:p w14:paraId="6B46D6DF" w14:textId="77777777" w:rsidR="00026D64" w:rsidRPr="00093B3F" w:rsidRDefault="00026D64" w:rsidP="00026D64">
      <w:pPr>
        <w:pStyle w:val="ListParagraph"/>
        <w:numPr>
          <w:ilvl w:val="0"/>
          <w:numId w:val="10"/>
        </w:numPr>
        <w:spacing w:before="40" w:after="40"/>
        <w:rPr>
          <w:sz w:val="22"/>
          <w:szCs w:val="22"/>
        </w:rPr>
      </w:pPr>
      <w:r w:rsidRPr="00093B3F">
        <w:rPr>
          <w:color w:val="000000"/>
          <w:sz w:val="22"/>
          <w:szCs w:val="22"/>
        </w:rPr>
        <w:t>Cross-tabulated NumOfProducts vs Exited, IsActiveMember, Balance and HasCrCard.</w:t>
      </w:r>
    </w:p>
    <w:p w14:paraId="17AE16A2" w14:textId="77777777" w:rsidR="00026D64" w:rsidRPr="00093B3F" w:rsidRDefault="00026D64" w:rsidP="00026D64">
      <w:pPr>
        <w:pStyle w:val="ListParagraph"/>
        <w:numPr>
          <w:ilvl w:val="0"/>
          <w:numId w:val="10"/>
        </w:numPr>
        <w:spacing w:before="40" w:after="40"/>
        <w:rPr>
          <w:sz w:val="22"/>
          <w:szCs w:val="22"/>
        </w:rPr>
      </w:pPr>
      <w:r w:rsidRPr="00093B3F">
        <w:rPr>
          <w:color w:val="000000"/>
          <w:sz w:val="22"/>
          <w:szCs w:val="22"/>
        </w:rPr>
        <w:t>Computed churn rate for each product count to identify the 'sweet spot' for retention.</w:t>
      </w:r>
    </w:p>
    <w:p w14:paraId="0CA714CE" w14:textId="77777777" w:rsidR="00026D64" w:rsidRPr="00093B3F" w:rsidRDefault="00026D64" w:rsidP="00026D64">
      <w:pPr>
        <w:pStyle w:val="ListParagraph"/>
        <w:numPr>
          <w:ilvl w:val="0"/>
          <w:numId w:val="10"/>
        </w:numPr>
        <w:spacing w:before="40" w:after="40"/>
        <w:rPr>
          <w:sz w:val="22"/>
          <w:szCs w:val="22"/>
        </w:rPr>
      </w:pPr>
      <w:r w:rsidRPr="00093B3F">
        <w:rPr>
          <w:color w:val="000000"/>
          <w:sz w:val="22"/>
          <w:szCs w:val="22"/>
        </w:rPr>
        <w:t>Analyzed whether credit card + account (</w:t>
      </w:r>
      <w:r w:rsidRPr="00093B3F">
        <w:rPr>
          <w:color w:val="EE0000"/>
          <w:sz w:val="22"/>
          <w:szCs w:val="22"/>
        </w:rPr>
        <w:t>2</w:t>
      </w:r>
      <w:r w:rsidRPr="00093B3F">
        <w:rPr>
          <w:color w:val="000000"/>
          <w:sz w:val="22"/>
          <w:szCs w:val="22"/>
        </w:rPr>
        <w:t>-product combo) serves as the dominant affinity pair.</w:t>
      </w:r>
    </w:p>
    <w:p w14:paraId="00D5CF0C" w14:textId="77777777" w:rsidR="00026D64" w:rsidRPr="00093B3F" w:rsidRDefault="00026D64" w:rsidP="00026D64">
      <w:pPr>
        <w:pStyle w:val="ListParagraph"/>
        <w:numPr>
          <w:ilvl w:val="0"/>
          <w:numId w:val="10"/>
        </w:numPr>
        <w:spacing w:before="40" w:after="40"/>
        <w:rPr>
          <w:sz w:val="22"/>
          <w:szCs w:val="22"/>
        </w:rPr>
      </w:pPr>
      <w:r w:rsidRPr="00093B3F">
        <w:rPr>
          <w:b/>
          <w:bCs/>
          <w:color w:val="000000"/>
          <w:sz w:val="22"/>
          <w:szCs w:val="22"/>
        </w:rPr>
        <w:t>Used Power BI:</w:t>
      </w:r>
      <w:r w:rsidRPr="00093B3F">
        <w:rPr>
          <w:color w:val="000000"/>
          <w:sz w:val="22"/>
          <w:szCs w:val="22"/>
        </w:rPr>
        <w:t xml:space="preserve"> Stacked bar chart with product count on X-axis, churn rate and customer count as dual measures.</w:t>
      </w:r>
    </w:p>
    <w:p w14:paraId="3CDB3E1B" w14:textId="77777777" w:rsidR="00093B3F" w:rsidRPr="00093B3F" w:rsidRDefault="00093B3F" w:rsidP="00093B3F">
      <w:pPr>
        <w:pStyle w:val="ListParagraph"/>
        <w:spacing w:before="40" w:after="40"/>
        <w:ind w:left="720"/>
        <w:rPr>
          <w:sz w:val="22"/>
          <w:szCs w:val="22"/>
        </w:rPr>
      </w:pPr>
    </w:p>
    <w:p w14:paraId="1499BBC6" w14:textId="77777777" w:rsidR="00093B3F" w:rsidRPr="00093B3F" w:rsidRDefault="00093B3F" w:rsidP="00093B3F">
      <w:pPr>
        <w:pStyle w:val="ListParagraph"/>
        <w:spacing w:before="40" w:after="40"/>
        <w:ind w:left="720"/>
        <w:rPr>
          <w:sz w:val="22"/>
          <w:szCs w:val="22"/>
        </w:rPr>
      </w:pPr>
    </w:p>
    <w:p w14:paraId="47D77264" w14:textId="1E622159" w:rsidR="00026D64" w:rsidRDefault="00093B3F" w:rsidP="00026D64">
      <w:pPr>
        <w:pStyle w:val="NormalWeb"/>
        <w:spacing w:before="0" w:beforeAutospacing="0" w:after="200" w:afterAutospacing="0"/>
        <w:textAlignment w:val="baseline"/>
        <w:rPr>
          <w:rFonts w:ascii="Arial" w:eastAsia="Arial" w:hAnsi="Arial" w:cs="Arial"/>
          <w:b/>
          <w:bCs/>
          <w:color w:val="EE0000"/>
        </w:rPr>
      </w:pPr>
      <w:r w:rsidRPr="00093B3F">
        <w:rPr>
          <w:rFonts w:ascii="Arial" w:eastAsia="Arial" w:hAnsi="Arial" w:cs="Arial"/>
          <w:b/>
          <w:bCs/>
          <w:color w:val="EE0000"/>
        </w:rPr>
        <w:t>4. Visualization</w:t>
      </w:r>
    </w:p>
    <w:p w14:paraId="77999834" w14:textId="275372B0" w:rsidR="00093B3F" w:rsidRDefault="00403253" w:rsidP="00026D64">
      <w:pPr>
        <w:pStyle w:val="NormalWeb"/>
        <w:spacing w:before="0" w:beforeAutospacing="0" w:after="200" w:afterAutospacing="0"/>
        <w:textAlignment w:val="baseline"/>
        <w:rPr>
          <w:rFonts w:ascii="Arial" w:hAnsi="Arial" w:cs="Arial"/>
          <w:b/>
          <w:bCs/>
          <w:color w:val="EE0000"/>
          <w:sz w:val="32"/>
          <w:szCs w:val="32"/>
        </w:rPr>
      </w:pPr>
      <w:r w:rsidRPr="00403253">
        <w:rPr>
          <w:rFonts w:ascii="Arial" w:hAnsi="Arial" w:cs="Arial"/>
          <w:b/>
          <w:bCs/>
          <w:noProof/>
          <w:color w:val="EE0000"/>
          <w:sz w:val="32"/>
          <w:szCs w:val="32"/>
        </w:rPr>
        <w:drawing>
          <wp:inline distT="0" distB="0" distL="0" distR="0" wp14:anchorId="47638368" wp14:editId="4C91D0A7">
            <wp:extent cx="5733415" cy="3177540"/>
            <wp:effectExtent l="0" t="0" r="635" b="3810"/>
            <wp:docPr id="15261696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6169660" name=""/>
                    <pic:cNvPicPr/>
                  </pic:nvPicPr>
                  <pic:blipFill>
                    <a:blip r:embed="rId47"/>
                    <a:stretch>
                      <a:fillRect/>
                    </a:stretch>
                  </pic:blipFill>
                  <pic:spPr>
                    <a:xfrm>
                      <a:off x="0" y="0"/>
                      <a:ext cx="5733415" cy="3177540"/>
                    </a:xfrm>
                    <a:prstGeom prst="rect">
                      <a:avLst/>
                    </a:prstGeom>
                  </pic:spPr>
                </pic:pic>
              </a:graphicData>
            </a:graphic>
          </wp:inline>
        </w:drawing>
      </w:r>
    </w:p>
    <w:p w14:paraId="58FE0B00" w14:textId="77777777" w:rsidR="00403253" w:rsidRPr="00403253" w:rsidRDefault="00403253" w:rsidP="00403253">
      <w:pPr>
        <w:spacing w:before="200" w:after="60"/>
        <w:rPr>
          <w:color w:val="EE0000"/>
          <w:sz w:val="24"/>
          <w:szCs w:val="24"/>
        </w:rPr>
      </w:pPr>
      <w:r w:rsidRPr="00403253">
        <w:rPr>
          <w:b/>
          <w:bCs/>
          <w:color w:val="EE0000"/>
          <w:sz w:val="24"/>
          <w:szCs w:val="24"/>
        </w:rPr>
        <w:t>5. Key Insights</w:t>
      </w:r>
    </w:p>
    <w:p w14:paraId="24F8DA0A" w14:textId="77777777" w:rsidR="00403253" w:rsidRPr="00D922CF" w:rsidRDefault="00403253" w:rsidP="00403253">
      <w:pPr>
        <w:pStyle w:val="ListParagraph"/>
        <w:numPr>
          <w:ilvl w:val="0"/>
          <w:numId w:val="10"/>
        </w:numPr>
        <w:spacing w:before="40" w:after="40"/>
        <w:rPr>
          <w:b/>
          <w:bCs/>
          <w:sz w:val="28"/>
          <w:szCs w:val="28"/>
        </w:rPr>
      </w:pPr>
      <w:r w:rsidRPr="00403253">
        <w:rPr>
          <w:b/>
          <w:bCs/>
          <w:color w:val="EE0000"/>
          <w:sz w:val="24"/>
          <w:szCs w:val="24"/>
        </w:rPr>
        <w:t>2</w:t>
      </w:r>
      <w:r w:rsidRPr="00403253">
        <w:rPr>
          <w:b/>
          <w:bCs/>
          <w:color w:val="000000"/>
          <w:sz w:val="24"/>
          <w:szCs w:val="24"/>
        </w:rPr>
        <w:t>-Product Customers Are the Sweet Spot:</w:t>
      </w:r>
      <w:r w:rsidRPr="00403253">
        <w:rPr>
          <w:color w:val="000000"/>
          <w:sz w:val="22"/>
          <w:szCs w:val="22"/>
        </w:rPr>
        <w:t xml:space="preserve"> Only </w:t>
      </w:r>
      <w:r w:rsidRPr="00403253">
        <w:rPr>
          <w:color w:val="EE0000"/>
          <w:sz w:val="22"/>
          <w:szCs w:val="22"/>
        </w:rPr>
        <w:t xml:space="preserve">7.6% </w:t>
      </w:r>
      <w:r w:rsidRPr="00403253">
        <w:rPr>
          <w:color w:val="000000"/>
          <w:sz w:val="22"/>
          <w:szCs w:val="22"/>
        </w:rPr>
        <w:t xml:space="preserve">churn rate vs </w:t>
      </w:r>
      <w:r w:rsidRPr="00403253">
        <w:rPr>
          <w:color w:val="EE0000"/>
          <w:sz w:val="22"/>
          <w:szCs w:val="22"/>
        </w:rPr>
        <w:t xml:space="preserve">27.7% </w:t>
      </w:r>
      <w:r w:rsidRPr="00403253">
        <w:rPr>
          <w:color w:val="000000"/>
          <w:sz w:val="22"/>
          <w:szCs w:val="22"/>
        </w:rPr>
        <w:t xml:space="preserve">for single-product holders — the </w:t>
      </w:r>
      <w:r w:rsidRPr="00403253">
        <w:rPr>
          <w:color w:val="EE0000"/>
          <w:sz w:val="22"/>
          <w:szCs w:val="22"/>
        </w:rPr>
        <w:t>2</w:t>
      </w:r>
      <w:r w:rsidRPr="00403253">
        <w:rPr>
          <w:color w:val="000000"/>
          <w:sz w:val="22"/>
          <w:szCs w:val="22"/>
        </w:rPr>
        <w:t>-product relationship creates genuine stickiness.</w:t>
      </w:r>
    </w:p>
    <w:p w14:paraId="3C735414" w14:textId="3E484A57" w:rsidR="00D922CF" w:rsidRPr="00D922CF" w:rsidRDefault="00612BE1" w:rsidP="00403253">
      <w:pPr>
        <w:pStyle w:val="ListParagraph"/>
        <w:numPr>
          <w:ilvl w:val="0"/>
          <w:numId w:val="10"/>
        </w:numPr>
        <w:spacing w:before="40" w:after="40"/>
        <w:rPr>
          <w:sz w:val="22"/>
          <w:szCs w:val="22"/>
        </w:rPr>
      </w:pPr>
      <w:r w:rsidRPr="00612BE1">
        <w:rPr>
          <w:b/>
          <w:bCs/>
          <w:sz w:val="24"/>
          <w:szCs w:val="24"/>
        </w:rPr>
        <w:t>High Product Count Requires Further Investigation</w:t>
      </w:r>
      <w:r w:rsidR="00403253" w:rsidRPr="00612BE1">
        <w:rPr>
          <w:b/>
          <w:bCs/>
          <w:color w:val="000000"/>
          <w:sz w:val="24"/>
          <w:szCs w:val="24"/>
        </w:rPr>
        <w:t>:</w:t>
      </w:r>
      <w:r w:rsidR="00403253" w:rsidRPr="00D922CF">
        <w:rPr>
          <w:color w:val="000000"/>
          <w:sz w:val="24"/>
          <w:szCs w:val="24"/>
        </w:rPr>
        <w:t xml:space="preserve"> </w:t>
      </w:r>
      <w:r w:rsidR="00C07466" w:rsidRPr="00C07466">
        <w:rPr>
          <w:sz w:val="22"/>
          <w:szCs w:val="22"/>
        </w:rPr>
        <w:t xml:space="preserve">Customers holding </w:t>
      </w:r>
      <w:r w:rsidR="00C07466" w:rsidRPr="00C07466">
        <w:rPr>
          <w:color w:val="EE0000"/>
          <w:sz w:val="22"/>
          <w:szCs w:val="22"/>
        </w:rPr>
        <w:t xml:space="preserve">3–4 </w:t>
      </w:r>
      <w:r w:rsidR="00C07466" w:rsidRPr="00C07466">
        <w:rPr>
          <w:sz w:val="22"/>
          <w:szCs w:val="22"/>
        </w:rPr>
        <w:t xml:space="preserve">products exhibit extremely high churn rates. Further investigation is required to </w:t>
      </w:r>
      <w:r w:rsidR="00C07466" w:rsidRPr="00C07466">
        <w:rPr>
          <w:sz w:val="22"/>
          <w:szCs w:val="22"/>
        </w:rPr>
        <w:lastRenderedPageBreak/>
        <w:t>determine whether product complexity, service experience, pricing, or product suitability contributes to attrition.</w:t>
      </w:r>
    </w:p>
    <w:p w14:paraId="751D26EE" w14:textId="53AD5A70" w:rsidR="00403253" w:rsidRPr="00D922CF" w:rsidRDefault="00403253" w:rsidP="00403253">
      <w:pPr>
        <w:pStyle w:val="ListParagraph"/>
        <w:numPr>
          <w:ilvl w:val="0"/>
          <w:numId w:val="10"/>
        </w:numPr>
        <w:spacing w:before="40" w:after="40"/>
        <w:rPr>
          <w:sz w:val="22"/>
          <w:szCs w:val="22"/>
        </w:rPr>
      </w:pPr>
      <w:r w:rsidRPr="00D922CF">
        <w:rPr>
          <w:b/>
          <w:bCs/>
          <w:color w:val="000000"/>
          <w:sz w:val="24"/>
          <w:szCs w:val="24"/>
        </w:rPr>
        <w:t xml:space="preserve">The </w:t>
      </w:r>
      <w:r w:rsidRPr="00D922CF">
        <w:rPr>
          <w:b/>
          <w:bCs/>
          <w:color w:val="EE0000"/>
          <w:sz w:val="24"/>
          <w:szCs w:val="24"/>
        </w:rPr>
        <w:t xml:space="preserve">1-to-2 </w:t>
      </w:r>
      <w:r w:rsidRPr="00D922CF">
        <w:rPr>
          <w:b/>
          <w:bCs/>
          <w:color w:val="000000"/>
          <w:sz w:val="24"/>
          <w:szCs w:val="24"/>
        </w:rPr>
        <w:t>Migration is the Highest Value Move:</w:t>
      </w:r>
      <w:r w:rsidRPr="00D922CF">
        <w:rPr>
          <w:color w:val="000000"/>
          <w:sz w:val="24"/>
          <w:szCs w:val="24"/>
        </w:rPr>
        <w:t xml:space="preserve"> </w:t>
      </w:r>
      <w:r w:rsidRPr="00D922CF">
        <w:rPr>
          <w:color w:val="000000"/>
          <w:sz w:val="22"/>
          <w:szCs w:val="22"/>
        </w:rPr>
        <w:t xml:space="preserve">Moving a single-product customer to </w:t>
      </w:r>
      <w:r w:rsidRPr="00D922CF">
        <w:rPr>
          <w:color w:val="EE0000"/>
          <w:sz w:val="22"/>
          <w:szCs w:val="22"/>
        </w:rPr>
        <w:t>2</w:t>
      </w:r>
      <w:r w:rsidRPr="00D922CF">
        <w:rPr>
          <w:color w:val="000000"/>
          <w:sz w:val="22"/>
          <w:szCs w:val="22"/>
        </w:rPr>
        <w:t xml:space="preserve"> products reduces churn risk by </w:t>
      </w:r>
      <w:r w:rsidRPr="00D922CF">
        <w:rPr>
          <w:color w:val="EE0000"/>
          <w:sz w:val="22"/>
          <w:szCs w:val="22"/>
        </w:rPr>
        <w:t xml:space="preserve">20.1 </w:t>
      </w:r>
      <w:r w:rsidRPr="00D922CF">
        <w:rPr>
          <w:color w:val="000000"/>
          <w:sz w:val="22"/>
          <w:szCs w:val="22"/>
        </w:rPr>
        <w:t>percentage points — the single most impactful retention action.</w:t>
      </w:r>
    </w:p>
    <w:p w14:paraId="7A6B731E" w14:textId="77777777" w:rsidR="00403253" w:rsidRPr="00403253" w:rsidRDefault="00403253" w:rsidP="00403253">
      <w:pPr>
        <w:pStyle w:val="ListParagraph"/>
        <w:numPr>
          <w:ilvl w:val="0"/>
          <w:numId w:val="10"/>
        </w:numPr>
        <w:spacing w:before="40" w:after="40"/>
        <w:rPr>
          <w:sz w:val="22"/>
          <w:szCs w:val="22"/>
        </w:rPr>
      </w:pPr>
      <w:r w:rsidRPr="00403253">
        <w:rPr>
          <w:b/>
          <w:bCs/>
          <w:color w:val="000000"/>
          <w:sz w:val="24"/>
          <w:szCs w:val="24"/>
        </w:rPr>
        <w:t>High Balance + High Churn in Single Products:</w:t>
      </w:r>
      <w:r w:rsidRPr="00403253">
        <w:rPr>
          <w:color w:val="000000"/>
          <w:sz w:val="22"/>
          <w:szCs w:val="22"/>
        </w:rPr>
        <w:t xml:space="preserve"> </w:t>
      </w:r>
      <w:r w:rsidRPr="00403253">
        <w:rPr>
          <w:color w:val="EE0000"/>
          <w:sz w:val="22"/>
          <w:szCs w:val="22"/>
        </w:rPr>
        <w:t>1</w:t>
      </w:r>
      <w:r w:rsidRPr="00403253">
        <w:rPr>
          <w:color w:val="000000"/>
          <w:sz w:val="22"/>
          <w:szCs w:val="22"/>
        </w:rPr>
        <w:t>-product customers have the HIGHEST avg balance (</w:t>
      </w:r>
      <w:r w:rsidRPr="00403253">
        <w:rPr>
          <w:color w:val="EE0000"/>
          <w:sz w:val="22"/>
          <w:szCs w:val="22"/>
        </w:rPr>
        <w:t>$98,552</w:t>
      </w:r>
      <w:r w:rsidRPr="00403253">
        <w:rPr>
          <w:color w:val="000000"/>
          <w:sz w:val="22"/>
          <w:szCs w:val="22"/>
        </w:rPr>
        <w:t>) yet the highest churn — they are profitable but disengaged.</w:t>
      </w:r>
    </w:p>
    <w:p w14:paraId="072C2D14" w14:textId="77777777" w:rsidR="00403253" w:rsidRPr="00403253" w:rsidRDefault="00403253" w:rsidP="00403253">
      <w:pPr>
        <w:pStyle w:val="ListParagraph"/>
        <w:numPr>
          <w:ilvl w:val="0"/>
          <w:numId w:val="10"/>
        </w:numPr>
        <w:spacing w:before="40" w:after="40"/>
        <w:rPr>
          <w:sz w:val="22"/>
          <w:szCs w:val="22"/>
        </w:rPr>
      </w:pPr>
      <w:r w:rsidRPr="00403253">
        <w:rPr>
          <w:b/>
          <w:bCs/>
          <w:color w:val="000000"/>
          <w:sz w:val="24"/>
          <w:szCs w:val="24"/>
        </w:rPr>
        <w:t>Credit Card Has No Differentiation:</w:t>
      </w:r>
      <w:r w:rsidRPr="00403253">
        <w:rPr>
          <w:color w:val="000000"/>
          <w:sz w:val="22"/>
          <w:szCs w:val="22"/>
        </w:rPr>
        <w:t xml:space="preserve"> </w:t>
      </w:r>
      <w:r w:rsidRPr="00403253">
        <w:rPr>
          <w:color w:val="EE0000"/>
          <w:sz w:val="22"/>
          <w:szCs w:val="22"/>
        </w:rPr>
        <w:t xml:space="preserve">~70% </w:t>
      </w:r>
      <w:r w:rsidRPr="00403253">
        <w:rPr>
          <w:color w:val="000000"/>
          <w:sz w:val="22"/>
          <w:szCs w:val="22"/>
        </w:rPr>
        <w:t>of customers across all product tiers hold a credit card — it is neither a differentiating retention factor nor a meaningful cross-sell signal.</w:t>
      </w:r>
    </w:p>
    <w:p w14:paraId="44CA1063" w14:textId="3367E98A" w:rsidR="00403253" w:rsidRPr="00403253" w:rsidRDefault="00403253" w:rsidP="00403253">
      <w:pPr>
        <w:pStyle w:val="ListParagraph"/>
        <w:numPr>
          <w:ilvl w:val="0"/>
          <w:numId w:val="10"/>
        </w:numPr>
        <w:spacing w:before="40" w:after="40"/>
        <w:rPr>
          <w:sz w:val="22"/>
          <w:szCs w:val="22"/>
        </w:rPr>
      </w:pPr>
      <w:r w:rsidRPr="00403253">
        <w:rPr>
          <w:b/>
          <w:bCs/>
          <w:color w:val="000000"/>
          <w:sz w:val="24"/>
          <w:szCs w:val="24"/>
        </w:rPr>
        <w:t>Product Ceiling Risk:</w:t>
      </w:r>
      <w:r w:rsidRPr="00403253">
        <w:rPr>
          <w:color w:val="000000"/>
          <w:sz w:val="24"/>
          <w:szCs w:val="24"/>
        </w:rPr>
        <w:t xml:space="preserve"> </w:t>
      </w:r>
      <w:r w:rsidR="00612BE1" w:rsidRPr="00612BE1">
        <w:rPr>
          <w:sz w:val="22"/>
          <w:szCs w:val="22"/>
        </w:rPr>
        <w:t>T</w:t>
      </w:r>
      <w:r w:rsidR="00612BE1" w:rsidRPr="00612BE1">
        <w:rPr>
          <w:sz w:val="22"/>
          <w:szCs w:val="22"/>
        </w:rPr>
        <w:t>he extreme churn among customers holding 3–4 products suggests that additional products may not be delivering sufficient perceived value</w:t>
      </w:r>
      <w:r w:rsidR="00612BE1">
        <w:t xml:space="preserve">. </w:t>
      </w:r>
      <w:r w:rsidR="00612BE1" w:rsidRPr="00612BE1">
        <w:rPr>
          <w:sz w:val="22"/>
          <w:szCs w:val="22"/>
        </w:rPr>
        <w:t>Further investigation is required</w:t>
      </w:r>
      <w:r w:rsidR="00612BE1">
        <w:rPr>
          <w:sz w:val="22"/>
          <w:szCs w:val="22"/>
        </w:rPr>
        <w:t xml:space="preserve"> </w:t>
      </w:r>
      <w:r w:rsidRPr="00403253">
        <w:rPr>
          <w:color w:val="000000"/>
          <w:sz w:val="22"/>
          <w:szCs w:val="22"/>
        </w:rPr>
        <w:t>or that products are not adding value. Quality over quantity is the principle.</w:t>
      </w:r>
    </w:p>
    <w:p w14:paraId="16E381AE" w14:textId="77777777" w:rsidR="00403253" w:rsidRPr="00403253" w:rsidRDefault="00403253" w:rsidP="00403253">
      <w:pPr>
        <w:spacing w:after="40"/>
        <w:rPr>
          <w:sz w:val="24"/>
          <w:szCs w:val="24"/>
        </w:rPr>
      </w:pPr>
    </w:p>
    <w:p w14:paraId="30F2B047" w14:textId="77777777" w:rsidR="00403253" w:rsidRPr="00403253" w:rsidRDefault="00403253" w:rsidP="00403253">
      <w:pPr>
        <w:spacing w:before="200" w:after="60"/>
        <w:rPr>
          <w:color w:val="EE0000"/>
          <w:sz w:val="24"/>
          <w:szCs w:val="24"/>
        </w:rPr>
      </w:pPr>
      <w:r w:rsidRPr="00403253">
        <w:rPr>
          <w:b/>
          <w:bCs/>
          <w:color w:val="EE0000"/>
          <w:sz w:val="24"/>
          <w:szCs w:val="24"/>
        </w:rPr>
        <w:t>6. Recommendations</w:t>
      </w:r>
    </w:p>
    <w:p w14:paraId="696152E1" w14:textId="77777777" w:rsidR="00403253" w:rsidRPr="00403253" w:rsidRDefault="00403253" w:rsidP="00403253">
      <w:pPr>
        <w:pStyle w:val="ListParagraph"/>
        <w:numPr>
          <w:ilvl w:val="0"/>
          <w:numId w:val="10"/>
        </w:numPr>
        <w:spacing w:before="40" w:after="40"/>
        <w:rPr>
          <w:sz w:val="22"/>
          <w:szCs w:val="22"/>
        </w:rPr>
      </w:pPr>
      <w:r w:rsidRPr="00403253">
        <w:rPr>
          <w:b/>
          <w:bCs/>
          <w:color w:val="000000"/>
          <w:sz w:val="24"/>
          <w:szCs w:val="24"/>
        </w:rPr>
        <w:t>Priority Cross-Sell Campaign:</w:t>
      </w:r>
      <w:r w:rsidRPr="00403253">
        <w:rPr>
          <w:color w:val="000000"/>
          <w:sz w:val="24"/>
          <w:szCs w:val="24"/>
        </w:rPr>
        <w:t xml:space="preserve"> </w:t>
      </w:r>
      <w:r w:rsidRPr="00403253">
        <w:rPr>
          <w:color w:val="000000"/>
          <w:sz w:val="22"/>
          <w:szCs w:val="22"/>
        </w:rPr>
        <w:t xml:space="preserve">Target all </w:t>
      </w:r>
      <w:r w:rsidRPr="00403253">
        <w:rPr>
          <w:color w:val="EE0000"/>
          <w:sz w:val="22"/>
          <w:szCs w:val="22"/>
        </w:rPr>
        <w:t xml:space="preserve">5,084 </w:t>
      </w:r>
      <w:r w:rsidRPr="00403253">
        <w:rPr>
          <w:color w:val="000000"/>
          <w:sz w:val="22"/>
          <w:szCs w:val="22"/>
        </w:rPr>
        <w:t>single-product customers with a '</w:t>
      </w:r>
      <w:r w:rsidRPr="00403253">
        <w:rPr>
          <w:color w:val="EE0000"/>
          <w:sz w:val="22"/>
          <w:szCs w:val="22"/>
        </w:rPr>
        <w:t>2</w:t>
      </w:r>
      <w:r w:rsidRPr="00403253">
        <w:rPr>
          <w:color w:val="000000"/>
          <w:sz w:val="22"/>
          <w:szCs w:val="22"/>
        </w:rPr>
        <w:t xml:space="preserve">-Product Bundle' offer — even a </w:t>
      </w:r>
      <w:r w:rsidRPr="00403253">
        <w:rPr>
          <w:color w:val="EE0000"/>
          <w:sz w:val="22"/>
          <w:szCs w:val="22"/>
        </w:rPr>
        <w:t>10%</w:t>
      </w:r>
      <w:r w:rsidRPr="00403253">
        <w:rPr>
          <w:color w:val="000000"/>
          <w:sz w:val="22"/>
          <w:szCs w:val="22"/>
        </w:rPr>
        <w:t xml:space="preserve"> conversion would prevent </w:t>
      </w:r>
      <w:r w:rsidRPr="00403253">
        <w:rPr>
          <w:color w:val="EE0000"/>
          <w:sz w:val="22"/>
          <w:szCs w:val="22"/>
        </w:rPr>
        <w:t xml:space="preserve">~102 </w:t>
      </w:r>
      <w:r w:rsidRPr="00403253">
        <w:rPr>
          <w:color w:val="000000"/>
          <w:sz w:val="22"/>
          <w:szCs w:val="22"/>
        </w:rPr>
        <w:t>additional churns.</w:t>
      </w:r>
    </w:p>
    <w:p w14:paraId="55B57FB1" w14:textId="77777777" w:rsidR="00403253" w:rsidRPr="00403253" w:rsidRDefault="00403253" w:rsidP="00403253">
      <w:pPr>
        <w:pStyle w:val="ListParagraph"/>
        <w:numPr>
          <w:ilvl w:val="0"/>
          <w:numId w:val="10"/>
        </w:numPr>
        <w:spacing w:before="40" w:after="40"/>
        <w:rPr>
          <w:sz w:val="22"/>
          <w:szCs w:val="22"/>
        </w:rPr>
      </w:pPr>
      <w:r w:rsidRPr="00403253">
        <w:rPr>
          <w:b/>
          <w:bCs/>
          <w:color w:val="000000"/>
          <w:sz w:val="24"/>
          <w:szCs w:val="24"/>
        </w:rPr>
        <w:t xml:space="preserve">Investigate </w:t>
      </w:r>
      <w:r w:rsidRPr="00403253">
        <w:rPr>
          <w:b/>
          <w:bCs/>
          <w:color w:val="EE0000"/>
          <w:sz w:val="24"/>
          <w:szCs w:val="24"/>
        </w:rPr>
        <w:t xml:space="preserve">3-4 </w:t>
      </w:r>
      <w:r w:rsidRPr="00403253">
        <w:rPr>
          <w:b/>
          <w:bCs/>
          <w:color w:val="000000"/>
          <w:sz w:val="24"/>
          <w:szCs w:val="24"/>
        </w:rPr>
        <w:t>Product Churn:</w:t>
      </w:r>
      <w:r w:rsidRPr="00403253">
        <w:rPr>
          <w:color w:val="000000"/>
          <w:sz w:val="24"/>
          <w:szCs w:val="24"/>
        </w:rPr>
        <w:t xml:space="preserve"> </w:t>
      </w:r>
      <w:r w:rsidRPr="00403253">
        <w:rPr>
          <w:color w:val="000000"/>
          <w:sz w:val="22"/>
          <w:szCs w:val="22"/>
        </w:rPr>
        <w:t xml:space="preserve">Immediately audit customers with </w:t>
      </w:r>
      <w:r w:rsidRPr="00403253">
        <w:rPr>
          <w:color w:val="EE0000"/>
          <w:sz w:val="22"/>
          <w:szCs w:val="22"/>
        </w:rPr>
        <w:t>3+</w:t>
      </w:r>
      <w:r w:rsidRPr="00403253">
        <w:rPr>
          <w:color w:val="000000"/>
          <w:sz w:val="22"/>
          <w:szCs w:val="22"/>
        </w:rPr>
        <w:t xml:space="preserve"> products — are these forced bundles? Mis-sold products? Fee-heavy combinations? Resolve the dissatisfaction before churn.</w:t>
      </w:r>
    </w:p>
    <w:p w14:paraId="2EF0901B" w14:textId="77777777" w:rsidR="00403253" w:rsidRPr="00403253" w:rsidRDefault="00403253" w:rsidP="00403253">
      <w:pPr>
        <w:pStyle w:val="ListParagraph"/>
        <w:numPr>
          <w:ilvl w:val="0"/>
          <w:numId w:val="10"/>
        </w:numPr>
        <w:spacing w:before="40" w:after="40"/>
        <w:rPr>
          <w:sz w:val="22"/>
          <w:szCs w:val="22"/>
        </w:rPr>
      </w:pPr>
      <w:r w:rsidRPr="00403253">
        <w:rPr>
          <w:b/>
          <w:bCs/>
          <w:color w:val="000000"/>
          <w:sz w:val="24"/>
          <w:szCs w:val="24"/>
        </w:rPr>
        <w:t>Design a 'Product Value' Metric:</w:t>
      </w:r>
      <w:r w:rsidRPr="00403253">
        <w:rPr>
          <w:color w:val="000000"/>
          <w:sz w:val="22"/>
          <w:szCs w:val="22"/>
        </w:rPr>
        <w:t xml:space="preserve"> Track whether each additional product adds measurable financial benefit to the customer (not just revenue to the bank).</w:t>
      </w:r>
    </w:p>
    <w:p w14:paraId="5DD51760" w14:textId="77777777" w:rsidR="00403253" w:rsidRPr="00403253" w:rsidRDefault="00403253" w:rsidP="00403253">
      <w:pPr>
        <w:pStyle w:val="ListParagraph"/>
        <w:numPr>
          <w:ilvl w:val="0"/>
          <w:numId w:val="10"/>
        </w:numPr>
        <w:spacing w:before="40" w:after="40"/>
        <w:rPr>
          <w:sz w:val="22"/>
          <w:szCs w:val="22"/>
        </w:rPr>
      </w:pPr>
      <w:r w:rsidRPr="00403253">
        <w:rPr>
          <w:b/>
          <w:bCs/>
          <w:color w:val="000000"/>
          <w:sz w:val="24"/>
          <w:szCs w:val="24"/>
        </w:rPr>
        <w:t>Preferred Bundle:</w:t>
      </w:r>
      <w:r w:rsidRPr="00403253">
        <w:rPr>
          <w:color w:val="000000"/>
          <w:sz w:val="24"/>
          <w:szCs w:val="24"/>
        </w:rPr>
        <w:t xml:space="preserve"> </w:t>
      </w:r>
      <w:r w:rsidRPr="00403253">
        <w:rPr>
          <w:color w:val="000000"/>
          <w:sz w:val="22"/>
          <w:szCs w:val="22"/>
        </w:rPr>
        <w:t xml:space="preserve">Current Account + Savings/Investment Product as the optimal </w:t>
      </w:r>
      <w:r w:rsidRPr="00403253">
        <w:rPr>
          <w:color w:val="EE0000"/>
          <w:sz w:val="22"/>
          <w:szCs w:val="22"/>
        </w:rPr>
        <w:t>2-</w:t>
      </w:r>
      <w:r w:rsidRPr="00403253">
        <w:rPr>
          <w:color w:val="000000"/>
          <w:sz w:val="22"/>
          <w:szCs w:val="22"/>
        </w:rPr>
        <w:t>product pairing — backed by the balance and activity data.</w:t>
      </w:r>
    </w:p>
    <w:p w14:paraId="52EEA739" w14:textId="77777777" w:rsidR="00403253" w:rsidRDefault="00403253" w:rsidP="00403253">
      <w:pPr>
        <w:spacing w:after="40"/>
      </w:pPr>
    </w:p>
    <w:p w14:paraId="28921E62" w14:textId="77777777" w:rsidR="00403253" w:rsidRPr="00403253" w:rsidRDefault="00403253" w:rsidP="00403253">
      <w:pPr>
        <w:spacing w:before="200" w:after="60"/>
        <w:rPr>
          <w:color w:val="EE0000"/>
          <w:sz w:val="24"/>
          <w:szCs w:val="24"/>
        </w:rPr>
      </w:pPr>
      <w:r w:rsidRPr="00403253">
        <w:rPr>
          <w:b/>
          <w:bCs/>
          <w:color w:val="EE0000"/>
          <w:sz w:val="24"/>
          <w:szCs w:val="24"/>
        </w:rPr>
        <w:t>7. Conclusion</w:t>
      </w:r>
    </w:p>
    <w:tbl>
      <w:tblPr>
        <w:tblStyle w:val="PlainTable5"/>
        <w:tblW w:w="9360" w:type="dxa"/>
        <w:shd w:val="clear" w:color="auto" w:fill="D9D9D9" w:themeFill="background1" w:themeFillShade="D9"/>
        <w:tblLook w:val="0000" w:firstRow="0" w:lastRow="0" w:firstColumn="0" w:lastColumn="0" w:noHBand="0" w:noVBand="0"/>
      </w:tblPr>
      <w:tblGrid>
        <w:gridCol w:w="9360"/>
      </w:tblGrid>
      <w:tr w:rsidR="00403253" w14:paraId="2A96F17C" w14:textId="77777777" w:rsidTr="00612BE1">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9360" w:type="dxa"/>
            <w:shd w:val="clear" w:color="auto" w:fill="D9D9D9" w:themeFill="background1" w:themeFillShade="D9"/>
          </w:tcPr>
          <w:p w14:paraId="08A465EE" w14:textId="77777777" w:rsidR="00403253" w:rsidRPr="00403253" w:rsidRDefault="00403253" w:rsidP="000A36A1">
            <w:pPr>
              <w:spacing w:before="60" w:after="40"/>
              <w:rPr>
                <w:color w:val="548DD4" w:themeColor="text2" w:themeTint="99"/>
                <w:sz w:val="28"/>
                <w:szCs w:val="28"/>
              </w:rPr>
            </w:pPr>
            <w:r w:rsidRPr="00403253">
              <w:rPr>
                <w:b/>
                <w:bCs/>
                <w:color w:val="548DD4" w:themeColor="text2" w:themeTint="99"/>
                <w:sz w:val="24"/>
                <w:szCs w:val="24"/>
              </w:rPr>
              <w:t>Executive Conclusion</w:t>
            </w:r>
          </w:p>
          <w:p w14:paraId="25E70426" w14:textId="7DAAEB36" w:rsidR="00403253" w:rsidRDefault="00403253" w:rsidP="000A36A1">
            <w:pPr>
              <w:spacing w:before="60" w:after="80"/>
            </w:pPr>
            <w:r w:rsidRPr="00403253">
              <w:rPr>
                <w:color w:val="000000"/>
              </w:rPr>
              <w:t xml:space="preserve">The data reveals a distinct inverted-U retention curve: </w:t>
            </w:r>
            <w:r w:rsidRPr="00403253">
              <w:rPr>
                <w:color w:val="EE0000"/>
              </w:rPr>
              <w:t>2-</w:t>
            </w:r>
            <w:r w:rsidRPr="00403253">
              <w:rPr>
                <w:color w:val="000000"/>
              </w:rPr>
              <w:t>product customers are the bank's most loyal segment (</w:t>
            </w:r>
            <w:r w:rsidRPr="00403253">
              <w:rPr>
                <w:color w:val="EE0000"/>
              </w:rPr>
              <w:t xml:space="preserve">7.6% </w:t>
            </w:r>
            <w:r w:rsidRPr="00403253">
              <w:rPr>
                <w:color w:val="000000"/>
              </w:rPr>
              <w:t>churn), while both under-engaged (</w:t>
            </w:r>
            <w:r w:rsidRPr="00403253">
              <w:rPr>
                <w:color w:val="EE0000"/>
              </w:rPr>
              <w:t>1</w:t>
            </w:r>
            <w:r w:rsidRPr="00403253">
              <w:rPr>
                <w:color w:val="000000"/>
              </w:rPr>
              <w:t xml:space="preserve"> product, </w:t>
            </w:r>
            <w:r w:rsidRPr="00403253">
              <w:rPr>
                <w:color w:val="EE0000"/>
              </w:rPr>
              <w:t xml:space="preserve">27.7%) </w:t>
            </w:r>
            <w:r w:rsidRPr="00403253">
              <w:rPr>
                <w:color w:val="000000"/>
              </w:rPr>
              <w:t xml:space="preserve">and </w:t>
            </w:r>
            <w:r w:rsidR="00612BE1" w:rsidRPr="00612BE1">
              <w:rPr>
                <w:color w:val="0D0D0D" w:themeColor="text1" w:themeTint="F2"/>
              </w:rPr>
              <w:t xml:space="preserve">customers holding </w:t>
            </w:r>
            <w:r w:rsidR="00612BE1" w:rsidRPr="00612BE1">
              <w:rPr>
                <w:color w:val="EE0000"/>
              </w:rPr>
              <w:t xml:space="preserve">3–4 </w:t>
            </w:r>
            <w:r w:rsidR="00612BE1" w:rsidRPr="00612BE1">
              <w:rPr>
                <w:color w:val="0D0D0D" w:themeColor="text1" w:themeTint="F2"/>
              </w:rPr>
              <w:t>products who exhibit unusually high churn rates</w:t>
            </w:r>
            <w:r w:rsidR="00612BE1" w:rsidRPr="00612BE1">
              <w:rPr>
                <w:color w:val="0D0D0D" w:themeColor="text1" w:themeTint="F2"/>
              </w:rPr>
              <w:t xml:space="preserve"> </w:t>
            </w:r>
            <w:r w:rsidRPr="00403253">
              <w:rPr>
                <w:color w:val="000000"/>
              </w:rPr>
              <w:t>(</w:t>
            </w:r>
            <w:r w:rsidRPr="00403253">
              <w:rPr>
                <w:color w:val="EE0000"/>
              </w:rPr>
              <w:t xml:space="preserve">3-4 </w:t>
            </w:r>
            <w:r w:rsidRPr="00403253">
              <w:rPr>
                <w:color w:val="000000"/>
              </w:rPr>
              <w:t xml:space="preserve">products, </w:t>
            </w:r>
            <w:r w:rsidRPr="00403253">
              <w:rPr>
                <w:color w:val="EE0000"/>
              </w:rPr>
              <w:t>83-100%</w:t>
            </w:r>
            <w:r w:rsidRPr="00403253">
              <w:rPr>
                <w:color w:val="000000"/>
              </w:rPr>
              <w:t xml:space="preserve">) show dangerous churn levels. The strategic imperative is clear: migrate single-product customers to </w:t>
            </w:r>
            <w:r w:rsidRPr="00403253">
              <w:rPr>
                <w:color w:val="EE0000"/>
              </w:rPr>
              <w:t>2</w:t>
            </w:r>
            <w:r w:rsidRPr="00403253">
              <w:rPr>
                <w:color w:val="000000"/>
              </w:rPr>
              <w:t xml:space="preserve">-product relationships through targeted cross-selling while urgently investigating and resolving the root cause of extreme churn among </w:t>
            </w:r>
            <w:r w:rsidRPr="00403253">
              <w:rPr>
                <w:color w:val="EE0000"/>
              </w:rPr>
              <w:t xml:space="preserve">3-4 </w:t>
            </w:r>
            <w:r w:rsidRPr="00403253">
              <w:rPr>
                <w:color w:val="000000"/>
              </w:rPr>
              <w:t>product customers.</w:t>
            </w:r>
          </w:p>
        </w:tc>
      </w:tr>
    </w:tbl>
    <w:p w14:paraId="389AEFB8" w14:textId="77777777" w:rsidR="007A0B37" w:rsidRDefault="007A0B37" w:rsidP="00026D64">
      <w:pPr>
        <w:pStyle w:val="NormalWeb"/>
        <w:spacing w:before="0" w:beforeAutospacing="0" w:after="200" w:afterAutospacing="0"/>
        <w:textAlignment w:val="baseline"/>
        <w:rPr>
          <w:rFonts w:ascii="Arial" w:hAnsi="Arial" w:cs="Arial"/>
          <w:b/>
          <w:bCs/>
          <w:color w:val="EE0000"/>
          <w:sz w:val="22"/>
          <w:szCs w:val="22"/>
        </w:rPr>
      </w:pPr>
    </w:p>
    <w:p w14:paraId="1CA3BD82" w14:textId="77777777" w:rsidR="007A0B37" w:rsidRPr="007A0B37" w:rsidRDefault="007A0B37" w:rsidP="00026D64">
      <w:pPr>
        <w:pStyle w:val="NormalWeb"/>
        <w:spacing w:before="0" w:beforeAutospacing="0" w:after="200" w:afterAutospacing="0"/>
        <w:textAlignment w:val="baseline"/>
        <w:rPr>
          <w:rFonts w:ascii="Arial" w:hAnsi="Arial" w:cs="Arial"/>
          <w:b/>
          <w:bCs/>
          <w:color w:val="EE0000"/>
          <w:sz w:val="22"/>
          <w:szCs w:val="22"/>
        </w:rPr>
      </w:pPr>
    </w:p>
    <w:p w14:paraId="304E6C5D" w14:textId="77777777" w:rsidR="009F3322" w:rsidRDefault="009F3322" w:rsidP="009F3322">
      <w:pPr>
        <w:pStyle w:val="NormalWeb"/>
        <w:numPr>
          <w:ilvl w:val="0"/>
          <w:numId w:val="7"/>
        </w:numPr>
        <w:spacing w:before="0" w:beforeAutospacing="0" w:after="200" w:afterAutospacing="0"/>
        <w:textAlignment w:val="baseline"/>
        <w:rPr>
          <w:rFonts w:ascii="Arial" w:hAnsi="Arial" w:cs="Arial"/>
          <w:b/>
          <w:bCs/>
          <w:color w:val="000000"/>
          <w:sz w:val="28"/>
          <w:szCs w:val="28"/>
        </w:rPr>
      </w:pPr>
      <w:r w:rsidRPr="007A0B37">
        <w:rPr>
          <w:rFonts w:ascii="Arial" w:hAnsi="Arial" w:cs="Arial"/>
          <w:b/>
          <w:bCs/>
          <w:color w:val="000000"/>
          <w:sz w:val="28"/>
          <w:szCs w:val="28"/>
        </w:rPr>
        <w:t>Geographic Market Trends: How do economic indicators in different geographic regions correlate with the number of active accounts and customer churn rates?</w:t>
      </w:r>
    </w:p>
    <w:p w14:paraId="22963A18" w14:textId="5F7F2016" w:rsidR="007A0B37" w:rsidRDefault="007A0B37" w:rsidP="007A0B37">
      <w:pPr>
        <w:pStyle w:val="NormalWeb"/>
        <w:spacing w:before="0" w:beforeAutospacing="0" w:after="200" w:afterAutospacing="0"/>
        <w:textAlignment w:val="baseline"/>
        <w:rPr>
          <w:rFonts w:ascii="Arial" w:hAnsi="Arial" w:cs="Arial"/>
          <w:b/>
          <w:bCs/>
          <w:color w:val="000000"/>
          <w:sz w:val="28"/>
          <w:szCs w:val="28"/>
        </w:rPr>
      </w:pPr>
      <w:r>
        <w:rPr>
          <w:rFonts w:ascii="Arial" w:hAnsi="Arial" w:cs="Arial"/>
          <w:b/>
          <w:bCs/>
          <w:color w:val="000000"/>
          <w:sz w:val="28"/>
          <w:szCs w:val="28"/>
        </w:rPr>
        <w:t xml:space="preserve">ANS:- </w:t>
      </w:r>
    </w:p>
    <w:p w14:paraId="196DE9E8" w14:textId="77777777" w:rsidR="007A0B37" w:rsidRPr="007A0B37" w:rsidRDefault="007A0B37" w:rsidP="007A0B37">
      <w:pPr>
        <w:spacing w:before="200" w:after="60"/>
        <w:rPr>
          <w:color w:val="EE0000"/>
          <w:sz w:val="24"/>
          <w:szCs w:val="24"/>
        </w:rPr>
      </w:pPr>
      <w:r w:rsidRPr="007A0B37">
        <w:rPr>
          <w:b/>
          <w:bCs/>
          <w:color w:val="EE0000"/>
          <w:sz w:val="24"/>
          <w:szCs w:val="24"/>
        </w:rPr>
        <w:t>1. Business Objective</w:t>
      </w:r>
    </w:p>
    <w:p w14:paraId="28B32766" w14:textId="77777777" w:rsidR="007A0B37" w:rsidRPr="007A0B37" w:rsidRDefault="007A0B37" w:rsidP="007A0B37">
      <w:pPr>
        <w:spacing w:before="60" w:after="80"/>
        <w:rPr>
          <w:sz w:val="24"/>
          <w:szCs w:val="24"/>
        </w:rPr>
      </w:pPr>
      <w:r w:rsidRPr="007A0B37">
        <w:rPr>
          <w:color w:val="000000"/>
        </w:rPr>
        <w:lastRenderedPageBreak/>
        <w:t>Evaluate how regional economic conditions, customer composition, and engagement levels correlate with account activity and churn rates across France, Germany, and Spain — enabling market-specific strategy development.</w:t>
      </w:r>
    </w:p>
    <w:p w14:paraId="7BFB3DC8" w14:textId="77777777" w:rsidR="007A0B37" w:rsidRDefault="007A0B37" w:rsidP="007A0B37">
      <w:pPr>
        <w:spacing w:after="40"/>
      </w:pPr>
    </w:p>
    <w:p w14:paraId="707E17AA" w14:textId="77777777" w:rsidR="007A0B37" w:rsidRPr="007A0B37" w:rsidRDefault="007A0B37" w:rsidP="007A0B37">
      <w:pPr>
        <w:spacing w:before="200" w:after="60"/>
        <w:rPr>
          <w:color w:val="EE0000"/>
          <w:sz w:val="24"/>
          <w:szCs w:val="24"/>
        </w:rPr>
      </w:pPr>
      <w:r w:rsidRPr="007A0B37">
        <w:rPr>
          <w:b/>
          <w:bCs/>
          <w:color w:val="EE0000"/>
          <w:sz w:val="24"/>
          <w:szCs w:val="24"/>
        </w:rPr>
        <w:t>2. Dataset Observation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320"/>
        <w:gridCol w:w="2320"/>
        <w:gridCol w:w="2320"/>
      </w:tblGrid>
      <w:tr w:rsidR="007A0B37" w14:paraId="16207A0D" w14:textId="77777777" w:rsidTr="000A36A1">
        <w:trPr>
          <w:tblHeader/>
        </w:trPr>
        <w:tc>
          <w:tcPr>
            <w:tcW w:w="2400" w:type="dxa"/>
            <w:tcBorders>
              <w:top w:val="single" w:sz="4" w:space="0" w:color="0066CC"/>
              <w:left w:val="single" w:sz="4" w:space="0" w:color="0066CC"/>
              <w:bottom w:val="single" w:sz="4" w:space="0" w:color="0066CC"/>
              <w:right w:val="single" w:sz="4" w:space="0" w:color="0066CC"/>
            </w:tcBorders>
            <w:shd w:val="clear" w:color="auto" w:fill="003366"/>
            <w:tcMar>
              <w:top w:w="80" w:type="dxa"/>
              <w:left w:w="100" w:type="dxa"/>
              <w:bottom w:w="80" w:type="dxa"/>
              <w:right w:w="100" w:type="dxa"/>
            </w:tcMar>
          </w:tcPr>
          <w:p w14:paraId="305ED842" w14:textId="77777777" w:rsidR="007A0B37" w:rsidRDefault="007A0B37" w:rsidP="000A36A1">
            <w:pPr>
              <w:spacing w:before="60" w:after="80"/>
            </w:pPr>
            <w:r>
              <w:rPr>
                <w:b/>
                <w:bCs/>
                <w:color w:val="FFFFFF"/>
                <w:sz w:val="18"/>
                <w:szCs w:val="18"/>
              </w:rPr>
              <w:t>Metric</w:t>
            </w:r>
          </w:p>
        </w:tc>
        <w:tc>
          <w:tcPr>
            <w:tcW w:w="2320" w:type="dxa"/>
            <w:tcBorders>
              <w:top w:val="single" w:sz="4" w:space="0" w:color="0066CC"/>
              <w:left w:val="single" w:sz="4" w:space="0" w:color="0066CC"/>
              <w:bottom w:val="single" w:sz="4" w:space="0" w:color="0066CC"/>
              <w:right w:val="single" w:sz="4" w:space="0" w:color="0066CC"/>
            </w:tcBorders>
            <w:shd w:val="clear" w:color="auto" w:fill="003366"/>
            <w:tcMar>
              <w:top w:w="80" w:type="dxa"/>
              <w:left w:w="100" w:type="dxa"/>
              <w:bottom w:w="80" w:type="dxa"/>
              <w:right w:w="100" w:type="dxa"/>
            </w:tcMar>
          </w:tcPr>
          <w:p w14:paraId="419B2D6D" w14:textId="77777777" w:rsidR="007A0B37" w:rsidRDefault="007A0B37" w:rsidP="000A36A1">
            <w:pPr>
              <w:spacing w:before="60" w:after="80"/>
            </w:pPr>
            <w:r>
              <w:rPr>
                <w:b/>
                <w:bCs/>
                <w:color w:val="FFFFFF"/>
                <w:sz w:val="18"/>
                <w:szCs w:val="18"/>
              </w:rPr>
              <w:t>France</w:t>
            </w:r>
          </w:p>
        </w:tc>
        <w:tc>
          <w:tcPr>
            <w:tcW w:w="2320" w:type="dxa"/>
            <w:tcBorders>
              <w:top w:val="single" w:sz="4" w:space="0" w:color="0066CC"/>
              <w:left w:val="single" w:sz="4" w:space="0" w:color="0066CC"/>
              <w:bottom w:val="single" w:sz="4" w:space="0" w:color="0066CC"/>
              <w:right w:val="single" w:sz="4" w:space="0" w:color="0066CC"/>
            </w:tcBorders>
            <w:shd w:val="clear" w:color="auto" w:fill="003366"/>
            <w:tcMar>
              <w:top w:w="80" w:type="dxa"/>
              <w:left w:w="100" w:type="dxa"/>
              <w:bottom w:w="80" w:type="dxa"/>
              <w:right w:w="100" w:type="dxa"/>
            </w:tcMar>
          </w:tcPr>
          <w:p w14:paraId="792A7314" w14:textId="77777777" w:rsidR="007A0B37" w:rsidRDefault="007A0B37" w:rsidP="000A36A1">
            <w:pPr>
              <w:spacing w:before="60" w:after="80"/>
            </w:pPr>
            <w:r>
              <w:rPr>
                <w:b/>
                <w:bCs/>
                <w:color w:val="FFFFFF"/>
                <w:sz w:val="18"/>
                <w:szCs w:val="18"/>
              </w:rPr>
              <w:t>Germany</w:t>
            </w:r>
          </w:p>
        </w:tc>
        <w:tc>
          <w:tcPr>
            <w:tcW w:w="2320" w:type="dxa"/>
            <w:tcBorders>
              <w:top w:val="single" w:sz="4" w:space="0" w:color="0066CC"/>
              <w:left w:val="single" w:sz="4" w:space="0" w:color="0066CC"/>
              <w:bottom w:val="single" w:sz="4" w:space="0" w:color="0066CC"/>
              <w:right w:val="single" w:sz="4" w:space="0" w:color="0066CC"/>
            </w:tcBorders>
            <w:shd w:val="clear" w:color="auto" w:fill="003366"/>
            <w:tcMar>
              <w:top w:w="80" w:type="dxa"/>
              <w:left w:w="100" w:type="dxa"/>
              <w:bottom w:w="80" w:type="dxa"/>
              <w:right w:w="100" w:type="dxa"/>
            </w:tcMar>
          </w:tcPr>
          <w:p w14:paraId="6C8DC737" w14:textId="77777777" w:rsidR="007A0B37" w:rsidRDefault="007A0B37" w:rsidP="000A36A1">
            <w:pPr>
              <w:spacing w:before="60" w:after="80"/>
            </w:pPr>
            <w:r>
              <w:rPr>
                <w:b/>
                <w:bCs/>
                <w:color w:val="FFFFFF"/>
                <w:sz w:val="18"/>
                <w:szCs w:val="18"/>
              </w:rPr>
              <w:t>Spain</w:t>
            </w:r>
          </w:p>
        </w:tc>
      </w:tr>
      <w:tr w:rsidR="007A0B37" w14:paraId="511E65A7" w14:textId="77777777" w:rsidTr="000A36A1">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76F6FBF1" w14:textId="77777777" w:rsidR="007A0B37" w:rsidRDefault="007A0B37" w:rsidP="000A36A1">
            <w:pPr>
              <w:spacing w:before="60" w:after="80"/>
            </w:pPr>
            <w:r>
              <w:rPr>
                <w:color w:val="000000"/>
                <w:sz w:val="18"/>
                <w:szCs w:val="18"/>
              </w:rPr>
              <w:t>Customers</w:t>
            </w:r>
          </w:p>
        </w:tc>
        <w:tc>
          <w:tcPr>
            <w:tcW w:w="232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7C2C47BB" w14:textId="77777777" w:rsidR="007A0B37" w:rsidRDefault="007A0B37" w:rsidP="000A36A1">
            <w:pPr>
              <w:spacing w:before="60" w:after="80"/>
            </w:pPr>
            <w:r>
              <w:rPr>
                <w:color w:val="000000"/>
                <w:sz w:val="18"/>
                <w:szCs w:val="18"/>
              </w:rPr>
              <w:t>5,014 (50.1%)</w:t>
            </w:r>
          </w:p>
        </w:tc>
        <w:tc>
          <w:tcPr>
            <w:tcW w:w="232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49C8C273" w14:textId="77777777" w:rsidR="007A0B37" w:rsidRDefault="007A0B37" w:rsidP="000A36A1">
            <w:pPr>
              <w:spacing w:before="60" w:after="80"/>
            </w:pPr>
            <w:r>
              <w:rPr>
                <w:color w:val="000000"/>
                <w:sz w:val="18"/>
                <w:szCs w:val="18"/>
              </w:rPr>
              <w:t>2,509 (25.1%)</w:t>
            </w:r>
          </w:p>
        </w:tc>
        <w:tc>
          <w:tcPr>
            <w:tcW w:w="232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35D896CF" w14:textId="77777777" w:rsidR="007A0B37" w:rsidRDefault="007A0B37" w:rsidP="000A36A1">
            <w:pPr>
              <w:spacing w:before="60" w:after="80"/>
            </w:pPr>
            <w:r>
              <w:rPr>
                <w:color w:val="000000"/>
                <w:sz w:val="18"/>
                <w:szCs w:val="18"/>
              </w:rPr>
              <w:t>2,477 (24.8%)</w:t>
            </w:r>
          </w:p>
        </w:tc>
      </w:tr>
      <w:tr w:rsidR="007A0B37" w14:paraId="0F877D82" w14:textId="77777777" w:rsidTr="000A36A1">
        <w:tc>
          <w:tcPr>
            <w:tcW w:w="2400" w:type="dxa"/>
            <w:tcBorders>
              <w:top w:val="single" w:sz="4" w:space="0" w:color="CCCCCC"/>
              <w:left w:val="single" w:sz="4" w:space="0" w:color="CCCCCC"/>
              <w:bottom w:val="single" w:sz="4" w:space="0" w:color="CCCCCC"/>
              <w:right w:val="single" w:sz="4" w:space="0" w:color="CCCCCC"/>
            </w:tcBorders>
            <w:shd w:val="clear" w:color="auto" w:fill="EAF4FB"/>
            <w:tcMar>
              <w:top w:w="60" w:type="dxa"/>
              <w:left w:w="100" w:type="dxa"/>
              <w:bottom w:w="60" w:type="dxa"/>
              <w:right w:w="100" w:type="dxa"/>
            </w:tcMar>
          </w:tcPr>
          <w:p w14:paraId="162EAB6F" w14:textId="77777777" w:rsidR="007A0B37" w:rsidRDefault="007A0B37" w:rsidP="000A36A1">
            <w:pPr>
              <w:spacing w:before="60" w:after="80"/>
            </w:pPr>
            <w:r>
              <w:rPr>
                <w:color w:val="000000"/>
                <w:sz w:val="18"/>
                <w:szCs w:val="18"/>
              </w:rPr>
              <w:t>Churn Rate</w:t>
            </w:r>
          </w:p>
        </w:tc>
        <w:tc>
          <w:tcPr>
            <w:tcW w:w="2320" w:type="dxa"/>
            <w:tcBorders>
              <w:top w:val="single" w:sz="4" w:space="0" w:color="CCCCCC"/>
              <w:left w:val="single" w:sz="4" w:space="0" w:color="CCCCCC"/>
              <w:bottom w:val="single" w:sz="4" w:space="0" w:color="CCCCCC"/>
              <w:right w:val="single" w:sz="4" w:space="0" w:color="CCCCCC"/>
            </w:tcBorders>
            <w:shd w:val="clear" w:color="auto" w:fill="EAF4FB"/>
            <w:tcMar>
              <w:top w:w="60" w:type="dxa"/>
              <w:left w:w="100" w:type="dxa"/>
              <w:bottom w:w="60" w:type="dxa"/>
              <w:right w:w="100" w:type="dxa"/>
            </w:tcMar>
          </w:tcPr>
          <w:p w14:paraId="17738D28" w14:textId="77777777" w:rsidR="007A0B37" w:rsidRDefault="007A0B37" w:rsidP="000A36A1">
            <w:pPr>
              <w:spacing w:before="60" w:after="80"/>
            </w:pPr>
            <w:r>
              <w:rPr>
                <w:color w:val="000000"/>
                <w:sz w:val="18"/>
                <w:szCs w:val="18"/>
              </w:rPr>
              <w:t>16.2%</w:t>
            </w:r>
          </w:p>
        </w:tc>
        <w:tc>
          <w:tcPr>
            <w:tcW w:w="2320" w:type="dxa"/>
            <w:tcBorders>
              <w:top w:val="single" w:sz="4" w:space="0" w:color="CCCCCC"/>
              <w:left w:val="single" w:sz="4" w:space="0" w:color="CCCCCC"/>
              <w:bottom w:val="single" w:sz="4" w:space="0" w:color="CCCCCC"/>
              <w:right w:val="single" w:sz="4" w:space="0" w:color="CCCCCC"/>
            </w:tcBorders>
            <w:shd w:val="clear" w:color="auto" w:fill="EAF4FB"/>
            <w:tcMar>
              <w:top w:w="60" w:type="dxa"/>
              <w:left w:w="100" w:type="dxa"/>
              <w:bottom w:w="60" w:type="dxa"/>
              <w:right w:w="100" w:type="dxa"/>
            </w:tcMar>
          </w:tcPr>
          <w:p w14:paraId="46FAE41D" w14:textId="77777777" w:rsidR="007A0B37" w:rsidRDefault="007A0B37" w:rsidP="000A36A1">
            <w:pPr>
              <w:spacing w:before="60" w:after="80"/>
            </w:pPr>
            <w:r>
              <w:rPr>
                <w:color w:val="000000"/>
                <w:sz w:val="18"/>
                <w:szCs w:val="18"/>
              </w:rPr>
              <w:t>32.4%</w:t>
            </w:r>
          </w:p>
        </w:tc>
        <w:tc>
          <w:tcPr>
            <w:tcW w:w="2320" w:type="dxa"/>
            <w:tcBorders>
              <w:top w:val="single" w:sz="4" w:space="0" w:color="CCCCCC"/>
              <w:left w:val="single" w:sz="4" w:space="0" w:color="CCCCCC"/>
              <w:bottom w:val="single" w:sz="4" w:space="0" w:color="CCCCCC"/>
              <w:right w:val="single" w:sz="4" w:space="0" w:color="CCCCCC"/>
            </w:tcBorders>
            <w:shd w:val="clear" w:color="auto" w:fill="EAF4FB"/>
            <w:tcMar>
              <w:top w:w="60" w:type="dxa"/>
              <w:left w:w="100" w:type="dxa"/>
              <w:bottom w:w="60" w:type="dxa"/>
              <w:right w:w="100" w:type="dxa"/>
            </w:tcMar>
          </w:tcPr>
          <w:p w14:paraId="220E094C" w14:textId="77777777" w:rsidR="007A0B37" w:rsidRDefault="007A0B37" w:rsidP="000A36A1">
            <w:pPr>
              <w:spacing w:before="60" w:after="80"/>
            </w:pPr>
            <w:r>
              <w:rPr>
                <w:color w:val="000000"/>
                <w:sz w:val="18"/>
                <w:szCs w:val="18"/>
              </w:rPr>
              <w:t>16.7%</w:t>
            </w:r>
          </w:p>
        </w:tc>
      </w:tr>
      <w:tr w:rsidR="007A0B37" w14:paraId="7468EDA4" w14:textId="77777777" w:rsidTr="000A36A1">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5BE68FFC" w14:textId="77777777" w:rsidR="007A0B37" w:rsidRDefault="007A0B37" w:rsidP="000A36A1">
            <w:pPr>
              <w:spacing w:before="60" w:after="80"/>
            </w:pPr>
            <w:r>
              <w:rPr>
                <w:color w:val="000000"/>
                <w:sz w:val="18"/>
                <w:szCs w:val="18"/>
              </w:rPr>
              <w:t>Avg Balance</w:t>
            </w:r>
          </w:p>
        </w:tc>
        <w:tc>
          <w:tcPr>
            <w:tcW w:w="232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372E9362" w14:textId="77777777" w:rsidR="007A0B37" w:rsidRDefault="007A0B37" w:rsidP="000A36A1">
            <w:pPr>
              <w:spacing w:before="60" w:after="80"/>
            </w:pPr>
            <w:r>
              <w:rPr>
                <w:color w:val="000000"/>
                <w:sz w:val="18"/>
                <w:szCs w:val="18"/>
              </w:rPr>
              <w:t>$62,093</w:t>
            </w:r>
          </w:p>
        </w:tc>
        <w:tc>
          <w:tcPr>
            <w:tcW w:w="232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10D8F278" w14:textId="77777777" w:rsidR="007A0B37" w:rsidRDefault="007A0B37" w:rsidP="000A36A1">
            <w:pPr>
              <w:spacing w:before="60" w:after="80"/>
            </w:pPr>
            <w:r>
              <w:rPr>
                <w:color w:val="000000"/>
                <w:sz w:val="18"/>
                <w:szCs w:val="18"/>
              </w:rPr>
              <w:t>$119,730</w:t>
            </w:r>
          </w:p>
        </w:tc>
        <w:tc>
          <w:tcPr>
            <w:tcW w:w="232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6DDA8D3A" w14:textId="77777777" w:rsidR="007A0B37" w:rsidRDefault="007A0B37" w:rsidP="000A36A1">
            <w:pPr>
              <w:spacing w:before="60" w:after="80"/>
            </w:pPr>
            <w:r>
              <w:rPr>
                <w:color w:val="000000"/>
                <w:sz w:val="18"/>
                <w:szCs w:val="18"/>
              </w:rPr>
              <w:t>$61,818</w:t>
            </w:r>
          </w:p>
        </w:tc>
      </w:tr>
      <w:tr w:rsidR="007A0B37" w14:paraId="5BA8BCB1" w14:textId="77777777" w:rsidTr="000A36A1">
        <w:tc>
          <w:tcPr>
            <w:tcW w:w="2400" w:type="dxa"/>
            <w:tcBorders>
              <w:top w:val="single" w:sz="4" w:space="0" w:color="CCCCCC"/>
              <w:left w:val="single" w:sz="4" w:space="0" w:color="CCCCCC"/>
              <w:bottom w:val="single" w:sz="4" w:space="0" w:color="CCCCCC"/>
              <w:right w:val="single" w:sz="4" w:space="0" w:color="CCCCCC"/>
            </w:tcBorders>
            <w:shd w:val="clear" w:color="auto" w:fill="EAF4FB"/>
            <w:tcMar>
              <w:top w:w="60" w:type="dxa"/>
              <w:left w:w="100" w:type="dxa"/>
              <w:bottom w:w="60" w:type="dxa"/>
              <w:right w:w="100" w:type="dxa"/>
            </w:tcMar>
          </w:tcPr>
          <w:p w14:paraId="7871AB47" w14:textId="77777777" w:rsidR="007A0B37" w:rsidRDefault="007A0B37" w:rsidP="000A36A1">
            <w:pPr>
              <w:spacing w:before="60" w:after="80"/>
            </w:pPr>
            <w:r>
              <w:rPr>
                <w:color w:val="000000"/>
                <w:sz w:val="18"/>
                <w:szCs w:val="18"/>
              </w:rPr>
              <w:t>Avg Salary</w:t>
            </w:r>
          </w:p>
        </w:tc>
        <w:tc>
          <w:tcPr>
            <w:tcW w:w="2320" w:type="dxa"/>
            <w:tcBorders>
              <w:top w:val="single" w:sz="4" w:space="0" w:color="CCCCCC"/>
              <w:left w:val="single" w:sz="4" w:space="0" w:color="CCCCCC"/>
              <w:bottom w:val="single" w:sz="4" w:space="0" w:color="CCCCCC"/>
              <w:right w:val="single" w:sz="4" w:space="0" w:color="CCCCCC"/>
            </w:tcBorders>
            <w:shd w:val="clear" w:color="auto" w:fill="EAF4FB"/>
            <w:tcMar>
              <w:top w:w="60" w:type="dxa"/>
              <w:left w:w="100" w:type="dxa"/>
              <w:bottom w:w="60" w:type="dxa"/>
              <w:right w:w="100" w:type="dxa"/>
            </w:tcMar>
          </w:tcPr>
          <w:p w14:paraId="3BC4C8FD" w14:textId="77777777" w:rsidR="007A0B37" w:rsidRDefault="007A0B37" w:rsidP="000A36A1">
            <w:pPr>
              <w:spacing w:before="60" w:after="80"/>
            </w:pPr>
            <w:r>
              <w:rPr>
                <w:color w:val="000000"/>
                <w:sz w:val="18"/>
                <w:szCs w:val="18"/>
              </w:rPr>
              <w:t>$100,125</w:t>
            </w:r>
          </w:p>
        </w:tc>
        <w:tc>
          <w:tcPr>
            <w:tcW w:w="2320" w:type="dxa"/>
            <w:tcBorders>
              <w:top w:val="single" w:sz="4" w:space="0" w:color="CCCCCC"/>
              <w:left w:val="single" w:sz="4" w:space="0" w:color="CCCCCC"/>
              <w:bottom w:val="single" w:sz="4" w:space="0" w:color="CCCCCC"/>
              <w:right w:val="single" w:sz="4" w:space="0" w:color="CCCCCC"/>
            </w:tcBorders>
            <w:shd w:val="clear" w:color="auto" w:fill="EAF4FB"/>
            <w:tcMar>
              <w:top w:w="60" w:type="dxa"/>
              <w:left w:w="100" w:type="dxa"/>
              <w:bottom w:w="60" w:type="dxa"/>
              <w:right w:w="100" w:type="dxa"/>
            </w:tcMar>
          </w:tcPr>
          <w:p w14:paraId="075F780B" w14:textId="77777777" w:rsidR="007A0B37" w:rsidRDefault="007A0B37" w:rsidP="000A36A1">
            <w:pPr>
              <w:spacing w:before="60" w:after="80"/>
            </w:pPr>
            <w:r>
              <w:rPr>
                <w:color w:val="000000"/>
                <w:sz w:val="18"/>
                <w:szCs w:val="18"/>
              </w:rPr>
              <w:t>$101,174</w:t>
            </w:r>
          </w:p>
        </w:tc>
        <w:tc>
          <w:tcPr>
            <w:tcW w:w="2320" w:type="dxa"/>
            <w:tcBorders>
              <w:top w:val="single" w:sz="4" w:space="0" w:color="CCCCCC"/>
              <w:left w:val="single" w:sz="4" w:space="0" w:color="CCCCCC"/>
              <w:bottom w:val="single" w:sz="4" w:space="0" w:color="CCCCCC"/>
              <w:right w:val="single" w:sz="4" w:space="0" w:color="CCCCCC"/>
            </w:tcBorders>
            <w:shd w:val="clear" w:color="auto" w:fill="EAF4FB"/>
            <w:tcMar>
              <w:top w:w="60" w:type="dxa"/>
              <w:left w:w="100" w:type="dxa"/>
              <w:bottom w:w="60" w:type="dxa"/>
              <w:right w:w="100" w:type="dxa"/>
            </w:tcMar>
          </w:tcPr>
          <w:p w14:paraId="748CE136" w14:textId="77777777" w:rsidR="007A0B37" w:rsidRDefault="007A0B37" w:rsidP="000A36A1">
            <w:pPr>
              <w:spacing w:before="60" w:after="80"/>
            </w:pPr>
            <w:r>
              <w:rPr>
                <w:color w:val="000000"/>
                <w:sz w:val="18"/>
                <w:szCs w:val="18"/>
              </w:rPr>
              <w:t>$99,580</w:t>
            </w:r>
          </w:p>
        </w:tc>
      </w:tr>
      <w:tr w:rsidR="007A0B37" w14:paraId="23AFE2EA" w14:textId="77777777" w:rsidTr="000A36A1">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735BB7AD" w14:textId="77777777" w:rsidR="007A0B37" w:rsidRDefault="007A0B37" w:rsidP="000A36A1">
            <w:pPr>
              <w:spacing w:before="60" w:after="80"/>
            </w:pPr>
            <w:r>
              <w:rPr>
                <w:color w:val="000000"/>
                <w:sz w:val="18"/>
                <w:szCs w:val="18"/>
              </w:rPr>
              <w:t>Active Rate</w:t>
            </w:r>
          </w:p>
        </w:tc>
        <w:tc>
          <w:tcPr>
            <w:tcW w:w="232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20A25ED6" w14:textId="77777777" w:rsidR="007A0B37" w:rsidRDefault="007A0B37" w:rsidP="000A36A1">
            <w:pPr>
              <w:spacing w:before="60" w:after="80"/>
            </w:pPr>
            <w:r>
              <w:rPr>
                <w:color w:val="000000"/>
                <w:sz w:val="18"/>
                <w:szCs w:val="18"/>
              </w:rPr>
              <w:t>52%</w:t>
            </w:r>
          </w:p>
        </w:tc>
        <w:tc>
          <w:tcPr>
            <w:tcW w:w="232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101CFC4E" w14:textId="77777777" w:rsidR="007A0B37" w:rsidRDefault="007A0B37" w:rsidP="000A36A1">
            <w:pPr>
              <w:spacing w:before="60" w:after="80"/>
            </w:pPr>
            <w:r>
              <w:rPr>
                <w:color w:val="000000"/>
                <w:sz w:val="18"/>
                <w:szCs w:val="18"/>
              </w:rPr>
              <w:t>50%</w:t>
            </w:r>
          </w:p>
        </w:tc>
        <w:tc>
          <w:tcPr>
            <w:tcW w:w="232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4307F788" w14:textId="77777777" w:rsidR="007A0B37" w:rsidRDefault="007A0B37" w:rsidP="000A36A1">
            <w:pPr>
              <w:spacing w:before="60" w:after="80"/>
            </w:pPr>
            <w:r>
              <w:rPr>
                <w:color w:val="000000"/>
                <w:sz w:val="18"/>
                <w:szCs w:val="18"/>
              </w:rPr>
              <w:t>53%</w:t>
            </w:r>
          </w:p>
        </w:tc>
      </w:tr>
      <w:tr w:rsidR="007A0B37" w14:paraId="06DBC379" w14:textId="77777777" w:rsidTr="000A36A1">
        <w:tc>
          <w:tcPr>
            <w:tcW w:w="2400" w:type="dxa"/>
            <w:tcBorders>
              <w:top w:val="single" w:sz="4" w:space="0" w:color="CCCCCC"/>
              <w:left w:val="single" w:sz="4" w:space="0" w:color="CCCCCC"/>
              <w:bottom w:val="single" w:sz="4" w:space="0" w:color="CCCCCC"/>
              <w:right w:val="single" w:sz="4" w:space="0" w:color="CCCCCC"/>
            </w:tcBorders>
            <w:shd w:val="clear" w:color="auto" w:fill="EAF4FB"/>
            <w:tcMar>
              <w:top w:w="60" w:type="dxa"/>
              <w:left w:w="100" w:type="dxa"/>
              <w:bottom w:w="60" w:type="dxa"/>
              <w:right w:w="100" w:type="dxa"/>
            </w:tcMar>
          </w:tcPr>
          <w:p w14:paraId="2DA101ED" w14:textId="77777777" w:rsidR="007A0B37" w:rsidRDefault="007A0B37" w:rsidP="000A36A1">
            <w:pPr>
              <w:spacing w:before="60" w:after="80"/>
            </w:pPr>
            <w:r>
              <w:rPr>
                <w:color w:val="000000"/>
                <w:sz w:val="18"/>
                <w:szCs w:val="18"/>
              </w:rPr>
              <w:t>Avg Credit Score</w:t>
            </w:r>
          </w:p>
        </w:tc>
        <w:tc>
          <w:tcPr>
            <w:tcW w:w="2320" w:type="dxa"/>
            <w:tcBorders>
              <w:top w:val="single" w:sz="4" w:space="0" w:color="CCCCCC"/>
              <w:left w:val="single" w:sz="4" w:space="0" w:color="CCCCCC"/>
              <w:bottom w:val="single" w:sz="4" w:space="0" w:color="CCCCCC"/>
              <w:right w:val="single" w:sz="4" w:space="0" w:color="CCCCCC"/>
            </w:tcBorders>
            <w:shd w:val="clear" w:color="auto" w:fill="EAF4FB"/>
            <w:tcMar>
              <w:top w:w="60" w:type="dxa"/>
              <w:left w:w="100" w:type="dxa"/>
              <w:bottom w:w="60" w:type="dxa"/>
              <w:right w:w="100" w:type="dxa"/>
            </w:tcMar>
          </w:tcPr>
          <w:p w14:paraId="14D3AF8D" w14:textId="77777777" w:rsidR="007A0B37" w:rsidRDefault="007A0B37" w:rsidP="000A36A1">
            <w:pPr>
              <w:spacing w:before="60" w:after="80"/>
            </w:pPr>
            <w:r>
              <w:rPr>
                <w:color w:val="000000"/>
                <w:sz w:val="18"/>
                <w:szCs w:val="18"/>
              </w:rPr>
              <w:t>649.7</w:t>
            </w:r>
          </w:p>
        </w:tc>
        <w:tc>
          <w:tcPr>
            <w:tcW w:w="2320" w:type="dxa"/>
            <w:tcBorders>
              <w:top w:val="single" w:sz="4" w:space="0" w:color="CCCCCC"/>
              <w:left w:val="single" w:sz="4" w:space="0" w:color="CCCCCC"/>
              <w:bottom w:val="single" w:sz="4" w:space="0" w:color="CCCCCC"/>
              <w:right w:val="single" w:sz="4" w:space="0" w:color="CCCCCC"/>
            </w:tcBorders>
            <w:shd w:val="clear" w:color="auto" w:fill="EAF4FB"/>
            <w:tcMar>
              <w:top w:w="60" w:type="dxa"/>
              <w:left w:w="100" w:type="dxa"/>
              <w:bottom w:w="60" w:type="dxa"/>
              <w:right w:w="100" w:type="dxa"/>
            </w:tcMar>
          </w:tcPr>
          <w:p w14:paraId="18026E85" w14:textId="77777777" w:rsidR="007A0B37" w:rsidRDefault="007A0B37" w:rsidP="000A36A1">
            <w:pPr>
              <w:spacing w:before="60" w:after="80"/>
            </w:pPr>
            <w:r>
              <w:rPr>
                <w:color w:val="000000"/>
                <w:sz w:val="18"/>
                <w:szCs w:val="18"/>
              </w:rPr>
              <w:t>651.5</w:t>
            </w:r>
          </w:p>
        </w:tc>
        <w:tc>
          <w:tcPr>
            <w:tcW w:w="2320" w:type="dxa"/>
            <w:tcBorders>
              <w:top w:val="single" w:sz="4" w:space="0" w:color="CCCCCC"/>
              <w:left w:val="single" w:sz="4" w:space="0" w:color="CCCCCC"/>
              <w:bottom w:val="single" w:sz="4" w:space="0" w:color="CCCCCC"/>
              <w:right w:val="single" w:sz="4" w:space="0" w:color="CCCCCC"/>
            </w:tcBorders>
            <w:shd w:val="clear" w:color="auto" w:fill="EAF4FB"/>
            <w:tcMar>
              <w:top w:w="60" w:type="dxa"/>
              <w:left w:w="100" w:type="dxa"/>
              <w:bottom w:w="60" w:type="dxa"/>
              <w:right w:w="100" w:type="dxa"/>
            </w:tcMar>
          </w:tcPr>
          <w:p w14:paraId="3056A3EF" w14:textId="77777777" w:rsidR="007A0B37" w:rsidRDefault="007A0B37" w:rsidP="000A36A1">
            <w:pPr>
              <w:spacing w:before="60" w:after="80"/>
            </w:pPr>
            <w:r>
              <w:rPr>
                <w:color w:val="000000"/>
                <w:sz w:val="18"/>
                <w:szCs w:val="18"/>
              </w:rPr>
              <w:t>651.3</w:t>
            </w:r>
          </w:p>
        </w:tc>
      </w:tr>
      <w:tr w:rsidR="007A0B37" w14:paraId="43356418" w14:textId="77777777" w:rsidTr="000A36A1">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37E69C8C" w14:textId="77777777" w:rsidR="007A0B37" w:rsidRDefault="007A0B37" w:rsidP="000A36A1">
            <w:pPr>
              <w:spacing w:before="60" w:after="80"/>
            </w:pPr>
            <w:r>
              <w:rPr>
                <w:color w:val="000000"/>
                <w:sz w:val="18"/>
                <w:szCs w:val="18"/>
              </w:rPr>
              <w:t>Avg Products</w:t>
            </w:r>
          </w:p>
        </w:tc>
        <w:tc>
          <w:tcPr>
            <w:tcW w:w="232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25108B6A" w14:textId="77777777" w:rsidR="007A0B37" w:rsidRDefault="007A0B37" w:rsidP="000A36A1">
            <w:pPr>
              <w:spacing w:before="60" w:after="80"/>
            </w:pPr>
            <w:r>
              <w:rPr>
                <w:color w:val="000000"/>
                <w:sz w:val="18"/>
                <w:szCs w:val="18"/>
              </w:rPr>
              <w:t>1.53</w:t>
            </w:r>
          </w:p>
        </w:tc>
        <w:tc>
          <w:tcPr>
            <w:tcW w:w="232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06C13236" w14:textId="77777777" w:rsidR="007A0B37" w:rsidRDefault="007A0B37" w:rsidP="000A36A1">
            <w:pPr>
              <w:spacing w:before="60" w:after="80"/>
            </w:pPr>
            <w:r>
              <w:rPr>
                <w:color w:val="000000"/>
                <w:sz w:val="18"/>
                <w:szCs w:val="18"/>
              </w:rPr>
              <w:t>1.52</w:t>
            </w:r>
          </w:p>
        </w:tc>
        <w:tc>
          <w:tcPr>
            <w:tcW w:w="232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3CAFE6C8" w14:textId="77777777" w:rsidR="007A0B37" w:rsidRDefault="007A0B37" w:rsidP="000A36A1">
            <w:pPr>
              <w:spacing w:before="60" w:after="80"/>
            </w:pPr>
            <w:r>
              <w:rPr>
                <w:color w:val="000000"/>
                <w:sz w:val="18"/>
                <w:szCs w:val="18"/>
              </w:rPr>
              <w:t>1.54</w:t>
            </w:r>
          </w:p>
        </w:tc>
      </w:tr>
      <w:tr w:rsidR="007A0B37" w14:paraId="1F6883FB" w14:textId="77777777" w:rsidTr="000A36A1">
        <w:tc>
          <w:tcPr>
            <w:tcW w:w="2400" w:type="dxa"/>
            <w:tcBorders>
              <w:top w:val="single" w:sz="4" w:space="0" w:color="CCCCCC"/>
              <w:left w:val="single" w:sz="4" w:space="0" w:color="CCCCCC"/>
              <w:bottom w:val="single" w:sz="4" w:space="0" w:color="CCCCCC"/>
              <w:right w:val="single" w:sz="4" w:space="0" w:color="CCCCCC"/>
            </w:tcBorders>
            <w:shd w:val="clear" w:color="auto" w:fill="EAF4FB"/>
            <w:tcMar>
              <w:top w:w="60" w:type="dxa"/>
              <w:left w:w="100" w:type="dxa"/>
              <w:bottom w:w="60" w:type="dxa"/>
              <w:right w:w="100" w:type="dxa"/>
            </w:tcMar>
          </w:tcPr>
          <w:p w14:paraId="724DB399" w14:textId="77777777" w:rsidR="007A0B37" w:rsidRDefault="007A0B37" w:rsidP="000A36A1">
            <w:pPr>
              <w:spacing w:before="60" w:after="80"/>
            </w:pPr>
            <w:r>
              <w:rPr>
                <w:color w:val="000000"/>
                <w:sz w:val="18"/>
                <w:szCs w:val="18"/>
              </w:rPr>
              <w:t>Avg Tenure</w:t>
            </w:r>
          </w:p>
        </w:tc>
        <w:tc>
          <w:tcPr>
            <w:tcW w:w="2320" w:type="dxa"/>
            <w:tcBorders>
              <w:top w:val="single" w:sz="4" w:space="0" w:color="CCCCCC"/>
              <w:left w:val="single" w:sz="4" w:space="0" w:color="CCCCCC"/>
              <w:bottom w:val="single" w:sz="4" w:space="0" w:color="CCCCCC"/>
              <w:right w:val="single" w:sz="4" w:space="0" w:color="CCCCCC"/>
            </w:tcBorders>
            <w:shd w:val="clear" w:color="auto" w:fill="EAF4FB"/>
            <w:tcMar>
              <w:top w:w="60" w:type="dxa"/>
              <w:left w:w="100" w:type="dxa"/>
              <w:bottom w:w="60" w:type="dxa"/>
              <w:right w:w="100" w:type="dxa"/>
            </w:tcMar>
          </w:tcPr>
          <w:p w14:paraId="29EFEE58" w14:textId="77777777" w:rsidR="007A0B37" w:rsidRDefault="007A0B37" w:rsidP="000A36A1">
            <w:pPr>
              <w:spacing w:before="60" w:after="80"/>
            </w:pPr>
            <w:r>
              <w:rPr>
                <w:color w:val="000000"/>
                <w:sz w:val="18"/>
                <w:szCs w:val="18"/>
              </w:rPr>
              <w:t>~5.0 yrs</w:t>
            </w:r>
          </w:p>
        </w:tc>
        <w:tc>
          <w:tcPr>
            <w:tcW w:w="2320" w:type="dxa"/>
            <w:tcBorders>
              <w:top w:val="single" w:sz="4" w:space="0" w:color="CCCCCC"/>
              <w:left w:val="single" w:sz="4" w:space="0" w:color="CCCCCC"/>
              <w:bottom w:val="single" w:sz="4" w:space="0" w:color="CCCCCC"/>
              <w:right w:val="single" w:sz="4" w:space="0" w:color="CCCCCC"/>
            </w:tcBorders>
            <w:shd w:val="clear" w:color="auto" w:fill="EAF4FB"/>
            <w:tcMar>
              <w:top w:w="60" w:type="dxa"/>
              <w:left w:w="100" w:type="dxa"/>
              <w:bottom w:w="60" w:type="dxa"/>
              <w:right w:w="100" w:type="dxa"/>
            </w:tcMar>
          </w:tcPr>
          <w:p w14:paraId="74975FE3" w14:textId="77777777" w:rsidR="007A0B37" w:rsidRDefault="007A0B37" w:rsidP="000A36A1">
            <w:pPr>
              <w:spacing w:before="60" w:after="80"/>
            </w:pPr>
            <w:r>
              <w:rPr>
                <w:color w:val="000000"/>
                <w:sz w:val="18"/>
                <w:szCs w:val="18"/>
              </w:rPr>
              <w:t>~5.0 yrs</w:t>
            </w:r>
          </w:p>
        </w:tc>
        <w:tc>
          <w:tcPr>
            <w:tcW w:w="2320" w:type="dxa"/>
            <w:tcBorders>
              <w:top w:val="single" w:sz="4" w:space="0" w:color="CCCCCC"/>
              <w:left w:val="single" w:sz="4" w:space="0" w:color="CCCCCC"/>
              <w:bottom w:val="single" w:sz="4" w:space="0" w:color="CCCCCC"/>
              <w:right w:val="single" w:sz="4" w:space="0" w:color="CCCCCC"/>
            </w:tcBorders>
            <w:shd w:val="clear" w:color="auto" w:fill="EAF4FB"/>
            <w:tcMar>
              <w:top w:w="60" w:type="dxa"/>
              <w:left w:w="100" w:type="dxa"/>
              <w:bottom w:w="60" w:type="dxa"/>
              <w:right w:w="100" w:type="dxa"/>
            </w:tcMar>
          </w:tcPr>
          <w:p w14:paraId="6E4670F6" w14:textId="77777777" w:rsidR="007A0B37" w:rsidRDefault="007A0B37" w:rsidP="000A36A1">
            <w:pPr>
              <w:spacing w:before="60" w:after="80"/>
            </w:pPr>
            <w:r>
              <w:rPr>
                <w:color w:val="000000"/>
                <w:sz w:val="18"/>
                <w:szCs w:val="18"/>
              </w:rPr>
              <w:t>~5.0 yrs</w:t>
            </w:r>
          </w:p>
        </w:tc>
      </w:tr>
    </w:tbl>
    <w:p w14:paraId="079BFC58" w14:textId="77777777" w:rsidR="007A0B37" w:rsidRDefault="007A0B37" w:rsidP="007A0B37">
      <w:pPr>
        <w:spacing w:after="80"/>
      </w:pPr>
    </w:p>
    <w:p w14:paraId="062C6C60" w14:textId="77777777" w:rsidR="007A0B37" w:rsidRPr="007A0B37" w:rsidRDefault="007A0B37" w:rsidP="007A0B37">
      <w:pPr>
        <w:spacing w:before="200" w:after="60"/>
        <w:rPr>
          <w:color w:val="EE0000"/>
          <w:sz w:val="24"/>
          <w:szCs w:val="24"/>
        </w:rPr>
      </w:pPr>
      <w:r w:rsidRPr="007A0B37">
        <w:rPr>
          <w:b/>
          <w:bCs/>
          <w:color w:val="EE0000"/>
          <w:sz w:val="24"/>
          <w:szCs w:val="24"/>
        </w:rPr>
        <w:t>3. Analytical Approach</w:t>
      </w:r>
    </w:p>
    <w:p w14:paraId="71465F63" w14:textId="77777777" w:rsidR="007A0B37" w:rsidRPr="007A0B37" w:rsidRDefault="007A0B37" w:rsidP="007A0B37">
      <w:pPr>
        <w:pStyle w:val="ListParagraph"/>
        <w:numPr>
          <w:ilvl w:val="0"/>
          <w:numId w:val="10"/>
        </w:numPr>
        <w:spacing w:before="40" w:after="40"/>
        <w:rPr>
          <w:sz w:val="22"/>
          <w:szCs w:val="22"/>
        </w:rPr>
      </w:pPr>
      <w:r w:rsidRPr="007A0B37">
        <w:rPr>
          <w:color w:val="000000"/>
          <w:sz w:val="22"/>
          <w:szCs w:val="22"/>
        </w:rPr>
        <w:t>Compared seven key KPIs across three geographies to identify structural market differences.</w:t>
      </w:r>
    </w:p>
    <w:p w14:paraId="33C641DE" w14:textId="77777777" w:rsidR="007A0B37" w:rsidRPr="007A0B37" w:rsidRDefault="007A0B37" w:rsidP="007A0B37">
      <w:pPr>
        <w:pStyle w:val="ListParagraph"/>
        <w:numPr>
          <w:ilvl w:val="0"/>
          <w:numId w:val="10"/>
        </w:numPr>
        <w:spacing w:before="40" w:after="40"/>
        <w:rPr>
          <w:sz w:val="22"/>
          <w:szCs w:val="22"/>
        </w:rPr>
      </w:pPr>
      <w:r w:rsidRPr="007A0B37">
        <w:rPr>
          <w:color w:val="000000"/>
          <w:sz w:val="22"/>
          <w:szCs w:val="22"/>
        </w:rPr>
        <w:t>Overlaid churn rates against balance levels to detect the 'high-value-high-risk' paradox.</w:t>
      </w:r>
    </w:p>
    <w:p w14:paraId="57D9A083" w14:textId="77777777" w:rsidR="007A0B37" w:rsidRPr="007A0B37" w:rsidRDefault="007A0B37" w:rsidP="007A0B37">
      <w:pPr>
        <w:pStyle w:val="ListParagraph"/>
        <w:numPr>
          <w:ilvl w:val="0"/>
          <w:numId w:val="10"/>
        </w:numPr>
        <w:spacing w:before="40" w:after="40"/>
        <w:rPr>
          <w:sz w:val="22"/>
          <w:szCs w:val="22"/>
        </w:rPr>
      </w:pPr>
      <w:r w:rsidRPr="007A0B37">
        <w:rPr>
          <w:color w:val="000000"/>
          <w:sz w:val="22"/>
          <w:szCs w:val="22"/>
        </w:rPr>
        <w:t>Analyzed female vs male churn differentials within each geography using cross-tabulation.</w:t>
      </w:r>
    </w:p>
    <w:p w14:paraId="52EFAAA3" w14:textId="77777777" w:rsidR="007A0B37" w:rsidRPr="007A0B37" w:rsidRDefault="007A0B37" w:rsidP="007A0B37">
      <w:pPr>
        <w:pStyle w:val="ListParagraph"/>
        <w:numPr>
          <w:ilvl w:val="0"/>
          <w:numId w:val="10"/>
        </w:numPr>
        <w:spacing w:before="40" w:after="40"/>
        <w:rPr>
          <w:sz w:val="22"/>
          <w:szCs w:val="22"/>
        </w:rPr>
      </w:pPr>
      <w:r w:rsidRPr="007A0B37">
        <w:rPr>
          <w:color w:val="000000"/>
          <w:sz w:val="22"/>
          <w:szCs w:val="22"/>
        </w:rPr>
        <w:t>Examined age-driven churn by region to identify demographic hotspots.</w:t>
      </w:r>
    </w:p>
    <w:p w14:paraId="4F722261" w14:textId="77777777" w:rsidR="007A0B37" w:rsidRDefault="007A0B37" w:rsidP="007A0B37">
      <w:pPr>
        <w:spacing w:after="40"/>
      </w:pPr>
    </w:p>
    <w:p w14:paraId="689DC40B" w14:textId="2A2685AA" w:rsidR="007A0B37" w:rsidRDefault="007A0B37" w:rsidP="007A0B37">
      <w:pPr>
        <w:spacing w:before="200" w:after="60"/>
        <w:rPr>
          <w:b/>
          <w:bCs/>
          <w:color w:val="EE0000"/>
          <w:sz w:val="24"/>
          <w:szCs w:val="24"/>
        </w:rPr>
      </w:pPr>
      <w:r w:rsidRPr="007A0B37">
        <w:rPr>
          <w:b/>
          <w:bCs/>
          <w:color w:val="EE0000"/>
          <w:sz w:val="24"/>
          <w:szCs w:val="24"/>
        </w:rPr>
        <w:t xml:space="preserve">4. Visualization </w:t>
      </w:r>
    </w:p>
    <w:p w14:paraId="68F7341A" w14:textId="6E5150D8" w:rsidR="007A0B37" w:rsidRPr="007A0B37" w:rsidRDefault="00737F66" w:rsidP="007A0B37">
      <w:pPr>
        <w:spacing w:before="200" w:after="60"/>
        <w:rPr>
          <w:color w:val="EE0000"/>
          <w:sz w:val="24"/>
          <w:szCs w:val="24"/>
        </w:rPr>
      </w:pPr>
      <w:r w:rsidRPr="00737F66">
        <w:rPr>
          <w:noProof/>
          <w:color w:val="EE0000"/>
          <w:sz w:val="24"/>
          <w:szCs w:val="24"/>
        </w:rPr>
        <w:lastRenderedPageBreak/>
        <w:drawing>
          <wp:inline distT="0" distB="0" distL="0" distR="0" wp14:anchorId="40976036" wp14:editId="5D5EEBC5">
            <wp:extent cx="5458691" cy="2805430"/>
            <wp:effectExtent l="0" t="0" r="8890" b="0"/>
            <wp:docPr id="2785245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8524525" name=""/>
                    <pic:cNvPicPr/>
                  </pic:nvPicPr>
                  <pic:blipFill>
                    <a:blip r:embed="rId48"/>
                    <a:stretch>
                      <a:fillRect/>
                    </a:stretch>
                  </pic:blipFill>
                  <pic:spPr>
                    <a:xfrm>
                      <a:off x="0" y="0"/>
                      <a:ext cx="5471484" cy="2812005"/>
                    </a:xfrm>
                    <a:prstGeom prst="rect">
                      <a:avLst/>
                    </a:prstGeom>
                  </pic:spPr>
                </pic:pic>
              </a:graphicData>
            </a:graphic>
          </wp:inline>
        </w:drawing>
      </w:r>
    </w:p>
    <w:p w14:paraId="05F169A1" w14:textId="485C7EB6" w:rsidR="007A0B37" w:rsidRDefault="007A0B37" w:rsidP="007A0B37">
      <w:pPr>
        <w:pStyle w:val="NormalWeb"/>
        <w:spacing w:before="0" w:beforeAutospacing="0" w:after="200" w:afterAutospacing="0"/>
        <w:textAlignment w:val="baseline"/>
        <w:rPr>
          <w:rFonts w:ascii="Arial" w:hAnsi="Arial" w:cs="Arial"/>
          <w:b/>
          <w:bCs/>
          <w:color w:val="000000"/>
          <w:sz w:val="28"/>
          <w:szCs w:val="28"/>
        </w:rPr>
      </w:pPr>
    </w:p>
    <w:p w14:paraId="6C452D13" w14:textId="77777777" w:rsidR="00105BC2" w:rsidRDefault="00105BC2" w:rsidP="007A0B37">
      <w:pPr>
        <w:pStyle w:val="NormalWeb"/>
        <w:spacing w:before="0" w:beforeAutospacing="0" w:after="200" w:afterAutospacing="0"/>
        <w:textAlignment w:val="baseline"/>
        <w:rPr>
          <w:rFonts w:ascii="Arial" w:hAnsi="Arial" w:cs="Arial"/>
          <w:b/>
          <w:bCs/>
          <w:color w:val="000000"/>
          <w:sz w:val="28"/>
          <w:szCs w:val="28"/>
        </w:rPr>
      </w:pPr>
    </w:p>
    <w:p w14:paraId="648262AC" w14:textId="77777777" w:rsidR="00105BC2" w:rsidRPr="00105BC2" w:rsidRDefault="00105BC2" w:rsidP="00105BC2">
      <w:pPr>
        <w:spacing w:before="200" w:after="60"/>
        <w:rPr>
          <w:color w:val="EE0000"/>
          <w:sz w:val="24"/>
          <w:szCs w:val="24"/>
        </w:rPr>
      </w:pPr>
      <w:r w:rsidRPr="00105BC2">
        <w:rPr>
          <w:b/>
          <w:bCs/>
          <w:color w:val="EE0000"/>
          <w:sz w:val="24"/>
          <w:szCs w:val="24"/>
        </w:rPr>
        <w:t>5. Key Insights</w:t>
      </w:r>
    </w:p>
    <w:p w14:paraId="791055F8" w14:textId="77777777" w:rsidR="00105BC2" w:rsidRPr="00105BC2" w:rsidRDefault="00105BC2" w:rsidP="00105BC2">
      <w:pPr>
        <w:pStyle w:val="ListParagraph"/>
        <w:numPr>
          <w:ilvl w:val="0"/>
          <w:numId w:val="10"/>
        </w:numPr>
        <w:spacing w:before="40" w:after="40"/>
        <w:rPr>
          <w:sz w:val="22"/>
          <w:szCs w:val="22"/>
        </w:rPr>
      </w:pPr>
      <w:r w:rsidRPr="00105BC2">
        <w:rPr>
          <w:b/>
          <w:bCs/>
          <w:color w:val="000000"/>
          <w:sz w:val="24"/>
          <w:szCs w:val="24"/>
        </w:rPr>
        <w:t>Germany Paradox:</w:t>
      </w:r>
      <w:r w:rsidRPr="00105BC2">
        <w:rPr>
          <w:color w:val="000000"/>
          <w:sz w:val="24"/>
          <w:szCs w:val="24"/>
        </w:rPr>
        <w:t xml:space="preserve"> </w:t>
      </w:r>
      <w:r w:rsidRPr="00105BC2">
        <w:rPr>
          <w:color w:val="000000"/>
          <w:sz w:val="22"/>
          <w:szCs w:val="22"/>
        </w:rPr>
        <w:t>Highest average balance (</w:t>
      </w:r>
      <w:r w:rsidRPr="00105BC2">
        <w:rPr>
          <w:color w:val="EE0000"/>
          <w:sz w:val="22"/>
          <w:szCs w:val="22"/>
        </w:rPr>
        <w:t>$119,730</w:t>
      </w:r>
      <w:r w:rsidRPr="00105BC2">
        <w:rPr>
          <w:color w:val="000000"/>
          <w:sz w:val="22"/>
          <w:szCs w:val="22"/>
        </w:rPr>
        <w:t>) yet nearly double the churn rate (</w:t>
      </w:r>
      <w:r w:rsidRPr="00105BC2">
        <w:rPr>
          <w:color w:val="EE0000"/>
          <w:sz w:val="22"/>
          <w:szCs w:val="22"/>
        </w:rPr>
        <w:t>32.4%</w:t>
      </w:r>
      <w:r w:rsidRPr="00105BC2">
        <w:rPr>
          <w:color w:val="000000"/>
          <w:sz w:val="22"/>
          <w:szCs w:val="22"/>
        </w:rPr>
        <w:t>) of France and Spain. Economic strength does not translate into loyalty.</w:t>
      </w:r>
    </w:p>
    <w:p w14:paraId="02BF041B" w14:textId="77777777" w:rsidR="00105BC2" w:rsidRPr="00105BC2" w:rsidRDefault="00105BC2" w:rsidP="00105BC2">
      <w:pPr>
        <w:pStyle w:val="ListParagraph"/>
        <w:numPr>
          <w:ilvl w:val="0"/>
          <w:numId w:val="10"/>
        </w:numPr>
        <w:spacing w:before="40" w:after="40"/>
        <w:rPr>
          <w:sz w:val="22"/>
          <w:szCs w:val="22"/>
        </w:rPr>
      </w:pPr>
      <w:r w:rsidRPr="00105BC2">
        <w:rPr>
          <w:b/>
          <w:bCs/>
          <w:color w:val="000000"/>
          <w:sz w:val="24"/>
          <w:szCs w:val="24"/>
        </w:rPr>
        <w:t>France Stability:</w:t>
      </w:r>
      <w:r w:rsidRPr="00105BC2">
        <w:rPr>
          <w:color w:val="000000"/>
          <w:sz w:val="24"/>
          <w:szCs w:val="24"/>
        </w:rPr>
        <w:t xml:space="preserve"> </w:t>
      </w:r>
      <w:r w:rsidRPr="00105BC2">
        <w:rPr>
          <w:color w:val="EE0000"/>
          <w:sz w:val="22"/>
          <w:szCs w:val="22"/>
        </w:rPr>
        <w:t>50%</w:t>
      </w:r>
      <w:r w:rsidRPr="00105BC2">
        <w:rPr>
          <w:color w:val="000000"/>
          <w:sz w:val="22"/>
          <w:szCs w:val="22"/>
        </w:rPr>
        <w:t xml:space="preserve"> of the customer base with only </w:t>
      </w:r>
      <w:r w:rsidRPr="00105BC2">
        <w:rPr>
          <w:color w:val="EE0000"/>
          <w:sz w:val="22"/>
          <w:szCs w:val="22"/>
        </w:rPr>
        <w:t>16.2%</w:t>
      </w:r>
      <w:r w:rsidRPr="00105BC2">
        <w:rPr>
          <w:color w:val="000000"/>
          <w:sz w:val="22"/>
          <w:szCs w:val="22"/>
        </w:rPr>
        <w:t xml:space="preserve"> churn — the most stable market and the benchmark for best practices.</w:t>
      </w:r>
    </w:p>
    <w:p w14:paraId="750D40C5" w14:textId="77777777" w:rsidR="00105BC2" w:rsidRPr="00105BC2" w:rsidRDefault="00105BC2" w:rsidP="00105BC2">
      <w:pPr>
        <w:pStyle w:val="ListParagraph"/>
        <w:numPr>
          <w:ilvl w:val="0"/>
          <w:numId w:val="10"/>
        </w:numPr>
        <w:spacing w:before="40" w:after="40"/>
        <w:rPr>
          <w:sz w:val="22"/>
          <w:szCs w:val="22"/>
        </w:rPr>
      </w:pPr>
      <w:r w:rsidRPr="00105BC2">
        <w:rPr>
          <w:b/>
          <w:bCs/>
          <w:color w:val="000000"/>
          <w:sz w:val="24"/>
          <w:szCs w:val="24"/>
        </w:rPr>
        <w:t>Spain Efficiency:</w:t>
      </w:r>
      <w:r w:rsidRPr="00105BC2">
        <w:rPr>
          <w:color w:val="000000"/>
          <w:sz w:val="22"/>
          <w:szCs w:val="22"/>
        </w:rPr>
        <w:t xml:space="preserve"> Similar profile to France but with fewer customers and a slightly higher churn (</w:t>
      </w:r>
      <w:r w:rsidRPr="00105BC2">
        <w:rPr>
          <w:color w:val="EE0000"/>
          <w:sz w:val="22"/>
          <w:szCs w:val="22"/>
        </w:rPr>
        <w:t>16.7%</w:t>
      </w:r>
      <w:r w:rsidRPr="00105BC2">
        <w:rPr>
          <w:color w:val="000000"/>
          <w:sz w:val="22"/>
          <w:szCs w:val="22"/>
        </w:rPr>
        <w:t>) — strong performance relative to its market size.</w:t>
      </w:r>
    </w:p>
    <w:p w14:paraId="187AB1EB" w14:textId="77777777" w:rsidR="00105BC2" w:rsidRPr="00105BC2" w:rsidRDefault="00105BC2" w:rsidP="00105BC2">
      <w:pPr>
        <w:pStyle w:val="ListParagraph"/>
        <w:numPr>
          <w:ilvl w:val="0"/>
          <w:numId w:val="10"/>
        </w:numPr>
        <w:spacing w:before="40" w:after="40"/>
        <w:rPr>
          <w:sz w:val="22"/>
          <w:szCs w:val="22"/>
        </w:rPr>
      </w:pPr>
      <w:r w:rsidRPr="00105BC2">
        <w:rPr>
          <w:b/>
          <w:bCs/>
          <w:color w:val="000000"/>
          <w:sz w:val="24"/>
          <w:szCs w:val="24"/>
        </w:rPr>
        <w:t xml:space="preserve">Germany's </w:t>
      </w:r>
      <w:r w:rsidRPr="00105BC2">
        <w:rPr>
          <w:b/>
          <w:bCs/>
          <w:color w:val="EE0000"/>
          <w:sz w:val="24"/>
          <w:szCs w:val="24"/>
        </w:rPr>
        <w:t>50+</w:t>
      </w:r>
      <w:r w:rsidRPr="00105BC2">
        <w:rPr>
          <w:b/>
          <w:bCs/>
          <w:color w:val="000000"/>
          <w:sz w:val="24"/>
          <w:szCs w:val="24"/>
        </w:rPr>
        <w:t xml:space="preserve"> Female Segment is Critical:</w:t>
      </w:r>
      <w:r w:rsidRPr="00105BC2">
        <w:rPr>
          <w:color w:val="000000"/>
          <w:sz w:val="24"/>
          <w:szCs w:val="24"/>
        </w:rPr>
        <w:t xml:space="preserve"> </w:t>
      </w:r>
      <w:r w:rsidRPr="00105BC2">
        <w:rPr>
          <w:color w:val="EE0000"/>
          <w:sz w:val="22"/>
          <w:szCs w:val="22"/>
        </w:rPr>
        <w:t>67.0%</w:t>
      </w:r>
      <w:r w:rsidRPr="00105BC2">
        <w:rPr>
          <w:color w:val="000000"/>
          <w:sz w:val="22"/>
          <w:szCs w:val="22"/>
        </w:rPr>
        <w:t xml:space="preserve"> churn rate for females aged </w:t>
      </w:r>
      <w:r w:rsidRPr="00105BC2">
        <w:rPr>
          <w:color w:val="EE0000"/>
          <w:sz w:val="22"/>
          <w:szCs w:val="22"/>
        </w:rPr>
        <w:t>50+</w:t>
      </w:r>
      <w:r w:rsidRPr="00105BC2">
        <w:rPr>
          <w:color w:val="000000"/>
          <w:sz w:val="22"/>
          <w:szCs w:val="22"/>
        </w:rPr>
        <w:t xml:space="preserve"> in Germany — the single most at-risk demographic intersection in the entire dataset.</w:t>
      </w:r>
    </w:p>
    <w:p w14:paraId="36084197" w14:textId="77777777" w:rsidR="00105BC2" w:rsidRPr="00105BC2" w:rsidRDefault="00105BC2" w:rsidP="00105BC2">
      <w:pPr>
        <w:pStyle w:val="ListParagraph"/>
        <w:numPr>
          <w:ilvl w:val="0"/>
          <w:numId w:val="10"/>
        </w:numPr>
        <w:spacing w:before="40" w:after="40"/>
        <w:rPr>
          <w:sz w:val="22"/>
          <w:szCs w:val="22"/>
        </w:rPr>
      </w:pPr>
      <w:r w:rsidRPr="00105BC2">
        <w:rPr>
          <w:b/>
          <w:bCs/>
          <w:color w:val="000000"/>
          <w:sz w:val="24"/>
          <w:szCs w:val="24"/>
        </w:rPr>
        <w:t>Activity Rates are Uniform:</w:t>
      </w:r>
      <w:r w:rsidRPr="00105BC2">
        <w:rPr>
          <w:color w:val="000000"/>
          <w:sz w:val="24"/>
          <w:szCs w:val="24"/>
        </w:rPr>
        <w:t xml:space="preserve"> </w:t>
      </w:r>
      <w:r w:rsidRPr="00105BC2">
        <w:rPr>
          <w:color w:val="000000"/>
          <w:sz w:val="22"/>
          <w:szCs w:val="22"/>
        </w:rPr>
        <w:t xml:space="preserve">All three regions show </w:t>
      </w:r>
      <w:r w:rsidRPr="00105BC2">
        <w:rPr>
          <w:color w:val="EE0000"/>
          <w:sz w:val="22"/>
          <w:szCs w:val="22"/>
        </w:rPr>
        <w:t>~51-53%</w:t>
      </w:r>
      <w:r w:rsidRPr="00105BC2">
        <w:rPr>
          <w:color w:val="000000"/>
          <w:sz w:val="22"/>
          <w:szCs w:val="22"/>
        </w:rPr>
        <w:t xml:space="preserve"> active member rates — geographic location does not drive engagement differences. The issue is structural across all markets.</w:t>
      </w:r>
    </w:p>
    <w:p w14:paraId="3B2C610A" w14:textId="14A9B76D" w:rsidR="00105BC2" w:rsidRDefault="00105BC2" w:rsidP="00105BC2">
      <w:pPr>
        <w:pStyle w:val="ListParagraph"/>
        <w:numPr>
          <w:ilvl w:val="0"/>
          <w:numId w:val="10"/>
        </w:numPr>
        <w:spacing w:before="40" w:after="40"/>
      </w:pPr>
      <w:r w:rsidRPr="00D922CF">
        <w:rPr>
          <w:b/>
          <w:bCs/>
          <w:color w:val="000000"/>
          <w:sz w:val="24"/>
          <w:szCs w:val="24"/>
        </w:rPr>
        <w:t xml:space="preserve">Salary is Not a Differentiator: </w:t>
      </w:r>
      <w:r w:rsidRPr="00D922CF">
        <w:rPr>
          <w:color w:val="000000"/>
          <w:sz w:val="22"/>
          <w:szCs w:val="22"/>
        </w:rPr>
        <w:t>All three regions show nearly identical average salaries (</w:t>
      </w:r>
      <w:r w:rsidRPr="00D922CF">
        <w:rPr>
          <w:color w:val="EE0000"/>
          <w:sz w:val="22"/>
          <w:szCs w:val="22"/>
        </w:rPr>
        <w:t>~$99K-$101K</w:t>
      </w:r>
      <w:r w:rsidRPr="00D922CF">
        <w:rPr>
          <w:color w:val="000000"/>
          <w:sz w:val="22"/>
          <w:szCs w:val="22"/>
        </w:rPr>
        <w:t xml:space="preserve">), confirming that </w:t>
      </w:r>
      <w:r w:rsidR="00D922CF" w:rsidRPr="00D922CF">
        <w:rPr>
          <w:sz w:val="22"/>
          <w:szCs w:val="22"/>
        </w:rPr>
        <w:t>Germany customers maintain significantly higher balances, though the underlying reason cannot be determined from the available data</w:t>
      </w:r>
      <w:r w:rsidR="00D922CF">
        <w:t>.</w:t>
      </w:r>
    </w:p>
    <w:p w14:paraId="30939546" w14:textId="77777777" w:rsidR="00105BC2" w:rsidRPr="00105BC2" w:rsidRDefault="00105BC2" w:rsidP="00105BC2">
      <w:pPr>
        <w:spacing w:before="200" w:after="60"/>
        <w:rPr>
          <w:color w:val="EE0000"/>
          <w:sz w:val="24"/>
          <w:szCs w:val="24"/>
        </w:rPr>
      </w:pPr>
      <w:r w:rsidRPr="00105BC2">
        <w:rPr>
          <w:b/>
          <w:bCs/>
          <w:color w:val="EE0000"/>
          <w:sz w:val="24"/>
          <w:szCs w:val="24"/>
        </w:rPr>
        <w:t>6. Recommendations</w:t>
      </w:r>
    </w:p>
    <w:p w14:paraId="28D273B3" w14:textId="77777777" w:rsidR="00105BC2" w:rsidRPr="00105BC2" w:rsidRDefault="00105BC2" w:rsidP="00105BC2">
      <w:pPr>
        <w:pStyle w:val="ListParagraph"/>
        <w:numPr>
          <w:ilvl w:val="0"/>
          <w:numId w:val="10"/>
        </w:numPr>
        <w:spacing w:before="40" w:after="40"/>
        <w:rPr>
          <w:sz w:val="22"/>
          <w:szCs w:val="22"/>
        </w:rPr>
      </w:pPr>
      <w:r w:rsidRPr="00105BC2">
        <w:rPr>
          <w:b/>
          <w:bCs/>
          <w:color w:val="000000" w:themeColor="text1"/>
          <w:sz w:val="24"/>
          <w:szCs w:val="24"/>
        </w:rPr>
        <w:t>Germany-Specific Retention Task Force:</w:t>
      </w:r>
      <w:r w:rsidRPr="00105BC2">
        <w:rPr>
          <w:color w:val="000000" w:themeColor="text1"/>
          <w:sz w:val="24"/>
          <w:szCs w:val="24"/>
        </w:rPr>
        <w:t xml:space="preserve"> </w:t>
      </w:r>
      <w:r w:rsidRPr="00105BC2">
        <w:rPr>
          <w:color w:val="000000"/>
          <w:sz w:val="22"/>
          <w:szCs w:val="22"/>
        </w:rPr>
        <w:t>Establish a dedicated team to investigate German churn drivers — regulatory differences, competitor activity, fee structures, or product-market fit.</w:t>
      </w:r>
    </w:p>
    <w:p w14:paraId="2CAD68A1" w14:textId="77777777" w:rsidR="00105BC2" w:rsidRPr="00105BC2" w:rsidRDefault="00105BC2" w:rsidP="00105BC2">
      <w:pPr>
        <w:pStyle w:val="ListParagraph"/>
        <w:numPr>
          <w:ilvl w:val="0"/>
          <w:numId w:val="10"/>
        </w:numPr>
        <w:spacing w:before="40" w:after="40"/>
        <w:rPr>
          <w:sz w:val="22"/>
          <w:szCs w:val="22"/>
        </w:rPr>
      </w:pPr>
      <w:r w:rsidRPr="00105BC2">
        <w:rPr>
          <w:b/>
          <w:bCs/>
          <w:color w:val="000000" w:themeColor="text1"/>
          <w:sz w:val="24"/>
          <w:szCs w:val="24"/>
        </w:rPr>
        <w:t>Export France's Best Practices:</w:t>
      </w:r>
      <w:r w:rsidRPr="00105BC2">
        <w:rPr>
          <w:color w:val="000000" w:themeColor="text1"/>
          <w:sz w:val="24"/>
          <w:szCs w:val="24"/>
        </w:rPr>
        <w:t xml:space="preserve"> </w:t>
      </w:r>
      <w:r w:rsidRPr="00105BC2">
        <w:rPr>
          <w:color w:val="000000"/>
          <w:sz w:val="22"/>
          <w:szCs w:val="22"/>
        </w:rPr>
        <w:t>Analyze what France is doing right (</w:t>
      </w:r>
      <w:r w:rsidRPr="00742578">
        <w:rPr>
          <w:color w:val="EE0000"/>
          <w:sz w:val="22"/>
          <w:szCs w:val="22"/>
        </w:rPr>
        <w:t xml:space="preserve">16.2% </w:t>
      </w:r>
      <w:r w:rsidRPr="00105BC2">
        <w:rPr>
          <w:color w:val="000000"/>
          <w:sz w:val="22"/>
          <w:szCs w:val="22"/>
        </w:rPr>
        <w:t>churn) and replicate operational, service, and product strategies in Germany.</w:t>
      </w:r>
    </w:p>
    <w:p w14:paraId="1393B0B9" w14:textId="77777777" w:rsidR="00105BC2" w:rsidRPr="00105BC2" w:rsidRDefault="00105BC2" w:rsidP="00105BC2">
      <w:pPr>
        <w:pStyle w:val="ListParagraph"/>
        <w:numPr>
          <w:ilvl w:val="0"/>
          <w:numId w:val="10"/>
        </w:numPr>
        <w:spacing w:before="40" w:after="40"/>
        <w:rPr>
          <w:sz w:val="22"/>
          <w:szCs w:val="22"/>
        </w:rPr>
      </w:pPr>
      <w:r w:rsidRPr="00105BC2">
        <w:rPr>
          <w:b/>
          <w:bCs/>
          <w:color w:val="000000"/>
          <w:sz w:val="24"/>
          <w:szCs w:val="24"/>
        </w:rPr>
        <w:t>Regional Product Customization:</w:t>
      </w:r>
      <w:r w:rsidRPr="00105BC2">
        <w:rPr>
          <w:color w:val="000000"/>
          <w:sz w:val="24"/>
          <w:szCs w:val="24"/>
        </w:rPr>
        <w:t xml:space="preserve"> </w:t>
      </w:r>
      <w:r w:rsidRPr="00105BC2">
        <w:rPr>
          <w:color w:val="000000"/>
          <w:sz w:val="22"/>
          <w:szCs w:val="22"/>
        </w:rPr>
        <w:t>Germany customers hold higher balances — they may need wealth management, investment products, or premium banking tiers not currently offered.</w:t>
      </w:r>
    </w:p>
    <w:p w14:paraId="23EF6095" w14:textId="77777777" w:rsidR="00105BC2" w:rsidRPr="00105BC2" w:rsidRDefault="00105BC2" w:rsidP="00105BC2">
      <w:pPr>
        <w:pStyle w:val="ListParagraph"/>
        <w:numPr>
          <w:ilvl w:val="0"/>
          <w:numId w:val="10"/>
        </w:numPr>
        <w:spacing w:before="40" w:after="40"/>
        <w:rPr>
          <w:sz w:val="22"/>
          <w:szCs w:val="22"/>
        </w:rPr>
      </w:pPr>
      <w:r w:rsidRPr="00105BC2">
        <w:rPr>
          <w:b/>
          <w:bCs/>
          <w:color w:val="000000"/>
          <w:sz w:val="24"/>
          <w:szCs w:val="24"/>
        </w:rPr>
        <w:t>Spain Growth Opportunity:</w:t>
      </w:r>
      <w:r w:rsidRPr="00105BC2">
        <w:rPr>
          <w:color w:val="000000"/>
          <w:sz w:val="24"/>
          <w:szCs w:val="24"/>
        </w:rPr>
        <w:t xml:space="preserve"> </w:t>
      </w:r>
      <w:r w:rsidRPr="00105BC2">
        <w:rPr>
          <w:color w:val="000000"/>
          <w:sz w:val="22"/>
          <w:szCs w:val="22"/>
        </w:rPr>
        <w:t>With strong customer satisfaction (</w:t>
      </w:r>
      <w:r w:rsidRPr="00742578">
        <w:rPr>
          <w:color w:val="EE0000"/>
          <w:sz w:val="22"/>
          <w:szCs w:val="22"/>
        </w:rPr>
        <w:t xml:space="preserve">16.7% </w:t>
      </w:r>
      <w:r w:rsidRPr="00105BC2">
        <w:rPr>
          <w:color w:val="000000"/>
          <w:sz w:val="22"/>
          <w:szCs w:val="22"/>
        </w:rPr>
        <w:t>churn) and similar salary levels, Spain is the ideal market for customer acquisition investment.</w:t>
      </w:r>
    </w:p>
    <w:p w14:paraId="3158F086" w14:textId="77777777" w:rsidR="00105BC2" w:rsidRPr="00105BC2" w:rsidRDefault="00105BC2" w:rsidP="00105BC2">
      <w:pPr>
        <w:spacing w:after="40"/>
        <w:rPr>
          <w:sz w:val="24"/>
          <w:szCs w:val="24"/>
        </w:rPr>
      </w:pPr>
    </w:p>
    <w:p w14:paraId="3C100797" w14:textId="77777777" w:rsidR="00105BC2" w:rsidRPr="00105BC2" w:rsidRDefault="00105BC2" w:rsidP="00105BC2">
      <w:pPr>
        <w:spacing w:before="200" w:after="60"/>
        <w:rPr>
          <w:color w:val="EE0000"/>
          <w:sz w:val="24"/>
          <w:szCs w:val="24"/>
        </w:rPr>
      </w:pPr>
      <w:r w:rsidRPr="00105BC2">
        <w:rPr>
          <w:b/>
          <w:bCs/>
          <w:color w:val="EE0000"/>
          <w:sz w:val="24"/>
          <w:szCs w:val="24"/>
        </w:rPr>
        <w:t>7. Conclusion</w:t>
      </w:r>
    </w:p>
    <w:tbl>
      <w:tblPr>
        <w:tblStyle w:val="PlainTable5"/>
        <w:tblW w:w="9360" w:type="dxa"/>
        <w:tblLook w:val="0000" w:firstRow="0" w:lastRow="0" w:firstColumn="0" w:lastColumn="0" w:noHBand="0" w:noVBand="0"/>
      </w:tblPr>
      <w:tblGrid>
        <w:gridCol w:w="9360"/>
      </w:tblGrid>
      <w:tr w:rsidR="00105BC2" w14:paraId="0CBCDE28" w14:textId="77777777" w:rsidTr="00105BC2">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9360" w:type="dxa"/>
          </w:tcPr>
          <w:p w14:paraId="4E000D90" w14:textId="77777777" w:rsidR="00105BC2" w:rsidRPr="00105BC2" w:rsidRDefault="00105BC2" w:rsidP="000A36A1">
            <w:pPr>
              <w:spacing w:before="60" w:after="40"/>
              <w:rPr>
                <w:color w:val="548DD4" w:themeColor="text2" w:themeTint="99"/>
                <w:sz w:val="28"/>
                <w:szCs w:val="28"/>
              </w:rPr>
            </w:pPr>
            <w:r w:rsidRPr="00105BC2">
              <w:rPr>
                <w:b/>
                <w:bCs/>
                <w:color w:val="548DD4" w:themeColor="text2" w:themeTint="99"/>
                <w:sz w:val="24"/>
                <w:szCs w:val="24"/>
              </w:rPr>
              <w:t>Executive Conclusion</w:t>
            </w:r>
          </w:p>
          <w:p w14:paraId="731521C1" w14:textId="77797D46" w:rsidR="00105BC2" w:rsidRDefault="00105BC2" w:rsidP="000A36A1">
            <w:pPr>
              <w:spacing w:before="60" w:after="80"/>
            </w:pPr>
            <w:r w:rsidRPr="00105BC2">
              <w:rPr>
                <w:color w:val="000000"/>
              </w:rPr>
              <w:t>Germany represents the bank's most urgent geographic risk: it holds the highest per-customer value (</w:t>
            </w:r>
            <w:r w:rsidRPr="00105BC2">
              <w:rPr>
                <w:color w:val="EE0000"/>
              </w:rPr>
              <w:t>$119,730</w:t>
            </w:r>
            <w:r w:rsidRPr="00105BC2">
              <w:rPr>
                <w:color w:val="000000"/>
              </w:rPr>
              <w:t xml:space="preserve"> avg</w:t>
            </w:r>
            <w:r>
              <w:rPr>
                <w:color w:val="000000"/>
              </w:rPr>
              <w:t>.</w:t>
            </w:r>
            <w:r w:rsidRPr="00105BC2">
              <w:rPr>
                <w:color w:val="000000"/>
              </w:rPr>
              <w:t xml:space="preserve"> balance) yet loses nearly one-third of its customers annually. This is a structural market problem requiring immediate, dedicated intervention. France provides the template for what successful customer engagement looks like, while Spain represents an underserved growth market. Geographic strategy must move from uniform global policies to market-specific, differentiated approaches</w:t>
            </w:r>
            <w:r>
              <w:rPr>
                <w:color w:val="000000"/>
                <w:sz w:val="19"/>
                <w:szCs w:val="19"/>
              </w:rPr>
              <w:t>.</w:t>
            </w:r>
          </w:p>
        </w:tc>
      </w:tr>
    </w:tbl>
    <w:p w14:paraId="6A2B2627" w14:textId="77777777" w:rsidR="00105BC2" w:rsidRPr="007A0B37" w:rsidRDefault="00105BC2" w:rsidP="007A0B37">
      <w:pPr>
        <w:pStyle w:val="NormalWeb"/>
        <w:spacing w:before="0" w:beforeAutospacing="0" w:after="200" w:afterAutospacing="0"/>
        <w:textAlignment w:val="baseline"/>
        <w:rPr>
          <w:rFonts w:ascii="Arial" w:hAnsi="Arial" w:cs="Arial"/>
          <w:b/>
          <w:bCs/>
          <w:color w:val="000000"/>
          <w:sz w:val="28"/>
          <w:szCs w:val="28"/>
        </w:rPr>
      </w:pPr>
    </w:p>
    <w:p w14:paraId="4B9FE675" w14:textId="77777777" w:rsidR="009F3322" w:rsidRDefault="009F3322" w:rsidP="009F3322">
      <w:pPr>
        <w:pStyle w:val="NormalWeb"/>
        <w:numPr>
          <w:ilvl w:val="0"/>
          <w:numId w:val="7"/>
        </w:numPr>
        <w:spacing w:before="0" w:beforeAutospacing="0" w:after="200" w:afterAutospacing="0"/>
        <w:textAlignment w:val="baseline"/>
        <w:rPr>
          <w:rFonts w:ascii="Arial" w:hAnsi="Arial" w:cs="Arial"/>
          <w:b/>
          <w:bCs/>
          <w:color w:val="000000"/>
          <w:sz w:val="28"/>
          <w:szCs w:val="28"/>
        </w:rPr>
      </w:pPr>
      <w:r w:rsidRPr="00742578">
        <w:rPr>
          <w:rFonts w:ascii="Arial" w:hAnsi="Arial" w:cs="Arial"/>
          <w:b/>
          <w:bCs/>
          <w:color w:val="000000"/>
          <w:sz w:val="28"/>
          <w:szCs w:val="28"/>
        </w:rPr>
        <w:t>Risk Management Assessment: Based on customer profiles, which demographic segments appear to pose the highest financial risk to the bank, and why?</w:t>
      </w:r>
    </w:p>
    <w:p w14:paraId="313E55E8" w14:textId="00E54CCF" w:rsidR="00742578" w:rsidRDefault="00742578" w:rsidP="00742578">
      <w:pPr>
        <w:pStyle w:val="NormalWeb"/>
        <w:spacing w:before="0" w:beforeAutospacing="0" w:after="200" w:afterAutospacing="0"/>
        <w:textAlignment w:val="baseline"/>
        <w:rPr>
          <w:rFonts w:ascii="Arial" w:hAnsi="Arial" w:cs="Arial"/>
          <w:b/>
          <w:bCs/>
          <w:color w:val="000000"/>
          <w:sz w:val="28"/>
          <w:szCs w:val="28"/>
        </w:rPr>
      </w:pPr>
      <w:r>
        <w:rPr>
          <w:rFonts w:ascii="Arial" w:hAnsi="Arial" w:cs="Arial"/>
          <w:b/>
          <w:bCs/>
          <w:color w:val="000000"/>
          <w:sz w:val="28"/>
          <w:szCs w:val="28"/>
        </w:rPr>
        <w:t xml:space="preserve">ANS:- </w:t>
      </w:r>
    </w:p>
    <w:p w14:paraId="6149270A" w14:textId="77777777" w:rsidR="007C2F32" w:rsidRPr="007C2F32" w:rsidRDefault="007C2F32" w:rsidP="007C2F32">
      <w:pPr>
        <w:spacing w:before="200" w:after="60"/>
        <w:rPr>
          <w:color w:val="FF0000"/>
          <w:sz w:val="24"/>
          <w:szCs w:val="24"/>
        </w:rPr>
      </w:pPr>
      <w:r w:rsidRPr="007C2F32">
        <w:rPr>
          <w:b/>
          <w:bCs/>
          <w:color w:val="FF0000"/>
          <w:sz w:val="24"/>
          <w:szCs w:val="24"/>
        </w:rPr>
        <w:t>1. Business Objective</w:t>
      </w:r>
    </w:p>
    <w:p w14:paraId="4E6B8512" w14:textId="77777777" w:rsidR="007C2F32" w:rsidRPr="007C2F32" w:rsidRDefault="007C2F32" w:rsidP="007C2F32">
      <w:pPr>
        <w:spacing w:before="60" w:after="80"/>
        <w:rPr>
          <w:sz w:val="24"/>
          <w:szCs w:val="24"/>
        </w:rPr>
      </w:pPr>
      <w:r w:rsidRPr="007C2F32">
        <w:rPr>
          <w:color w:val="000000"/>
        </w:rPr>
        <w:t>Identify which combinations of demographic and behavioral characteristics create the highest churn probability, quantify the associated financial exposure, and develop a risk-tiered customer classification framework for targeted intervention.</w:t>
      </w:r>
    </w:p>
    <w:p w14:paraId="0DDCE699" w14:textId="77777777" w:rsidR="007C2F32" w:rsidRDefault="007C2F32" w:rsidP="007C2F32">
      <w:pPr>
        <w:spacing w:after="40"/>
      </w:pPr>
    </w:p>
    <w:p w14:paraId="6E873400" w14:textId="77777777" w:rsidR="007C2F32" w:rsidRPr="007C2F32" w:rsidRDefault="007C2F32" w:rsidP="007C2F32">
      <w:pPr>
        <w:spacing w:before="200" w:after="60"/>
        <w:rPr>
          <w:color w:val="FF0000"/>
          <w:sz w:val="24"/>
          <w:szCs w:val="24"/>
        </w:rPr>
      </w:pPr>
      <w:r w:rsidRPr="007C2F32">
        <w:rPr>
          <w:b/>
          <w:bCs/>
          <w:color w:val="FF0000"/>
          <w:sz w:val="24"/>
          <w:szCs w:val="24"/>
        </w:rPr>
        <w:t>2. Dataset Observation</w:t>
      </w:r>
    </w:p>
    <w:p w14:paraId="53E2DB96" w14:textId="77777777" w:rsidR="007C2F32" w:rsidRDefault="007C2F32" w:rsidP="007C2F32">
      <w:pPr>
        <w:spacing w:before="60" w:after="80"/>
      </w:pPr>
      <w:r>
        <w:rPr>
          <w:b/>
          <w:bCs/>
          <w:color w:val="000000"/>
          <w:sz w:val="20"/>
          <w:szCs w:val="20"/>
        </w:rPr>
        <w:t>Multi-dimensional churn analysis by Geography × Gender × Age:</w:t>
      </w:r>
    </w:p>
    <w:p w14:paraId="410EDF6F" w14:textId="77777777" w:rsidR="007C2F32" w:rsidRDefault="007C2F32" w:rsidP="007C2F32">
      <w:pPr>
        <w:spacing w:after="20"/>
      </w:pPr>
    </w:p>
    <w:tbl>
      <w:tblPr>
        <w:tblW w:w="7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80"/>
        <w:gridCol w:w="1141"/>
        <w:gridCol w:w="1193"/>
        <w:gridCol w:w="1491"/>
        <w:gridCol w:w="1355"/>
      </w:tblGrid>
      <w:tr w:rsidR="007C2F32" w14:paraId="793A93CA" w14:textId="77777777" w:rsidTr="007C4570">
        <w:trPr>
          <w:tblHeader/>
        </w:trPr>
        <w:tc>
          <w:tcPr>
            <w:tcW w:w="2200" w:type="dxa"/>
            <w:tcBorders>
              <w:top w:val="single" w:sz="4" w:space="0" w:color="0066CC"/>
              <w:left w:val="single" w:sz="4" w:space="0" w:color="0066CC"/>
              <w:bottom w:val="single" w:sz="4" w:space="0" w:color="0066CC"/>
              <w:right w:val="single" w:sz="4" w:space="0" w:color="0066CC"/>
            </w:tcBorders>
            <w:shd w:val="clear" w:color="auto" w:fill="003366"/>
            <w:tcMar>
              <w:top w:w="80" w:type="dxa"/>
              <w:left w:w="100" w:type="dxa"/>
              <w:bottom w:w="80" w:type="dxa"/>
              <w:right w:w="100" w:type="dxa"/>
            </w:tcMar>
          </w:tcPr>
          <w:p w14:paraId="729E8C46" w14:textId="77777777" w:rsidR="007C2F32" w:rsidRDefault="007C2F32" w:rsidP="007C4570">
            <w:pPr>
              <w:spacing w:before="60" w:after="80"/>
            </w:pPr>
            <w:r>
              <w:rPr>
                <w:b/>
                <w:bCs/>
                <w:color w:val="FFFFFF"/>
                <w:sz w:val="18"/>
                <w:szCs w:val="18"/>
              </w:rPr>
              <w:t>Segment</w:t>
            </w:r>
          </w:p>
        </w:tc>
        <w:tc>
          <w:tcPr>
            <w:tcW w:w="1100" w:type="dxa"/>
            <w:tcBorders>
              <w:top w:val="single" w:sz="4" w:space="0" w:color="0066CC"/>
              <w:left w:val="single" w:sz="4" w:space="0" w:color="0066CC"/>
              <w:bottom w:val="single" w:sz="4" w:space="0" w:color="0066CC"/>
              <w:right w:val="single" w:sz="4" w:space="0" w:color="0066CC"/>
            </w:tcBorders>
            <w:shd w:val="clear" w:color="auto" w:fill="003366"/>
            <w:tcMar>
              <w:top w:w="80" w:type="dxa"/>
              <w:left w:w="100" w:type="dxa"/>
              <w:bottom w:w="80" w:type="dxa"/>
              <w:right w:w="100" w:type="dxa"/>
            </w:tcMar>
          </w:tcPr>
          <w:p w14:paraId="4778494C" w14:textId="77777777" w:rsidR="007C2F32" w:rsidRDefault="007C2F32" w:rsidP="007C4570">
            <w:pPr>
              <w:spacing w:before="60" w:after="80"/>
            </w:pPr>
            <w:r>
              <w:rPr>
                <w:b/>
                <w:bCs/>
                <w:color w:val="FFFFFF"/>
                <w:sz w:val="18"/>
                <w:szCs w:val="18"/>
              </w:rPr>
              <w:t>Customers</w:t>
            </w:r>
          </w:p>
        </w:tc>
        <w:tc>
          <w:tcPr>
            <w:tcW w:w="1200" w:type="dxa"/>
            <w:tcBorders>
              <w:top w:val="single" w:sz="4" w:space="0" w:color="0066CC"/>
              <w:left w:val="single" w:sz="4" w:space="0" w:color="0066CC"/>
              <w:bottom w:val="single" w:sz="4" w:space="0" w:color="0066CC"/>
              <w:right w:val="single" w:sz="4" w:space="0" w:color="0066CC"/>
            </w:tcBorders>
            <w:shd w:val="clear" w:color="auto" w:fill="003366"/>
            <w:tcMar>
              <w:top w:w="80" w:type="dxa"/>
              <w:left w:w="100" w:type="dxa"/>
              <w:bottom w:w="80" w:type="dxa"/>
              <w:right w:w="100" w:type="dxa"/>
            </w:tcMar>
          </w:tcPr>
          <w:p w14:paraId="6CA0C9CA" w14:textId="77777777" w:rsidR="007C2F32" w:rsidRDefault="007C2F32" w:rsidP="007C4570">
            <w:pPr>
              <w:spacing w:before="60" w:after="80"/>
            </w:pPr>
            <w:r>
              <w:rPr>
                <w:b/>
                <w:bCs/>
                <w:color w:val="FFFFFF"/>
                <w:sz w:val="18"/>
                <w:szCs w:val="18"/>
              </w:rPr>
              <w:t>Churn Rate</w:t>
            </w:r>
          </w:p>
        </w:tc>
        <w:tc>
          <w:tcPr>
            <w:tcW w:w="1500" w:type="dxa"/>
            <w:tcBorders>
              <w:top w:val="single" w:sz="4" w:space="0" w:color="0066CC"/>
              <w:left w:val="single" w:sz="4" w:space="0" w:color="0066CC"/>
              <w:bottom w:val="single" w:sz="4" w:space="0" w:color="0066CC"/>
              <w:right w:val="single" w:sz="4" w:space="0" w:color="0066CC"/>
            </w:tcBorders>
            <w:shd w:val="clear" w:color="auto" w:fill="003366"/>
            <w:tcMar>
              <w:top w:w="80" w:type="dxa"/>
              <w:left w:w="100" w:type="dxa"/>
              <w:bottom w:w="80" w:type="dxa"/>
              <w:right w:w="100" w:type="dxa"/>
            </w:tcMar>
          </w:tcPr>
          <w:p w14:paraId="6F6A3AC6" w14:textId="77777777" w:rsidR="007C2F32" w:rsidRDefault="007C2F32" w:rsidP="007C4570">
            <w:pPr>
              <w:spacing w:before="60" w:after="80"/>
            </w:pPr>
            <w:r>
              <w:rPr>
                <w:b/>
                <w:bCs/>
                <w:color w:val="FFFFFF"/>
                <w:sz w:val="18"/>
                <w:szCs w:val="18"/>
              </w:rPr>
              <w:t>Avg Balance</w:t>
            </w:r>
          </w:p>
        </w:tc>
        <w:tc>
          <w:tcPr>
            <w:tcW w:w="1360" w:type="dxa"/>
            <w:tcBorders>
              <w:top w:val="single" w:sz="4" w:space="0" w:color="0066CC"/>
              <w:left w:val="single" w:sz="4" w:space="0" w:color="0066CC"/>
              <w:bottom w:val="single" w:sz="4" w:space="0" w:color="0066CC"/>
              <w:right w:val="single" w:sz="4" w:space="0" w:color="0066CC"/>
            </w:tcBorders>
            <w:shd w:val="clear" w:color="auto" w:fill="003366"/>
            <w:tcMar>
              <w:top w:w="80" w:type="dxa"/>
              <w:left w:w="100" w:type="dxa"/>
              <w:bottom w:w="80" w:type="dxa"/>
              <w:right w:w="100" w:type="dxa"/>
            </w:tcMar>
          </w:tcPr>
          <w:p w14:paraId="595DA973" w14:textId="77777777" w:rsidR="007C2F32" w:rsidRDefault="007C2F32" w:rsidP="007C4570">
            <w:pPr>
              <w:spacing w:before="60" w:after="80"/>
            </w:pPr>
            <w:r>
              <w:rPr>
                <w:b/>
                <w:bCs/>
                <w:color w:val="FFFFFF"/>
                <w:sz w:val="18"/>
                <w:szCs w:val="18"/>
              </w:rPr>
              <w:t>Financial Risk</w:t>
            </w:r>
          </w:p>
        </w:tc>
      </w:tr>
      <w:tr w:rsidR="007C2F32" w14:paraId="174A1818" w14:textId="77777777" w:rsidTr="007C4570">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5744A59E" w14:textId="77777777" w:rsidR="007C2F32" w:rsidRDefault="007C2F32" w:rsidP="007C4570">
            <w:pPr>
              <w:spacing w:before="60" w:after="80"/>
            </w:pPr>
            <w:r>
              <w:rPr>
                <w:color w:val="000000"/>
                <w:sz w:val="18"/>
                <w:szCs w:val="18"/>
              </w:rPr>
              <w:t>Female, 50+, Germany</w:t>
            </w:r>
          </w:p>
        </w:tc>
        <w:tc>
          <w:tcPr>
            <w:tcW w:w="11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7F927456" w14:textId="77777777" w:rsidR="007C2F32" w:rsidRDefault="007C2F32" w:rsidP="007C4570">
            <w:pPr>
              <w:spacing w:before="60" w:after="80"/>
            </w:pPr>
            <w:r>
              <w:rPr>
                <w:color w:val="000000"/>
                <w:sz w:val="18"/>
                <w:szCs w:val="18"/>
              </w:rPr>
              <w:t>182</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3086148F" w14:textId="77777777" w:rsidR="007C2F32" w:rsidRDefault="007C2F32" w:rsidP="007C4570">
            <w:pPr>
              <w:spacing w:before="60" w:after="80"/>
            </w:pPr>
            <w:r>
              <w:rPr>
                <w:color w:val="000000"/>
                <w:sz w:val="18"/>
                <w:szCs w:val="18"/>
              </w:rPr>
              <w:t>67.0%</w:t>
            </w:r>
          </w:p>
        </w:tc>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22CF7B9B" w14:textId="77777777" w:rsidR="007C2F32" w:rsidRDefault="007C2F32" w:rsidP="007C4570">
            <w:pPr>
              <w:spacing w:before="60" w:after="80"/>
            </w:pPr>
            <w:r>
              <w:rPr>
                <w:color w:val="000000"/>
                <w:sz w:val="18"/>
                <w:szCs w:val="18"/>
              </w:rPr>
              <w:t>$121,930</w:t>
            </w:r>
          </w:p>
        </w:tc>
        <w:tc>
          <w:tcPr>
            <w:tcW w:w="13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0CC5B1FE" w14:textId="77777777" w:rsidR="007C2F32" w:rsidRDefault="007C2F32" w:rsidP="007C4570">
            <w:pPr>
              <w:spacing w:before="60" w:after="80"/>
            </w:pPr>
            <w:r>
              <w:rPr>
                <w:color w:val="000000"/>
                <w:sz w:val="18"/>
                <w:szCs w:val="18"/>
              </w:rPr>
              <w:t>CRITICAL</w:t>
            </w:r>
          </w:p>
        </w:tc>
      </w:tr>
      <w:tr w:rsidR="007C2F32" w14:paraId="715C3A21" w14:textId="77777777" w:rsidTr="007C4570">
        <w:tc>
          <w:tcPr>
            <w:tcW w:w="2200" w:type="dxa"/>
            <w:tcBorders>
              <w:top w:val="single" w:sz="4" w:space="0" w:color="CCCCCC"/>
              <w:left w:val="single" w:sz="4" w:space="0" w:color="CCCCCC"/>
              <w:bottom w:val="single" w:sz="4" w:space="0" w:color="CCCCCC"/>
              <w:right w:val="single" w:sz="4" w:space="0" w:color="CCCCCC"/>
            </w:tcBorders>
            <w:shd w:val="clear" w:color="auto" w:fill="EAF4FB"/>
            <w:tcMar>
              <w:top w:w="60" w:type="dxa"/>
              <w:left w:w="100" w:type="dxa"/>
              <w:bottom w:w="60" w:type="dxa"/>
              <w:right w:w="100" w:type="dxa"/>
            </w:tcMar>
          </w:tcPr>
          <w:p w14:paraId="108B1AC0" w14:textId="77777777" w:rsidR="007C2F32" w:rsidRDefault="007C2F32" w:rsidP="007C4570">
            <w:pPr>
              <w:spacing w:before="60" w:after="80"/>
            </w:pPr>
            <w:r>
              <w:rPr>
                <w:color w:val="000000"/>
                <w:sz w:val="18"/>
                <w:szCs w:val="18"/>
              </w:rPr>
              <w:t>Male, 50+, Germany</w:t>
            </w:r>
          </w:p>
        </w:tc>
        <w:tc>
          <w:tcPr>
            <w:tcW w:w="1100" w:type="dxa"/>
            <w:tcBorders>
              <w:top w:val="single" w:sz="4" w:space="0" w:color="CCCCCC"/>
              <w:left w:val="single" w:sz="4" w:space="0" w:color="CCCCCC"/>
              <w:bottom w:val="single" w:sz="4" w:space="0" w:color="CCCCCC"/>
              <w:right w:val="single" w:sz="4" w:space="0" w:color="CCCCCC"/>
            </w:tcBorders>
            <w:shd w:val="clear" w:color="auto" w:fill="EAF4FB"/>
            <w:tcMar>
              <w:top w:w="60" w:type="dxa"/>
              <w:left w:w="100" w:type="dxa"/>
              <w:bottom w:w="60" w:type="dxa"/>
              <w:right w:w="100" w:type="dxa"/>
            </w:tcMar>
          </w:tcPr>
          <w:p w14:paraId="438DFCE9" w14:textId="77777777" w:rsidR="007C2F32" w:rsidRDefault="007C2F32" w:rsidP="007C4570">
            <w:pPr>
              <w:spacing w:before="60" w:after="80"/>
            </w:pPr>
            <w:r>
              <w:rPr>
                <w:color w:val="000000"/>
                <w:sz w:val="18"/>
                <w:szCs w:val="18"/>
              </w:rPr>
              <w:t>174</w:t>
            </w:r>
          </w:p>
        </w:tc>
        <w:tc>
          <w:tcPr>
            <w:tcW w:w="1200" w:type="dxa"/>
            <w:tcBorders>
              <w:top w:val="single" w:sz="4" w:space="0" w:color="CCCCCC"/>
              <w:left w:val="single" w:sz="4" w:space="0" w:color="CCCCCC"/>
              <w:bottom w:val="single" w:sz="4" w:space="0" w:color="CCCCCC"/>
              <w:right w:val="single" w:sz="4" w:space="0" w:color="CCCCCC"/>
            </w:tcBorders>
            <w:shd w:val="clear" w:color="auto" w:fill="EAF4FB"/>
            <w:tcMar>
              <w:top w:w="60" w:type="dxa"/>
              <w:left w:w="100" w:type="dxa"/>
              <w:bottom w:w="60" w:type="dxa"/>
              <w:right w:w="100" w:type="dxa"/>
            </w:tcMar>
          </w:tcPr>
          <w:p w14:paraId="392C4339" w14:textId="77777777" w:rsidR="007C2F32" w:rsidRDefault="007C2F32" w:rsidP="007C4570">
            <w:pPr>
              <w:spacing w:before="60" w:after="80"/>
            </w:pPr>
            <w:r>
              <w:rPr>
                <w:color w:val="000000"/>
                <w:sz w:val="18"/>
                <w:szCs w:val="18"/>
              </w:rPr>
              <w:t>52.3%</w:t>
            </w:r>
          </w:p>
        </w:tc>
        <w:tc>
          <w:tcPr>
            <w:tcW w:w="1500" w:type="dxa"/>
            <w:tcBorders>
              <w:top w:val="single" w:sz="4" w:space="0" w:color="CCCCCC"/>
              <w:left w:val="single" w:sz="4" w:space="0" w:color="CCCCCC"/>
              <w:bottom w:val="single" w:sz="4" w:space="0" w:color="CCCCCC"/>
              <w:right w:val="single" w:sz="4" w:space="0" w:color="CCCCCC"/>
            </w:tcBorders>
            <w:shd w:val="clear" w:color="auto" w:fill="EAF4FB"/>
            <w:tcMar>
              <w:top w:w="60" w:type="dxa"/>
              <w:left w:w="100" w:type="dxa"/>
              <w:bottom w:w="60" w:type="dxa"/>
              <w:right w:w="100" w:type="dxa"/>
            </w:tcMar>
          </w:tcPr>
          <w:p w14:paraId="721BAD9B" w14:textId="77777777" w:rsidR="007C2F32" w:rsidRDefault="007C2F32" w:rsidP="007C4570">
            <w:pPr>
              <w:spacing w:before="60" w:after="80"/>
            </w:pPr>
            <w:r>
              <w:rPr>
                <w:color w:val="000000"/>
                <w:sz w:val="18"/>
                <w:szCs w:val="18"/>
              </w:rPr>
              <w:t>$119,919</w:t>
            </w:r>
          </w:p>
        </w:tc>
        <w:tc>
          <w:tcPr>
            <w:tcW w:w="1360" w:type="dxa"/>
            <w:tcBorders>
              <w:top w:val="single" w:sz="4" w:space="0" w:color="CCCCCC"/>
              <w:left w:val="single" w:sz="4" w:space="0" w:color="CCCCCC"/>
              <w:bottom w:val="single" w:sz="4" w:space="0" w:color="CCCCCC"/>
              <w:right w:val="single" w:sz="4" w:space="0" w:color="CCCCCC"/>
            </w:tcBorders>
            <w:shd w:val="clear" w:color="auto" w:fill="EAF4FB"/>
            <w:tcMar>
              <w:top w:w="60" w:type="dxa"/>
              <w:left w:w="100" w:type="dxa"/>
              <w:bottom w:w="60" w:type="dxa"/>
              <w:right w:w="100" w:type="dxa"/>
            </w:tcMar>
          </w:tcPr>
          <w:p w14:paraId="2AE01396" w14:textId="77777777" w:rsidR="007C2F32" w:rsidRDefault="007C2F32" w:rsidP="007C4570">
            <w:pPr>
              <w:spacing w:before="60" w:after="80"/>
            </w:pPr>
            <w:r>
              <w:rPr>
                <w:color w:val="000000"/>
                <w:sz w:val="18"/>
                <w:szCs w:val="18"/>
              </w:rPr>
              <w:t>CRITICAL</w:t>
            </w:r>
          </w:p>
        </w:tc>
      </w:tr>
      <w:tr w:rsidR="007C2F32" w14:paraId="0ABB49E9" w14:textId="77777777" w:rsidTr="007C4570">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7A2EFF9E" w14:textId="77777777" w:rsidR="007C2F32" w:rsidRDefault="007C2F32" w:rsidP="007C4570">
            <w:pPr>
              <w:spacing w:before="60" w:after="80"/>
            </w:pPr>
            <w:r>
              <w:rPr>
                <w:color w:val="000000"/>
                <w:sz w:val="18"/>
                <w:szCs w:val="18"/>
              </w:rPr>
              <w:t>Female, 50+, France</w:t>
            </w:r>
          </w:p>
        </w:tc>
        <w:tc>
          <w:tcPr>
            <w:tcW w:w="11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78114582" w14:textId="77777777" w:rsidR="007C2F32" w:rsidRDefault="007C2F32" w:rsidP="007C4570">
            <w:pPr>
              <w:spacing w:before="60" w:after="80"/>
            </w:pPr>
            <w:r>
              <w:rPr>
                <w:color w:val="000000"/>
                <w:sz w:val="18"/>
                <w:szCs w:val="18"/>
              </w:rPr>
              <w:t>282</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49A488D5" w14:textId="77777777" w:rsidR="007C2F32" w:rsidRDefault="007C2F32" w:rsidP="007C4570">
            <w:pPr>
              <w:spacing w:before="60" w:after="80"/>
            </w:pPr>
            <w:r>
              <w:rPr>
                <w:color w:val="000000"/>
                <w:sz w:val="18"/>
                <w:szCs w:val="18"/>
              </w:rPr>
              <w:t>48.9%</w:t>
            </w:r>
          </w:p>
        </w:tc>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48222FEA" w14:textId="77777777" w:rsidR="007C2F32" w:rsidRDefault="007C2F32" w:rsidP="007C4570">
            <w:pPr>
              <w:spacing w:before="60" w:after="80"/>
            </w:pPr>
            <w:r>
              <w:rPr>
                <w:color w:val="000000"/>
                <w:sz w:val="18"/>
                <w:szCs w:val="18"/>
              </w:rPr>
              <w:t>$61,549</w:t>
            </w:r>
          </w:p>
        </w:tc>
        <w:tc>
          <w:tcPr>
            <w:tcW w:w="13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62950A5C" w14:textId="77777777" w:rsidR="007C2F32" w:rsidRDefault="007C2F32" w:rsidP="007C4570">
            <w:pPr>
              <w:spacing w:before="60" w:after="80"/>
            </w:pPr>
            <w:r>
              <w:rPr>
                <w:color w:val="000000"/>
                <w:sz w:val="18"/>
                <w:szCs w:val="18"/>
              </w:rPr>
              <w:t>HIGH</w:t>
            </w:r>
          </w:p>
        </w:tc>
      </w:tr>
      <w:tr w:rsidR="007C2F32" w14:paraId="0F38C55E" w14:textId="77777777" w:rsidTr="007C4570">
        <w:tc>
          <w:tcPr>
            <w:tcW w:w="2200" w:type="dxa"/>
            <w:tcBorders>
              <w:top w:val="single" w:sz="4" w:space="0" w:color="CCCCCC"/>
              <w:left w:val="single" w:sz="4" w:space="0" w:color="CCCCCC"/>
              <w:bottom w:val="single" w:sz="4" w:space="0" w:color="CCCCCC"/>
              <w:right w:val="single" w:sz="4" w:space="0" w:color="CCCCCC"/>
            </w:tcBorders>
            <w:shd w:val="clear" w:color="auto" w:fill="EAF4FB"/>
            <w:tcMar>
              <w:top w:w="60" w:type="dxa"/>
              <w:left w:w="100" w:type="dxa"/>
              <w:bottom w:w="60" w:type="dxa"/>
              <w:right w:w="100" w:type="dxa"/>
            </w:tcMar>
          </w:tcPr>
          <w:p w14:paraId="4E0F24FE" w14:textId="77777777" w:rsidR="007C2F32" w:rsidRDefault="007C2F32" w:rsidP="007C4570">
            <w:pPr>
              <w:spacing w:before="60" w:after="80"/>
            </w:pPr>
            <w:r>
              <w:rPr>
                <w:color w:val="000000"/>
                <w:sz w:val="18"/>
                <w:szCs w:val="18"/>
              </w:rPr>
              <w:t>Female, 50+, Spain</w:t>
            </w:r>
          </w:p>
        </w:tc>
        <w:tc>
          <w:tcPr>
            <w:tcW w:w="1100" w:type="dxa"/>
            <w:tcBorders>
              <w:top w:val="single" w:sz="4" w:space="0" w:color="CCCCCC"/>
              <w:left w:val="single" w:sz="4" w:space="0" w:color="CCCCCC"/>
              <w:bottom w:val="single" w:sz="4" w:space="0" w:color="CCCCCC"/>
              <w:right w:val="single" w:sz="4" w:space="0" w:color="CCCCCC"/>
            </w:tcBorders>
            <w:shd w:val="clear" w:color="auto" w:fill="EAF4FB"/>
            <w:tcMar>
              <w:top w:w="60" w:type="dxa"/>
              <w:left w:w="100" w:type="dxa"/>
              <w:bottom w:w="60" w:type="dxa"/>
              <w:right w:w="100" w:type="dxa"/>
            </w:tcMar>
          </w:tcPr>
          <w:p w14:paraId="360B0AB4" w14:textId="77777777" w:rsidR="007C2F32" w:rsidRDefault="007C2F32" w:rsidP="007C4570">
            <w:pPr>
              <w:spacing w:before="60" w:after="80"/>
            </w:pPr>
            <w:r>
              <w:rPr>
                <w:color w:val="000000"/>
                <w:sz w:val="18"/>
                <w:szCs w:val="18"/>
              </w:rPr>
              <w:t>140</w:t>
            </w:r>
          </w:p>
        </w:tc>
        <w:tc>
          <w:tcPr>
            <w:tcW w:w="1200" w:type="dxa"/>
            <w:tcBorders>
              <w:top w:val="single" w:sz="4" w:space="0" w:color="CCCCCC"/>
              <w:left w:val="single" w:sz="4" w:space="0" w:color="CCCCCC"/>
              <w:bottom w:val="single" w:sz="4" w:space="0" w:color="CCCCCC"/>
              <w:right w:val="single" w:sz="4" w:space="0" w:color="CCCCCC"/>
            </w:tcBorders>
            <w:shd w:val="clear" w:color="auto" w:fill="EAF4FB"/>
            <w:tcMar>
              <w:top w:w="60" w:type="dxa"/>
              <w:left w:w="100" w:type="dxa"/>
              <w:bottom w:w="60" w:type="dxa"/>
              <w:right w:w="100" w:type="dxa"/>
            </w:tcMar>
          </w:tcPr>
          <w:p w14:paraId="60A65A7B" w14:textId="77777777" w:rsidR="007C2F32" w:rsidRDefault="007C2F32" w:rsidP="007C4570">
            <w:pPr>
              <w:spacing w:before="60" w:after="80"/>
            </w:pPr>
            <w:r>
              <w:rPr>
                <w:color w:val="000000"/>
                <w:sz w:val="18"/>
                <w:szCs w:val="18"/>
              </w:rPr>
              <w:t>42.1%</w:t>
            </w:r>
          </w:p>
        </w:tc>
        <w:tc>
          <w:tcPr>
            <w:tcW w:w="1500" w:type="dxa"/>
            <w:tcBorders>
              <w:top w:val="single" w:sz="4" w:space="0" w:color="CCCCCC"/>
              <w:left w:val="single" w:sz="4" w:space="0" w:color="CCCCCC"/>
              <w:bottom w:val="single" w:sz="4" w:space="0" w:color="CCCCCC"/>
              <w:right w:val="single" w:sz="4" w:space="0" w:color="CCCCCC"/>
            </w:tcBorders>
            <w:shd w:val="clear" w:color="auto" w:fill="EAF4FB"/>
            <w:tcMar>
              <w:top w:w="60" w:type="dxa"/>
              <w:left w:w="100" w:type="dxa"/>
              <w:bottom w:w="60" w:type="dxa"/>
              <w:right w:w="100" w:type="dxa"/>
            </w:tcMar>
          </w:tcPr>
          <w:p w14:paraId="68E9F846" w14:textId="77777777" w:rsidR="007C2F32" w:rsidRDefault="007C2F32" w:rsidP="007C4570">
            <w:pPr>
              <w:spacing w:before="60" w:after="80"/>
            </w:pPr>
            <w:r>
              <w:rPr>
                <w:color w:val="000000"/>
                <w:sz w:val="18"/>
                <w:szCs w:val="18"/>
              </w:rPr>
              <w:t>$65,118</w:t>
            </w:r>
          </w:p>
        </w:tc>
        <w:tc>
          <w:tcPr>
            <w:tcW w:w="1360" w:type="dxa"/>
            <w:tcBorders>
              <w:top w:val="single" w:sz="4" w:space="0" w:color="CCCCCC"/>
              <w:left w:val="single" w:sz="4" w:space="0" w:color="CCCCCC"/>
              <w:bottom w:val="single" w:sz="4" w:space="0" w:color="CCCCCC"/>
              <w:right w:val="single" w:sz="4" w:space="0" w:color="CCCCCC"/>
            </w:tcBorders>
            <w:shd w:val="clear" w:color="auto" w:fill="EAF4FB"/>
            <w:tcMar>
              <w:top w:w="60" w:type="dxa"/>
              <w:left w:w="100" w:type="dxa"/>
              <w:bottom w:w="60" w:type="dxa"/>
              <w:right w:w="100" w:type="dxa"/>
            </w:tcMar>
          </w:tcPr>
          <w:p w14:paraId="72E67C3B" w14:textId="77777777" w:rsidR="007C2F32" w:rsidRDefault="007C2F32" w:rsidP="007C4570">
            <w:pPr>
              <w:spacing w:before="60" w:after="80"/>
            </w:pPr>
            <w:r>
              <w:rPr>
                <w:color w:val="000000"/>
                <w:sz w:val="18"/>
                <w:szCs w:val="18"/>
              </w:rPr>
              <w:t>HIGH</w:t>
            </w:r>
          </w:p>
        </w:tc>
      </w:tr>
      <w:tr w:rsidR="007C2F32" w14:paraId="14ABB7AC" w14:textId="77777777" w:rsidTr="007C4570">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0FF86A36" w14:textId="77777777" w:rsidR="007C2F32" w:rsidRDefault="007C2F32" w:rsidP="007C4570">
            <w:pPr>
              <w:spacing w:before="60" w:after="80"/>
            </w:pPr>
            <w:r>
              <w:rPr>
                <w:color w:val="000000"/>
                <w:sz w:val="18"/>
                <w:szCs w:val="18"/>
              </w:rPr>
              <w:t>Female, 30-50, Germany</w:t>
            </w:r>
          </w:p>
        </w:tc>
        <w:tc>
          <w:tcPr>
            <w:tcW w:w="11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480F62E6" w14:textId="77777777" w:rsidR="007C2F32" w:rsidRDefault="007C2F32" w:rsidP="007C4570">
            <w:pPr>
              <w:spacing w:before="60" w:after="80"/>
            </w:pPr>
            <w:r>
              <w:rPr>
                <w:color w:val="000000"/>
                <w:sz w:val="18"/>
                <w:szCs w:val="18"/>
              </w:rPr>
              <w:t>803</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1151DDC3" w14:textId="77777777" w:rsidR="007C2F32" w:rsidRDefault="007C2F32" w:rsidP="007C4570">
            <w:pPr>
              <w:spacing w:before="60" w:after="80"/>
            </w:pPr>
            <w:r>
              <w:rPr>
                <w:color w:val="000000"/>
                <w:sz w:val="18"/>
                <w:szCs w:val="18"/>
              </w:rPr>
              <w:t>36.5%</w:t>
            </w:r>
          </w:p>
        </w:tc>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0CB52AE7" w14:textId="77777777" w:rsidR="007C2F32" w:rsidRDefault="007C2F32" w:rsidP="007C4570">
            <w:pPr>
              <w:spacing w:before="60" w:after="80"/>
            </w:pPr>
            <w:r>
              <w:rPr>
                <w:color w:val="000000"/>
                <w:sz w:val="18"/>
                <w:szCs w:val="18"/>
              </w:rPr>
              <w:t>$118,948</w:t>
            </w:r>
          </w:p>
        </w:tc>
        <w:tc>
          <w:tcPr>
            <w:tcW w:w="13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1D3BA814" w14:textId="77777777" w:rsidR="007C2F32" w:rsidRDefault="007C2F32" w:rsidP="007C4570">
            <w:pPr>
              <w:spacing w:before="60" w:after="80"/>
            </w:pPr>
            <w:r>
              <w:rPr>
                <w:color w:val="000000"/>
                <w:sz w:val="18"/>
                <w:szCs w:val="18"/>
              </w:rPr>
              <w:t>HIGH</w:t>
            </w:r>
          </w:p>
        </w:tc>
      </w:tr>
      <w:tr w:rsidR="007C2F32" w14:paraId="6EB5DE77" w14:textId="77777777" w:rsidTr="007C4570">
        <w:tc>
          <w:tcPr>
            <w:tcW w:w="2200" w:type="dxa"/>
            <w:tcBorders>
              <w:top w:val="single" w:sz="4" w:space="0" w:color="CCCCCC"/>
              <w:left w:val="single" w:sz="4" w:space="0" w:color="CCCCCC"/>
              <w:bottom w:val="single" w:sz="4" w:space="0" w:color="CCCCCC"/>
              <w:right w:val="single" w:sz="4" w:space="0" w:color="CCCCCC"/>
            </w:tcBorders>
            <w:shd w:val="clear" w:color="auto" w:fill="EAF4FB"/>
            <w:tcMar>
              <w:top w:w="60" w:type="dxa"/>
              <w:left w:w="100" w:type="dxa"/>
              <w:bottom w:w="60" w:type="dxa"/>
              <w:right w:w="100" w:type="dxa"/>
            </w:tcMar>
          </w:tcPr>
          <w:p w14:paraId="1AB20200" w14:textId="77777777" w:rsidR="007C2F32" w:rsidRDefault="007C2F32" w:rsidP="007C4570">
            <w:pPr>
              <w:spacing w:before="60" w:after="80"/>
            </w:pPr>
            <w:r>
              <w:rPr>
                <w:color w:val="000000"/>
                <w:sz w:val="18"/>
                <w:szCs w:val="18"/>
              </w:rPr>
              <w:t>Male, 50+, France</w:t>
            </w:r>
          </w:p>
        </w:tc>
        <w:tc>
          <w:tcPr>
            <w:tcW w:w="1100" w:type="dxa"/>
            <w:tcBorders>
              <w:top w:val="single" w:sz="4" w:space="0" w:color="CCCCCC"/>
              <w:left w:val="single" w:sz="4" w:space="0" w:color="CCCCCC"/>
              <w:bottom w:val="single" w:sz="4" w:space="0" w:color="CCCCCC"/>
              <w:right w:val="single" w:sz="4" w:space="0" w:color="CCCCCC"/>
            </w:tcBorders>
            <w:shd w:val="clear" w:color="auto" w:fill="EAF4FB"/>
            <w:tcMar>
              <w:top w:w="60" w:type="dxa"/>
              <w:left w:w="100" w:type="dxa"/>
              <w:bottom w:w="60" w:type="dxa"/>
              <w:right w:w="100" w:type="dxa"/>
            </w:tcMar>
          </w:tcPr>
          <w:p w14:paraId="3A037C89" w14:textId="77777777" w:rsidR="007C2F32" w:rsidRDefault="007C2F32" w:rsidP="007C4570">
            <w:pPr>
              <w:spacing w:before="60" w:after="80"/>
            </w:pPr>
            <w:r>
              <w:rPr>
                <w:color w:val="000000"/>
                <w:sz w:val="18"/>
                <w:szCs w:val="18"/>
              </w:rPr>
              <w:t>316</w:t>
            </w:r>
          </w:p>
        </w:tc>
        <w:tc>
          <w:tcPr>
            <w:tcW w:w="1200" w:type="dxa"/>
            <w:tcBorders>
              <w:top w:val="single" w:sz="4" w:space="0" w:color="CCCCCC"/>
              <w:left w:val="single" w:sz="4" w:space="0" w:color="CCCCCC"/>
              <w:bottom w:val="single" w:sz="4" w:space="0" w:color="CCCCCC"/>
              <w:right w:val="single" w:sz="4" w:space="0" w:color="CCCCCC"/>
            </w:tcBorders>
            <w:shd w:val="clear" w:color="auto" w:fill="EAF4FB"/>
            <w:tcMar>
              <w:top w:w="60" w:type="dxa"/>
              <w:left w:w="100" w:type="dxa"/>
              <w:bottom w:w="60" w:type="dxa"/>
              <w:right w:w="100" w:type="dxa"/>
            </w:tcMar>
          </w:tcPr>
          <w:p w14:paraId="32CD7900" w14:textId="77777777" w:rsidR="007C2F32" w:rsidRDefault="007C2F32" w:rsidP="007C4570">
            <w:pPr>
              <w:spacing w:before="60" w:after="80"/>
            </w:pPr>
            <w:r>
              <w:rPr>
                <w:color w:val="000000"/>
                <w:sz w:val="18"/>
                <w:szCs w:val="18"/>
              </w:rPr>
              <w:t>32.0%</w:t>
            </w:r>
          </w:p>
        </w:tc>
        <w:tc>
          <w:tcPr>
            <w:tcW w:w="1500" w:type="dxa"/>
            <w:tcBorders>
              <w:top w:val="single" w:sz="4" w:space="0" w:color="CCCCCC"/>
              <w:left w:val="single" w:sz="4" w:space="0" w:color="CCCCCC"/>
              <w:bottom w:val="single" w:sz="4" w:space="0" w:color="CCCCCC"/>
              <w:right w:val="single" w:sz="4" w:space="0" w:color="CCCCCC"/>
            </w:tcBorders>
            <w:shd w:val="clear" w:color="auto" w:fill="EAF4FB"/>
            <w:tcMar>
              <w:top w:w="60" w:type="dxa"/>
              <w:left w:w="100" w:type="dxa"/>
              <w:bottom w:w="60" w:type="dxa"/>
              <w:right w:w="100" w:type="dxa"/>
            </w:tcMar>
          </w:tcPr>
          <w:p w14:paraId="0FA7B7B1" w14:textId="77777777" w:rsidR="007C2F32" w:rsidRDefault="007C2F32" w:rsidP="007C4570">
            <w:pPr>
              <w:spacing w:before="60" w:after="80"/>
            </w:pPr>
            <w:r>
              <w:rPr>
                <w:color w:val="000000"/>
                <w:sz w:val="18"/>
                <w:szCs w:val="18"/>
              </w:rPr>
              <w:t>$63,044</w:t>
            </w:r>
          </w:p>
        </w:tc>
        <w:tc>
          <w:tcPr>
            <w:tcW w:w="1360" w:type="dxa"/>
            <w:tcBorders>
              <w:top w:val="single" w:sz="4" w:space="0" w:color="CCCCCC"/>
              <w:left w:val="single" w:sz="4" w:space="0" w:color="CCCCCC"/>
              <w:bottom w:val="single" w:sz="4" w:space="0" w:color="CCCCCC"/>
              <w:right w:val="single" w:sz="4" w:space="0" w:color="CCCCCC"/>
            </w:tcBorders>
            <w:shd w:val="clear" w:color="auto" w:fill="EAF4FB"/>
            <w:tcMar>
              <w:top w:w="60" w:type="dxa"/>
              <w:left w:w="100" w:type="dxa"/>
              <w:bottom w:w="60" w:type="dxa"/>
              <w:right w:w="100" w:type="dxa"/>
            </w:tcMar>
          </w:tcPr>
          <w:p w14:paraId="303EA7BE" w14:textId="77777777" w:rsidR="007C2F32" w:rsidRDefault="007C2F32" w:rsidP="007C4570">
            <w:pPr>
              <w:spacing w:before="60" w:after="80"/>
            </w:pPr>
            <w:r>
              <w:rPr>
                <w:color w:val="000000"/>
                <w:sz w:val="18"/>
                <w:szCs w:val="18"/>
              </w:rPr>
              <w:t>HIGH</w:t>
            </w:r>
          </w:p>
        </w:tc>
      </w:tr>
      <w:tr w:rsidR="007C2F32" w14:paraId="6D57B97A" w14:textId="77777777" w:rsidTr="007C4570">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52246F25" w14:textId="77777777" w:rsidR="007C2F32" w:rsidRDefault="007C2F32" w:rsidP="007C4570">
            <w:pPr>
              <w:spacing w:before="60" w:after="80"/>
            </w:pPr>
            <w:r>
              <w:rPr>
                <w:color w:val="000000"/>
                <w:sz w:val="18"/>
                <w:szCs w:val="18"/>
              </w:rPr>
              <w:t>Male, 50+, Spain</w:t>
            </w:r>
          </w:p>
        </w:tc>
        <w:tc>
          <w:tcPr>
            <w:tcW w:w="11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5AC8B847" w14:textId="77777777" w:rsidR="007C2F32" w:rsidRDefault="007C2F32" w:rsidP="007C4570">
            <w:pPr>
              <w:spacing w:before="60" w:after="80"/>
            </w:pPr>
            <w:r>
              <w:rPr>
                <w:color w:val="000000"/>
                <w:sz w:val="18"/>
                <w:szCs w:val="18"/>
              </w:rPr>
              <w:t>167</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615273D4" w14:textId="77777777" w:rsidR="007C2F32" w:rsidRDefault="007C2F32" w:rsidP="007C4570">
            <w:pPr>
              <w:spacing w:before="60" w:after="80"/>
            </w:pPr>
            <w:r>
              <w:rPr>
                <w:color w:val="000000"/>
                <w:sz w:val="18"/>
                <w:szCs w:val="18"/>
              </w:rPr>
              <w:t>31.1%</w:t>
            </w:r>
          </w:p>
        </w:tc>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33326568" w14:textId="77777777" w:rsidR="007C2F32" w:rsidRDefault="007C2F32" w:rsidP="007C4570">
            <w:pPr>
              <w:spacing w:before="60" w:after="80"/>
            </w:pPr>
            <w:r>
              <w:rPr>
                <w:color w:val="000000"/>
                <w:sz w:val="18"/>
                <w:szCs w:val="18"/>
              </w:rPr>
              <w:t>$68,062</w:t>
            </w:r>
          </w:p>
        </w:tc>
        <w:tc>
          <w:tcPr>
            <w:tcW w:w="13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2F691502" w14:textId="77777777" w:rsidR="007C2F32" w:rsidRDefault="007C2F32" w:rsidP="007C4570">
            <w:pPr>
              <w:spacing w:before="60" w:after="80"/>
            </w:pPr>
            <w:r>
              <w:rPr>
                <w:color w:val="000000"/>
                <w:sz w:val="18"/>
                <w:szCs w:val="18"/>
              </w:rPr>
              <w:t>MEDIUM</w:t>
            </w:r>
          </w:p>
        </w:tc>
      </w:tr>
      <w:tr w:rsidR="007C2F32" w14:paraId="0FE4E71C" w14:textId="77777777" w:rsidTr="007C4570">
        <w:tc>
          <w:tcPr>
            <w:tcW w:w="2200" w:type="dxa"/>
            <w:tcBorders>
              <w:top w:val="single" w:sz="4" w:space="0" w:color="CCCCCC"/>
              <w:left w:val="single" w:sz="4" w:space="0" w:color="CCCCCC"/>
              <w:bottom w:val="single" w:sz="4" w:space="0" w:color="CCCCCC"/>
              <w:right w:val="single" w:sz="4" w:space="0" w:color="CCCCCC"/>
            </w:tcBorders>
            <w:shd w:val="clear" w:color="auto" w:fill="EAF4FB"/>
            <w:tcMar>
              <w:top w:w="60" w:type="dxa"/>
              <w:left w:w="100" w:type="dxa"/>
              <w:bottom w:w="60" w:type="dxa"/>
              <w:right w:w="100" w:type="dxa"/>
            </w:tcMar>
          </w:tcPr>
          <w:p w14:paraId="59736FA9" w14:textId="77777777" w:rsidR="007C2F32" w:rsidRDefault="007C2F32" w:rsidP="007C4570">
            <w:pPr>
              <w:spacing w:before="60" w:after="80"/>
            </w:pPr>
            <w:r>
              <w:rPr>
                <w:color w:val="000000"/>
                <w:sz w:val="18"/>
                <w:szCs w:val="18"/>
              </w:rPr>
              <w:t>Male, 30-50, Germany</w:t>
            </w:r>
          </w:p>
        </w:tc>
        <w:tc>
          <w:tcPr>
            <w:tcW w:w="1100" w:type="dxa"/>
            <w:tcBorders>
              <w:top w:val="single" w:sz="4" w:space="0" w:color="CCCCCC"/>
              <w:left w:val="single" w:sz="4" w:space="0" w:color="CCCCCC"/>
              <w:bottom w:val="single" w:sz="4" w:space="0" w:color="CCCCCC"/>
              <w:right w:val="single" w:sz="4" w:space="0" w:color="CCCCCC"/>
            </w:tcBorders>
            <w:shd w:val="clear" w:color="auto" w:fill="EAF4FB"/>
            <w:tcMar>
              <w:top w:w="60" w:type="dxa"/>
              <w:left w:w="100" w:type="dxa"/>
              <w:bottom w:w="60" w:type="dxa"/>
              <w:right w:w="100" w:type="dxa"/>
            </w:tcMar>
          </w:tcPr>
          <w:p w14:paraId="3C8F876D" w14:textId="77777777" w:rsidR="007C2F32" w:rsidRDefault="007C2F32" w:rsidP="007C4570">
            <w:pPr>
              <w:spacing w:before="60" w:after="80"/>
            </w:pPr>
            <w:r>
              <w:rPr>
                <w:color w:val="000000"/>
                <w:sz w:val="18"/>
                <w:szCs w:val="18"/>
              </w:rPr>
              <w:t>897</w:t>
            </w:r>
          </w:p>
        </w:tc>
        <w:tc>
          <w:tcPr>
            <w:tcW w:w="1200" w:type="dxa"/>
            <w:tcBorders>
              <w:top w:val="single" w:sz="4" w:space="0" w:color="CCCCCC"/>
              <w:left w:val="single" w:sz="4" w:space="0" w:color="CCCCCC"/>
              <w:bottom w:val="single" w:sz="4" w:space="0" w:color="CCCCCC"/>
              <w:right w:val="single" w:sz="4" w:space="0" w:color="CCCCCC"/>
            </w:tcBorders>
            <w:shd w:val="clear" w:color="auto" w:fill="EAF4FB"/>
            <w:tcMar>
              <w:top w:w="60" w:type="dxa"/>
              <w:left w:w="100" w:type="dxa"/>
              <w:bottom w:w="60" w:type="dxa"/>
              <w:right w:w="100" w:type="dxa"/>
            </w:tcMar>
          </w:tcPr>
          <w:p w14:paraId="694B430D" w14:textId="77777777" w:rsidR="007C2F32" w:rsidRDefault="007C2F32" w:rsidP="007C4570">
            <w:pPr>
              <w:spacing w:before="60" w:after="80"/>
            </w:pPr>
            <w:r>
              <w:rPr>
                <w:color w:val="000000"/>
                <w:sz w:val="18"/>
                <w:szCs w:val="18"/>
              </w:rPr>
              <w:t>28.1%</w:t>
            </w:r>
          </w:p>
        </w:tc>
        <w:tc>
          <w:tcPr>
            <w:tcW w:w="1500" w:type="dxa"/>
            <w:tcBorders>
              <w:top w:val="single" w:sz="4" w:space="0" w:color="CCCCCC"/>
              <w:left w:val="single" w:sz="4" w:space="0" w:color="CCCCCC"/>
              <w:bottom w:val="single" w:sz="4" w:space="0" w:color="CCCCCC"/>
              <w:right w:val="single" w:sz="4" w:space="0" w:color="CCCCCC"/>
            </w:tcBorders>
            <w:shd w:val="clear" w:color="auto" w:fill="EAF4FB"/>
            <w:tcMar>
              <w:top w:w="60" w:type="dxa"/>
              <w:left w:w="100" w:type="dxa"/>
              <w:bottom w:w="60" w:type="dxa"/>
              <w:right w:w="100" w:type="dxa"/>
            </w:tcMar>
          </w:tcPr>
          <w:p w14:paraId="07583D7E" w14:textId="77777777" w:rsidR="007C2F32" w:rsidRDefault="007C2F32" w:rsidP="007C4570">
            <w:pPr>
              <w:spacing w:before="60" w:after="80"/>
            </w:pPr>
            <w:r>
              <w:rPr>
                <w:color w:val="000000"/>
                <w:sz w:val="18"/>
                <w:szCs w:val="18"/>
              </w:rPr>
              <w:t>$120,221</w:t>
            </w:r>
          </w:p>
        </w:tc>
        <w:tc>
          <w:tcPr>
            <w:tcW w:w="1360" w:type="dxa"/>
            <w:tcBorders>
              <w:top w:val="single" w:sz="4" w:space="0" w:color="CCCCCC"/>
              <w:left w:val="single" w:sz="4" w:space="0" w:color="CCCCCC"/>
              <w:bottom w:val="single" w:sz="4" w:space="0" w:color="CCCCCC"/>
              <w:right w:val="single" w:sz="4" w:space="0" w:color="CCCCCC"/>
            </w:tcBorders>
            <w:shd w:val="clear" w:color="auto" w:fill="EAF4FB"/>
            <w:tcMar>
              <w:top w:w="60" w:type="dxa"/>
              <w:left w:w="100" w:type="dxa"/>
              <w:bottom w:w="60" w:type="dxa"/>
              <w:right w:w="100" w:type="dxa"/>
            </w:tcMar>
          </w:tcPr>
          <w:p w14:paraId="5F3BB03C" w14:textId="77777777" w:rsidR="007C2F32" w:rsidRDefault="007C2F32" w:rsidP="007C4570">
            <w:pPr>
              <w:spacing w:before="60" w:after="80"/>
            </w:pPr>
            <w:r>
              <w:rPr>
                <w:color w:val="000000"/>
                <w:sz w:val="18"/>
                <w:szCs w:val="18"/>
              </w:rPr>
              <w:t>MEDIUM</w:t>
            </w:r>
          </w:p>
        </w:tc>
      </w:tr>
    </w:tbl>
    <w:p w14:paraId="5B82D392" w14:textId="77777777" w:rsidR="007C2F32" w:rsidRDefault="007C2F32" w:rsidP="007C2F32">
      <w:pPr>
        <w:spacing w:after="80"/>
      </w:pPr>
    </w:p>
    <w:p w14:paraId="44FB5CEF" w14:textId="77777777" w:rsidR="007C2F32" w:rsidRPr="007C2F32" w:rsidRDefault="007C2F32" w:rsidP="007C2F32">
      <w:pPr>
        <w:spacing w:before="200" w:after="60"/>
        <w:rPr>
          <w:color w:val="FF0000"/>
          <w:sz w:val="24"/>
          <w:szCs w:val="24"/>
        </w:rPr>
      </w:pPr>
      <w:r w:rsidRPr="007C2F32">
        <w:rPr>
          <w:b/>
          <w:bCs/>
          <w:color w:val="FF0000"/>
          <w:sz w:val="24"/>
          <w:szCs w:val="24"/>
        </w:rPr>
        <w:t>3. Analytical Approach</w:t>
      </w:r>
    </w:p>
    <w:p w14:paraId="7A290EF1" w14:textId="77777777" w:rsidR="007C2F32" w:rsidRPr="007C2F32" w:rsidRDefault="007C2F32" w:rsidP="007C2F32">
      <w:pPr>
        <w:pStyle w:val="ListParagraph"/>
        <w:numPr>
          <w:ilvl w:val="0"/>
          <w:numId w:val="11"/>
        </w:numPr>
        <w:spacing w:before="40" w:after="40"/>
        <w:rPr>
          <w:sz w:val="22"/>
          <w:szCs w:val="22"/>
        </w:rPr>
      </w:pPr>
      <w:r w:rsidRPr="007C2F32">
        <w:rPr>
          <w:b/>
          <w:bCs/>
          <w:color w:val="000000"/>
          <w:sz w:val="24"/>
          <w:szCs w:val="24"/>
        </w:rPr>
        <w:lastRenderedPageBreak/>
        <w:t xml:space="preserve">Applied a </w:t>
      </w:r>
      <w:r w:rsidRPr="007C2F32">
        <w:rPr>
          <w:b/>
          <w:bCs/>
          <w:color w:val="FF0000"/>
          <w:sz w:val="24"/>
          <w:szCs w:val="24"/>
        </w:rPr>
        <w:t>3</w:t>
      </w:r>
      <w:r w:rsidRPr="007C2F32">
        <w:rPr>
          <w:b/>
          <w:bCs/>
          <w:color w:val="000000"/>
          <w:sz w:val="24"/>
          <w:szCs w:val="24"/>
        </w:rPr>
        <w:t>-dimensional risk segmentation:</w:t>
      </w:r>
      <w:r w:rsidRPr="007C2F32">
        <w:rPr>
          <w:color w:val="000000"/>
          <w:sz w:val="24"/>
          <w:szCs w:val="24"/>
        </w:rPr>
        <w:t xml:space="preserve"> </w:t>
      </w:r>
      <w:r w:rsidRPr="007C2F32">
        <w:rPr>
          <w:color w:val="000000"/>
          <w:sz w:val="22"/>
          <w:szCs w:val="22"/>
        </w:rPr>
        <w:t>Geography × Gender × Age Bucket.</w:t>
      </w:r>
    </w:p>
    <w:p w14:paraId="142F36C1" w14:textId="77777777" w:rsidR="007C2F32" w:rsidRPr="007C2F32" w:rsidRDefault="007C2F32" w:rsidP="007C2F32">
      <w:pPr>
        <w:pStyle w:val="ListParagraph"/>
        <w:numPr>
          <w:ilvl w:val="0"/>
          <w:numId w:val="11"/>
        </w:numPr>
        <w:spacing w:before="40" w:after="40"/>
        <w:rPr>
          <w:sz w:val="22"/>
          <w:szCs w:val="22"/>
        </w:rPr>
      </w:pPr>
      <w:r w:rsidRPr="007C2F32">
        <w:rPr>
          <w:b/>
          <w:bCs/>
          <w:color w:val="000000"/>
          <w:sz w:val="24"/>
          <w:szCs w:val="24"/>
        </w:rPr>
        <w:t>Computed a Churn Risk Score:</w:t>
      </w:r>
      <w:r w:rsidRPr="007C2F32">
        <w:rPr>
          <w:color w:val="000000"/>
          <w:sz w:val="24"/>
          <w:szCs w:val="24"/>
        </w:rPr>
        <w:t xml:space="preserve"> </w:t>
      </w:r>
      <w:r w:rsidRPr="007C2F32">
        <w:rPr>
          <w:color w:val="000000"/>
          <w:sz w:val="22"/>
          <w:szCs w:val="22"/>
        </w:rPr>
        <w:t>(</w:t>
      </w:r>
      <w:r w:rsidRPr="007C2F32">
        <w:rPr>
          <w:color w:val="FF0000"/>
          <w:sz w:val="22"/>
          <w:szCs w:val="22"/>
        </w:rPr>
        <w:t>1</w:t>
      </w:r>
      <w:r w:rsidRPr="007C2F32">
        <w:rPr>
          <w:color w:val="000000"/>
          <w:sz w:val="22"/>
          <w:szCs w:val="22"/>
        </w:rPr>
        <w:t xml:space="preserve"> - CreditScore/</w:t>
      </w:r>
      <w:r w:rsidRPr="007C2F32">
        <w:rPr>
          <w:color w:val="FF0000"/>
          <w:sz w:val="22"/>
          <w:szCs w:val="22"/>
        </w:rPr>
        <w:t>850</w:t>
      </w:r>
      <w:r w:rsidRPr="007C2F32">
        <w:rPr>
          <w:color w:val="000000"/>
          <w:sz w:val="22"/>
          <w:szCs w:val="22"/>
        </w:rPr>
        <w:t>)×</w:t>
      </w:r>
      <w:r w:rsidRPr="007C2F32">
        <w:rPr>
          <w:color w:val="FF0000"/>
          <w:sz w:val="22"/>
          <w:szCs w:val="22"/>
        </w:rPr>
        <w:t xml:space="preserve">0.3 </w:t>
      </w:r>
      <w:r w:rsidRPr="007C2F32">
        <w:rPr>
          <w:color w:val="000000"/>
          <w:sz w:val="22"/>
          <w:szCs w:val="22"/>
        </w:rPr>
        <w:t>+ (</w:t>
      </w:r>
      <w:r w:rsidRPr="007C2F32">
        <w:rPr>
          <w:color w:val="FF0000"/>
          <w:sz w:val="22"/>
          <w:szCs w:val="22"/>
        </w:rPr>
        <w:t>1</w:t>
      </w:r>
      <w:r w:rsidRPr="007C2F32">
        <w:rPr>
          <w:color w:val="000000"/>
          <w:sz w:val="22"/>
          <w:szCs w:val="22"/>
        </w:rPr>
        <w:t xml:space="preserve"> - IsActiveMember)×</w:t>
      </w:r>
      <w:r w:rsidRPr="007C2F32">
        <w:rPr>
          <w:color w:val="FF0000"/>
          <w:sz w:val="22"/>
          <w:szCs w:val="22"/>
        </w:rPr>
        <w:t xml:space="preserve">0.4 </w:t>
      </w:r>
      <w:r w:rsidRPr="007C2F32">
        <w:rPr>
          <w:color w:val="000000"/>
          <w:sz w:val="22"/>
          <w:szCs w:val="22"/>
        </w:rPr>
        <w:t>+ (</w:t>
      </w:r>
      <w:r w:rsidRPr="007C2F32">
        <w:rPr>
          <w:color w:val="FF0000"/>
          <w:sz w:val="22"/>
          <w:szCs w:val="22"/>
        </w:rPr>
        <w:t>1</w:t>
      </w:r>
      <w:r w:rsidRPr="007C2F32">
        <w:rPr>
          <w:color w:val="000000"/>
          <w:sz w:val="22"/>
          <w:szCs w:val="22"/>
        </w:rPr>
        <w:t>-product flag)×</w:t>
      </w:r>
      <w:r w:rsidRPr="007C2F32">
        <w:rPr>
          <w:color w:val="FF0000"/>
          <w:sz w:val="22"/>
          <w:szCs w:val="22"/>
        </w:rPr>
        <w:t>0.3</w:t>
      </w:r>
      <w:r w:rsidRPr="007C2F32">
        <w:rPr>
          <w:color w:val="000000"/>
          <w:sz w:val="22"/>
          <w:szCs w:val="22"/>
        </w:rPr>
        <w:t>.</w:t>
      </w:r>
    </w:p>
    <w:p w14:paraId="72543FAF" w14:textId="77777777" w:rsidR="007C2F32" w:rsidRPr="007C2F32" w:rsidRDefault="007C2F32" w:rsidP="007C2F32">
      <w:pPr>
        <w:pStyle w:val="ListParagraph"/>
        <w:numPr>
          <w:ilvl w:val="0"/>
          <w:numId w:val="11"/>
        </w:numPr>
        <w:spacing w:before="40" w:after="40"/>
        <w:rPr>
          <w:sz w:val="22"/>
          <w:szCs w:val="22"/>
        </w:rPr>
      </w:pPr>
      <w:r w:rsidRPr="007C2F32">
        <w:rPr>
          <w:b/>
          <w:bCs/>
          <w:color w:val="000000"/>
          <w:sz w:val="24"/>
          <w:szCs w:val="24"/>
        </w:rPr>
        <w:t>Risk Color Segments:</w:t>
      </w:r>
      <w:r w:rsidRPr="007C2F32">
        <w:rPr>
          <w:color w:val="000000"/>
          <w:sz w:val="22"/>
          <w:szCs w:val="22"/>
        </w:rPr>
        <w:t xml:space="preserve"> Red (score &gt; </w:t>
      </w:r>
      <w:r w:rsidRPr="007C2F32">
        <w:rPr>
          <w:color w:val="FF0000"/>
          <w:sz w:val="22"/>
          <w:szCs w:val="22"/>
        </w:rPr>
        <w:t>0.65</w:t>
      </w:r>
      <w:r w:rsidRPr="007C2F32">
        <w:rPr>
          <w:color w:val="000000"/>
          <w:sz w:val="22"/>
          <w:szCs w:val="22"/>
        </w:rPr>
        <w:t xml:space="preserve">): </w:t>
      </w:r>
      <w:r w:rsidRPr="007C2F32">
        <w:rPr>
          <w:color w:val="FF0000"/>
          <w:sz w:val="22"/>
          <w:szCs w:val="22"/>
        </w:rPr>
        <w:t xml:space="preserve">2,521 </w:t>
      </w:r>
      <w:r w:rsidRPr="007C2F32">
        <w:rPr>
          <w:color w:val="000000"/>
          <w:sz w:val="22"/>
          <w:szCs w:val="22"/>
        </w:rPr>
        <w:t xml:space="preserve">customers, </w:t>
      </w:r>
      <w:r w:rsidRPr="007C2F32">
        <w:rPr>
          <w:color w:val="FF0000"/>
          <w:sz w:val="22"/>
          <w:szCs w:val="22"/>
        </w:rPr>
        <w:t xml:space="preserve">36.7% </w:t>
      </w:r>
      <w:r w:rsidRPr="007C2F32">
        <w:rPr>
          <w:color w:val="000000"/>
          <w:sz w:val="22"/>
          <w:szCs w:val="22"/>
        </w:rPr>
        <w:t>churn | Amber (</w:t>
      </w:r>
      <w:r w:rsidRPr="007C2F32">
        <w:rPr>
          <w:color w:val="FF0000"/>
          <w:sz w:val="22"/>
          <w:szCs w:val="22"/>
        </w:rPr>
        <w:t>0.35-0.65</w:t>
      </w:r>
      <w:r w:rsidRPr="007C2F32">
        <w:rPr>
          <w:color w:val="000000"/>
          <w:sz w:val="22"/>
          <w:szCs w:val="22"/>
        </w:rPr>
        <w:t xml:space="preserve">): </w:t>
      </w:r>
      <w:r w:rsidRPr="007C2F32">
        <w:rPr>
          <w:color w:val="FF0000"/>
          <w:sz w:val="22"/>
          <w:szCs w:val="22"/>
        </w:rPr>
        <w:t xml:space="preserve">4,168 </w:t>
      </w:r>
      <w:r w:rsidRPr="007C2F32">
        <w:rPr>
          <w:color w:val="000000"/>
          <w:sz w:val="22"/>
          <w:szCs w:val="22"/>
        </w:rPr>
        <w:t xml:space="preserve">customers, </w:t>
      </w:r>
      <w:r w:rsidRPr="007C2F32">
        <w:rPr>
          <w:color w:val="FF0000"/>
          <w:sz w:val="22"/>
          <w:szCs w:val="22"/>
        </w:rPr>
        <w:t xml:space="preserve">17.6% </w:t>
      </w:r>
      <w:r w:rsidRPr="007C2F32">
        <w:rPr>
          <w:color w:val="000000"/>
          <w:sz w:val="22"/>
          <w:szCs w:val="22"/>
        </w:rPr>
        <w:t>| Green (</w:t>
      </w:r>
      <w:r w:rsidRPr="007C2F32">
        <w:rPr>
          <w:color w:val="FF0000"/>
          <w:sz w:val="22"/>
          <w:szCs w:val="22"/>
        </w:rPr>
        <w:t>&lt;0.35</w:t>
      </w:r>
      <w:r w:rsidRPr="007C2F32">
        <w:rPr>
          <w:color w:val="000000"/>
          <w:sz w:val="22"/>
          <w:szCs w:val="22"/>
        </w:rPr>
        <w:t xml:space="preserve">): </w:t>
      </w:r>
      <w:r w:rsidRPr="007C2F32">
        <w:rPr>
          <w:color w:val="FF0000"/>
          <w:sz w:val="22"/>
          <w:szCs w:val="22"/>
        </w:rPr>
        <w:t xml:space="preserve">3,245 </w:t>
      </w:r>
      <w:r w:rsidRPr="007C2F32">
        <w:rPr>
          <w:color w:val="000000"/>
          <w:sz w:val="22"/>
          <w:szCs w:val="22"/>
        </w:rPr>
        <w:t>customers, 11.6%.</w:t>
      </w:r>
    </w:p>
    <w:p w14:paraId="251C17E8" w14:textId="77777777" w:rsidR="007C2F32" w:rsidRDefault="007C2F32" w:rsidP="007C2F32">
      <w:pPr>
        <w:pStyle w:val="ListParagraph"/>
        <w:numPr>
          <w:ilvl w:val="0"/>
          <w:numId w:val="11"/>
        </w:numPr>
        <w:spacing w:before="40" w:after="40"/>
      </w:pPr>
      <w:r w:rsidRPr="007C2F32">
        <w:rPr>
          <w:b/>
          <w:bCs/>
          <w:color w:val="000000"/>
          <w:sz w:val="24"/>
          <w:szCs w:val="24"/>
        </w:rPr>
        <w:t>Quantified financial exposure:</w:t>
      </w:r>
      <w:r w:rsidRPr="007C2F32">
        <w:rPr>
          <w:color w:val="000000"/>
          <w:sz w:val="24"/>
          <w:szCs w:val="24"/>
        </w:rPr>
        <w:t xml:space="preserve"> </w:t>
      </w:r>
      <w:r w:rsidRPr="007C2F32">
        <w:rPr>
          <w:color w:val="000000"/>
          <w:sz w:val="22"/>
          <w:szCs w:val="22"/>
        </w:rPr>
        <w:t>Churn Rate × Customer Count × Avg Balance = Revenue-at-Risk</w:t>
      </w:r>
      <w:r>
        <w:rPr>
          <w:color w:val="000000"/>
        </w:rPr>
        <w:t>.</w:t>
      </w:r>
    </w:p>
    <w:p w14:paraId="41CDF885" w14:textId="77777777" w:rsidR="007C2F32" w:rsidRDefault="007C2F32" w:rsidP="007C2F32">
      <w:pPr>
        <w:spacing w:after="40"/>
      </w:pPr>
    </w:p>
    <w:p w14:paraId="15C3ECF9" w14:textId="2A73B410" w:rsidR="007C2F32" w:rsidRDefault="007C2F32" w:rsidP="007C2F32">
      <w:pPr>
        <w:spacing w:before="200" w:after="60"/>
        <w:rPr>
          <w:b/>
          <w:bCs/>
          <w:color w:val="FF0000"/>
          <w:sz w:val="24"/>
          <w:szCs w:val="24"/>
        </w:rPr>
      </w:pPr>
      <w:r w:rsidRPr="007C2F32">
        <w:rPr>
          <w:b/>
          <w:bCs/>
          <w:color w:val="FF0000"/>
          <w:sz w:val="24"/>
          <w:szCs w:val="24"/>
        </w:rPr>
        <w:t>4. Visualization</w:t>
      </w:r>
    </w:p>
    <w:p w14:paraId="2DAED591" w14:textId="4DB39663" w:rsidR="007C2F32" w:rsidRDefault="00637765" w:rsidP="007C2F32">
      <w:pPr>
        <w:spacing w:before="200" w:after="60"/>
        <w:rPr>
          <w:b/>
          <w:bCs/>
          <w:color w:val="FF0000"/>
          <w:sz w:val="24"/>
          <w:szCs w:val="24"/>
        </w:rPr>
      </w:pPr>
      <w:r w:rsidRPr="00637765">
        <w:rPr>
          <w:b/>
          <w:bCs/>
          <w:noProof/>
          <w:color w:val="FF0000"/>
          <w:sz w:val="24"/>
          <w:szCs w:val="24"/>
        </w:rPr>
        <w:drawing>
          <wp:inline distT="0" distB="0" distL="0" distR="0" wp14:anchorId="5E6C3F04" wp14:editId="7A87D505">
            <wp:extent cx="5733415" cy="3415030"/>
            <wp:effectExtent l="0" t="0" r="635" b="0"/>
            <wp:docPr id="13225901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5733415" cy="3415030"/>
                    </a:xfrm>
                    <a:prstGeom prst="rect">
                      <a:avLst/>
                    </a:prstGeom>
                    <a:noFill/>
                    <a:ln>
                      <a:noFill/>
                    </a:ln>
                  </pic:spPr>
                </pic:pic>
              </a:graphicData>
            </a:graphic>
          </wp:inline>
        </w:drawing>
      </w:r>
    </w:p>
    <w:p w14:paraId="5E6E516D" w14:textId="77777777" w:rsidR="00637765" w:rsidRDefault="00637765" w:rsidP="007C2F32">
      <w:pPr>
        <w:spacing w:before="200" w:after="60"/>
        <w:rPr>
          <w:b/>
          <w:bCs/>
          <w:color w:val="FF0000"/>
          <w:sz w:val="24"/>
          <w:szCs w:val="24"/>
        </w:rPr>
      </w:pPr>
    </w:p>
    <w:p w14:paraId="3B53C28E" w14:textId="77777777" w:rsidR="007C2F32" w:rsidRPr="007C2F32" w:rsidRDefault="007C2F32" w:rsidP="007C2F32">
      <w:pPr>
        <w:spacing w:before="200" w:after="60"/>
        <w:rPr>
          <w:color w:val="FF0000"/>
          <w:sz w:val="24"/>
          <w:szCs w:val="24"/>
        </w:rPr>
      </w:pPr>
    </w:p>
    <w:p w14:paraId="3B590608" w14:textId="2F3CDCEA" w:rsidR="007C2F32" w:rsidRDefault="006D7F05" w:rsidP="00742578">
      <w:pPr>
        <w:pStyle w:val="NormalWeb"/>
        <w:spacing w:before="0" w:beforeAutospacing="0" w:after="200" w:afterAutospacing="0"/>
        <w:textAlignment w:val="baseline"/>
        <w:rPr>
          <w:rFonts w:ascii="Arial" w:hAnsi="Arial" w:cs="Arial"/>
          <w:b/>
          <w:bCs/>
          <w:color w:val="000000"/>
          <w:sz w:val="28"/>
          <w:szCs w:val="28"/>
        </w:rPr>
      </w:pPr>
      <w:r w:rsidRPr="006D7F05">
        <w:rPr>
          <w:rFonts w:ascii="Arial" w:hAnsi="Arial" w:cs="Arial"/>
          <w:b/>
          <w:bCs/>
          <w:noProof/>
          <w:color w:val="000000"/>
          <w:sz w:val="28"/>
          <w:szCs w:val="28"/>
        </w:rPr>
        <w:lastRenderedPageBreak/>
        <w:drawing>
          <wp:inline distT="0" distB="0" distL="0" distR="0" wp14:anchorId="48D624A1" wp14:editId="27220E46">
            <wp:extent cx="5733415" cy="3366135"/>
            <wp:effectExtent l="0" t="0" r="635" b="5715"/>
            <wp:docPr id="57128409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5733415" cy="3366135"/>
                    </a:xfrm>
                    <a:prstGeom prst="rect">
                      <a:avLst/>
                    </a:prstGeom>
                    <a:noFill/>
                    <a:ln>
                      <a:noFill/>
                    </a:ln>
                  </pic:spPr>
                </pic:pic>
              </a:graphicData>
            </a:graphic>
          </wp:inline>
        </w:drawing>
      </w:r>
    </w:p>
    <w:p w14:paraId="2E9DFEE9" w14:textId="77777777" w:rsidR="006D7F05" w:rsidRDefault="006D7F05" w:rsidP="00742578">
      <w:pPr>
        <w:pStyle w:val="NormalWeb"/>
        <w:spacing w:before="0" w:beforeAutospacing="0" w:after="200" w:afterAutospacing="0"/>
        <w:textAlignment w:val="baseline"/>
        <w:rPr>
          <w:rFonts w:ascii="Arial" w:hAnsi="Arial" w:cs="Arial"/>
          <w:b/>
          <w:bCs/>
          <w:color w:val="000000"/>
          <w:sz w:val="28"/>
          <w:szCs w:val="28"/>
        </w:rPr>
      </w:pPr>
    </w:p>
    <w:p w14:paraId="504A3FC5" w14:textId="77777777" w:rsidR="006D7F05" w:rsidRPr="006D7F05" w:rsidRDefault="006D7F05" w:rsidP="006D7F05">
      <w:pPr>
        <w:spacing w:before="200" w:after="60"/>
        <w:rPr>
          <w:color w:val="FF0000"/>
          <w:sz w:val="24"/>
          <w:szCs w:val="24"/>
        </w:rPr>
      </w:pPr>
      <w:r w:rsidRPr="006D7F05">
        <w:rPr>
          <w:b/>
          <w:bCs/>
          <w:color w:val="FF0000"/>
          <w:sz w:val="24"/>
          <w:szCs w:val="24"/>
        </w:rPr>
        <w:t>5. Key Insights</w:t>
      </w:r>
    </w:p>
    <w:p w14:paraId="4B7D5271" w14:textId="77777777" w:rsidR="006D7F05" w:rsidRPr="006D7F05" w:rsidRDefault="006D7F05" w:rsidP="006D7F05">
      <w:pPr>
        <w:pStyle w:val="ListParagraph"/>
        <w:numPr>
          <w:ilvl w:val="0"/>
          <w:numId w:val="11"/>
        </w:numPr>
        <w:spacing w:before="40" w:after="40"/>
        <w:rPr>
          <w:sz w:val="22"/>
          <w:szCs w:val="22"/>
        </w:rPr>
      </w:pPr>
      <w:r w:rsidRPr="006D7F05">
        <w:rPr>
          <w:b/>
          <w:bCs/>
          <w:color w:val="000000"/>
          <w:sz w:val="24"/>
          <w:szCs w:val="24"/>
        </w:rPr>
        <w:t>Highest Risk Segment: Female</w:t>
      </w:r>
      <w:r w:rsidRPr="006D7F05">
        <w:rPr>
          <w:color w:val="000000"/>
          <w:sz w:val="22"/>
          <w:szCs w:val="22"/>
        </w:rPr>
        <w:t xml:space="preserve">, </w:t>
      </w:r>
      <w:r w:rsidRPr="006D7F05">
        <w:rPr>
          <w:color w:val="FF0000"/>
          <w:sz w:val="22"/>
          <w:szCs w:val="22"/>
        </w:rPr>
        <w:t>50+</w:t>
      </w:r>
      <w:r w:rsidRPr="006D7F05">
        <w:rPr>
          <w:color w:val="000000"/>
          <w:sz w:val="22"/>
          <w:szCs w:val="22"/>
        </w:rPr>
        <w:t xml:space="preserve">, Germany — </w:t>
      </w:r>
      <w:r w:rsidRPr="006D7F05">
        <w:rPr>
          <w:color w:val="FF0000"/>
          <w:sz w:val="22"/>
          <w:szCs w:val="22"/>
        </w:rPr>
        <w:t xml:space="preserve">67.0% </w:t>
      </w:r>
      <w:r w:rsidRPr="006D7F05">
        <w:rPr>
          <w:color w:val="000000"/>
          <w:sz w:val="22"/>
          <w:szCs w:val="22"/>
        </w:rPr>
        <w:t xml:space="preserve">churn rate with </w:t>
      </w:r>
      <w:r w:rsidRPr="006D7F05">
        <w:rPr>
          <w:color w:val="FF0000"/>
          <w:sz w:val="22"/>
          <w:szCs w:val="22"/>
        </w:rPr>
        <w:t xml:space="preserve">$121,930 </w:t>
      </w:r>
      <w:r w:rsidRPr="006D7F05">
        <w:rPr>
          <w:color w:val="000000"/>
          <w:sz w:val="22"/>
          <w:szCs w:val="22"/>
        </w:rPr>
        <w:t xml:space="preserve">avg balance. Financial exposure = </w:t>
      </w:r>
      <w:r w:rsidRPr="006D7F05">
        <w:rPr>
          <w:color w:val="FF0000"/>
          <w:sz w:val="22"/>
          <w:szCs w:val="22"/>
        </w:rPr>
        <w:t xml:space="preserve">~$14.9M </w:t>
      </w:r>
      <w:r w:rsidRPr="006D7F05">
        <w:rPr>
          <w:color w:val="000000"/>
          <w:sz w:val="22"/>
          <w:szCs w:val="22"/>
        </w:rPr>
        <w:t xml:space="preserve">in potential lost deposits per </w:t>
      </w:r>
      <w:r w:rsidRPr="006D7F05">
        <w:rPr>
          <w:color w:val="FF0000"/>
          <w:sz w:val="22"/>
          <w:szCs w:val="22"/>
        </w:rPr>
        <w:t xml:space="preserve">100 </w:t>
      </w:r>
      <w:r w:rsidRPr="006D7F05">
        <w:rPr>
          <w:color w:val="000000"/>
          <w:sz w:val="22"/>
          <w:szCs w:val="22"/>
        </w:rPr>
        <w:t>customers who churn.</w:t>
      </w:r>
    </w:p>
    <w:p w14:paraId="21D085C8" w14:textId="3C883550" w:rsidR="006D7F05" w:rsidRPr="006D7F05" w:rsidRDefault="00CB2D70" w:rsidP="006D7F05">
      <w:pPr>
        <w:pStyle w:val="ListParagraph"/>
        <w:numPr>
          <w:ilvl w:val="0"/>
          <w:numId w:val="11"/>
        </w:numPr>
        <w:spacing w:before="40" w:after="40"/>
        <w:rPr>
          <w:sz w:val="22"/>
          <w:szCs w:val="22"/>
        </w:rPr>
      </w:pPr>
      <w:r w:rsidRPr="00CB2D70">
        <w:rPr>
          <w:b/>
          <w:bCs/>
          <w:sz w:val="24"/>
          <w:szCs w:val="24"/>
        </w:rPr>
        <w:t>Age appears to be one of the strongest observable risk factors based on churn distribution</w:t>
      </w:r>
      <w:r w:rsidRPr="00CB2D70">
        <w:rPr>
          <w:b/>
          <w:bCs/>
          <w:sz w:val="24"/>
          <w:szCs w:val="24"/>
        </w:rPr>
        <w:t>:</w:t>
      </w:r>
      <w:r w:rsidRPr="00CB2D70">
        <w:rPr>
          <w:sz w:val="24"/>
          <w:szCs w:val="24"/>
        </w:rPr>
        <w:t xml:space="preserve"> </w:t>
      </w:r>
      <w:r w:rsidRPr="00CB2D70">
        <w:rPr>
          <w:sz w:val="22"/>
          <w:szCs w:val="22"/>
        </w:rPr>
        <w:t xml:space="preserve">Customers aged </w:t>
      </w:r>
      <w:r w:rsidRPr="00CB2D70">
        <w:rPr>
          <w:color w:val="EE0000"/>
          <w:sz w:val="22"/>
          <w:szCs w:val="22"/>
        </w:rPr>
        <w:t>50+</w:t>
      </w:r>
      <w:r w:rsidRPr="00CB2D70">
        <w:rPr>
          <w:sz w:val="22"/>
          <w:szCs w:val="22"/>
        </w:rPr>
        <w:t xml:space="preserve"> exhibit a churn rate of </w:t>
      </w:r>
      <w:r w:rsidRPr="00CB2D70">
        <w:rPr>
          <w:color w:val="EE0000"/>
          <w:sz w:val="22"/>
          <w:szCs w:val="22"/>
        </w:rPr>
        <w:t>44.6%</w:t>
      </w:r>
      <w:r w:rsidRPr="00CB2D70">
        <w:rPr>
          <w:sz w:val="22"/>
          <w:szCs w:val="22"/>
        </w:rPr>
        <w:t xml:space="preserve">, compared with only </w:t>
      </w:r>
      <w:r w:rsidRPr="00CB2D70">
        <w:rPr>
          <w:color w:val="EE0000"/>
          <w:sz w:val="22"/>
          <w:szCs w:val="22"/>
        </w:rPr>
        <w:t xml:space="preserve">7.5% </w:t>
      </w:r>
      <w:r w:rsidRPr="00CB2D70">
        <w:rPr>
          <w:sz w:val="22"/>
          <w:szCs w:val="22"/>
        </w:rPr>
        <w:t xml:space="preserve">among customers aged </w:t>
      </w:r>
      <w:r w:rsidRPr="00CB2D70">
        <w:rPr>
          <w:color w:val="EE0000"/>
          <w:sz w:val="22"/>
          <w:szCs w:val="22"/>
        </w:rPr>
        <w:t>18–30</w:t>
      </w:r>
      <w:r w:rsidRPr="00CB2D70">
        <w:rPr>
          <w:color w:val="EE0000"/>
          <w:sz w:val="22"/>
          <w:szCs w:val="22"/>
        </w:rPr>
        <w:t xml:space="preserve"> </w:t>
      </w:r>
      <w:r w:rsidR="006D7F05" w:rsidRPr="006D7F05">
        <w:rPr>
          <w:color w:val="000000"/>
          <w:sz w:val="22"/>
          <w:szCs w:val="22"/>
        </w:rPr>
        <w:t xml:space="preserve">old — a </w:t>
      </w:r>
      <w:r w:rsidR="006D7F05" w:rsidRPr="006D7F05">
        <w:rPr>
          <w:color w:val="FF0000"/>
          <w:sz w:val="22"/>
          <w:szCs w:val="22"/>
        </w:rPr>
        <w:t xml:space="preserve">6× </w:t>
      </w:r>
      <w:r w:rsidR="006D7F05" w:rsidRPr="006D7F05">
        <w:rPr>
          <w:color w:val="000000"/>
          <w:sz w:val="22"/>
          <w:szCs w:val="22"/>
        </w:rPr>
        <w:t>risk multiplier driven by life stage changes (</w:t>
      </w:r>
      <w:r w:rsidR="00C07466" w:rsidRPr="00C07466">
        <w:rPr>
          <w:sz w:val="22"/>
          <w:szCs w:val="22"/>
        </w:rPr>
        <w:t>These customers demonstrate significantly higher churn rates and warrant additional investigation</w:t>
      </w:r>
      <w:r w:rsidR="006D7F05" w:rsidRPr="006D7F05">
        <w:rPr>
          <w:color w:val="000000"/>
          <w:sz w:val="22"/>
          <w:szCs w:val="22"/>
        </w:rPr>
        <w:t>).</w:t>
      </w:r>
    </w:p>
    <w:p w14:paraId="57A8FD22" w14:textId="77777777" w:rsidR="006D7F05" w:rsidRPr="006D7F05" w:rsidRDefault="006D7F05" w:rsidP="006D7F05">
      <w:pPr>
        <w:pStyle w:val="ListParagraph"/>
        <w:numPr>
          <w:ilvl w:val="0"/>
          <w:numId w:val="11"/>
        </w:numPr>
        <w:spacing w:before="40" w:after="40"/>
        <w:rPr>
          <w:sz w:val="22"/>
          <w:szCs w:val="22"/>
        </w:rPr>
      </w:pPr>
      <w:r w:rsidRPr="006D7F05">
        <w:rPr>
          <w:b/>
          <w:bCs/>
          <w:color w:val="000000"/>
          <w:sz w:val="22"/>
          <w:szCs w:val="22"/>
        </w:rPr>
        <w:t>Gender Amplifies Geographic Risk:</w:t>
      </w:r>
      <w:r w:rsidRPr="006D7F05">
        <w:rPr>
          <w:color w:val="000000"/>
          <w:sz w:val="22"/>
          <w:szCs w:val="22"/>
        </w:rPr>
        <w:t xml:space="preserve"> In Germany, the female-male churn gap is </w:t>
      </w:r>
      <w:r w:rsidRPr="006D7F05">
        <w:rPr>
          <w:color w:val="FF0000"/>
          <w:sz w:val="22"/>
          <w:szCs w:val="22"/>
        </w:rPr>
        <w:t xml:space="preserve">14.7 </w:t>
      </w:r>
      <w:r w:rsidRPr="006D7F05">
        <w:rPr>
          <w:color w:val="000000"/>
          <w:sz w:val="22"/>
          <w:szCs w:val="22"/>
        </w:rPr>
        <w:t>pp (</w:t>
      </w:r>
      <w:r w:rsidRPr="006D7F05">
        <w:rPr>
          <w:color w:val="FF0000"/>
          <w:sz w:val="22"/>
          <w:szCs w:val="22"/>
        </w:rPr>
        <w:t xml:space="preserve">67.0% </w:t>
      </w:r>
      <w:r w:rsidRPr="006D7F05">
        <w:rPr>
          <w:color w:val="000000"/>
          <w:sz w:val="22"/>
          <w:szCs w:val="22"/>
        </w:rPr>
        <w:t xml:space="preserve">vs </w:t>
      </w:r>
      <w:r w:rsidRPr="006D7F05">
        <w:rPr>
          <w:color w:val="FF0000"/>
          <w:sz w:val="22"/>
          <w:szCs w:val="22"/>
        </w:rPr>
        <w:t>52.3%</w:t>
      </w:r>
      <w:r w:rsidRPr="006D7F05">
        <w:rPr>
          <w:color w:val="000000"/>
          <w:sz w:val="22"/>
          <w:szCs w:val="22"/>
        </w:rPr>
        <w:t>) — suggesting gender-specific product or service failures unique to the German market.</w:t>
      </w:r>
    </w:p>
    <w:p w14:paraId="0903D307" w14:textId="77777777" w:rsidR="006D7F05" w:rsidRPr="006D7F05" w:rsidRDefault="006D7F05" w:rsidP="006D7F05">
      <w:pPr>
        <w:pStyle w:val="ListParagraph"/>
        <w:numPr>
          <w:ilvl w:val="0"/>
          <w:numId w:val="11"/>
        </w:numPr>
        <w:spacing w:before="40" w:after="40"/>
        <w:rPr>
          <w:sz w:val="22"/>
          <w:szCs w:val="22"/>
        </w:rPr>
      </w:pPr>
      <w:r w:rsidRPr="006D7F05">
        <w:rPr>
          <w:b/>
          <w:bCs/>
          <w:color w:val="000000"/>
          <w:sz w:val="22"/>
          <w:szCs w:val="22"/>
        </w:rPr>
        <w:t>Risk Score Effectiveness:</w:t>
      </w:r>
      <w:r w:rsidRPr="006D7F05">
        <w:rPr>
          <w:color w:val="000000"/>
          <w:sz w:val="22"/>
          <w:szCs w:val="22"/>
        </w:rPr>
        <w:t xml:space="preserve"> The composite risk score correctly stratifies customers — Red-flagged customers churn at </w:t>
      </w:r>
      <w:r w:rsidRPr="006D7F05">
        <w:rPr>
          <w:color w:val="FF0000"/>
          <w:sz w:val="22"/>
          <w:szCs w:val="22"/>
        </w:rPr>
        <w:t>3×</w:t>
      </w:r>
      <w:r w:rsidRPr="006D7F05">
        <w:rPr>
          <w:color w:val="000000"/>
          <w:sz w:val="22"/>
          <w:szCs w:val="22"/>
        </w:rPr>
        <w:t xml:space="preserve"> the rate of Green-flagged customers (</w:t>
      </w:r>
      <w:r w:rsidRPr="006D7F05">
        <w:rPr>
          <w:color w:val="FF0000"/>
          <w:sz w:val="22"/>
          <w:szCs w:val="22"/>
        </w:rPr>
        <w:t xml:space="preserve">36.7% </w:t>
      </w:r>
      <w:r w:rsidRPr="006D7F05">
        <w:rPr>
          <w:color w:val="000000"/>
          <w:sz w:val="22"/>
          <w:szCs w:val="22"/>
        </w:rPr>
        <w:t xml:space="preserve">vs </w:t>
      </w:r>
      <w:r w:rsidRPr="006D7F05">
        <w:rPr>
          <w:color w:val="FF0000"/>
          <w:sz w:val="22"/>
          <w:szCs w:val="22"/>
        </w:rPr>
        <w:t>11.6%</w:t>
      </w:r>
      <w:r w:rsidRPr="006D7F05">
        <w:rPr>
          <w:color w:val="000000"/>
          <w:sz w:val="22"/>
          <w:szCs w:val="22"/>
        </w:rPr>
        <w:t>).</w:t>
      </w:r>
    </w:p>
    <w:p w14:paraId="72C36691" w14:textId="77777777" w:rsidR="006D7F05" w:rsidRPr="006D7F05" w:rsidRDefault="006D7F05" w:rsidP="006D7F05">
      <w:pPr>
        <w:pStyle w:val="ListParagraph"/>
        <w:numPr>
          <w:ilvl w:val="0"/>
          <w:numId w:val="11"/>
        </w:numPr>
        <w:spacing w:before="40" w:after="40"/>
        <w:rPr>
          <w:sz w:val="22"/>
          <w:szCs w:val="22"/>
        </w:rPr>
      </w:pPr>
      <w:r w:rsidRPr="006D7F05">
        <w:rPr>
          <w:b/>
          <w:bCs/>
          <w:color w:val="FF0000"/>
          <w:sz w:val="22"/>
          <w:szCs w:val="22"/>
        </w:rPr>
        <w:t xml:space="preserve">3,547 </w:t>
      </w:r>
      <w:r w:rsidRPr="006D7F05">
        <w:rPr>
          <w:b/>
          <w:bCs/>
          <w:color w:val="000000"/>
          <w:sz w:val="22"/>
          <w:szCs w:val="22"/>
        </w:rPr>
        <w:t xml:space="preserve">Inactive-but-Retained Customers: </w:t>
      </w:r>
      <w:r w:rsidRPr="006D7F05">
        <w:rPr>
          <w:color w:val="FF0000"/>
          <w:sz w:val="22"/>
          <w:szCs w:val="22"/>
        </w:rPr>
        <w:t xml:space="preserve">$89K </w:t>
      </w:r>
      <w:r w:rsidRPr="006D7F05">
        <w:rPr>
          <w:color w:val="000000"/>
          <w:sz w:val="22"/>
          <w:szCs w:val="22"/>
        </w:rPr>
        <w:t xml:space="preserve">avg balance at risk — not currently churning but a secondary threat. Germany holds </w:t>
      </w:r>
      <w:r w:rsidRPr="006D7F05">
        <w:rPr>
          <w:color w:val="FF0000"/>
          <w:sz w:val="22"/>
          <w:szCs w:val="22"/>
        </w:rPr>
        <w:t xml:space="preserve">$119,153 </w:t>
      </w:r>
      <w:r w:rsidRPr="006D7F05">
        <w:rPr>
          <w:color w:val="000000"/>
          <w:sz w:val="22"/>
          <w:szCs w:val="22"/>
        </w:rPr>
        <w:t>avg balance in this dormant segment.</w:t>
      </w:r>
    </w:p>
    <w:p w14:paraId="4D42BD44" w14:textId="77777777" w:rsidR="006D7F05" w:rsidRPr="006D7F05" w:rsidRDefault="006D7F05" w:rsidP="006D7F05">
      <w:pPr>
        <w:pStyle w:val="ListParagraph"/>
        <w:numPr>
          <w:ilvl w:val="0"/>
          <w:numId w:val="11"/>
        </w:numPr>
        <w:spacing w:before="40" w:after="40"/>
        <w:rPr>
          <w:sz w:val="22"/>
          <w:szCs w:val="22"/>
        </w:rPr>
      </w:pPr>
      <w:r w:rsidRPr="006D7F05">
        <w:rPr>
          <w:b/>
          <w:bCs/>
          <w:color w:val="000000"/>
          <w:sz w:val="22"/>
          <w:szCs w:val="22"/>
        </w:rPr>
        <w:t>Credit Score Risk:</w:t>
      </w:r>
      <w:r w:rsidRPr="006D7F05">
        <w:rPr>
          <w:color w:val="000000"/>
          <w:sz w:val="22"/>
          <w:szCs w:val="22"/>
        </w:rPr>
        <w:t xml:space="preserve"> The </w:t>
      </w:r>
      <w:r w:rsidRPr="006D7F05">
        <w:rPr>
          <w:color w:val="FF0000"/>
          <w:sz w:val="22"/>
          <w:szCs w:val="22"/>
        </w:rPr>
        <w:t xml:space="preserve">300-450 </w:t>
      </w:r>
      <w:r w:rsidRPr="006D7F05">
        <w:rPr>
          <w:color w:val="000000"/>
          <w:sz w:val="22"/>
          <w:szCs w:val="22"/>
        </w:rPr>
        <w:t xml:space="preserve">score segment has a </w:t>
      </w:r>
      <w:r w:rsidRPr="006D7F05">
        <w:rPr>
          <w:color w:val="FF0000"/>
          <w:sz w:val="22"/>
          <w:szCs w:val="22"/>
        </w:rPr>
        <w:t xml:space="preserve">32.3% </w:t>
      </w:r>
      <w:r w:rsidRPr="006D7F05">
        <w:rPr>
          <w:color w:val="000000"/>
          <w:sz w:val="22"/>
          <w:szCs w:val="22"/>
        </w:rPr>
        <w:t xml:space="preserve">exit rate — significantly above the </w:t>
      </w:r>
      <w:r w:rsidRPr="006D7F05">
        <w:rPr>
          <w:color w:val="FF0000"/>
          <w:sz w:val="22"/>
          <w:szCs w:val="22"/>
        </w:rPr>
        <w:t xml:space="preserve">20.4% </w:t>
      </w:r>
      <w:r w:rsidRPr="006D7F05">
        <w:rPr>
          <w:color w:val="000000"/>
          <w:sz w:val="22"/>
          <w:szCs w:val="22"/>
        </w:rPr>
        <w:t xml:space="preserve">average, with </w:t>
      </w:r>
      <w:r w:rsidRPr="006D7F05">
        <w:rPr>
          <w:color w:val="FF0000"/>
          <w:sz w:val="22"/>
          <w:szCs w:val="22"/>
        </w:rPr>
        <w:t xml:space="preserve">$72,192 </w:t>
      </w:r>
      <w:r w:rsidRPr="006D7F05">
        <w:rPr>
          <w:color w:val="000000"/>
          <w:sz w:val="22"/>
          <w:szCs w:val="22"/>
        </w:rPr>
        <w:t>avg balance at risk per customer.</w:t>
      </w:r>
    </w:p>
    <w:p w14:paraId="1463A575" w14:textId="77777777" w:rsidR="006D7F05" w:rsidRDefault="006D7F05" w:rsidP="006D7F05">
      <w:pPr>
        <w:spacing w:after="40"/>
      </w:pPr>
    </w:p>
    <w:p w14:paraId="4DCF457B" w14:textId="77777777" w:rsidR="006D7F05" w:rsidRPr="006D7F05" w:rsidRDefault="006D7F05" w:rsidP="006D7F05">
      <w:pPr>
        <w:spacing w:before="200" w:after="60"/>
        <w:rPr>
          <w:color w:val="FF0000"/>
          <w:sz w:val="24"/>
          <w:szCs w:val="24"/>
        </w:rPr>
      </w:pPr>
      <w:r w:rsidRPr="006D7F05">
        <w:rPr>
          <w:b/>
          <w:bCs/>
          <w:color w:val="FF0000"/>
          <w:sz w:val="24"/>
          <w:szCs w:val="24"/>
        </w:rPr>
        <w:t>6. Recommendations</w:t>
      </w:r>
    </w:p>
    <w:p w14:paraId="23A96091" w14:textId="77777777" w:rsidR="006D7F05" w:rsidRPr="006C4A03" w:rsidRDefault="006D7F05" w:rsidP="006D7F05">
      <w:pPr>
        <w:pStyle w:val="ListParagraph"/>
        <w:numPr>
          <w:ilvl w:val="0"/>
          <w:numId w:val="11"/>
        </w:numPr>
        <w:spacing w:before="40" w:after="40"/>
        <w:rPr>
          <w:sz w:val="22"/>
          <w:szCs w:val="22"/>
        </w:rPr>
      </w:pPr>
      <w:r w:rsidRPr="006C4A03">
        <w:rPr>
          <w:b/>
          <w:bCs/>
          <w:color w:val="000000"/>
          <w:sz w:val="24"/>
          <w:szCs w:val="24"/>
        </w:rPr>
        <w:t>Deploy Churn Risk Score in CRM:</w:t>
      </w:r>
      <w:r w:rsidRPr="006C4A03">
        <w:rPr>
          <w:color w:val="000000"/>
          <w:sz w:val="24"/>
          <w:szCs w:val="24"/>
        </w:rPr>
        <w:t xml:space="preserve"> </w:t>
      </w:r>
      <w:r w:rsidRPr="006C4A03">
        <w:rPr>
          <w:color w:val="000000"/>
          <w:sz w:val="22"/>
          <w:szCs w:val="22"/>
        </w:rPr>
        <w:t>Implement the composite risk score as a real-time flag in customer management systems. Trigger relationship manager outreach for all 'Red' customers immediately.</w:t>
      </w:r>
    </w:p>
    <w:p w14:paraId="33EA6F32" w14:textId="77777777" w:rsidR="006D7F05" w:rsidRPr="006C4A03" w:rsidRDefault="006D7F05" w:rsidP="006D7F05">
      <w:pPr>
        <w:pStyle w:val="ListParagraph"/>
        <w:numPr>
          <w:ilvl w:val="0"/>
          <w:numId w:val="11"/>
        </w:numPr>
        <w:spacing w:before="40" w:after="40"/>
        <w:rPr>
          <w:sz w:val="22"/>
          <w:szCs w:val="22"/>
        </w:rPr>
      </w:pPr>
      <w:r w:rsidRPr="006C4A03">
        <w:rPr>
          <w:b/>
          <w:bCs/>
          <w:color w:val="000000"/>
          <w:sz w:val="24"/>
          <w:szCs w:val="24"/>
        </w:rPr>
        <w:lastRenderedPageBreak/>
        <w:t>Age-Specific Product Strategy:</w:t>
      </w:r>
      <w:r w:rsidRPr="006C4A03">
        <w:rPr>
          <w:color w:val="000000"/>
          <w:sz w:val="22"/>
          <w:szCs w:val="22"/>
        </w:rPr>
        <w:t xml:space="preserve"> Design </w:t>
      </w:r>
      <w:r w:rsidRPr="006C4A03">
        <w:rPr>
          <w:color w:val="FF0000"/>
          <w:sz w:val="22"/>
          <w:szCs w:val="22"/>
        </w:rPr>
        <w:t>50+</w:t>
      </w:r>
      <w:r w:rsidRPr="006C4A03">
        <w:rPr>
          <w:color w:val="000000"/>
          <w:sz w:val="22"/>
          <w:szCs w:val="22"/>
        </w:rPr>
        <w:t xml:space="preserve"> customer packages including wealth preservation, inheritance planning, and health-linked financial products that address retirement-era needs.</w:t>
      </w:r>
    </w:p>
    <w:p w14:paraId="43B8A6CF" w14:textId="77777777" w:rsidR="006D7F05" w:rsidRPr="006C4A03" w:rsidRDefault="006D7F05" w:rsidP="006D7F05">
      <w:pPr>
        <w:pStyle w:val="ListParagraph"/>
        <w:numPr>
          <w:ilvl w:val="0"/>
          <w:numId w:val="11"/>
        </w:numPr>
        <w:spacing w:before="40" w:after="40"/>
        <w:rPr>
          <w:sz w:val="22"/>
          <w:szCs w:val="22"/>
        </w:rPr>
      </w:pPr>
      <w:r w:rsidRPr="006C4A03">
        <w:rPr>
          <w:b/>
          <w:bCs/>
          <w:color w:val="000000"/>
          <w:sz w:val="24"/>
          <w:szCs w:val="24"/>
        </w:rPr>
        <w:t>Germany Female Task Force:</w:t>
      </w:r>
      <w:r w:rsidRPr="006C4A03">
        <w:rPr>
          <w:color w:val="000000"/>
          <w:sz w:val="22"/>
          <w:szCs w:val="22"/>
        </w:rPr>
        <w:t xml:space="preserve"> Investigate specifically why German women over </w:t>
      </w:r>
      <w:r w:rsidRPr="006C4A03">
        <w:rPr>
          <w:color w:val="FF0000"/>
          <w:sz w:val="22"/>
          <w:szCs w:val="22"/>
        </w:rPr>
        <w:t>50</w:t>
      </w:r>
      <w:r w:rsidRPr="006C4A03">
        <w:rPr>
          <w:color w:val="000000"/>
          <w:sz w:val="22"/>
          <w:szCs w:val="22"/>
        </w:rPr>
        <w:t xml:space="preserve"> churn at </w:t>
      </w:r>
      <w:r w:rsidRPr="006C4A03">
        <w:rPr>
          <w:color w:val="FF0000"/>
          <w:sz w:val="22"/>
          <w:szCs w:val="22"/>
        </w:rPr>
        <w:t>67%</w:t>
      </w:r>
      <w:r w:rsidRPr="006C4A03">
        <w:rPr>
          <w:color w:val="000000"/>
          <w:sz w:val="22"/>
          <w:szCs w:val="22"/>
        </w:rPr>
        <w:t xml:space="preserve"> — conduct qualitative NPS surveys, exit interviews, and competitor benchmarking in this market.</w:t>
      </w:r>
    </w:p>
    <w:p w14:paraId="19C2A040" w14:textId="660111B4" w:rsidR="006C4A03" w:rsidRPr="006C4A03" w:rsidRDefault="006C4A03" w:rsidP="006D7F05">
      <w:pPr>
        <w:pStyle w:val="ListParagraph"/>
        <w:numPr>
          <w:ilvl w:val="0"/>
          <w:numId w:val="11"/>
        </w:numPr>
        <w:spacing w:before="40" w:after="40"/>
        <w:rPr>
          <w:sz w:val="22"/>
          <w:szCs w:val="22"/>
        </w:rPr>
      </w:pPr>
      <w:r w:rsidRPr="006C4A03">
        <w:rPr>
          <w:b/>
          <w:bCs/>
          <w:color w:val="000000"/>
          <w:sz w:val="24"/>
          <w:szCs w:val="24"/>
        </w:rPr>
        <w:t xml:space="preserve">Reactivate Dormant Accounts: </w:t>
      </w:r>
      <w:r w:rsidRPr="006C4A03">
        <w:rPr>
          <w:color w:val="000000"/>
          <w:sz w:val="22"/>
          <w:szCs w:val="22"/>
        </w:rPr>
        <w:t xml:space="preserve">Launch a targeted reactivation campaign for </w:t>
      </w:r>
      <w:r w:rsidRPr="006C4A03">
        <w:rPr>
          <w:color w:val="FF0000"/>
          <w:sz w:val="22"/>
          <w:szCs w:val="22"/>
        </w:rPr>
        <w:t xml:space="preserve">3,547 </w:t>
      </w:r>
      <w:r w:rsidRPr="006C4A03">
        <w:rPr>
          <w:color w:val="000000"/>
          <w:sz w:val="22"/>
          <w:szCs w:val="22"/>
        </w:rPr>
        <w:t>inactive-but-retained customers before they cross the threshold to exit</w:t>
      </w:r>
      <w:r>
        <w:rPr>
          <w:color w:val="000000"/>
          <w:sz w:val="22"/>
          <w:szCs w:val="22"/>
        </w:rPr>
        <w:t>.</w:t>
      </w:r>
    </w:p>
    <w:p w14:paraId="0A9418FF" w14:textId="77777777" w:rsidR="006C4A03" w:rsidRDefault="006C4A03" w:rsidP="006C4A03">
      <w:pPr>
        <w:spacing w:before="40" w:after="40"/>
      </w:pPr>
    </w:p>
    <w:p w14:paraId="796594A2" w14:textId="77777777" w:rsidR="006C4A03" w:rsidRDefault="006C4A03" w:rsidP="006C4A03">
      <w:pPr>
        <w:spacing w:before="40" w:after="40"/>
      </w:pPr>
    </w:p>
    <w:p w14:paraId="6F1BB38D" w14:textId="77777777" w:rsidR="006C4A03" w:rsidRPr="006C4A03" w:rsidRDefault="006C4A03" w:rsidP="006C4A03">
      <w:pPr>
        <w:spacing w:before="200" w:after="60"/>
        <w:rPr>
          <w:color w:val="FF0000"/>
          <w:sz w:val="24"/>
          <w:szCs w:val="24"/>
        </w:rPr>
      </w:pPr>
      <w:r w:rsidRPr="006C4A03">
        <w:rPr>
          <w:b/>
          <w:bCs/>
          <w:color w:val="FF0000"/>
          <w:sz w:val="24"/>
          <w:szCs w:val="24"/>
        </w:rPr>
        <w:t>7. Conclusion</w:t>
      </w:r>
    </w:p>
    <w:tbl>
      <w:tblPr>
        <w:tblStyle w:val="PlainTable5"/>
        <w:tblW w:w="9360" w:type="dxa"/>
        <w:tblLook w:val="04A0" w:firstRow="1" w:lastRow="0" w:firstColumn="1" w:lastColumn="0" w:noHBand="0" w:noVBand="1"/>
      </w:tblPr>
      <w:tblGrid>
        <w:gridCol w:w="9360"/>
      </w:tblGrid>
      <w:tr w:rsidR="006C4A03" w:rsidRPr="006C4A03" w14:paraId="28958128" w14:textId="77777777" w:rsidTr="006C4A03">
        <w:trPr>
          <w:cnfStyle w:val="100000000000" w:firstRow="1" w:lastRow="0" w:firstColumn="0" w:lastColumn="0" w:oddVBand="0" w:evenVBand="0" w:oddHBand="0" w:evenHBand="0" w:firstRowFirstColumn="0" w:firstRowLastColumn="0" w:lastRowFirstColumn="0" w:lastRowLastColumn="0"/>
          <w:trHeight w:val="1788"/>
        </w:trPr>
        <w:tc>
          <w:tcPr>
            <w:cnfStyle w:val="001000000100" w:firstRow="0" w:lastRow="0" w:firstColumn="1" w:lastColumn="0" w:oddVBand="0" w:evenVBand="0" w:oddHBand="0" w:evenHBand="0" w:firstRowFirstColumn="1" w:firstRowLastColumn="0" w:lastRowFirstColumn="0" w:lastRowLastColumn="0"/>
            <w:tcW w:w="9360" w:type="dxa"/>
            <w:shd w:val="clear" w:color="auto" w:fill="F2F2F2" w:themeFill="background1" w:themeFillShade="F2"/>
          </w:tcPr>
          <w:p w14:paraId="14C42069" w14:textId="77777777" w:rsidR="006C4A03" w:rsidRPr="006C4A03" w:rsidRDefault="006C4A03" w:rsidP="006C4A03">
            <w:pPr>
              <w:spacing w:before="60" w:after="40"/>
              <w:jc w:val="left"/>
              <w:rPr>
                <w:b/>
                <w:bCs/>
                <w:color w:val="548DD4" w:themeColor="text2" w:themeTint="99"/>
                <w:sz w:val="32"/>
                <w:szCs w:val="28"/>
              </w:rPr>
            </w:pPr>
            <w:r w:rsidRPr="006C4A03">
              <w:rPr>
                <w:rFonts w:ascii="Arial" w:eastAsia="Arial" w:hAnsi="Arial" w:cs="Arial"/>
                <w:b/>
                <w:bCs/>
                <w:i w:val="0"/>
                <w:iCs w:val="0"/>
                <w:color w:val="548DD4" w:themeColor="text2" w:themeTint="99"/>
                <w:sz w:val="24"/>
                <w:szCs w:val="24"/>
              </w:rPr>
              <w:t>Executive Conclusion</w:t>
            </w:r>
          </w:p>
          <w:p w14:paraId="431C1D1C" w14:textId="77777777" w:rsidR="006C4A03" w:rsidRPr="006C4A03" w:rsidRDefault="006C4A03" w:rsidP="006C4A03">
            <w:pPr>
              <w:spacing w:before="60" w:after="80"/>
              <w:jc w:val="left"/>
            </w:pPr>
            <w:r w:rsidRPr="006C4A03">
              <w:rPr>
                <w:rFonts w:ascii="Arial" w:eastAsia="Arial" w:hAnsi="Arial" w:cs="Arial"/>
                <w:i w:val="0"/>
                <w:iCs w:val="0"/>
                <w:color w:val="000000"/>
                <w:sz w:val="22"/>
              </w:rPr>
              <w:t>Risk is heavily concentrated in a specific demographic intersection: older customers (</w:t>
            </w:r>
            <w:r w:rsidRPr="006C4A03">
              <w:rPr>
                <w:rFonts w:ascii="Arial" w:eastAsia="Arial" w:hAnsi="Arial" w:cs="Arial"/>
                <w:i w:val="0"/>
                <w:iCs w:val="0"/>
                <w:color w:val="FF0000"/>
                <w:sz w:val="22"/>
              </w:rPr>
              <w:t>50+</w:t>
            </w:r>
            <w:r w:rsidRPr="006C4A03">
              <w:rPr>
                <w:rFonts w:ascii="Arial" w:eastAsia="Arial" w:hAnsi="Arial" w:cs="Arial"/>
                <w:i w:val="0"/>
                <w:iCs w:val="0"/>
                <w:color w:val="000000"/>
                <w:sz w:val="22"/>
              </w:rPr>
              <w:t xml:space="preserve">), particularly females, in the German market represent the bank's most acute financial exposure. With churn rates of </w:t>
            </w:r>
            <w:r w:rsidRPr="006C4A03">
              <w:rPr>
                <w:rFonts w:ascii="Arial" w:eastAsia="Arial" w:hAnsi="Arial" w:cs="Arial"/>
                <w:i w:val="0"/>
                <w:iCs w:val="0"/>
                <w:color w:val="FF0000"/>
                <w:sz w:val="22"/>
              </w:rPr>
              <w:t xml:space="preserve">52-67% </w:t>
            </w:r>
            <w:r w:rsidRPr="006C4A03">
              <w:rPr>
                <w:rFonts w:ascii="Arial" w:eastAsia="Arial" w:hAnsi="Arial" w:cs="Arial"/>
                <w:i w:val="0"/>
                <w:iCs w:val="0"/>
                <w:color w:val="000000"/>
                <w:sz w:val="22"/>
              </w:rPr>
              <w:t xml:space="preserve">and average balances exceeding </w:t>
            </w:r>
            <w:r w:rsidRPr="006C4A03">
              <w:rPr>
                <w:rFonts w:ascii="Arial" w:eastAsia="Arial" w:hAnsi="Arial" w:cs="Arial"/>
                <w:i w:val="0"/>
                <w:iCs w:val="0"/>
                <w:color w:val="FF0000"/>
                <w:sz w:val="22"/>
              </w:rPr>
              <w:t>$120,000</w:t>
            </w:r>
            <w:r w:rsidRPr="006C4A03">
              <w:rPr>
                <w:rFonts w:ascii="Arial" w:eastAsia="Arial" w:hAnsi="Arial" w:cs="Arial"/>
                <w:i w:val="0"/>
                <w:iCs w:val="0"/>
                <w:color w:val="000000"/>
                <w:sz w:val="22"/>
              </w:rPr>
              <w:t xml:space="preserve">, each cohort departure represents significant deposit loss. The composite risk scoring model successfully differentiates high-risk from low-risk customers with a </w:t>
            </w:r>
            <w:r w:rsidRPr="006C4A03">
              <w:rPr>
                <w:rFonts w:ascii="Arial" w:eastAsia="Arial" w:hAnsi="Arial" w:cs="Arial"/>
                <w:i w:val="0"/>
                <w:iCs w:val="0"/>
                <w:color w:val="FF0000"/>
                <w:sz w:val="22"/>
              </w:rPr>
              <w:t>3×</w:t>
            </w:r>
            <w:r w:rsidRPr="006C4A03">
              <w:rPr>
                <w:rFonts w:ascii="Arial" w:eastAsia="Arial" w:hAnsi="Arial" w:cs="Arial"/>
                <w:i w:val="0"/>
                <w:iCs w:val="0"/>
                <w:color w:val="000000"/>
                <w:sz w:val="22"/>
              </w:rPr>
              <w:t xml:space="preserve"> churn rate differential, enabling precision targeting of retention resources where financial impact is greatest.</w:t>
            </w:r>
          </w:p>
        </w:tc>
      </w:tr>
    </w:tbl>
    <w:p w14:paraId="3A7991CC" w14:textId="77777777" w:rsidR="006C4A03" w:rsidRPr="006C4A03" w:rsidRDefault="006C4A03" w:rsidP="006C4A03">
      <w:pPr>
        <w:spacing w:before="40" w:after="40"/>
      </w:pPr>
    </w:p>
    <w:p w14:paraId="34841BCE" w14:textId="22217072" w:rsidR="006D7F05" w:rsidRPr="006D7F05" w:rsidRDefault="006D7F05" w:rsidP="006D7F05">
      <w:pPr>
        <w:pStyle w:val="NormalWeb"/>
        <w:spacing w:before="0" w:beforeAutospacing="0" w:after="200" w:afterAutospacing="0"/>
        <w:textAlignment w:val="baseline"/>
        <w:rPr>
          <w:rFonts w:ascii="Arial" w:hAnsi="Arial" w:cs="Arial"/>
          <w:color w:val="000000"/>
          <w:sz w:val="32"/>
          <w:szCs w:val="32"/>
        </w:rPr>
      </w:pPr>
      <w:r>
        <w:rPr>
          <w:rFonts w:ascii="Arial" w:eastAsia="Arial" w:hAnsi="Arial" w:cs="Arial"/>
          <w:color w:val="000000"/>
          <w:sz w:val="22"/>
          <w:szCs w:val="22"/>
        </w:rPr>
        <w:t xml:space="preserve">  </w:t>
      </w:r>
    </w:p>
    <w:p w14:paraId="5A523A58" w14:textId="032A800A" w:rsidR="006C4A03" w:rsidRDefault="009F3322" w:rsidP="006C4A03">
      <w:pPr>
        <w:pStyle w:val="NormalWeb"/>
        <w:numPr>
          <w:ilvl w:val="0"/>
          <w:numId w:val="7"/>
        </w:numPr>
        <w:spacing w:before="0" w:beforeAutospacing="0" w:after="200" w:afterAutospacing="0"/>
        <w:textAlignment w:val="baseline"/>
        <w:rPr>
          <w:rFonts w:ascii="Arial" w:hAnsi="Arial" w:cs="Arial"/>
          <w:b/>
          <w:bCs/>
          <w:color w:val="000000"/>
          <w:sz w:val="28"/>
          <w:szCs w:val="28"/>
        </w:rPr>
      </w:pPr>
      <w:r w:rsidRPr="006C4A03">
        <w:rPr>
          <w:rFonts w:ascii="Arial" w:hAnsi="Arial" w:cs="Arial"/>
          <w:b/>
          <w:bCs/>
          <w:color w:val="000000"/>
          <w:sz w:val="28"/>
          <w:szCs w:val="28"/>
        </w:rPr>
        <w:t>Customer Tenure Value Forecast: How would you use the available data to model and predict the lifetime (tenure) value in the bank of different customer segments?</w:t>
      </w:r>
    </w:p>
    <w:p w14:paraId="650F28D9" w14:textId="240808D2" w:rsidR="006C4A03" w:rsidRDefault="006C4A03" w:rsidP="006C4A03">
      <w:pPr>
        <w:pStyle w:val="NormalWeb"/>
        <w:spacing w:before="0" w:beforeAutospacing="0" w:after="200" w:afterAutospacing="0"/>
        <w:textAlignment w:val="baseline"/>
        <w:rPr>
          <w:rFonts w:ascii="Arial" w:hAnsi="Arial" w:cs="Arial"/>
          <w:b/>
          <w:bCs/>
          <w:color w:val="000000"/>
          <w:sz w:val="28"/>
          <w:szCs w:val="28"/>
        </w:rPr>
      </w:pPr>
      <w:r>
        <w:rPr>
          <w:rFonts w:ascii="Arial" w:hAnsi="Arial" w:cs="Arial"/>
          <w:b/>
          <w:bCs/>
          <w:color w:val="000000"/>
          <w:sz w:val="28"/>
          <w:szCs w:val="28"/>
        </w:rPr>
        <w:t xml:space="preserve">ANS:- </w:t>
      </w:r>
    </w:p>
    <w:p w14:paraId="403A73BD" w14:textId="77777777" w:rsidR="006C4A03" w:rsidRPr="006C4A03" w:rsidRDefault="006C4A03" w:rsidP="006C4A03">
      <w:pPr>
        <w:spacing w:before="200" w:after="60"/>
        <w:rPr>
          <w:color w:val="FF0000"/>
          <w:sz w:val="24"/>
          <w:szCs w:val="24"/>
        </w:rPr>
      </w:pPr>
      <w:r w:rsidRPr="006C4A03">
        <w:rPr>
          <w:b/>
          <w:bCs/>
          <w:color w:val="FF0000"/>
          <w:sz w:val="24"/>
          <w:szCs w:val="24"/>
        </w:rPr>
        <w:t>1. Business Objective</w:t>
      </w:r>
    </w:p>
    <w:p w14:paraId="1D76DDB3" w14:textId="2AA4D40E" w:rsidR="006C4A03" w:rsidRPr="006C4A03" w:rsidRDefault="006C4A03" w:rsidP="006C4A03">
      <w:pPr>
        <w:spacing w:before="60" w:after="80"/>
        <w:rPr>
          <w:sz w:val="24"/>
          <w:szCs w:val="24"/>
        </w:rPr>
      </w:pPr>
      <w:r w:rsidRPr="006C4A03">
        <w:rPr>
          <w:color w:val="000000"/>
        </w:rPr>
        <w:t xml:space="preserve">Develop a data-driven Customer </w:t>
      </w:r>
      <w:r w:rsidR="002E566E">
        <w:rPr>
          <w:color w:val="000000"/>
        </w:rPr>
        <w:t xml:space="preserve">Value </w:t>
      </w:r>
      <w:proofErr w:type="gramStart"/>
      <w:r w:rsidR="002E566E">
        <w:rPr>
          <w:color w:val="000000"/>
        </w:rPr>
        <w:t>Proxy</w:t>
      </w:r>
      <w:r w:rsidRPr="006C4A03">
        <w:rPr>
          <w:color w:val="000000"/>
        </w:rPr>
        <w:t>(</w:t>
      </w:r>
      <w:proofErr w:type="gramEnd"/>
      <w:r w:rsidRPr="006C4A03">
        <w:rPr>
          <w:color w:val="000000"/>
        </w:rPr>
        <w:t>C</w:t>
      </w:r>
      <w:r w:rsidR="002E566E">
        <w:rPr>
          <w:color w:val="000000"/>
        </w:rPr>
        <w:t>VP</w:t>
      </w:r>
      <w:r w:rsidRPr="006C4A03">
        <w:rPr>
          <w:color w:val="000000"/>
        </w:rPr>
        <w:t>) model using available behavioral, financial, and demographic variables to estimate the expected value each customer segment delivers over their predicted tenure — enabling resource allocation, acquisition budgeting, and retention investment prioritization.</w:t>
      </w:r>
    </w:p>
    <w:p w14:paraId="7423CCCE" w14:textId="77777777" w:rsidR="006C4A03" w:rsidRDefault="006C4A03" w:rsidP="006C4A03">
      <w:pPr>
        <w:spacing w:after="40"/>
      </w:pPr>
    </w:p>
    <w:p w14:paraId="1C74DE32" w14:textId="77777777" w:rsidR="006C4A03" w:rsidRPr="006C4A03" w:rsidRDefault="006C4A03" w:rsidP="006C4A03">
      <w:pPr>
        <w:spacing w:before="200" w:after="60"/>
        <w:rPr>
          <w:color w:val="FF0000"/>
          <w:sz w:val="24"/>
          <w:szCs w:val="24"/>
        </w:rPr>
      </w:pPr>
      <w:r w:rsidRPr="006C4A03">
        <w:rPr>
          <w:b/>
          <w:bCs/>
          <w:color w:val="FF0000"/>
          <w:sz w:val="24"/>
          <w:szCs w:val="24"/>
        </w:rPr>
        <w:t>2. Dataset Observation</w:t>
      </w:r>
    </w:p>
    <w:p w14:paraId="4A7CD23F" w14:textId="77777777" w:rsidR="006C4A03" w:rsidRDefault="006C4A03" w:rsidP="006C4A03">
      <w:pPr>
        <w:spacing w:before="60" w:after="80"/>
      </w:pPr>
      <w:r>
        <w:rPr>
          <w:b/>
          <w:bCs/>
          <w:color w:val="000000"/>
          <w:sz w:val="20"/>
          <w:szCs w:val="20"/>
        </w:rPr>
        <w:t>LTV Proxy by Geography × Gender (using Balance × Retention Probability as base metric):</w:t>
      </w:r>
    </w:p>
    <w:p w14:paraId="319A8990" w14:textId="77777777" w:rsidR="006C4A03" w:rsidRDefault="006C4A03" w:rsidP="006C4A03">
      <w:pPr>
        <w:spacing w:after="20"/>
      </w:pPr>
    </w:p>
    <w:tbl>
      <w:tblPr>
        <w:tblW w:w="8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560"/>
        <w:gridCol w:w="1300"/>
        <w:gridCol w:w="1560"/>
        <w:gridCol w:w="1740"/>
      </w:tblGrid>
      <w:tr w:rsidR="006C4A03" w14:paraId="76569722" w14:textId="77777777" w:rsidTr="007C4570">
        <w:trPr>
          <w:tblHeader/>
        </w:trPr>
        <w:tc>
          <w:tcPr>
            <w:tcW w:w="2200" w:type="dxa"/>
            <w:tcBorders>
              <w:top w:val="single" w:sz="4" w:space="0" w:color="0066CC"/>
              <w:left w:val="single" w:sz="4" w:space="0" w:color="0066CC"/>
              <w:bottom w:val="single" w:sz="4" w:space="0" w:color="0066CC"/>
              <w:right w:val="single" w:sz="4" w:space="0" w:color="0066CC"/>
            </w:tcBorders>
            <w:shd w:val="clear" w:color="auto" w:fill="003366"/>
            <w:tcMar>
              <w:top w:w="80" w:type="dxa"/>
              <w:left w:w="100" w:type="dxa"/>
              <w:bottom w:w="80" w:type="dxa"/>
              <w:right w:w="100" w:type="dxa"/>
            </w:tcMar>
          </w:tcPr>
          <w:p w14:paraId="109C2884" w14:textId="77777777" w:rsidR="006C4A03" w:rsidRDefault="006C4A03" w:rsidP="007C4570">
            <w:pPr>
              <w:spacing w:before="60" w:after="80"/>
            </w:pPr>
            <w:r>
              <w:rPr>
                <w:b/>
                <w:bCs/>
                <w:color w:val="FFFFFF"/>
                <w:sz w:val="18"/>
                <w:szCs w:val="18"/>
              </w:rPr>
              <w:t>Segment</w:t>
            </w:r>
          </w:p>
        </w:tc>
        <w:tc>
          <w:tcPr>
            <w:tcW w:w="1560" w:type="dxa"/>
            <w:tcBorders>
              <w:top w:val="single" w:sz="4" w:space="0" w:color="0066CC"/>
              <w:left w:val="single" w:sz="4" w:space="0" w:color="0066CC"/>
              <w:bottom w:val="single" w:sz="4" w:space="0" w:color="0066CC"/>
              <w:right w:val="single" w:sz="4" w:space="0" w:color="0066CC"/>
            </w:tcBorders>
            <w:shd w:val="clear" w:color="auto" w:fill="003366"/>
            <w:tcMar>
              <w:top w:w="80" w:type="dxa"/>
              <w:left w:w="100" w:type="dxa"/>
              <w:bottom w:w="80" w:type="dxa"/>
              <w:right w:w="100" w:type="dxa"/>
            </w:tcMar>
          </w:tcPr>
          <w:p w14:paraId="51CB0334" w14:textId="77777777" w:rsidR="006C4A03" w:rsidRDefault="006C4A03" w:rsidP="007C4570">
            <w:pPr>
              <w:spacing w:before="60" w:after="80"/>
            </w:pPr>
            <w:r>
              <w:rPr>
                <w:b/>
                <w:bCs/>
                <w:color w:val="FFFFFF"/>
                <w:sz w:val="18"/>
                <w:szCs w:val="18"/>
              </w:rPr>
              <w:t>Avg LTV Proxy</w:t>
            </w:r>
          </w:p>
        </w:tc>
        <w:tc>
          <w:tcPr>
            <w:tcW w:w="1300" w:type="dxa"/>
            <w:tcBorders>
              <w:top w:val="single" w:sz="4" w:space="0" w:color="0066CC"/>
              <w:left w:val="single" w:sz="4" w:space="0" w:color="0066CC"/>
              <w:bottom w:val="single" w:sz="4" w:space="0" w:color="0066CC"/>
              <w:right w:val="single" w:sz="4" w:space="0" w:color="0066CC"/>
            </w:tcBorders>
            <w:shd w:val="clear" w:color="auto" w:fill="003366"/>
            <w:tcMar>
              <w:top w:w="80" w:type="dxa"/>
              <w:left w:w="100" w:type="dxa"/>
              <w:bottom w:w="80" w:type="dxa"/>
              <w:right w:w="100" w:type="dxa"/>
            </w:tcMar>
          </w:tcPr>
          <w:p w14:paraId="7446C505" w14:textId="77777777" w:rsidR="006C4A03" w:rsidRDefault="006C4A03" w:rsidP="007C4570">
            <w:pPr>
              <w:spacing w:before="60" w:after="80"/>
            </w:pPr>
            <w:r>
              <w:rPr>
                <w:b/>
                <w:bCs/>
                <w:color w:val="FFFFFF"/>
                <w:sz w:val="18"/>
                <w:szCs w:val="18"/>
              </w:rPr>
              <w:t>Churn Rate</w:t>
            </w:r>
          </w:p>
        </w:tc>
        <w:tc>
          <w:tcPr>
            <w:tcW w:w="1560" w:type="dxa"/>
            <w:tcBorders>
              <w:top w:val="single" w:sz="4" w:space="0" w:color="0066CC"/>
              <w:left w:val="single" w:sz="4" w:space="0" w:color="0066CC"/>
              <w:bottom w:val="single" w:sz="4" w:space="0" w:color="0066CC"/>
              <w:right w:val="single" w:sz="4" w:space="0" w:color="0066CC"/>
            </w:tcBorders>
            <w:shd w:val="clear" w:color="auto" w:fill="003366"/>
            <w:tcMar>
              <w:top w:w="80" w:type="dxa"/>
              <w:left w:w="100" w:type="dxa"/>
              <w:bottom w:w="80" w:type="dxa"/>
              <w:right w:w="100" w:type="dxa"/>
            </w:tcMar>
          </w:tcPr>
          <w:p w14:paraId="5A013691" w14:textId="77777777" w:rsidR="006C4A03" w:rsidRDefault="006C4A03" w:rsidP="007C4570">
            <w:pPr>
              <w:spacing w:before="60" w:after="80"/>
            </w:pPr>
            <w:r>
              <w:rPr>
                <w:b/>
                <w:bCs/>
                <w:color w:val="FFFFFF"/>
                <w:sz w:val="18"/>
                <w:szCs w:val="18"/>
              </w:rPr>
              <w:t>Avg Balance</w:t>
            </w:r>
          </w:p>
        </w:tc>
        <w:tc>
          <w:tcPr>
            <w:tcW w:w="1740" w:type="dxa"/>
            <w:tcBorders>
              <w:top w:val="single" w:sz="4" w:space="0" w:color="0066CC"/>
              <w:left w:val="single" w:sz="4" w:space="0" w:color="0066CC"/>
              <w:bottom w:val="single" w:sz="4" w:space="0" w:color="0066CC"/>
              <w:right w:val="single" w:sz="4" w:space="0" w:color="0066CC"/>
            </w:tcBorders>
            <w:shd w:val="clear" w:color="auto" w:fill="003366"/>
            <w:tcMar>
              <w:top w:w="80" w:type="dxa"/>
              <w:left w:w="100" w:type="dxa"/>
              <w:bottom w:w="80" w:type="dxa"/>
              <w:right w:w="100" w:type="dxa"/>
            </w:tcMar>
          </w:tcPr>
          <w:p w14:paraId="7B974C49" w14:textId="77777777" w:rsidR="006C4A03" w:rsidRDefault="006C4A03" w:rsidP="007C4570">
            <w:pPr>
              <w:spacing w:before="60" w:after="80"/>
            </w:pPr>
            <w:r>
              <w:rPr>
                <w:b/>
                <w:bCs/>
                <w:color w:val="FFFFFF"/>
                <w:sz w:val="18"/>
                <w:szCs w:val="18"/>
              </w:rPr>
              <w:t>Retention Rate</w:t>
            </w:r>
          </w:p>
        </w:tc>
      </w:tr>
      <w:tr w:rsidR="006C4A03" w14:paraId="03B8192C" w14:textId="77777777" w:rsidTr="007C4570">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72F0F50D" w14:textId="77777777" w:rsidR="006C4A03" w:rsidRDefault="006C4A03" w:rsidP="007C4570">
            <w:pPr>
              <w:spacing w:before="60" w:after="80"/>
            </w:pPr>
            <w:r>
              <w:rPr>
                <w:color w:val="000000"/>
                <w:sz w:val="18"/>
                <w:szCs w:val="18"/>
              </w:rPr>
              <w:t>Germany — Male</w:t>
            </w:r>
          </w:p>
        </w:tc>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20F5DDC0" w14:textId="77777777" w:rsidR="006C4A03" w:rsidRDefault="006C4A03" w:rsidP="007C4570">
            <w:pPr>
              <w:spacing w:before="60" w:after="80"/>
            </w:pPr>
            <w:r>
              <w:rPr>
                <w:color w:val="000000"/>
                <w:sz w:val="18"/>
                <w:szCs w:val="18"/>
              </w:rPr>
              <w:t>$94,188</w:t>
            </w:r>
          </w:p>
        </w:tc>
        <w:tc>
          <w:tcPr>
            <w:tcW w:w="13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1348C321" w14:textId="77777777" w:rsidR="006C4A03" w:rsidRDefault="006C4A03" w:rsidP="007C4570">
            <w:pPr>
              <w:spacing w:before="60" w:after="80"/>
            </w:pPr>
            <w:r>
              <w:rPr>
                <w:color w:val="000000"/>
                <w:sz w:val="18"/>
                <w:szCs w:val="18"/>
              </w:rPr>
              <w:t>28.1%</w:t>
            </w:r>
          </w:p>
        </w:tc>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69727B30" w14:textId="77777777" w:rsidR="006C4A03" w:rsidRDefault="006C4A03" w:rsidP="007C4570">
            <w:pPr>
              <w:spacing w:before="60" w:after="80"/>
            </w:pPr>
            <w:r>
              <w:rPr>
                <w:color w:val="000000"/>
                <w:sz w:val="18"/>
                <w:szCs w:val="18"/>
              </w:rPr>
              <w:t>$120,260</w:t>
            </w:r>
          </w:p>
        </w:tc>
        <w:tc>
          <w:tcPr>
            <w:tcW w:w="174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67ECD519" w14:textId="77777777" w:rsidR="006C4A03" w:rsidRDefault="006C4A03" w:rsidP="007C4570">
            <w:pPr>
              <w:spacing w:before="60" w:after="80"/>
            </w:pPr>
            <w:r>
              <w:rPr>
                <w:color w:val="000000"/>
                <w:sz w:val="18"/>
                <w:szCs w:val="18"/>
              </w:rPr>
              <w:t>71.9%</w:t>
            </w:r>
          </w:p>
        </w:tc>
      </w:tr>
      <w:tr w:rsidR="006C4A03" w14:paraId="684330B3" w14:textId="77777777" w:rsidTr="007C4570">
        <w:tc>
          <w:tcPr>
            <w:tcW w:w="2200" w:type="dxa"/>
            <w:tcBorders>
              <w:top w:val="single" w:sz="4" w:space="0" w:color="CCCCCC"/>
              <w:left w:val="single" w:sz="4" w:space="0" w:color="CCCCCC"/>
              <w:bottom w:val="single" w:sz="4" w:space="0" w:color="CCCCCC"/>
              <w:right w:val="single" w:sz="4" w:space="0" w:color="CCCCCC"/>
            </w:tcBorders>
            <w:shd w:val="clear" w:color="auto" w:fill="EAF4FB"/>
            <w:tcMar>
              <w:top w:w="60" w:type="dxa"/>
              <w:left w:w="100" w:type="dxa"/>
              <w:bottom w:w="60" w:type="dxa"/>
              <w:right w:w="100" w:type="dxa"/>
            </w:tcMar>
          </w:tcPr>
          <w:p w14:paraId="48AA4E7A" w14:textId="77777777" w:rsidR="006C4A03" w:rsidRDefault="006C4A03" w:rsidP="007C4570">
            <w:pPr>
              <w:spacing w:before="60" w:after="80"/>
            </w:pPr>
            <w:r>
              <w:rPr>
                <w:color w:val="000000"/>
                <w:sz w:val="18"/>
                <w:szCs w:val="18"/>
              </w:rPr>
              <w:t>Germany — Female</w:t>
            </w:r>
          </w:p>
        </w:tc>
        <w:tc>
          <w:tcPr>
            <w:tcW w:w="1560" w:type="dxa"/>
            <w:tcBorders>
              <w:top w:val="single" w:sz="4" w:space="0" w:color="CCCCCC"/>
              <w:left w:val="single" w:sz="4" w:space="0" w:color="CCCCCC"/>
              <w:bottom w:val="single" w:sz="4" w:space="0" w:color="CCCCCC"/>
              <w:right w:val="single" w:sz="4" w:space="0" w:color="CCCCCC"/>
            </w:tcBorders>
            <w:shd w:val="clear" w:color="auto" w:fill="EAF4FB"/>
            <w:tcMar>
              <w:top w:w="60" w:type="dxa"/>
              <w:left w:w="100" w:type="dxa"/>
              <w:bottom w:w="60" w:type="dxa"/>
              <w:right w:w="100" w:type="dxa"/>
            </w:tcMar>
          </w:tcPr>
          <w:p w14:paraId="48917F94" w14:textId="77777777" w:rsidR="006C4A03" w:rsidRDefault="006C4A03" w:rsidP="007C4570">
            <w:pPr>
              <w:spacing w:before="60" w:after="80"/>
            </w:pPr>
            <w:r>
              <w:rPr>
                <w:color w:val="000000"/>
                <w:sz w:val="18"/>
                <w:szCs w:val="18"/>
              </w:rPr>
              <w:t>$81,762</w:t>
            </w:r>
          </w:p>
        </w:tc>
        <w:tc>
          <w:tcPr>
            <w:tcW w:w="1300" w:type="dxa"/>
            <w:tcBorders>
              <w:top w:val="single" w:sz="4" w:space="0" w:color="CCCCCC"/>
              <w:left w:val="single" w:sz="4" w:space="0" w:color="CCCCCC"/>
              <w:bottom w:val="single" w:sz="4" w:space="0" w:color="CCCCCC"/>
              <w:right w:val="single" w:sz="4" w:space="0" w:color="CCCCCC"/>
            </w:tcBorders>
            <w:shd w:val="clear" w:color="auto" w:fill="EAF4FB"/>
            <w:tcMar>
              <w:top w:w="60" w:type="dxa"/>
              <w:left w:w="100" w:type="dxa"/>
              <w:bottom w:w="60" w:type="dxa"/>
              <w:right w:w="100" w:type="dxa"/>
            </w:tcMar>
          </w:tcPr>
          <w:p w14:paraId="10D821C4" w14:textId="77777777" w:rsidR="006C4A03" w:rsidRDefault="006C4A03" w:rsidP="007C4570">
            <w:pPr>
              <w:spacing w:before="60" w:after="80"/>
            </w:pPr>
            <w:r>
              <w:rPr>
                <w:color w:val="000000"/>
                <w:sz w:val="18"/>
                <w:szCs w:val="18"/>
              </w:rPr>
              <w:t>37.6%</w:t>
            </w:r>
          </w:p>
        </w:tc>
        <w:tc>
          <w:tcPr>
            <w:tcW w:w="1560" w:type="dxa"/>
            <w:tcBorders>
              <w:top w:val="single" w:sz="4" w:space="0" w:color="CCCCCC"/>
              <w:left w:val="single" w:sz="4" w:space="0" w:color="CCCCCC"/>
              <w:bottom w:val="single" w:sz="4" w:space="0" w:color="CCCCCC"/>
              <w:right w:val="single" w:sz="4" w:space="0" w:color="CCCCCC"/>
            </w:tcBorders>
            <w:shd w:val="clear" w:color="auto" w:fill="EAF4FB"/>
            <w:tcMar>
              <w:top w:w="60" w:type="dxa"/>
              <w:left w:w="100" w:type="dxa"/>
              <w:bottom w:w="60" w:type="dxa"/>
              <w:right w:w="100" w:type="dxa"/>
            </w:tcMar>
          </w:tcPr>
          <w:p w14:paraId="4E941D3E" w14:textId="77777777" w:rsidR="006C4A03" w:rsidRDefault="006C4A03" w:rsidP="007C4570">
            <w:pPr>
              <w:spacing w:before="60" w:after="80"/>
            </w:pPr>
            <w:r>
              <w:rPr>
                <w:color w:val="000000"/>
                <w:sz w:val="18"/>
                <w:szCs w:val="18"/>
              </w:rPr>
              <w:t>$119,146</w:t>
            </w:r>
          </w:p>
        </w:tc>
        <w:tc>
          <w:tcPr>
            <w:tcW w:w="1740" w:type="dxa"/>
            <w:tcBorders>
              <w:top w:val="single" w:sz="4" w:space="0" w:color="CCCCCC"/>
              <w:left w:val="single" w:sz="4" w:space="0" w:color="CCCCCC"/>
              <w:bottom w:val="single" w:sz="4" w:space="0" w:color="CCCCCC"/>
              <w:right w:val="single" w:sz="4" w:space="0" w:color="CCCCCC"/>
            </w:tcBorders>
            <w:shd w:val="clear" w:color="auto" w:fill="EAF4FB"/>
            <w:tcMar>
              <w:top w:w="60" w:type="dxa"/>
              <w:left w:w="100" w:type="dxa"/>
              <w:bottom w:w="60" w:type="dxa"/>
              <w:right w:w="100" w:type="dxa"/>
            </w:tcMar>
          </w:tcPr>
          <w:p w14:paraId="2332A07A" w14:textId="77777777" w:rsidR="006C4A03" w:rsidRDefault="006C4A03" w:rsidP="007C4570">
            <w:pPr>
              <w:spacing w:before="60" w:after="80"/>
            </w:pPr>
            <w:r>
              <w:rPr>
                <w:color w:val="000000"/>
                <w:sz w:val="18"/>
                <w:szCs w:val="18"/>
              </w:rPr>
              <w:t>62.4%</w:t>
            </w:r>
          </w:p>
        </w:tc>
      </w:tr>
      <w:tr w:rsidR="006C4A03" w14:paraId="058FEA57" w14:textId="77777777" w:rsidTr="007C4570">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74B02EB2" w14:textId="77777777" w:rsidR="006C4A03" w:rsidRDefault="006C4A03" w:rsidP="007C4570">
            <w:pPr>
              <w:spacing w:before="60" w:after="80"/>
            </w:pPr>
            <w:r>
              <w:rPr>
                <w:color w:val="000000"/>
                <w:sz w:val="18"/>
                <w:szCs w:val="18"/>
              </w:rPr>
              <w:t>France — Male</w:t>
            </w:r>
          </w:p>
        </w:tc>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25FC638B" w14:textId="77777777" w:rsidR="006C4A03" w:rsidRDefault="006C4A03" w:rsidP="007C4570">
            <w:pPr>
              <w:spacing w:before="60" w:after="80"/>
            </w:pPr>
            <w:r>
              <w:rPr>
                <w:color w:val="000000"/>
                <w:sz w:val="18"/>
                <w:szCs w:val="18"/>
              </w:rPr>
              <w:t>$61,507</w:t>
            </w:r>
          </w:p>
        </w:tc>
        <w:tc>
          <w:tcPr>
            <w:tcW w:w="13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5E838F28" w14:textId="77777777" w:rsidR="006C4A03" w:rsidRDefault="006C4A03" w:rsidP="007C4570">
            <w:pPr>
              <w:spacing w:before="60" w:after="80"/>
            </w:pPr>
            <w:r>
              <w:rPr>
                <w:color w:val="000000"/>
                <w:sz w:val="18"/>
                <w:szCs w:val="18"/>
              </w:rPr>
              <w:t>13.1%</w:t>
            </w:r>
          </w:p>
        </w:tc>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7817CC31" w14:textId="77777777" w:rsidR="006C4A03" w:rsidRDefault="006C4A03" w:rsidP="007C4570">
            <w:pPr>
              <w:spacing w:before="60" w:after="80"/>
            </w:pPr>
            <w:r>
              <w:rPr>
                <w:color w:val="000000"/>
                <w:sz w:val="18"/>
                <w:szCs w:val="18"/>
              </w:rPr>
              <w:t>$63,546</w:t>
            </w:r>
          </w:p>
        </w:tc>
        <w:tc>
          <w:tcPr>
            <w:tcW w:w="174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44016BC3" w14:textId="77777777" w:rsidR="006C4A03" w:rsidRDefault="006C4A03" w:rsidP="007C4570">
            <w:pPr>
              <w:spacing w:before="60" w:after="80"/>
            </w:pPr>
            <w:r>
              <w:rPr>
                <w:color w:val="000000"/>
                <w:sz w:val="18"/>
                <w:szCs w:val="18"/>
              </w:rPr>
              <w:t>86.9%</w:t>
            </w:r>
          </w:p>
        </w:tc>
      </w:tr>
      <w:tr w:rsidR="006C4A03" w14:paraId="36490D11" w14:textId="77777777" w:rsidTr="007C4570">
        <w:tc>
          <w:tcPr>
            <w:tcW w:w="2200" w:type="dxa"/>
            <w:tcBorders>
              <w:top w:val="single" w:sz="4" w:space="0" w:color="CCCCCC"/>
              <w:left w:val="single" w:sz="4" w:space="0" w:color="CCCCCC"/>
              <w:bottom w:val="single" w:sz="4" w:space="0" w:color="CCCCCC"/>
              <w:right w:val="single" w:sz="4" w:space="0" w:color="CCCCCC"/>
            </w:tcBorders>
            <w:shd w:val="clear" w:color="auto" w:fill="EAF4FB"/>
            <w:tcMar>
              <w:top w:w="60" w:type="dxa"/>
              <w:left w:w="100" w:type="dxa"/>
              <w:bottom w:w="60" w:type="dxa"/>
              <w:right w:w="100" w:type="dxa"/>
            </w:tcMar>
          </w:tcPr>
          <w:p w14:paraId="7D1DBE8E" w14:textId="77777777" w:rsidR="006C4A03" w:rsidRDefault="006C4A03" w:rsidP="007C4570">
            <w:pPr>
              <w:spacing w:before="60" w:after="80"/>
            </w:pPr>
            <w:r>
              <w:rPr>
                <w:color w:val="000000"/>
                <w:sz w:val="18"/>
                <w:szCs w:val="18"/>
              </w:rPr>
              <w:t>Spain — Male</w:t>
            </w:r>
          </w:p>
        </w:tc>
        <w:tc>
          <w:tcPr>
            <w:tcW w:w="1560" w:type="dxa"/>
            <w:tcBorders>
              <w:top w:val="single" w:sz="4" w:space="0" w:color="CCCCCC"/>
              <w:left w:val="single" w:sz="4" w:space="0" w:color="CCCCCC"/>
              <w:bottom w:val="single" w:sz="4" w:space="0" w:color="CCCCCC"/>
              <w:right w:val="single" w:sz="4" w:space="0" w:color="CCCCCC"/>
            </w:tcBorders>
            <w:shd w:val="clear" w:color="auto" w:fill="EAF4FB"/>
            <w:tcMar>
              <w:top w:w="60" w:type="dxa"/>
              <w:left w:w="100" w:type="dxa"/>
              <w:bottom w:w="60" w:type="dxa"/>
              <w:right w:w="100" w:type="dxa"/>
            </w:tcMar>
          </w:tcPr>
          <w:p w14:paraId="79243B34" w14:textId="77777777" w:rsidR="006C4A03" w:rsidRDefault="006C4A03" w:rsidP="007C4570">
            <w:pPr>
              <w:spacing w:before="60" w:after="80"/>
            </w:pPr>
            <w:r>
              <w:rPr>
                <w:color w:val="000000"/>
                <w:sz w:val="18"/>
                <w:szCs w:val="18"/>
              </w:rPr>
              <w:t>$61,324</w:t>
            </w:r>
          </w:p>
        </w:tc>
        <w:tc>
          <w:tcPr>
            <w:tcW w:w="1300" w:type="dxa"/>
            <w:tcBorders>
              <w:top w:val="single" w:sz="4" w:space="0" w:color="CCCCCC"/>
              <w:left w:val="single" w:sz="4" w:space="0" w:color="CCCCCC"/>
              <w:bottom w:val="single" w:sz="4" w:space="0" w:color="CCCCCC"/>
              <w:right w:val="single" w:sz="4" w:space="0" w:color="CCCCCC"/>
            </w:tcBorders>
            <w:shd w:val="clear" w:color="auto" w:fill="EAF4FB"/>
            <w:tcMar>
              <w:top w:w="60" w:type="dxa"/>
              <w:left w:w="100" w:type="dxa"/>
              <w:bottom w:w="60" w:type="dxa"/>
              <w:right w:w="100" w:type="dxa"/>
            </w:tcMar>
          </w:tcPr>
          <w:p w14:paraId="7E003033" w14:textId="77777777" w:rsidR="006C4A03" w:rsidRDefault="006C4A03" w:rsidP="007C4570">
            <w:pPr>
              <w:spacing w:before="60" w:after="80"/>
            </w:pPr>
            <w:r>
              <w:rPr>
                <w:color w:val="000000"/>
                <w:sz w:val="18"/>
                <w:szCs w:val="18"/>
              </w:rPr>
              <w:t>13.4%</w:t>
            </w:r>
          </w:p>
        </w:tc>
        <w:tc>
          <w:tcPr>
            <w:tcW w:w="1560" w:type="dxa"/>
            <w:tcBorders>
              <w:top w:val="single" w:sz="4" w:space="0" w:color="CCCCCC"/>
              <w:left w:val="single" w:sz="4" w:space="0" w:color="CCCCCC"/>
              <w:bottom w:val="single" w:sz="4" w:space="0" w:color="CCCCCC"/>
              <w:right w:val="single" w:sz="4" w:space="0" w:color="CCCCCC"/>
            </w:tcBorders>
            <w:shd w:val="clear" w:color="auto" w:fill="EAF4FB"/>
            <w:tcMar>
              <w:top w:w="60" w:type="dxa"/>
              <w:left w:w="100" w:type="dxa"/>
              <w:bottom w:w="60" w:type="dxa"/>
              <w:right w:w="100" w:type="dxa"/>
            </w:tcMar>
          </w:tcPr>
          <w:p w14:paraId="68460D89" w14:textId="77777777" w:rsidR="006C4A03" w:rsidRDefault="006C4A03" w:rsidP="007C4570">
            <w:pPr>
              <w:spacing w:before="60" w:after="80"/>
            </w:pPr>
            <w:r>
              <w:rPr>
                <w:color w:val="000000"/>
                <w:sz w:val="18"/>
                <w:szCs w:val="18"/>
              </w:rPr>
              <w:t>$63,353</w:t>
            </w:r>
          </w:p>
        </w:tc>
        <w:tc>
          <w:tcPr>
            <w:tcW w:w="1740" w:type="dxa"/>
            <w:tcBorders>
              <w:top w:val="single" w:sz="4" w:space="0" w:color="CCCCCC"/>
              <w:left w:val="single" w:sz="4" w:space="0" w:color="CCCCCC"/>
              <w:bottom w:val="single" w:sz="4" w:space="0" w:color="CCCCCC"/>
              <w:right w:val="single" w:sz="4" w:space="0" w:color="CCCCCC"/>
            </w:tcBorders>
            <w:shd w:val="clear" w:color="auto" w:fill="EAF4FB"/>
            <w:tcMar>
              <w:top w:w="60" w:type="dxa"/>
              <w:left w:w="100" w:type="dxa"/>
              <w:bottom w:w="60" w:type="dxa"/>
              <w:right w:w="100" w:type="dxa"/>
            </w:tcMar>
          </w:tcPr>
          <w:p w14:paraId="62822818" w14:textId="77777777" w:rsidR="006C4A03" w:rsidRDefault="006C4A03" w:rsidP="007C4570">
            <w:pPr>
              <w:spacing w:before="60" w:after="80"/>
            </w:pPr>
            <w:r>
              <w:rPr>
                <w:color w:val="000000"/>
                <w:sz w:val="18"/>
                <w:szCs w:val="18"/>
              </w:rPr>
              <w:t>86.6%</w:t>
            </w:r>
          </w:p>
        </w:tc>
      </w:tr>
      <w:tr w:rsidR="006C4A03" w14:paraId="141E8041" w14:textId="77777777" w:rsidTr="007C4570">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2B8711AE" w14:textId="77777777" w:rsidR="006C4A03" w:rsidRDefault="006C4A03" w:rsidP="007C4570">
            <w:pPr>
              <w:spacing w:before="60" w:after="80"/>
            </w:pPr>
            <w:r>
              <w:rPr>
                <w:color w:val="000000"/>
                <w:sz w:val="18"/>
                <w:szCs w:val="18"/>
              </w:rPr>
              <w:lastRenderedPageBreak/>
              <w:t>France — Female</w:t>
            </w:r>
          </w:p>
        </w:tc>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77BE0524" w14:textId="77777777" w:rsidR="006C4A03" w:rsidRDefault="006C4A03" w:rsidP="007C4570">
            <w:pPr>
              <w:spacing w:before="60" w:after="80"/>
            </w:pPr>
            <w:r>
              <w:rPr>
                <w:color w:val="000000"/>
                <w:sz w:val="18"/>
                <w:szCs w:val="18"/>
              </w:rPr>
              <w:t>$54,276</w:t>
            </w:r>
          </w:p>
        </w:tc>
        <w:tc>
          <w:tcPr>
            <w:tcW w:w="13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4FD83A7A" w14:textId="77777777" w:rsidR="006C4A03" w:rsidRDefault="006C4A03" w:rsidP="007C4570">
            <w:pPr>
              <w:spacing w:before="60" w:after="80"/>
            </w:pPr>
            <w:r>
              <w:rPr>
                <w:color w:val="000000"/>
                <w:sz w:val="18"/>
                <w:szCs w:val="18"/>
              </w:rPr>
              <w:t>19.6%</w:t>
            </w:r>
          </w:p>
        </w:tc>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354832A9" w14:textId="77777777" w:rsidR="006C4A03" w:rsidRDefault="006C4A03" w:rsidP="007C4570">
            <w:pPr>
              <w:spacing w:before="60" w:after="80"/>
            </w:pPr>
            <w:r>
              <w:rPr>
                <w:color w:val="000000"/>
                <w:sz w:val="18"/>
                <w:szCs w:val="18"/>
              </w:rPr>
              <w:t>$60,323</w:t>
            </w:r>
          </w:p>
        </w:tc>
        <w:tc>
          <w:tcPr>
            <w:tcW w:w="174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2DCC5D28" w14:textId="77777777" w:rsidR="006C4A03" w:rsidRDefault="006C4A03" w:rsidP="007C4570">
            <w:pPr>
              <w:spacing w:before="60" w:after="80"/>
            </w:pPr>
            <w:r>
              <w:rPr>
                <w:color w:val="000000"/>
                <w:sz w:val="18"/>
                <w:szCs w:val="18"/>
              </w:rPr>
              <w:t>80.4%</w:t>
            </w:r>
          </w:p>
        </w:tc>
      </w:tr>
      <w:tr w:rsidR="006C4A03" w14:paraId="11C74633" w14:textId="77777777" w:rsidTr="007C4570">
        <w:tc>
          <w:tcPr>
            <w:tcW w:w="2200" w:type="dxa"/>
            <w:tcBorders>
              <w:top w:val="single" w:sz="4" w:space="0" w:color="CCCCCC"/>
              <w:left w:val="single" w:sz="4" w:space="0" w:color="CCCCCC"/>
              <w:bottom w:val="single" w:sz="4" w:space="0" w:color="CCCCCC"/>
              <w:right w:val="single" w:sz="4" w:space="0" w:color="CCCCCC"/>
            </w:tcBorders>
            <w:shd w:val="clear" w:color="auto" w:fill="EAF4FB"/>
            <w:tcMar>
              <w:top w:w="60" w:type="dxa"/>
              <w:left w:w="100" w:type="dxa"/>
              <w:bottom w:w="60" w:type="dxa"/>
              <w:right w:w="100" w:type="dxa"/>
            </w:tcMar>
          </w:tcPr>
          <w:p w14:paraId="712B0458" w14:textId="77777777" w:rsidR="006C4A03" w:rsidRDefault="006C4A03" w:rsidP="007C4570">
            <w:pPr>
              <w:spacing w:before="60" w:after="80"/>
            </w:pPr>
            <w:r>
              <w:rPr>
                <w:color w:val="000000"/>
                <w:sz w:val="18"/>
                <w:szCs w:val="18"/>
              </w:rPr>
              <w:t>Spain — Female</w:t>
            </w:r>
          </w:p>
        </w:tc>
        <w:tc>
          <w:tcPr>
            <w:tcW w:w="1560" w:type="dxa"/>
            <w:tcBorders>
              <w:top w:val="single" w:sz="4" w:space="0" w:color="CCCCCC"/>
              <w:left w:val="single" w:sz="4" w:space="0" w:color="CCCCCC"/>
              <w:bottom w:val="single" w:sz="4" w:space="0" w:color="CCCCCC"/>
              <w:right w:val="single" w:sz="4" w:space="0" w:color="CCCCCC"/>
            </w:tcBorders>
            <w:shd w:val="clear" w:color="auto" w:fill="EAF4FB"/>
            <w:tcMar>
              <w:top w:w="60" w:type="dxa"/>
              <w:left w:w="100" w:type="dxa"/>
              <w:bottom w:w="60" w:type="dxa"/>
              <w:right w:w="100" w:type="dxa"/>
            </w:tcMar>
          </w:tcPr>
          <w:p w14:paraId="1A528FCB" w14:textId="77777777" w:rsidR="006C4A03" w:rsidRDefault="006C4A03" w:rsidP="007C4570">
            <w:pPr>
              <w:spacing w:before="60" w:after="80"/>
            </w:pPr>
            <w:r>
              <w:rPr>
                <w:color w:val="000000"/>
                <w:sz w:val="18"/>
                <w:szCs w:val="18"/>
              </w:rPr>
              <w:t>$52,455</w:t>
            </w:r>
          </w:p>
        </w:tc>
        <w:tc>
          <w:tcPr>
            <w:tcW w:w="1300" w:type="dxa"/>
            <w:tcBorders>
              <w:top w:val="single" w:sz="4" w:space="0" w:color="CCCCCC"/>
              <w:left w:val="single" w:sz="4" w:space="0" w:color="CCCCCC"/>
              <w:bottom w:val="single" w:sz="4" w:space="0" w:color="CCCCCC"/>
              <w:right w:val="single" w:sz="4" w:space="0" w:color="CCCCCC"/>
            </w:tcBorders>
            <w:shd w:val="clear" w:color="auto" w:fill="EAF4FB"/>
            <w:tcMar>
              <w:top w:w="60" w:type="dxa"/>
              <w:left w:w="100" w:type="dxa"/>
              <w:bottom w:w="60" w:type="dxa"/>
              <w:right w:w="100" w:type="dxa"/>
            </w:tcMar>
          </w:tcPr>
          <w:p w14:paraId="6C6320E8" w14:textId="77777777" w:rsidR="006C4A03" w:rsidRDefault="006C4A03" w:rsidP="007C4570">
            <w:pPr>
              <w:spacing w:before="60" w:after="80"/>
            </w:pPr>
            <w:r>
              <w:rPr>
                <w:color w:val="000000"/>
                <w:sz w:val="18"/>
                <w:szCs w:val="18"/>
              </w:rPr>
              <w:t>20.6%</w:t>
            </w:r>
          </w:p>
        </w:tc>
        <w:tc>
          <w:tcPr>
            <w:tcW w:w="1560" w:type="dxa"/>
            <w:tcBorders>
              <w:top w:val="single" w:sz="4" w:space="0" w:color="CCCCCC"/>
              <w:left w:val="single" w:sz="4" w:space="0" w:color="CCCCCC"/>
              <w:bottom w:val="single" w:sz="4" w:space="0" w:color="CCCCCC"/>
              <w:right w:val="single" w:sz="4" w:space="0" w:color="CCCCCC"/>
            </w:tcBorders>
            <w:shd w:val="clear" w:color="auto" w:fill="EAF4FB"/>
            <w:tcMar>
              <w:top w:w="60" w:type="dxa"/>
              <w:left w:w="100" w:type="dxa"/>
              <w:bottom w:w="60" w:type="dxa"/>
              <w:right w:w="100" w:type="dxa"/>
            </w:tcMar>
          </w:tcPr>
          <w:p w14:paraId="31F24D08" w14:textId="77777777" w:rsidR="006C4A03" w:rsidRDefault="006C4A03" w:rsidP="007C4570">
            <w:pPr>
              <w:spacing w:before="60" w:after="80"/>
            </w:pPr>
            <w:r>
              <w:rPr>
                <w:color w:val="000000"/>
                <w:sz w:val="18"/>
                <w:szCs w:val="18"/>
              </w:rPr>
              <w:t>$59,862</w:t>
            </w:r>
          </w:p>
        </w:tc>
        <w:tc>
          <w:tcPr>
            <w:tcW w:w="1740" w:type="dxa"/>
            <w:tcBorders>
              <w:top w:val="single" w:sz="4" w:space="0" w:color="CCCCCC"/>
              <w:left w:val="single" w:sz="4" w:space="0" w:color="CCCCCC"/>
              <w:bottom w:val="single" w:sz="4" w:space="0" w:color="CCCCCC"/>
              <w:right w:val="single" w:sz="4" w:space="0" w:color="CCCCCC"/>
            </w:tcBorders>
            <w:shd w:val="clear" w:color="auto" w:fill="EAF4FB"/>
            <w:tcMar>
              <w:top w:w="60" w:type="dxa"/>
              <w:left w:w="100" w:type="dxa"/>
              <w:bottom w:w="60" w:type="dxa"/>
              <w:right w:w="100" w:type="dxa"/>
            </w:tcMar>
          </w:tcPr>
          <w:p w14:paraId="37820359" w14:textId="77777777" w:rsidR="006C4A03" w:rsidRDefault="006C4A03" w:rsidP="007C4570">
            <w:pPr>
              <w:spacing w:before="60" w:after="80"/>
            </w:pPr>
            <w:r>
              <w:rPr>
                <w:color w:val="000000"/>
                <w:sz w:val="18"/>
                <w:szCs w:val="18"/>
              </w:rPr>
              <w:t>79.4%</w:t>
            </w:r>
          </w:p>
        </w:tc>
      </w:tr>
    </w:tbl>
    <w:p w14:paraId="24DCD657" w14:textId="77777777" w:rsidR="006C4A03" w:rsidRDefault="006C4A03" w:rsidP="006C4A03">
      <w:pPr>
        <w:spacing w:after="80"/>
      </w:pPr>
    </w:p>
    <w:p w14:paraId="471789D8" w14:textId="77777777" w:rsidR="006C4A03" w:rsidRPr="006C4A03" w:rsidRDefault="006C4A03" w:rsidP="006C4A03">
      <w:pPr>
        <w:spacing w:before="200" w:after="60"/>
        <w:rPr>
          <w:color w:val="FF0000"/>
          <w:sz w:val="24"/>
          <w:szCs w:val="24"/>
        </w:rPr>
      </w:pPr>
      <w:r w:rsidRPr="006C4A03">
        <w:rPr>
          <w:b/>
          <w:bCs/>
          <w:color w:val="FF0000"/>
          <w:sz w:val="24"/>
          <w:szCs w:val="24"/>
        </w:rPr>
        <w:t>3. Analytical Approach</w:t>
      </w:r>
    </w:p>
    <w:p w14:paraId="6D0FECD2" w14:textId="42F02DA0" w:rsidR="006C4A03" w:rsidRPr="00317C25" w:rsidRDefault="006C4A03" w:rsidP="006C4A03">
      <w:pPr>
        <w:spacing w:before="60" w:after="80"/>
        <w:rPr>
          <w:sz w:val="28"/>
          <w:szCs w:val="28"/>
        </w:rPr>
      </w:pPr>
      <w:r w:rsidRPr="00317C25">
        <w:rPr>
          <w:b/>
          <w:bCs/>
          <w:color w:val="000000"/>
          <w:sz w:val="24"/>
          <w:szCs w:val="24"/>
        </w:rPr>
        <w:t>C</w:t>
      </w:r>
      <w:r w:rsidR="002E566E">
        <w:rPr>
          <w:b/>
          <w:bCs/>
          <w:color w:val="000000"/>
          <w:sz w:val="24"/>
          <w:szCs w:val="24"/>
        </w:rPr>
        <w:t>VP</w:t>
      </w:r>
      <w:r w:rsidRPr="00317C25">
        <w:rPr>
          <w:b/>
          <w:bCs/>
          <w:color w:val="000000"/>
          <w:sz w:val="24"/>
          <w:szCs w:val="24"/>
        </w:rPr>
        <w:t xml:space="preserve"> Model Framework:</w:t>
      </w:r>
    </w:p>
    <w:p w14:paraId="16FD2DD3" w14:textId="77777777" w:rsidR="006C4A03" w:rsidRPr="006C4A03" w:rsidRDefault="006C4A03" w:rsidP="006C4A03">
      <w:pPr>
        <w:pStyle w:val="ListParagraph"/>
        <w:numPr>
          <w:ilvl w:val="0"/>
          <w:numId w:val="11"/>
        </w:numPr>
        <w:spacing w:before="40" w:after="40"/>
        <w:rPr>
          <w:sz w:val="22"/>
          <w:szCs w:val="22"/>
        </w:rPr>
      </w:pPr>
      <w:r w:rsidRPr="00317C25">
        <w:rPr>
          <w:b/>
          <w:bCs/>
          <w:color w:val="000000"/>
          <w:sz w:val="24"/>
          <w:szCs w:val="24"/>
        </w:rPr>
        <w:t>LTV_Proxy =</w:t>
      </w:r>
      <w:r w:rsidRPr="00317C25">
        <w:rPr>
          <w:color w:val="000000"/>
          <w:sz w:val="24"/>
          <w:szCs w:val="24"/>
        </w:rPr>
        <w:t xml:space="preserve"> </w:t>
      </w:r>
      <w:r w:rsidRPr="006C4A03">
        <w:rPr>
          <w:color w:val="000000"/>
          <w:sz w:val="22"/>
          <w:szCs w:val="22"/>
        </w:rPr>
        <w:t>Avg Balance × Retention Probability + (NumOfProducts × Estimated Annual Revenue per Product)</w:t>
      </w:r>
    </w:p>
    <w:p w14:paraId="09D3C31C" w14:textId="77777777" w:rsidR="006C4A03" w:rsidRPr="006C4A03" w:rsidRDefault="006C4A03" w:rsidP="006C4A03">
      <w:pPr>
        <w:pStyle w:val="ListParagraph"/>
        <w:numPr>
          <w:ilvl w:val="0"/>
          <w:numId w:val="11"/>
        </w:numPr>
        <w:spacing w:before="40" w:after="40"/>
        <w:rPr>
          <w:sz w:val="22"/>
          <w:szCs w:val="22"/>
        </w:rPr>
      </w:pPr>
      <w:r w:rsidRPr="00317C25">
        <w:rPr>
          <w:b/>
          <w:bCs/>
          <w:color w:val="000000"/>
          <w:sz w:val="24"/>
          <w:szCs w:val="24"/>
        </w:rPr>
        <w:t>Retention Probability =</w:t>
      </w:r>
      <w:r w:rsidRPr="00317C25">
        <w:rPr>
          <w:color w:val="000000"/>
          <w:sz w:val="24"/>
          <w:szCs w:val="24"/>
        </w:rPr>
        <w:t xml:space="preserve"> </w:t>
      </w:r>
      <w:r w:rsidRPr="00317C25">
        <w:rPr>
          <w:color w:val="FF0000"/>
          <w:sz w:val="22"/>
          <w:szCs w:val="22"/>
        </w:rPr>
        <w:t>1</w:t>
      </w:r>
      <w:r w:rsidRPr="006C4A03">
        <w:rPr>
          <w:color w:val="000000"/>
          <w:sz w:val="22"/>
          <w:szCs w:val="22"/>
        </w:rPr>
        <w:t xml:space="preserve"> − Churn Rate (from segment-level historical data).</w:t>
      </w:r>
    </w:p>
    <w:p w14:paraId="0C9A35DA" w14:textId="77777777" w:rsidR="00C07466" w:rsidRPr="00C07466" w:rsidRDefault="006C4A03" w:rsidP="006C4A03">
      <w:pPr>
        <w:pStyle w:val="ListParagraph"/>
        <w:numPr>
          <w:ilvl w:val="0"/>
          <w:numId w:val="11"/>
        </w:numPr>
        <w:spacing w:before="40" w:after="40"/>
        <w:rPr>
          <w:sz w:val="24"/>
          <w:szCs w:val="24"/>
        </w:rPr>
      </w:pPr>
      <w:r w:rsidRPr="00C07466">
        <w:rPr>
          <w:b/>
          <w:bCs/>
          <w:color w:val="000000"/>
          <w:sz w:val="24"/>
          <w:szCs w:val="24"/>
        </w:rPr>
        <w:t xml:space="preserve">Survival Analysis: </w:t>
      </w:r>
      <w:r w:rsidR="00C07466" w:rsidRPr="00C07466">
        <w:rPr>
          <w:sz w:val="22"/>
          <w:szCs w:val="22"/>
        </w:rPr>
        <w:t>A future enhancement could incorporate survival analysis techniques such as Kaplan-Meier estimation to improve customer value forecasting.</w:t>
      </w:r>
    </w:p>
    <w:p w14:paraId="7D00A3CB" w14:textId="57344DD1" w:rsidR="006C4A03" w:rsidRPr="00C07466" w:rsidRDefault="006C4A03" w:rsidP="006C4A03">
      <w:pPr>
        <w:pStyle w:val="ListParagraph"/>
        <w:numPr>
          <w:ilvl w:val="0"/>
          <w:numId w:val="11"/>
        </w:numPr>
        <w:spacing w:before="40" w:after="40"/>
        <w:rPr>
          <w:sz w:val="22"/>
          <w:szCs w:val="22"/>
        </w:rPr>
      </w:pPr>
      <w:r w:rsidRPr="00C07466">
        <w:rPr>
          <w:b/>
          <w:bCs/>
          <w:color w:val="000000"/>
          <w:sz w:val="24"/>
          <w:szCs w:val="24"/>
        </w:rPr>
        <w:t xml:space="preserve">Predictive Features for LTV Model: </w:t>
      </w:r>
      <w:r w:rsidRPr="00C07466">
        <w:rPr>
          <w:color w:val="000000"/>
          <w:sz w:val="22"/>
          <w:szCs w:val="22"/>
        </w:rPr>
        <w:t>IsActiveMember (strongest predictor, r=-</w:t>
      </w:r>
      <w:r w:rsidRPr="00C07466">
        <w:rPr>
          <w:color w:val="FF0000"/>
          <w:sz w:val="22"/>
          <w:szCs w:val="22"/>
        </w:rPr>
        <w:t>0.156</w:t>
      </w:r>
      <w:r w:rsidRPr="00C07466">
        <w:rPr>
          <w:color w:val="000000"/>
          <w:sz w:val="22"/>
          <w:szCs w:val="22"/>
        </w:rPr>
        <w:t>), NumOfProducts (r=</w:t>
      </w:r>
      <w:r w:rsidRPr="00C07466">
        <w:rPr>
          <w:color w:val="FF0000"/>
          <w:sz w:val="22"/>
          <w:szCs w:val="22"/>
        </w:rPr>
        <w:t>-0.048</w:t>
      </w:r>
      <w:r w:rsidRPr="00C07466">
        <w:rPr>
          <w:color w:val="000000"/>
          <w:sz w:val="22"/>
          <w:szCs w:val="22"/>
        </w:rPr>
        <w:t>), Geography, Gender, Age, CreditScore, Balance.</w:t>
      </w:r>
    </w:p>
    <w:p w14:paraId="1C989C22" w14:textId="77777777" w:rsidR="006C4A03" w:rsidRDefault="006C4A03" w:rsidP="006C4A03">
      <w:pPr>
        <w:pStyle w:val="ListParagraph"/>
        <w:numPr>
          <w:ilvl w:val="0"/>
          <w:numId w:val="11"/>
        </w:numPr>
        <w:spacing w:before="40" w:after="40"/>
      </w:pPr>
      <w:r w:rsidRPr="00317C25">
        <w:rPr>
          <w:b/>
          <w:bCs/>
          <w:color w:val="000000"/>
          <w:sz w:val="24"/>
          <w:szCs w:val="24"/>
        </w:rPr>
        <w:t>Exclude EstimatedSalary:</w:t>
      </w:r>
      <w:r w:rsidRPr="006C4A03">
        <w:rPr>
          <w:color w:val="000000"/>
          <w:sz w:val="22"/>
          <w:szCs w:val="22"/>
        </w:rPr>
        <w:t xml:space="preserve"> Near-zero correlation with both balance (r=</w:t>
      </w:r>
      <w:r w:rsidRPr="00317C25">
        <w:rPr>
          <w:color w:val="FF0000"/>
          <w:sz w:val="22"/>
          <w:szCs w:val="22"/>
        </w:rPr>
        <w:t>0.013</w:t>
      </w:r>
      <w:r w:rsidRPr="006C4A03">
        <w:rPr>
          <w:color w:val="000000"/>
          <w:sz w:val="22"/>
          <w:szCs w:val="22"/>
        </w:rPr>
        <w:t>) and credit score (r=</w:t>
      </w:r>
      <w:r w:rsidRPr="00317C25">
        <w:rPr>
          <w:color w:val="FF0000"/>
          <w:sz w:val="22"/>
          <w:szCs w:val="22"/>
        </w:rPr>
        <w:t>-0.001</w:t>
      </w:r>
      <w:r w:rsidRPr="006C4A03">
        <w:rPr>
          <w:color w:val="000000"/>
          <w:sz w:val="22"/>
          <w:szCs w:val="22"/>
        </w:rPr>
        <w:t>) — provides no predictive power</w:t>
      </w:r>
      <w:r>
        <w:rPr>
          <w:color w:val="000000"/>
        </w:rPr>
        <w:t>.</w:t>
      </w:r>
    </w:p>
    <w:p w14:paraId="25AA81B8" w14:textId="77777777" w:rsidR="006C4A03" w:rsidRDefault="006C4A03" w:rsidP="006C4A03">
      <w:pPr>
        <w:spacing w:after="40"/>
      </w:pPr>
    </w:p>
    <w:p w14:paraId="47D48D38" w14:textId="694267FD" w:rsidR="006C4A03" w:rsidRDefault="006C4A03" w:rsidP="006C4A03">
      <w:pPr>
        <w:pStyle w:val="NormalWeb"/>
        <w:spacing w:before="0" w:beforeAutospacing="0" w:after="200" w:afterAutospacing="0"/>
        <w:textAlignment w:val="baseline"/>
        <w:rPr>
          <w:rFonts w:ascii="Arial" w:eastAsia="Arial" w:hAnsi="Arial" w:cs="Arial"/>
          <w:b/>
          <w:bCs/>
          <w:color w:val="FF0000"/>
        </w:rPr>
      </w:pPr>
      <w:r w:rsidRPr="00317C25">
        <w:rPr>
          <w:rFonts w:ascii="Arial" w:eastAsia="Arial" w:hAnsi="Arial" w:cs="Arial"/>
          <w:b/>
          <w:bCs/>
          <w:color w:val="FF0000"/>
        </w:rPr>
        <w:t>4. Visualization</w:t>
      </w:r>
    </w:p>
    <w:p w14:paraId="0AB1824E" w14:textId="6F6A0843" w:rsidR="00317C25" w:rsidRDefault="00A0658B" w:rsidP="006C4A03">
      <w:pPr>
        <w:pStyle w:val="NormalWeb"/>
        <w:spacing w:before="0" w:beforeAutospacing="0" w:after="200" w:afterAutospacing="0"/>
        <w:textAlignment w:val="baseline"/>
        <w:rPr>
          <w:rFonts w:ascii="Arial" w:hAnsi="Arial" w:cs="Arial"/>
          <w:b/>
          <w:bCs/>
          <w:color w:val="FF0000"/>
          <w:sz w:val="32"/>
          <w:szCs w:val="32"/>
        </w:rPr>
      </w:pPr>
      <w:r w:rsidRPr="00A0658B">
        <w:rPr>
          <w:rFonts w:ascii="Arial" w:hAnsi="Arial" w:cs="Arial"/>
          <w:b/>
          <w:bCs/>
          <w:noProof/>
          <w:color w:val="FF0000"/>
          <w:sz w:val="32"/>
          <w:szCs w:val="32"/>
        </w:rPr>
        <w:drawing>
          <wp:inline distT="0" distB="0" distL="0" distR="0" wp14:anchorId="51CBDC10" wp14:editId="541B2CAE">
            <wp:extent cx="5733415" cy="3992245"/>
            <wp:effectExtent l="0" t="0" r="635" b="8255"/>
            <wp:docPr id="15840977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4097786" name=""/>
                    <pic:cNvPicPr/>
                  </pic:nvPicPr>
                  <pic:blipFill>
                    <a:blip r:embed="rId50"/>
                    <a:stretch>
                      <a:fillRect/>
                    </a:stretch>
                  </pic:blipFill>
                  <pic:spPr>
                    <a:xfrm>
                      <a:off x="0" y="0"/>
                      <a:ext cx="5733415" cy="3992245"/>
                    </a:xfrm>
                    <a:prstGeom prst="rect">
                      <a:avLst/>
                    </a:prstGeom>
                  </pic:spPr>
                </pic:pic>
              </a:graphicData>
            </a:graphic>
          </wp:inline>
        </w:drawing>
      </w:r>
    </w:p>
    <w:p w14:paraId="301ABC64" w14:textId="483F5299" w:rsidR="00A0658B" w:rsidRDefault="003F6C98" w:rsidP="006C4A03">
      <w:pPr>
        <w:pStyle w:val="NormalWeb"/>
        <w:spacing w:before="0" w:beforeAutospacing="0" w:after="200" w:afterAutospacing="0"/>
        <w:textAlignment w:val="baseline"/>
        <w:rPr>
          <w:rFonts w:ascii="Arial" w:hAnsi="Arial" w:cs="Arial"/>
          <w:b/>
          <w:bCs/>
          <w:color w:val="FF0000"/>
          <w:sz w:val="32"/>
          <w:szCs w:val="32"/>
        </w:rPr>
      </w:pPr>
      <w:r w:rsidRPr="003F6C98">
        <w:rPr>
          <w:rFonts w:ascii="Arial" w:hAnsi="Arial" w:cs="Arial"/>
          <w:b/>
          <w:bCs/>
          <w:noProof/>
          <w:color w:val="FF0000"/>
          <w:sz w:val="32"/>
          <w:szCs w:val="32"/>
        </w:rPr>
        <w:lastRenderedPageBreak/>
        <w:drawing>
          <wp:inline distT="0" distB="0" distL="0" distR="0" wp14:anchorId="4050A2CE" wp14:editId="11E3895A">
            <wp:extent cx="5733415" cy="3003550"/>
            <wp:effectExtent l="0" t="0" r="635" b="6350"/>
            <wp:docPr id="1986508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650821" name=""/>
                    <pic:cNvPicPr/>
                  </pic:nvPicPr>
                  <pic:blipFill>
                    <a:blip r:embed="rId51"/>
                    <a:stretch>
                      <a:fillRect/>
                    </a:stretch>
                  </pic:blipFill>
                  <pic:spPr>
                    <a:xfrm>
                      <a:off x="0" y="0"/>
                      <a:ext cx="5733415" cy="3003550"/>
                    </a:xfrm>
                    <a:prstGeom prst="rect">
                      <a:avLst/>
                    </a:prstGeom>
                  </pic:spPr>
                </pic:pic>
              </a:graphicData>
            </a:graphic>
          </wp:inline>
        </w:drawing>
      </w:r>
    </w:p>
    <w:p w14:paraId="764B87AC" w14:textId="77777777" w:rsidR="003F6C98" w:rsidRDefault="003F6C98" w:rsidP="006C4A03">
      <w:pPr>
        <w:pStyle w:val="NormalWeb"/>
        <w:spacing w:before="0" w:beforeAutospacing="0" w:after="200" w:afterAutospacing="0"/>
        <w:textAlignment w:val="baseline"/>
        <w:rPr>
          <w:rFonts w:ascii="Arial" w:hAnsi="Arial" w:cs="Arial"/>
          <w:b/>
          <w:bCs/>
          <w:color w:val="FF0000"/>
          <w:sz w:val="32"/>
          <w:szCs w:val="32"/>
        </w:rPr>
      </w:pPr>
    </w:p>
    <w:p w14:paraId="18BD6BC5" w14:textId="77777777" w:rsidR="003F6C98" w:rsidRPr="003F6C98" w:rsidRDefault="003F6C98" w:rsidP="003F6C98">
      <w:pPr>
        <w:spacing w:before="200" w:after="60"/>
        <w:rPr>
          <w:color w:val="FF0000"/>
          <w:sz w:val="24"/>
          <w:szCs w:val="24"/>
        </w:rPr>
      </w:pPr>
      <w:r w:rsidRPr="003F6C98">
        <w:rPr>
          <w:b/>
          <w:bCs/>
          <w:color w:val="FF0000"/>
          <w:sz w:val="24"/>
          <w:szCs w:val="24"/>
        </w:rPr>
        <w:t>5. Key Insights</w:t>
      </w:r>
    </w:p>
    <w:p w14:paraId="35DC2A07" w14:textId="77777777" w:rsidR="003F6C98" w:rsidRPr="003F6C98" w:rsidRDefault="003F6C98" w:rsidP="003F6C98">
      <w:pPr>
        <w:pStyle w:val="ListParagraph"/>
        <w:numPr>
          <w:ilvl w:val="0"/>
          <w:numId w:val="11"/>
        </w:numPr>
        <w:spacing w:before="40" w:after="40"/>
        <w:rPr>
          <w:sz w:val="22"/>
          <w:szCs w:val="22"/>
        </w:rPr>
      </w:pPr>
      <w:r w:rsidRPr="003F6C98">
        <w:rPr>
          <w:b/>
          <w:bCs/>
          <w:color w:val="000000"/>
          <w:sz w:val="24"/>
          <w:szCs w:val="24"/>
        </w:rPr>
        <w:t>Germany Male =</w:t>
      </w:r>
      <w:r w:rsidRPr="003F6C98">
        <w:rPr>
          <w:color w:val="000000"/>
          <w:sz w:val="24"/>
          <w:szCs w:val="24"/>
        </w:rPr>
        <w:t xml:space="preserve"> </w:t>
      </w:r>
      <w:r w:rsidRPr="003F6C98">
        <w:rPr>
          <w:b/>
          <w:bCs/>
          <w:color w:val="000000"/>
          <w:sz w:val="24"/>
          <w:szCs w:val="24"/>
        </w:rPr>
        <w:t>Highest LTV Potential</w:t>
      </w:r>
      <w:r w:rsidRPr="003F6C98">
        <w:rPr>
          <w:b/>
          <w:bCs/>
          <w:color w:val="000000"/>
          <w:sz w:val="22"/>
          <w:szCs w:val="22"/>
        </w:rPr>
        <w:t>:</w:t>
      </w:r>
      <w:r w:rsidRPr="003F6C98">
        <w:rPr>
          <w:color w:val="000000"/>
          <w:sz w:val="22"/>
          <w:szCs w:val="22"/>
        </w:rPr>
        <w:t xml:space="preserve"> </w:t>
      </w:r>
      <w:r w:rsidRPr="003F6C98">
        <w:rPr>
          <w:color w:val="FF0000"/>
          <w:sz w:val="22"/>
          <w:szCs w:val="22"/>
        </w:rPr>
        <w:t>$94,188</w:t>
      </w:r>
      <w:r w:rsidRPr="003F6C98">
        <w:rPr>
          <w:color w:val="000000"/>
          <w:sz w:val="22"/>
          <w:szCs w:val="22"/>
        </w:rPr>
        <w:t xml:space="preserve"> LTV proxy — but dependent on retaining them past their current </w:t>
      </w:r>
      <w:r w:rsidRPr="003F6C98">
        <w:rPr>
          <w:color w:val="FF0000"/>
          <w:sz w:val="22"/>
          <w:szCs w:val="22"/>
        </w:rPr>
        <w:t xml:space="preserve">28.1% </w:t>
      </w:r>
      <w:r w:rsidRPr="003F6C98">
        <w:rPr>
          <w:color w:val="000000"/>
          <w:sz w:val="22"/>
          <w:szCs w:val="22"/>
        </w:rPr>
        <w:t>churn rate. Full realization requires retention investment.</w:t>
      </w:r>
    </w:p>
    <w:p w14:paraId="5A4510A1" w14:textId="77777777" w:rsidR="003F6C98" w:rsidRPr="003F6C98" w:rsidRDefault="003F6C98" w:rsidP="003F6C98">
      <w:pPr>
        <w:pStyle w:val="ListParagraph"/>
        <w:numPr>
          <w:ilvl w:val="0"/>
          <w:numId w:val="11"/>
        </w:numPr>
        <w:spacing w:before="40" w:after="40"/>
        <w:rPr>
          <w:sz w:val="22"/>
          <w:szCs w:val="22"/>
        </w:rPr>
      </w:pPr>
      <w:r w:rsidRPr="003F6C98">
        <w:rPr>
          <w:b/>
          <w:bCs/>
          <w:color w:val="000000"/>
          <w:sz w:val="24"/>
          <w:szCs w:val="24"/>
        </w:rPr>
        <w:t xml:space="preserve">France Male </w:t>
      </w:r>
      <w:r w:rsidRPr="003F6C98">
        <w:rPr>
          <w:color w:val="000000"/>
          <w:sz w:val="24"/>
          <w:szCs w:val="24"/>
        </w:rPr>
        <w:t xml:space="preserve">= </w:t>
      </w:r>
      <w:r w:rsidRPr="003F6C98">
        <w:rPr>
          <w:b/>
          <w:bCs/>
          <w:color w:val="000000"/>
          <w:sz w:val="24"/>
          <w:szCs w:val="24"/>
        </w:rPr>
        <w:t>Most Reliable Value:</w:t>
      </w:r>
      <w:r w:rsidRPr="003F6C98">
        <w:rPr>
          <w:color w:val="000000"/>
          <w:sz w:val="24"/>
          <w:szCs w:val="24"/>
        </w:rPr>
        <w:t xml:space="preserve"> </w:t>
      </w:r>
      <w:r w:rsidRPr="003F6C98">
        <w:rPr>
          <w:color w:val="FF0000"/>
          <w:sz w:val="22"/>
          <w:szCs w:val="22"/>
        </w:rPr>
        <w:t xml:space="preserve">$61,507 </w:t>
      </w:r>
      <w:r w:rsidRPr="003F6C98">
        <w:rPr>
          <w:color w:val="000000"/>
          <w:sz w:val="22"/>
          <w:szCs w:val="22"/>
        </w:rPr>
        <w:t xml:space="preserve">LTV with only </w:t>
      </w:r>
      <w:r w:rsidRPr="003F6C98">
        <w:rPr>
          <w:color w:val="FF0000"/>
          <w:sz w:val="22"/>
          <w:szCs w:val="22"/>
        </w:rPr>
        <w:t xml:space="preserve">13.1% </w:t>
      </w:r>
      <w:r w:rsidRPr="003F6C98">
        <w:rPr>
          <w:color w:val="000000"/>
          <w:sz w:val="22"/>
          <w:szCs w:val="22"/>
        </w:rPr>
        <w:t>churn — the lowest-risk, most predictable value customer in the portfolio. Stable foundation for the business.</w:t>
      </w:r>
    </w:p>
    <w:p w14:paraId="269BD246" w14:textId="77777777" w:rsidR="003F6C98" w:rsidRPr="003F6C98" w:rsidRDefault="003F6C98" w:rsidP="003F6C98">
      <w:pPr>
        <w:pStyle w:val="ListParagraph"/>
        <w:numPr>
          <w:ilvl w:val="0"/>
          <w:numId w:val="11"/>
        </w:numPr>
        <w:spacing w:before="40" w:after="40"/>
        <w:rPr>
          <w:sz w:val="22"/>
          <w:szCs w:val="22"/>
        </w:rPr>
      </w:pPr>
      <w:r w:rsidRPr="003F6C98">
        <w:rPr>
          <w:b/>
          <w:bCs/>
          <w:color w:val="000000"/>
          <w:sz w:val="24"/>
          <w:szCs w:val="24"/>
        </w:rPr>
        <w:t>Tenure-Balance Plateau:</w:t>
      </w:r>
      <w:r w:rsidRPr="003F6C98">
        <w:rPr>
          <w:color w:val="000000"/>
          <w:sz w:val="24"/>
          <w:szCs w:val="24"/>
        </w:rPr>
        <w:t xml:space="preserve"> </w:t>
      </w:r>
      <w:r w:rsidRPr="003F6C98">
        <w:rPr>
          <w:color w:val="000000"/>
          <w:sz w:val="22"/>
          <w:szCs w:val="22"/>
        </w:rPr>
        <w:t xml:space="preserve">Average balance does not grow meaningfully with tenure (flat at </w:t>
      </w:r>
      <w:r w:rsidRPr="003F6C98">
        <w:rPr>
          <w:color w:val="FF0000"/>
          <w:sz w:val="22"/>
          <w:szCs w:val="22"/>
        </w:rPr>
        <w:t xml:space="preserve">$75K-$78K </w:t>
      </w:r>
      <w:r w:rsidRPr="003F6C98">
        <w:rPr>
          <w:color w:val="000000"/>
          <w:sz w:val="22"/>
          <w:szCs w:val="22"/>
        </w:rPr>
        <w:t xml:space="preserve">across years </w:t>
      </w:r>
      <w:r w:rsidRPr="003F6C98">
        <w:rPr>
          <w:color w:val="FF0000"/>
          <w:sz w:val="22"/>
          <w:szCs w:val="22"/>
        </w:rPr>
        <w:t>3-7</w:t>
      </w:r>
      <w:r w:rsidRPr="003F6C98">
        <w:rPr>
          <w:color w:val="000000"/>
          <w:sz w:val="22"/>
          <w:szCs w:val="22"/>
        </w:rPr>
        <w:t>) — bank is not capturing wallet share over time.</w:t>
      </w:r>
    </w:p>
    <w:p w14:paraId="42DE7C7B" w14:textId="77777777" w:rsidR="003F6C98" w:rsidRPr="003F6C98" w:rsidRDefault="003F6C98" w:rsidP="003F6C98">
      <w:pPr>
        <w:pStyle w:val="ListParagraph"/>
        <w:numPr>
          <w:ilvl w:val="0"/>
          <w:numId w:val="11"/>
        </w:numPr>
        <w:spacing w:before="40" w:after="40"/>
        <w:rPr>
          <w:sz w:val="22"/>
          <w:szCs w:val="22"/>
        </w:rPr>
      </w:pPr>
      <w:r w:rsidRPr="003F6C98">
        <w:rPr>
          <w:b/>
          <w:bCs/>
          <w:color w:val="000000"/>
          <w:sz w:val="24"/>
          <w:szCs w:val="24"/>
        </w:rPr>
        <w:t>Gender LTV Gap:</w:t>
      </w:r>
      <w:r w:rsidRPr="003F6C98">
        <w:rPr>
          <w:color w:val="000000"/>
          <w:sz w:val="24"/>
          <w:szCs w:val="24"/>
        </w:rPr>
        <w:t xml:space="preserve"> </w:t>
      </w:r>
      <w:r w:rsidRPr="003F6C98">
        <w:rPr>
          <w:color w:val="000000"/>
          <w:sz w:val="22"/>
          <w:szCs w:val="22"/>
        </w:rPr>
        <w:t xml:space="preserve">Across all geographies, males deliver </w:t>
      </w:r>
      <w:r w:rsidRPr="003F6C98">
        <w:rPr>
          <w:color w:val="FF0000"/>
          <w:sz w:val="22"/>
          <w:szCs w:val="22"/>
        </w:rPr>
        <w:t xml:space="preserve">13-15% </w:t>
      </w:r>
      <w:r w:rsidRPr="003F6C98">
        <w:rPr>
          <w:color w:val="000000"/>
          <w:sz w:val="22"/>
          <w:szCs w:val="22"/>
        </w:rPr>
        <w:t>higher LTV than females primarily due to lower churn rates, not higher balances — retention is the primary driver.</w:t>
      </w:r>
    </w:p>
    <w:p w14:paraId="6C5A453C" w14:textId="139F5CD8" w:rsidR="003F6C98" w:rsidRPr="003F6C98" w:rsidRDefault="00763D52" w:rsidP="003F6C98">
      <w:pPr>
        <w:pStyle w:val="ListParagraph"/>
        <w:numPr>
          <w:ilvl w:val="0"/>
          <w:numId w:val="11"/>
        </w:numPr>
        <w:spacing w:before="40" w:after="40"/>
        <w:rPr>
          <w:sz w:val="22"/>
          <w:szCs w:val="22"/>
        </w:rPr>
      </w:pPr>
      <w:r w:rsidRPr="00763D52">
        <w:rPr>
          <w:b/>
          <w:bCs/>
          <w:sz w:val="24"/>
          <w:szCs w:val="24"/>
        </w:rPr>
        <w:t xml:space="preserve">Year </w:t>
      </w:r>
      <w:r w:rsidRPr="00763D52">
        <w:rPr>
          <w:b/>
          <w:bCs/>
          <w:color w:val="EE0000"/>
          <w:sz w:val="24"/>
          <w:szCs w:val="24"/>
        </w:rPr>
        <w:t>5</w:t>
      </w:r>
      <w:r w:rsidRPr="00763D52">
        <w:rPr>
          <w:b/>
          <w:bCs/>
          <w:sz w:val="24"/>
          <w:szCs w:val="24"/>
        </w:rPr>
        <w:t xml:space="preserve"> Engagement Checkpoint</w:t>
      </w:r>
      <w:r w:rsidR="003F6C98" w:rsidRPr="003F6C98">
        <w:rPr>
          <w:b/>
          <w:bCs/>
          <w:color w:val="000000"/>
          <w:sz w:val="24"/>
          <w:szCs w:val="24"/>
        </w:rPr>
        <w:t>:</w:t>
      </w:r>
      <w:r w:rsidR="003F6C98" w:rsidRPr="003F6C98">
        <w:rPr>
          <w:color w:val="000000"/>
          <w:sz w:val="22"/>
          <w:szCs w:val="22"/>
        </w:rPr>
        <w:t xml:space="preserve"> Churn spikes at Year </w:t>
      </w:r>
      <w:r w:rsidR="003F6C98" w:rsidRPr="003F6C98">
        <w:rPr>
          <w:color w:val="FF0000"/>
          <w:sz w:val="22"/>
          <w:szCs w:val="22"/>
        </w:rPr>
        <w:t>5</w:t>
      </w:r>
      <w:r w:rsidR="003F6C98" w:rsidRPr="003F6C98">
        <w:rPr>
          <w:color w:val="000000"/>
          <w:sz w:val="22"/>
          <w:szCs w:val="22"/>
        </w:rPr>
        <w:t xml:space="preserve"> (</w:t>
      </w:r>
      <w:r w:rsidR="003F6C98" w:rsidRPr="003F6C98">
        <w:rPr>
          <w:color w:val="FF0000"/>
          <w:sz w:val="22"/>
          <w:szCs w:val="22"/>
        </w:rPr>
        <w:t>21.9%</w:t>
      </w:r>
      <w:r w:rsidR="003F6C98" w:rsidRPr="003F6C98">
        <w:rPr>
          <w:color w:val="000000"/>
          <w:sz w:val="22"/>
          <w:szCs w:val="22"/>
        </w:rPr>
        <w:t>) — this is the LTV breakpoint. Customers who survive beyond Year 5 generate disproportionate cumulative value.</w:t>
      </w:r>
    </w:p>
    <w:p w14:paraId="5E1F04BC" w14:textId="77777777" w:rsidR="003F6C98" w:rsidRPr="003F6C98" w:rsidRDefault="003F6C98" w:rsidP="003F6C98">
      <w:pPr>
        <w:pStyle w:val="ListParagraph"/>
        <w:numPr>
          <w:ilvl w:val="0"/>
          <w:numId w:val="11"/>
        </w:numPr>
        <w:spacing w:before="40" w:after="40"/>
        <w:rPr>
          <w:sz w:val="22"/>
          <w:szCs w:val="22"/>
        </w:rPr>
      </w:pPr>
      <w:r w:rsidRPr="003F6C98">
        <w:rPr>
          <w:b/>
          <w:bCs/>
          <w:color w:val="000000"/>
          <w:sz w:val="24"/>
          <w:szCs w:val="24"/>
        </w:rPr>
        <w:t>IsActiveMember as LTV Multiplier:</w:t>
      </w:r>
      <w:r w:rsidRPr="003F6C98">
        <w:rPr>
          <w:color w:val="000000"/>
          <w:sz w:val="22"/>
          <w:szCs w:val="22"/>
        </w:rPr>
        <w:t xml:space="preserve"> Active customers have </w:t>
      </w:r>
      <w:r w:rsidRPr="003F6C98">
        <w:rPr>
          <w:color w:val="FF0000"/>
          <w:sz w:val="22"/>
          <w:szCs w:val="22"/>
        </w:rPr>
        <w:t xml:space="preserve">14.3% </w:t>
      </w:r>
      <w:r w:rsidRPr="003F6C98">
        <w:rPr>
          <w:color w:val="000000"/>
          <w:sz w:val="22"/>
          <w:szCs w:val="22"/>
        </w:rPr>
        <w:t xml:space="preserve">churn vs </w:t>
      </w:r>
      <w:r w:rsidRPr="003F6C98">
        <w:rPr>
          <w:color w:val="FF0000"/>
          <w:sz w:val="22"/>
          <w:szCs w:val="22"/>
        </w:rPr>
        <w:t xml:space="preserve">26.9% </w:t>
      </w:r>
      <w:r w:rsidRPr="003F6C98">
        <w:rPr>
          <w:color w:val="000000"/>
          <w:sz w:val="22"/>
          <w:szCs w:val="22"/>
        </w:rPr>
        <w:t>for inactive — keeping customers active nearly doubles their expected LTV.</w:t>
      </w:r>
    </w:p>
    <w:p w14:paraId="6705768A" w14:textId="77777777" w:rsidR="003F6C98" w:rsidRDefault="003F6C98" w:rsidP="003F6C98">
      <w:pPr>
        <w:spacing w:after="40"/>
      </w:pPr>
    </w:p>
    <w:p w14:paraId="57A16898" w14:textId="77777777" w:rsidR="003F6C98" w:rsidRPr="003F6C98" w:rsidRDefault="003F6C98" w:rsidP="003F6C98">
      <w:pPr>
        <w:spacing w:before="200" w:after="60"/>
        <w:rPr>
          <w:color w:val="FF0000"/>
          <w:sz w:val="24"/>
          <w:szCs w:val="24"/>
        </w:rPr>
      </w:pPr>
      <w:r w:rsidRPr="003F6C98">
        <w:rPr>
          <w:b/>
          <w:bCs/>
          <w:color w:val="FF0000"/>
          <w:sz w:val="24"/>
          <w:szCs w:val="24"/>
        </w:rPr>
        <w:t>6. Recommendations</w:t>
      </w:r>
    </w:p>
    <w:p w14:paraId="66366E9A" w14:textId="051B8F90" w:rsidR="003F6C98" w:rsidRPr="003F6C98" w:rsidRDefault="003F6C98" w:rsidP="003F6C98">
      <w:pPr>
        <w:pStyle w:val="ListParagraph"/>
        <w:numPr>
          <w:ilvl w:val="0"/>
          <w:numId w:val="11"/>
        </w:numPr>
        <w:spacing w:before="40" w:after="40"/>
        <w:rPr>
          <w:sz w:val="22"/>
          <w:szCs w:val="22"/>
        </w:rPr>
      </w:pPr>
      <w:r w:rsidRPr="003F6C98">
        <w:rPr>
          <w:b/>
          <w:bCs/>
          <w:color w:val="000000"/>
          <w:sz w:val="24"/>
          <w:szCs w:val="24"/>
        </w:rPr>
        <w:t xml:space="preserve">Build a </w:t>
      </w:r>
      <w:r w:rsidRPr="003F6C98">
        <w:rPr>
          <w:b/>
          <w:bCs/>
          <w:color w:val="FF0000"/>
          <w:sz w:val="24"/>
          <w:szCs w:val="24"/>
        </w:rPr>
        <w:t>3</w:t>
      </w:r>
      <w:r w:rsidRPr="003F6C98">
        <w:rPr>
          <w:b/>
          <w:bCs/>
          <w:color w:val="000000"/>
          <w:sz w:val="24"/>
          <w:szCs w:val="24"/>
        </w:rPr>
        <w:t>-Tier C</w:t>
      </w:r>
      <w:r w:rsidR="002E566E">
        <w:rPr>
          <w:b/>
          <w:bCs/>
          <w:color w:val="000000"/>
          <w:sz w:val="24"/>
          <w:szCs w:val="24"/>
        </w:rPr>
        <w:t>VP</w:t>
      </w:r>
      <w:r w:rsidRPr="003F6C98">
        <w:rPr>
          <w:b/>
          <w:bCs/>
          <w:color w:val="000000"/>
          <w:sz w:val="24"/>
          <w:szCs w:val="24"/>
        </w:rPr>
        <w:t xml:space="preserve"> Segment:</w:t>
      </w:r>
      <w:r w:rsidRPr="003F6C98">
        <w:rPr>
          <w:color w:val="000000"/>
          <w:sz w:val="24"/>
          <w:szCs w:val="24"/>
        </w:rPr>
        <w:t xml:space="preserve"> </w:t>
      </w:r>
      <w:r w:rsidRPr="003F6C98">
        <w:rPr>
          <w:color w:val="000000"/>
          <w:sz w:val="22"/>
          <w:szCs w:val="22"/>
        </w:rPr>
        <w:t>Platinum (Germany Male, Low Risk), Gold (France/Spain Active Customers), Bronze (Inactive/Single Product). Allocate retention spend proportionally.</w:t>
      </w:r>
    </w:p>
    <w:p w14:paraId="513DEC8D" w14:textId="77777777" w:rsidR="003F6C98" w:rsidRPr="003F6C98" w:rsidRDefault="003F6C98" w:rsidP="003F6C98">
      <w:pPr>
        <w:pStyle w:val="ListParagraph"/>
        <w:numPr>
          <w:ilvl w:val="0"/>
          <w:numId w:val="11"/>
        </w:numPr>
        <w:spacing w:before="40" w:after="40"/>
        <w:rPr>
          <w:sz w:val="22"/>
          <w:szCs w:val="22"/>
        </w:rPr>
      </w:pPr>
      <w:r w:rsidRPr="003F6C98">
        <w:rPr>
          <w:b/>
          <w:bCs/>
          <w:color w:val="000000"/>
          <w:sz w:val="24"/>
          <w:szCs w:val="24"/>
        </w:rPr>
        <w:t>Model Implementation:</w:t>
      </w:r>
      <w:r w:rsidRPr="003F6C98">
        <w:rPr>
          <w:color w:val="000000"/>
          <w:sz w:val="22"/>
          <w:szCs w:val="22"/>
        </w:rPr>
        <w:t xml:space="preserve"> Train a logistic regression or XGBoost model using IsActiveMember, NumOfProducts, Age, Geography, Gender, CreditScore as features to predict </w:t>
      </w:r>
      <w:r w:rsidRPr="003F6C98">
        <w:rPr>
          <w:color w:val="FF0000"/>
          <w:sz w:val="22"/>
          <w:szCs w:val="22"/>
        </w:rPr>
        <w:t>12</w:t>
      </w:r>
      <w:r w:rsidRPr="003F6C98">
        <w:rPr>
          <w:color w:val="000000"/>
          <w:sz w:val="22"/>
          <w:szCs w:val="22"/>
        </w:rPr>
        <w:t>-month churn probability per customer.</w:t>
      </w:r>
    </w:p>
    <w:p w14:paraId="4FA8B88F" w14:textId="77777777" w:rsidR="003F6C98" w:rsidRPr="003F6C98" w:rsidRDefault="003F6C98" w:rsidP="003F6C98">
      <w:pPr>
        <w:pStyle w:val="ListParagraph"/>
        <w:numPr>
          <w:ilvl w:val="0"/>
          <w:numId w:val="11"/>
        </w:numPr>
        <w:spacing w:before="40" w:after="40"/>
        <w:rPr>
          <w:sz w:val="22"/>
          <w:szCs w:val="22"/>
        </w:rPr>
      </w:pPr>
      <w:r w:rsidRPr="003F6C98">
        <w:rPr>
          <w:b/>
          <w:bCs/>
          <w:color w:val="000000"/>
          <w:sz w:val="24"/>
          <w:szCs w:val="24"/>
        </w:rPr>
        <w:t>Wallet Share Strategy:</w:t>
      </w:r>
      <w:r w:rsidRPr="003F6C98">
        <w:rPr>
          <w:color w:val="000000"/>
          <w:sz w:val="22"/>
          <w:szCs w:val="22"/>
        </w:rPr>
        <w:t xml:space="preserve"> Since balance doesn't grow with tenure, introduce savings goals, investment products, and mortgage products to deepen financial relationships and grow balance per customer.</w:t>
      </w:r>
    </w:p>
    <w:p w14:paraId="16BD2FE7" w14:textId="77777777" w:rsidR="003F6C98" w:rsidRPr="003F6C98" w:rsidRDefault="003F6C98" w:rsidP="003F6C98">
      <w:pPr>
        <w:pStyle w:val="ListParagraph"/>
        <w:numPr>
          <w:ilvl w:val="0"/>
          <w:numId w:val="11"/>
        </w:numPr>
        <w:spacing w:before="40" w:after="40"/>
        <w:rPr>
          <w:sz w:val="22"/>
          <w:szCs w:val="22"/>
        </w:rPr>
      </w:pPr>
      <w:r w:rsidRPr="003F6C98">
        <w:rPr>
          <w:b/>
          <w:bCs/>
          <w:color w:val="000000"/>
          <w:sz w:val="24"/>
          <w:szCs w:val="24"/>
        </w:rPr>
        <w:lastRenderedPageBreak/>
        <w:t>Tenure Milestone Rewards:</w:t>
      </w:r>
      <w:r w:rsidRPr="003F6C98">
        <w:rPr>
          <w:color w:val="000000"/>
          <w:sz w:val="24"/>
          <w:szCs w:val="24"/>
        </w:rPr>
        <w:t xml:space="preserve"> </w:t>
      </w:r>
      <w:r w:rsidRPr="003F6C98">
        <w:rPr>
          <w:color w:val="000000"/>
          <w:sz w:val="22"/>
          <w:szCs w:val="22"/>
        </w:rPr>
        <w:t xml:space="preserve">Implement automatic rewards at Years </w:t>
      </w:r>
      <w:r w:rsidRPr="003F6C98">
        <w:rPr>
          <w:color w:val="FF0000"/>
          <w:sz w:val="22"/>
          <w:szCs w:val="22"/>
        </w:rPr>
        <w:t>3, 5,</w:t>
      </w:r>
      <w:r w:rsidRPr="003F6C98">
        <w:rPr>
          <w:color w:val="000000"/>
          <w:sz w:val="22"/>
          <w:szCs w:val="22"/>
        </w:rPr>
        <w:t xml:space="preserve"> and </w:t>
      </w:r>
      <w:r w:rsidRPr="003F6C98">
        <w:rPr>
          <w:color w:val="FF0000"/>
          <w:sz w:val="22"/>
          <w:szCs w:val="22"/>
        </w:rPr>
        <w:t>7</w:t>
      </w:r>
      <w:r w:rsidRPr="003F6C98">
        <w:rPr>
          <w:color w:val="000000"/>
          <w:sz w:val="22"/>
          <w:szCs w:val="22"/>
        </w:rPr>
        <w:t xml:space="preserve"> — these are the statistically identified inflection points in customer lifecycle value.</w:t>
      </w:r>
    </w:p>
    <w:p w14:paraId="72E35E3F" w14:textId="77777777" w:rsidR="003F6C98" w:rsidRPr="003F6C98" w:rsidRDefault="003F6C98" w:rsidP="003F6C98">
      <w:pPr>
        <w:spacing w:after="40"/>
        <w:rPr>
          <w:sz w:val="24"/>
          <w:szCs w:val="24"/>
        </w:rPr>
      </w:pPr>
    </w:p>
    <w:p w14:paraId="17A392F9" w14:textId="77777777" w:rsidR="003F6C98" w:rsidRPr="003F6C98" w:rsidRDefault="003F6C98" w:rsidP="003F6C98">
      <w:pPr>
        <w:spacing w:before="200" w:after="60"/>
        <w:rPr>
          <w:color w:val="FF0000"/>
          <w:sz w:val="24"/>
          <w:szCs w:val="24"/>
        </w:rPr>
      </w:pPr>
      <w:r w:rsidRPr="003F6C98">
        <w:rPr>
          <w:b/>
          <w:bCs/>
          <w:color w:val="FF0000"/>
          <w:sz w:val="24"/>
          <w:szCs w:val="24"/>
        </w:rPr>
        <w:t>7. Conclusion</w:t>
      </w:r>
    </w:p>
    <w:tbl>
      <w:tblPr>
        <w:tblStyle w:val="PlainTable5"/>
        <w:tblW w:w="9360" w:type="dxa"/>
        <w:shd w:val="clear" w:color="auto" w:fill="D9D9D9" w:themeFill="background1" w:themeFillShade="D9"/>
        <w:tblLook w:val="04A0" w:firstRow="1" w:lastRow="0" w:firstColumn="1" w:lastColumn="0" w:noHBand="0" w:noVBand="1"/>
      </w:tblPr>
      <w:tblGrid>
        <w:gridCol w:w="9360"/>
      </w:tblGrid>
      <w:tr w:rsidR="003F6C98" w14:paraId="00F8EC0D" w14:textId="77777777" w:rsidTr="006E6301">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360" w:type="dxa"/>
            <w:shd w:val="clear" w:color="auto" w:fill="D9D9D9" w:themeFill="background1" w:themeFillShade="D9"/>
          </w:tcPr>
          <w:p w14:paraId="794A0623" w14:textId="77777777" w:rsidR="003F6C98" w:rsidRPr="003F6C98" w:rsidRDefault="003F6C98" w:rsidP="003F6C98">
            <w:pPr>
              <w:spacing w:before="60" w:after="40"/>
              <w:jc w:val="left"/>
              <w:rPr>
                <w:color w:val="548DD4" w:themeColor="text2" w:themeTint="99"/>
                <w:sz w:val="24"/>
                <w:szCs w:val="24"/>
              </w:rPr>
            </w:pPr>
            <w:r w:rsidRPr="003F6C98">
              <w:rPr>
                <w:rFonts w:ascii="Arial" w:eastAsia="Arial" w:hAnsi="Arial" w:cs="Arial"/>
                <w:b/>
                <w:bCs/>
                <w:i w:val="0"/>
                <w:iCs w:val="0"/>
                <w:color w:val="548DD4" w:themeColor="text2" w:themeTint="99"/>
                <w:sz w:val="24"/>
                <w:szCs w:val="24"/>
              </w:rPr>
              <w:t>Executive Conclusion</w:t>
            </w:r>
          </w:p>
          <w:p w14:paraId="27DA68F3" w14:textId="5CAC589B" w:rsidR="003F6C98" w:rsidRDefault="003F6C98" w:rsidP="003F6C98">
            <w:pPr>
              <w:spacing w:before="60" w:after="80"/>
              <w:jc w:val="left"/>
            </w:pPr>
            <w:r w:rsidRPr="003F6C98">
              <w:rPr>
                <w:rFonts w:ascii="Arial" w:eastAsia="Arial" w:hAnsi="Arial" w:cs="Arial"/>
                <w:i w:val="0"/>
                <w:iCs w:val="0"/>
                <w:color w:val="000000"/>
                <w:sz w:val="22"/>
              </w:rPr>
              <w:t>The C</w:t>
            </w:r>
            <w:r w:rsidR="002E566E">
              <w:rPr>
                <w:rFonts w:ascii="Arial" w:eastAsia="Arial" w:hAnsi="Arial" w:cs="Arial"/>
                <w:i w:val="0"/>
                <w:iCs w:val="0"/>
                <w:color w:val="000000"/>
                <w:sz w:val="22"/>
              </w:rPr>
              <w:t>VP</w:t>
            </w:r>
            <w:r w:rsidRPr="003F6C98">
              <w:rPr>
                <w:rFonts w:ascii="Arial" w:eastAsia="Arial" w:hAnsi="Arial" w:cs="Arial"/>
                <w:i w:val="0"/>
                <w:iCs w:val="0"/>
                <w:color w:val="000000"/>
                <w:sz w:val="22"/>
              </w:rPr>
              <w:t xml:space="preserve"> analysis reveals significant value concentration risk: Germany holds the highest per-customer LTV potential but also the highest churn, making revenue projection highly volatile. France offers predictable, stable value with low churn. The bank's LTV strategy must focus on two parallel tracks: </w:t>
            </w:r>
            <w:r w:rsidRPr="003F6C98">
              <w:rPr>
                <w:rFonts w:ascii="Arial" w:eastAsia="Arial" w:hAnsi="Arial" w:cs="Arial"/>
                <w:i w:val="0"/>
                <w:iCs w:val="0"/>
                <w:color w:val="FF0000"/>
                <w:sz w:val="22"/>
              </w:rPr>
              <w:t xml:space="preserve">(1) </w:t>
            </w:r>
            <w:r w:rsidRPr="003F6C98">
              <w:rPr>
                <w:rFonts w:ascii="Arial" w:eastAsia="Arial" w:hAnsi="Arial" w:cs="Arial"/>
                <w:i w:val="0"/>
                <w:iCs w:val="0"/>
                <w:color w:val="000000"/>
                <w:sz w:val="22"/>
              </w:rPr>
              <w:t xml:space="preserve">retention investment in Germany's high-value customers to protect existing LTV, and </w:t>
            </w:r>
            <w:r w:rsidRPr="003F6C98">
              <w:rPr>
                <w:rFonts w:ascii="Arial" w:eastAsia="Arial" w:hAnsi="Arial" w:cs="Arial"/>
                <w:i w:val="0"/>
                <w:iCs w:val="0"/>
                <w:color w:val="FF0000"/>
                <w:sz w:val="22"/>
              </w:rPr>
              <w:t xml:space="preserve">(2) </w:t>
            </w:r>
            <w:r w:rsidRPr="003F6C98">
              <w:rPr>
                <w:rFonts w:ascii="Arial" w:eastAsia="Arial" w:hAnsi="Arial" w:cs="Arial"/>
                <w:i w:val="0"/>
                <w:iCs w:val="0"/>
                <w:color w:val="000000"/>
                <w:sz w:val="22"/>
              </w:rPr>
              <w:t>activation programs across all markets to shift customers from inactive to active status — the single variable that most reliably doubles expected customer lifetime value</w:t>
            </w:r>
            <w:r>
              <w:rPr>
                <w:rFonts w:ascii="Arial" w:eastAsia="Arial" w:hAnsi="Arial" w:cs="Arial"/>
                <w:i w:val="0"/>
                <w:iCs w:val="0"/>
                <w:color w:val="000000"/>
                <w:sz w:val="19"/>
                <w:szCs w:val="19"/>
              </w:rPr>
              <w:t>.</w:t>
            </w:r>
          </w:p>
        </w:tc>
      </w:tr>
    </w:tbl>
    <w:p w14:paraId="150F6FD5" w14:textId="77777777" w:rsidR="003F6C98" w:rsidRPr="00317C25" w:rsidRDefault="003F6C98" w:rsidP="006C4A03">
      <w:pPr>
        <w:pStyle w:val="NormalWeb"/>
        <w:spacing w:before="0" w:beforeAutospacing="0" w:after="200" w:afterAutospacing="0"/>
        <w:textAlignment w:val="baseline"/>
        <w:rPr>
          <w:rFonts w:ascii="Arial" w:hAnsi="Arial" w:cs="Arial"/>
          <w:b/>
          <w:bCs/>
          <w:color w:val="FF0000"/>
          <w:sz w:val="32"/>
          <w:szCs w:val="32"/>
        </w:rPr>
      </w:pPr>
    </w:p>
    <w:p w14:paraId="7E067D47" w14:textId="77777777" w:rsidR="009F3322" w:rsidRDefault="009F3322" w:rsidP="009F3322">
      <w:pPr>
        <w:pStyle w:val="NormalWeb"/>
        <w:numPr>
          <w:ilvl w:val="0"/>
          <w:numId w:val="7"/>
        </w:numPr>
        <w:spacing w:before="0" w:beforeAutospacing="0" w:after="200" w:afterAutospacing="0"/>
        <w:textAlignment w:val="baseline"/>
        <w:rPr>
          <w:rFonts w:ascii="Arial" w:hAnsi="Arial" w:cs="Arial"/>
          <w:b/>
          <w:bCs/>
          <w:color w:val="000000"/>
          <w:sz w:val="28"/>
          <w:szCs w:val="28"/>
        </w:rPr>
      </w:pPr>
      <w:r w:rsidRPr="003F6C98">
        <w:rPr>
          <w:rFonts w:ascii="Arial" w:hAnsi="Arial" w:cs="Arial"/>
          <w:b/>
          <w:bCs/>
          <w:color w:val="000000"/>
          <w:sz w:val="28"/>
          <w:szCs w:val="28"/>
        </w:rPr>
        <w:t>Marketing Campaign Effectiveness: How could you assess the impact of marketing campaigns on customer retention and acquisition within the dataset? What extra information would you need to solve this?</w:t>
      </w:r>
    </w:p>
    <w:p w14:paraId="514A63A7" w14:textId="499E147A" w:rsidR="003F6C98" w:rsidRDefault="003F6C98" w:rsidP="003F6C98">
      <w:pPr>
        <w:pStyle w:val="NormalWeb"/>
        <w:spacing w:before="0" w:beforeAutospacing="0" w:after="200" w:afterAutospacing="0"/>
        <w:textAlignment w:val="baseline"/>
        <w:rPr>
          <w:rFonts w:ascii="Arial" w:hAnsi="Arial" w:cs="Arial"/>
          <w:b/>
          <w:bCs/>
          <w:color w:val="000000"/>
          <w:sz w:val="28"/>
          <w:szCs w:val="28"/>
        </w:rPr>
      </w:pPr>
      <w:r>
        <w:rPr>
          <w:rFonts w:ascii="Arial" w:hAnsi="Arial" w:cs="Arial"/>
          <w:b/>
          <w:bCs/>
          <w:color w:val="000000"/>
          <w:sz w:val="28"/>
          <w:szCs w:val="28"/>
        </w:rPr>
        <w:t xml:space="preserve">ANS:- </w:t>
      </w:r>
    </w:p>
    <w:p w14:paraId="1C255C08" w14:textId="77777777" w:rsidR="003F6C98" w:rsidRPr="003F6C98" w:rsidRDefault="003F6C98" w:rsidP="003F6C98">
      <w:pPr>
        <w:spacing w:before="200" w:after="60"/>
        <w:rPr>
          <w:color w:val="FF0000"/>
          <w:sz w:val="24"/>
          <w:szCs w:val="24"/>
        </w:rPr>
      </w:pPr>
      <w:r w:rsidRPr="003F6C98">
        <w:rPr>
          <w:b/>
          <w:bCs/>
          <w:color w:val="FF0000"/>
          <w:sz w:val="24"/>
          <w:szCs w:val="24"/>
        </w:rPr>
        <w:t>1. Business Objective</w:t>
      </w:r>
    </w:p>
    <w:p w14:paraId="6048705A" w14:textId="77777777" w:rsidR="003F6C98" w:rsidRPr="003F6C98" w:rsidRDefault="003F6C98" w:rsidP="003F6C98">
      <w:pPr>
        <w:spacing w:before="60" w:after="80"/>
        <w:rPr>
          <w:sz w:val="24"/>
          <w:szCs w:val="24"/>
        </w:rPr>
      </w:pPr>
      <w:r w:rsidRPr="003F6C98">
        <w:rPr>
          <w:color w:val="000000"/>
        </w:rPr>
        <w:t>Design a framework to measure the effectiveness of marketing campaigns on customer acquisition and retention using the available dataset, identify data gaps that limit current analysis, and specify the additional data required to enable full attribution measurement.</w:t>
      </w:r>
    </w:p>
    <w:p w14:paraId="560B178B" w14:textId="77777777" w:rsidR="003F6C98" w:rsidRDefault="003F6C98" w:rsidP="003F6C98">
      <w:pPr>
        <w:spacing w:after="40"/>
      </w:pPr>
    </w:p>
    <w:p w14:paraId="02930A17" w14:textId="77777777" w:rsidR="003F6C98" w:rsidRPr="003F6C98" w:rsidRDefault="003F6C98" w:rsidP="003F6C98">
      <w:pPr>
        <w:spacing w:before="200" w:after="60"/>
        <w:rPr>
          <w:color w:val="FF0000"/>
          <w:sz w:val="24"/>
          <w:szCs w:val="24"/>
        </w:rPr>
      </w:pPr>
      <w:r w:rsidRPr="003F6C98">
        <w:rPr>
          <w:b/>
          <w:bCs/>
          <w:color w:val="FF0000"/>
          <w:sz w:val="24"/>
          <w:szCs w:val="24"/>
        </w:rPr>
        <w:t>2. Dataset Observation</w:t>
      </w:r>
    </w:p>
    <w:p w14:paraId="5DF6B89F" w14:textId="77777777" w:rsidR="003F6C98" w:rsidRDefault="003F6C98" w:rsidP="003F6C98">
      <w:pPr>
        <w:spacing w:before="60" w:after="80"/>
      </w:pPr>
      <w:r>
        <w:rPr>
          <w:b/>
          <w:bCs/>
          <w:color w:val="000000"/>
          <w:sz w:val="20"/>
          <w:szCs w:val="20"/>
        </w:rPr>
        <w:t>Acquisition seasonality pattern from Bank DOJ (Date of Joining) — proxy for campaign effectiveness:</w:t>
      </w:r>
    </w:p>
    <w:p w14:paraId="5D15824E" w14:textId="77777777" w:rsidR="003F6C98" w:rsidRDefault="003F6C98" w:rsidP="003F6C98">
      <w:pPr>
        <w:spacing w:after="20"/>
      </w:pPr>
    </w:p>
    <w:tbl>
      <w:tblPr>
        <w:tblW w:w="8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1440"/>
        <w:gridCol w:w="1440"/>
        <w:gridCol w:w="1440"/>
        <w:gridCol w:w="1440"/>
        <w:gridCol w:w="1400"/>
      </w:tblGrid>
      <w:tr w:rsidR="003F6C98" w14:paraId="27AC33A0" w14:textId="77777777" w:rsidTr="007C4570">
        <w:trPr>
          <w:tblHeader/>
        </w:trPr>
        <w:tc>
          <w:tcPr>
            <w:tcW w:w="1200" w:type="dxa"/>
            <w:tcBorders>
              <w:top w:val="single" w:sz="4" w:space="0" w:color="0066CC"/>
              <w:left w:val="single" w:sz="4" w:space="0" w:color="0066CC"/>
              <w:bottom w:val="single" w:sz="4" w:space="0" w:color="0066CC"/>
              <w:right w:val="single" w:sz="4" w:space="0" w:color="0066CC"/>
            </w:tcBorders>
            <w:shd w:val="clear" w:color="auto" w:fill="003366"/>
            <w:tcMar>
              <w:top w:w="80" w:type="dxa"/>
              <w:left w:w="100" w:type="dxa"/>
              <w:bottom w:w="80" w:type="dxa"/>
              <w:right w:w="100" w:type="dxa"/>
            </w:tcMar>
          </w:tcPr>
          <w:p w14:paraId="1D34D350" w14:textId="77777777" w:rsidR="003F6C98" w:rsidRDefault="003F6C98" w:rsidP="007C4570">
            <w:pPr>
              <w:spacing w:before="60" w:after="80"/>
            </w:pPr>
            <w:r>
              <w:rPr>
                <w:b/>
                <w:bCs/>
                <w:color w:val="FFFFFF"/>
                <w:sz w:val="18"/>
                <w:szCs w:val="18"/>
              </w:rPr>
              <w:t>Year</w:t>
            </w:r>
          </w:p>
        </w:tc>
        <w:tc>
          <w:tcPr>
            <w:tcW w:w="1440" w:type="dxa"/>
            <w:tcBorders>
              <w:top w:val="single" w:sz="4" w:space="0" w:color="0066CC"/>
              <w:left w:val="single" w:sz="4" w:space="0" w:color="0066CC"/>
              <w:bottom w:val="single" w:sz="4" w:space="0" w:color="0066CC"/>
              <w:right w:val="single" w:sz="4" w:space="0" w:color="0066CC"/>
            </w:tcBorders>
            <w:shd w:val="clear" w:color="auto" w:fill="003366"/>
            <w:tcMar>
              <w:top w:w="80" w:type="dxa"/>
              <w:left w:w="100" w:type="dxa"/>
              <w:bottom w:w="80" w:type="dxa"/>
              <w:right w:w="100" w:type="dxa"/>
            </w:tcMar>
          </w:tcPr>
          <w:p w14:paraId="0E9B69E6" w14:textId="77777777" w:rsidR="003F6C98" w:rsidRDefault="003F6C98" w:rsidP="007C4570">
            <w:pPr>
              <w:spacing w:before="60" w:after="80"/>
            </w:pPr>
            <w:r>
              <w:rPr>
                <w:b/>
                <w:bCs/>
                <w:color w:val="FFFFFF"/>
                <w:sz w:val="18"/>
                <w:szCs w:val="18"/>
              </w:rPr>
              <w:t>Q1 Joiners</w:t>
            </w:r>
          </w:p>
        </w:tc>
        <w:tc>
          <w:tcPr>
            <w:tcW w:w="1440" w:type="dxa"/>
            <w:tcBorders>
              <w:top w:val="single" w:sz="4" w:space="0" w:color="0066CC"/>
              <w:left w:val="single" w:sz="4" w:space="0" w:color="0066CC"/>
              <w:bottom w:val="single" w:sz="4" w:space="0" w:color="0066CC"/>
              <w:right w:val="single" w:sz="4" w:space="0" w:color="0066CC"/>
            </w:tcBorders>
            <w:shd w:val="clear" w:color="auto" w:fill="003366"/>
            <w:tcMar>
              <w:top w:w="80" w:type="dxa"/>
              <w:left w:w="100" w:type="dxa"/>
              <w:bottom w:w="80" w:type="dxa"/>
              <w:right w:w="100" w:type="dxa"/>
            </w:tcMar>
          </w:tcPr>
          <w:p w14:paraId="7B3A5B1E" w14:textId="77777777" w:rsidR="003F6C98" w:rsidRDefault="003F6C98" w:rsidP="007C4570">
            <w:pPr>
              <w:spacing w:before="60" w:after="80"/>
            </w:pPr>
            <w:r>
              <w:rPr>
                <w:b/>
                <w:bCs/>
                <w:color w:val="FFFFFF"/>
                <w:sz w:val="18"/>
                <w:szCs w:val="18"/>
              </w:rPr>
              <w:t>Q2 Joiners</w:t>
            </w:r>
          </w:p>
        </w:tc>
        <w:tc>
          <w:tcPr>
            <w:tcW w:w="1440" w:type="dxa"/>
            <w:tcBorders>
              <w:top w:val="single" w:sz="4" w:space="0" w:color="0066CC"/>
              <w:left w:val="single" w:sz="4" w:space="0" w:color="0066CC"/>
              <w:bottom w:val="single" w:sz="4" w:space="0" w:color="0066CC"/>
              <w:right w:val="single" w:sz="4" w:space="0" w:color="0066CC"/>
            </w:tcBorders>
            <w:shd w:val="clear" w:color="auto" w:fill="003366"/>
            <w:tcMar>
              <w:top w:w="80" w:type="dxa"/>
              <w:left w:w="100" w:type="dxa"/>
              <w:bottom w:w="80" w:type="dxa"/>
              <w:right w:w="100" w:type="dxa"/>
            </w:tcMar>
          </w:tcPr>
          <w:p w14:paraId="08C68171" w14:textId="77777777" w:rsidR="003F6C98" w:rsidRDefault="003F6C98" w:rsidP="007C4570">
            <w:pPr>
              <w:spacing w:before="60" w:after="80"/>
            </w:pPr>
            <w:r>
              <w:rPr>
                <w:b/>
                <w:bCs/>
                <w:color w:val="FFFFFF"/>
                <w:sz w:val="18"/>
                <w:szCs w:val="18"/>
              </w:rPr>
              <w:t>Q3 Joiners</w:t>
            </w:r>
          </w:p>
        </w:tc>
        <w:tc>
          <w:tcPr>
            <w:tcW w:w="1440" w:type="dxa"/>
            <w:tcBorders>
              <w:top w:val="single" w:sz="4" w:space="0" w:color="0066CC"/>
              <w:left w:val="single" w:sz="4" w:space="0" w:color="0066CC"/>
              <w:bottom w:val="single" w:sz="4" w:space="0" w:color="0066CC"/>
              <w:right w:val="single" w:sz="4" w:space="0" w:color="0066CC"/>
            </w:tcBorders>
            <w:shd w:val="clear" w:color="auto" w:fill="003366"/>
            <w:tcMar>
              <w:top w:w="80" w:type="dxa"/>
              <w:left w:w="100" w:type="dxa"/>
              <w:bottom w:w="80" w:type="dxa"/>
              <w:right w:w="100" w:type="dxa"/>
            </w:tcMar>
          </w:tcPr>
          <w:p w14:paraId="42608320" w14:textId="77777777" w:rsidR="003F6C98" w:rsidRDefault="003F6C98" w:rsidP="007C4570">
            <w:pPr>
              <w:spacing w:before="60" w:after="80"/>
            </w:pPr>
            <w:r>
              <w:rPr>
                <w:b/>
                <w:bCs/>
                <w:color w:val="FFFFFF"/>
                <w:sz w:val="18"/>
                <w:szCs w:val="18"/>
              </w:rPr>
              <w:t>Q4 Joiners</w:t>
            </w:r>
          </w:p>
        </w:tc>
        <w:tc>
          <w:tcPr>
            <w:tcW w:w="1400" w:type="dxa"/>
            <w:tcBorders>
              <w:top w:val="single" w:sz="4" w:space="0" w:color="0066CC"/>
              <w:left w:val="single" w:sz="4" w:space="0" w:color="0066CC"/>
              <w:bottom w:val="single" w:sz="4" w:space="0" w:color="0066CC"/>
              <w:right w:val="single" w:sz="4" w:space="0" w:color="0066CC"/>
            </w:tcBorders>
            <w:shd w:val="clear" w:color="auto" w:fill="003366"/>
            <w:tcMar>
              <w:top w:w="80" w:type="dxa"/>
              <w:left w:w="100" w:type="dxa"/>
              <w:bottom w:w="80" w:type="dxa"/>
              <w:right w:w="100" w:type="dxa"/>
            </w:tcMar>
          </w:tcPr>
          <w:p w14:paraId="0B932983" w14:textId="77777777" w:rsidR="003F6C98" w:rsidRDefault="003F6C98" w:rsidP="007C4570">
            <w:pPr>
              <w:spacing w:before="60" w:after="80"/>
            </w:pPr>
            <w:r>
              <w:rPr>
                <w:b/>
                <w:bCs/>
                <w:color w:val="FFFFFF"/>
                <w:sz w:val="18"/>
                <w:szCs w:val="18"/>
              </w:rPr>
              <w:t>YoY Growth</w:t>
            </w:r>
          </w:p>
        </w:tc>
      </w:tr>
      <w:tr w:rsidR="003F6C98" w14:paraId="4B38186A" w14:textId="77777777" w:rsidTr="007C4570">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14453AF9" w14:textId="77777777" w:rsidR="003F6C98" w:rsidRDefault="003F6C98" w:rsidP="007C4570">
            <w:pPr>
              <w:spacing w:before="60" w:after="80"/>
            </w:pPr>
            <w:r>
              <w:rPr>
                <w:color w:val="000000"/>
                <w:sz w:val="18"/>
                <w:szCs w:val="18"/>
              </w:rPr>
              <w:t>2016</w:t>
            </w:r>
          </w:p>
        </w:tc>
        <w:tc>
          <w:tcPr>
            <w:tcW w:w="144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3EF41EA0" w14:textId="77777777" w:rsidR="003F6C98" w:rsidRDefault="003F6C98" w:rsidP="007C4570">
            <w:pPr>
              <w:spacing w:before="60" w:after="80"/>
            </w:pPr>
            <w:r>
              <w:rPr>
                <w:color w:val="000000"/>
                <w:sz w:val="18"/>
                <w:szCs w:val="18"/>
              </w:rPr>
              <w:t>273</w:t>
            </w:r>
          </w:p>
        </w:tc>
        <w:tc>
          <w:tcPr>
            <w:tcW w:w="144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3647B47F" w14:textId="77777777" w:rsidR="003F6C98" w:rsidRDefault="003F6C98" w:rsidP="007C4570">
            <w:pPr>
              <w:spacing w:before="60" w:after="80"/>
            </w:pPr>
            <w:r>
              <w:rPr>
                <w:color w:val="000000"/>
                <w:sz w:val="18"/>
                <w:szCs w:val="18"/>
              </w:rPr>
              <w:t>393</w:t>
            </w:r>
          </w:p>
        </w:tc>
        <w:tc>
          <w:tcPr>
            <w:tcW w:w="144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77E433D7" w14:textId="77777777" w:rsidR="003F6C98" w:rsidRDefault="003F6C98" w:rsidP="007C4570">
            <w:pPr>
              <w:spacing w:before="60" w:after="80"/>
            </w:pPr>
            <w:r>
              <w:rPr>
                <w:color w:val="000000"/>
                <w:sz w:val="18"/>
                <w:szCs w:val="18"/>
              </w:rPr>
              <w:t>548</w:t>
            </w:r>
          </w:p>
        </w:tc>
        <w:tc>
          <w:tcPr>
            <w:tcW w:w="144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08A5B8CB" w14:textId="77777777" w:rsidR="003F6C98" w:rsidRDefault="003F6C98" w:rsidP="007C4570">
            <w:pPr>
              <w:spacing w:before="60" w:after="80"/>
            </w:pPr>
            <w:r>
              <w:rPr>
                <w:color w:val="000000"/>
                <w:sz w:val="18"/>
                <w:szCs w:val="18"/>
              </w:rPr>
              <w:t>737</w:t>
            </w:r>
          </w:p>
        </w:tc>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58AEF69F" w14:textId="77777777" w:rsidR="003F6C98" w:rsidRDefault="003F6C98" w:rsidP="007C4570">
            <w:pPr>
              <w:spacing w:before="60" w:after="80"/>
            </w:pPr>
            <w:r>
              <w:rPr>
                <w:color w:val="000000"/>
                <w:sz w:val="18"/>
                <w:szCs w:val="18"/>
              </w:rPr>
              <w:t>Baseline</w:t>
            </w:r>
          </w:p>
        </w:tc>
      </w:tr>
      <w:tr w:rsidR="003F6C98" w14:paraId="6B9628E4" w14:textId="77777777" w:rsidTr="007C4570">
        <w:tc>
          <w:tcPr>
            <w:tcW w:w="1200" w:type="dxa"/>
            <w:tcBorders>
              <w:top w:val="single" w:sz="4" w:space="0" w:color="CCCCCC"/>
              <w:left w:val="single" w:sz="4" w:space="0" w:color="CCCCCC"/>
              <w:bottom w:val="single" w:sz="4" w:space="0" w:color="CCCCCC"/>
              <w:right w:val="single" w:sz="4" w:space="0" w:color="CCCCCC"/>
            </w:tcBorders>
            <w:shd w:val="clear" w:color="auto" w:fill="EAF4FB"/>
            <w:tcMar>
              <w:top w:w="60" w:type="dxa"/>
              <w:left w:w="100" w:type="dxa"/>
              <w:bottom w:w="60" w:type="dxa"/>
              <w:right w:w="100" w:type="dxa"/>
            </w:tcMar>
          </w:tcPr>
          <w:p w14:paraId="420D6E81" w14:textId="77777777" w:rsidR="003F6C98" w:rsidRDefault="003F6C98" w:rsidP="007C4570">
            <w:pPr>
              <w:spacing w:before="60" w:after="80"/>
            </w:pPr>
            <w:r>
              <w:rPr>
                <w:color w:val="000000"/>
                <w:sz w:val="18"/>
                <w:szCs w:val="18"/>
              </w:rPr>
              <w:t>2017</w:t>
            </w:r>
          </w:p>
        </w:tc>
        <w:tc>
          <w:tcPr>
            <w:tcW w:w="1440" w:type="dxa"/>
            <w:tcBorders>
              <w:top w:val="single" w:sz="4" w:space="0" w:color="CCCCCC"/>
              <w:left w:val="single" w:sz="4" w:space="0" w:color="CCCCCC"/>
              <w:bottom w:val="single" w:sz="4" w:space="0" w:color="CCCCCC"/>
              <w:right w:val="single" w:sz="4" w:space="0" w:color="CCCCCC"/>
            </w:tcBorders>
            <w:shd w:val="clear" w:color="auto" w:fill="EAF4FB"/>
            <w:tcMar>
              <w:top w:w="60" w:type="dxa"/>
              <w:left w:w="100" w:type="dxa"/>
              <w:bottom w:w="60" w:type="dxa"/>
              <w:right w:w="100" w:type="dxa"/>
            </w:tcMar>
          </w:tcPr>
          <w:p w14:paraId="18551618" w14:textId="77777777" w:rsidR="003F6C98" w:rsidRDefault="003F6C98" w:rsidP="007C4570">
            <w:pPr>
              <w:spacing w:before="60" w:after="80"/>
            </w:pPr>
            <w:r>
              <w:rPr>
                <w:color w:val="000000"/>
                <w:sz w:val="18"/>
                <w:szCs w:val="18"/>
              </w:rPr>
              <w:t>311</w:t>
            </w:r>
          </w:p>
        </w:tc>
        <w:tc>
          <w:tcPr>
            <w:tcW w:w="1440" w:type="dxa"/>
            <w:tcBorders>
              <w:top w:val="single" w:sz="4" w:space="0" w:color="CCCCCC"/>
              <w:left w:val="single" w:sz="4" w:space="0" w:color="CCCCCC"/>
              <w:bottom w:val="single" w:sz="4" w:space="0" w:color="CCCCCC"/>
              <w:right w:val="single" w:sz="4" w:space="0" w:color="CCCCCC"/>
            </w:tcBorders>
            <w:shd w:val="clear" w:color="auto" w:fill="EAF4FB"/>
            <w:tcMar>
              <w:top w:w="60" w:type="dxa"/>
              <w:left w:w="100" w:type="dxa"/>
              <w:bottom w:w="60" w:type="dxa"/>
              <w:right w:w="100" w:type="dxa"/>
            </w:tcMar>
          </w:tcPr>
          <w:p w14:paraId="133D5849" w14:textId="77777777" w:rsidR="003F6C98" w:rsidRDefault="003F6C98" w:rsidP="007C4570">
            <w:pPr>
              <w:spacing w:before="60" w:after="80"/>
            </w:pPr>
            <w:r>
              <w:rPr>
                <w:color w:val="000000"/>
                <w:sz w:val="18"/>
                <w:szCs w:val="18"/>
              </w:rPr>
              <w:t>443</w:t>
            </w:r>
          </w:p>
        </w:tc>
        <w:tc>
          <w:tcPr>
            <w:tcW w:w="1440" w:type="dxa"/>
            <w:tcBorders>
              <w:top w:val="single" w:sz="4" w:space="0" w:color="CCCCCC"/>
              <w:left w:val="single" w:sz="4" w:space="0" w:color="CCCCCC"/>
              <w:bottom w:val="single" w:sz="4" w:space="0" w:color="CCCCCC"/>
              <w:right w:val="single" w:sz="4" w:space="0" w:color="CCCCCC"/>
            </w:tcBorders>
            <w:shd w:val="clear" w:color="auto" w:fill="EAF4FB"/>
            <w:tcMar>
              <w:top w:w="60" w:type="dxa"/>
              <w:left w:w="100" w:type="dxa"/>
              <w:bottom w:w="60" w:type="dxa"/>
              <w:right w:w="100" w:type="dxa"/>
            </w:tcMar>
          </w:tcPr>
          <w:p w14:paraId="33709986" w14:textId="77777777" w:rsidR="003F6C98" w:rsidRDefault="003F6C98" w:rsidP="007C4570">
            <w:pPr>
              <w:spacing w:before="60" w:after="80"/>
            </w:pPr>
            <w:r>
              <w:rPr>
                <w:color w:val="000000"/>
                <w:sz w:val="18"/>
                <w:szCs w:val="18"/>
              </w:rPr>
              <w:t>601</w:t>
            </w:r>
          </w:p>
        </w:tc>
        <w:tc>
          <w:tcPr>
            <w:tcW w:w="1440" w:type="dxa"/>
            <w:tcBorders>
              <w:top w:val="single" w:sz="4" w:space="0" w:color="CCCCCC"/>
              <w:left w:val="single" w:sz="4" w:space="0" w:color="CCCCCC"/>
              <w:bottom w:val="single" w:sz="4" w:space="0" w:color="CCCCCC"/>
              <w:right w:val="single" w:sz="4" w:space="0" w:color="CCCCCC"/>
            </w:tcBorders>
            <w:shd w:val="clear" w:color="auto" w:fill="EAF4FB"/>
            <w:tcMar>
              <w:top w:w="60" w:type="dxa"/>
              <w:left w:w="100" w:type="dxa"/>
              <w:bottom w:w="60" w:type="dxa"/>
              <w:right w:w="100" w:type="dxa"/>
            </w:tcMar>
          </w:tcPr>
          <w:p w14:paraId="01BE7B95" w14:textId="77777777" w:rsidR="003F6C98" w:rsidRDefault="003F6C98" w:rsidP="007C4570">
            <w:pPr>
              <w:spacing w:before="60" w:after="80"/>
            </w:pPr>
            <w:r>
              <w:rPr>
                <w:color w:val="000000"/>
                <w:sz w:val="18"/>
                <w:szCs w:val="18"/>
              </w:rPr>
              <w:t>788</w:t>
            </w:r>
          </w:p>
        </w:tc>
        <w:tc>
          <w:tcPr>
            <w:tcW w:w="1400" w:type="dxa"/>
            <w:tcBorders>
              <w:top w:val="single" w:sz="4" w:space="0" w:color="CCCCCC"/>
              <w:left w:val="single" w:sz="4" w:space="0" w:color="CCCCCC"/>
              <w:bottom w:val="single" w:sz="4" w:space="0" w:color="CCCCCC"/>
              <w:right w:val="single" w:sz="4" w:space="0" w:color="CCCCCC"/>
            </w:tcBorders>
            <w:shd w:val="clear" w:color="auto" w:fill="EAF4FB"/>
            <w:tcMar>
              <w:top w:w="60" w:type="dxa"/>
              <w:left w:w="100" w:type="dxa"/>
              <w:bottom w:w="60" w:type="dxa"/>
              <w:right w:w="100" w:type="dxa"/>
            </w:tcMar>
          </w:tcPr>
          <w:p w14:paraId="0397A4B3" w14:textId="77777777" w:rsidR="003F6C98" w:rsidRDefault="003F6C98" w:rsidP="007C4570">
            <w:pPr>
              <w:spacing w:before="60" w:after="80"/>
            </w:pPr>
            <w:r>
              <w:rPr>
                <w:color w:val="000000"/>
                <w:sz w:val="18"/>
                <w:szCs w:val="18"/>
              </w:rPr>
              <w:t>+9.8%</w:t>
            </w:r>
          </w:p>
        </w:tc>
      </w:tr>
      <w:tr w:rsidR="003F6C98" w14:paraId="531072CF" w14:textId="77777777" w:rsidTr="007C4570">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7AAB96B2" w14:textId="77777777" w:rsidR="003F6C98" w:rsidRDefault="003F6C98" w:rsidP="007C4570">
            <w:pPr>
              <w:spacing w:before="60" w:after="80"/>
            </w:pPr>
            <w:r>
              <w:rPr>
                <w:color w:val="000000"/>
                <w:sz w:val="18"/>
                <w:szCs w:val="18"/>
              </w:rPr>
              <w:t>2018</w:t>
            </w:r>
          </w:p>
        </w:tc>
        <w:tc>
          <w:tcPr>
            <w:tcW w:w="144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23C12087" w14:textId="77777777" w:rsidR="003F6C98" w:rsidRDefault="003F6C98" w:rsidP="007C4570">
            <w:pPr>
              <w:spacing w:before="60" w:after="80"/>
            </w:pPr>
            <w:r>
              <w:rPr>
                <w:color w:val="000000"/>
                <w:sz w:val="18"/>
                <w:szCs w:val="18"/>
              </w:rPr>
              <w:t>360</w:t>
            </w:r>
          </w:p>
        </w:tc>
        <w:tc>
          <w:tcPr>
            <w:tcW w:w="144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4309AA3E" w14:textId="77777777" w:rsidR="003F6C98" w:rsidRDefault="003F6C98" w:rsidP="007C4570">
            <w:pPr>
              <w:spacing w:before="60" w:after="80"/>
            </w:pPr>
            <w:r>
              <w:rPr>
                <w:color w:val="000000"/>
                <w:sz w:val="18"/>
                <w:szCs w:val="18"/>
              </w:rPr>
              <w:t>593</w:t>
            </w:r>
          </w:p>
        </w:tc>
        <w:tc>
          <w:tcPr>
            <w:tcW w:w="144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64D4E623" w14:textId="77777777" w:rsidR="003F6C98" w:rsidRDefault="003F6C98" w:rsidP="007C4570">
            <w:pPr>
              <w:spacing w:before="60" w:after="80"/>
            </w:pPr>
            <w:r>
              <w:rPr>
                <w:color w:val="000000"/>
                <w:sz w:val="18"/>
                <w:szCs w:val="18"/>
              </w:rPr>
              <w:t>723</w:t>
            </w:r>
          </w:p>
        </w:tc>
        <w:tc>
          <w:tcPr>
            <w:tcW w:w="144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568DAFD8" w14:textId="77777777" w:rsidR="003F6C98" w:rsidRDefault="003F6C98" w:rsidP="007C4570">
            <w:pPr>
              <w:spacing w:before="60" w:after="80"/>
            </w:pPr>
            <w:r>
              <w:rPr>
                <w:color w:val="000000"/>
                <w:sz w:val="18"/>
                <w:szCs w:val="18"/>
              </w:rPr>
              <w:t>917</w:t>
            </w:r>
          </w:p>
        </w:tc>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149FD739" w14:textId="77777777" w:rsidR="003F6C98" w:rsidRDefault="003F6C98" w:rsidP="007C4570">
            <w:pPr>
              <w:spacing w:before="60" w:after="80"/>
            </w:pPr>
            <w:r>
              <w:rPr>
                <w:color w:val="000000"/>
                <w:sz w:val="18"/>
                <w:szCs w:val="18"/>
              </w:rPr>
              <w:t>+21.0%</w:t>
            </w:r>
          </w:p>
        </w:tc>
      </w:tr>
      <w:tr w:rsidR="003F6C98" w14:paraId="1B3E02F7" w14:textId="77777777" w:rsidTr="007C4570">
        <w:tc>
          <w:tcPr>
            <w:tcW w:w="1200" w:type="dxa"/>
            <w:tcBorders>
              <w:top w:val="single" w:sz="4" w:space="0" w:color="CCCCCC"/>
              <w:left w:val="single" w:sz="4" w:space="0" w:color="CCCCCC"/>
              <w:bottom w:val="single" w:sz="4" w:space="0" w:color="CCCCCC"/>
              <w:right w:val="single" w:sz="4" w:space="0" w:color="CCCCCC"/>
            </w:tcBorders>
            <w:shd w:val="clear" w:color="auto" w:fill="EAF4FB"/>
            <w:tcMar>
              <w:top w:w="60" w:type="dxa"/>
              <w:left w:w="100" w:type="dxa"/>
              <w:bottom w:w="60" w:type="dxa"/>
              <w:right w:w="100" w:type="dxa"/>
            </w:tcMar>
          </w:tcPr>
          <w:p w14:paraId="39114584" w14:textId="77777777" w:rsidR="003F6C98" w:rsidRDefault="003F6C98" w:rsidP="007C4570">
            <w:pPr>
              <w:spacing w:before="60" w:after="80"/>
            </w:pPr>
            <w:r>
              <w:rPr>
                <w:color w:val="000000"/>
                <w:sz w:val="18"/>
                <w:szCs w:val="18"/>
              </w:rPr>
              <w:t>2019</w:t>
            </w:r>
          </w:p>
        </w:tc>
        <w:tc>
          <w:tcPr>
            <w:tcW w:w="1440" w:type="dxa"/>
            <w:tcBorders>
              <w:top w:val="single" w:sz="4" w:space="0" w:color="CCCCCC"/>
              <w:left w:val="single" w:sz="4" w:space="0" w:color="CCCCCC"/>
              <w:bottom w:val="single" w:sz="4" w:space="0" w:color="CCCCCC"/>
              <w:right w:val="single" w:sz="4" w:space="0" w:color="CCCCCC"/>
            </w:tcBorders>
            <w:shd w:val="clear" w:color="auto" w:fill="EAF4FB"/>
            <w:tcMar>
              <w:top w:w="60" w:type="dxa"/>
              <w:left w:w="100" w:type="dxa"/>
              <w:bottom w:w="60" w:type="dxa"/>
              <w:right w:w="100" w:type="dxa"/>
            </w:tcMar>
          </w:tcPr>
          <w:p w14:paraId="66A4BC62" w14:textId="77777777" w:rsidR="003F6C98" w:rsidRDefault="003F6C98" w:rsidP="007C4570">
            <w:pPr>
              <w:spacing w:before="60" w:after="80"/>
            </w:pPr>
            <w:r>
              <w:rPr>
                <w:color w:val="000000"/>
                <w:sz w:val="18"/>
                <w:szCs w:val="18"/>
              </w:rPr>
              <w:t>516</w:t>
            </w:r>
          </w:p>
        </w:tc>
        <w:tc>
          <w:tcPr>
            <w:tcW w:w="1440" w:type="dxa"/>
            <w:tcBorders>
              <w:top w:val="single" w:sz="4" w:space="0" w:color="CCCCCC"/>
              <w:left w:val="single" w:sz="4" w:space="0" w:color="CCCCCC"/>
              <w:bottom w:val="single" w:sz="4" w:space="0" w:color="CCCCCC"/>
              <w:right w:val="single" w:sz="4" w:space="0" w:color="CCCCCC"/>
            </w:tcBorders>
            <w:shd w:val="clear" w:color="auto" w:fill="EAF4FB"/>
            <w:tcMar>
              <w:top w:w="60" w:type="dxa"/>
              <w:left w:w="100" w:type="dxa"/>
              <w:bottom w:w="60" w:type="dxa"/>
              <w:right w:w="100" w:type="dxa"/>
            </w:tcMar>
          </w:tcPr>
          <w:p w14:paraId="58DBD6DD" w14:textId="77777777" w:rsidR="003F6C98" w:rsidRDefault="003F6C98" w:rsidP="007C4570">
            <w:pPr>
              <w:spacing w:before="60" w:after="80"/>
            </w:pPr>
            <w:r>
              <w:rPr>
                <w:color w:val="000000"/>
                <w:sz w:val="18"/>
                <w:szCs w:val="18"/>
              </w:rPr>
              <w:t>683</w:t>
            </w:r>
          </w:p>
        </w:tc>
        <w:tc>
          <w:tcPr>
            <w:tcW w:w="1440" w:type="dxa"/>
            <w:tcBorders>
              <w:top w:val="single" w:sz="4" w:space="0" w:color="CCCCCC"/>
              <w:left w:val="single" w:sz="4" w:space="0" w:color="CCCCCC"/>
              <w:bottom w:val="single" w:sz="4" w:space="0" w:color="CCCCCC"/>
              <w:right w:val="single" w:sz="4" w:space="0" w:color="CCCCCC"/>
            </w:tcBorders>
            <w:shd w:val="clear" w:color="auto" w:fill="EAF4FB"/>
            <w:tcMar>
              <w:top w:w="60" w:type="dxa"/>
              <w:left w:w="100" w:type="dxa"/>
              <w:bottom w:w="60" w:type="dxa"/>
              <w:right w:w="100" w:type="dxa"/>
            </w:tcMar>
          </w:tcPr>
          <w:p w14:paraId="04CEBF45" w14:textId="77777777" w:rsidR="003F6C98" w:rsidRDefault="003F6C98" w:rsidP="007C4570">
            <w:pPr>
              <w:spacing w:before="60" w:after="80"/>
            </w:pPr>
            <w:r>
              <w:rPr>
                <w:color w:val="000000"/>
                <w:sz w:val="18"/>
                <w:szCs w:val="18"/>
              </w:rPr>
              <w:t>900</w:t>
            </w:r>
          </w:p>
        </w:tc>
        <w:tc>
          <w:tcPr>
            <w:tcW w:w="1440" w:type="dxa"/>
            <w:tcBorders>
              <w:top w:val="single" w:sz="4" w:space="0" w:color="CCCCCC"/>
              <w:left w:val="single" w:sz="4" w:space="0" w:color="CCCCCC"/>
              <w:bottom w:val="single" w:sz="4" w:space="0" w:color="CCCCCC"/>
              <w:right w:val="single" w:sz="4" w:space="0" w:color="CCCCCC"/>
            </w:tcBorders>
            <w:shd w:val="clear" w:color="auto" w:fill="EAF4FB"/>
            <w:tcMar>
              <w:top w:w="60" w:type="dxa"/>
              <w:left w:w="100" w:type="dxa"/>
              <w:bottom w:w="60" w:type="dxa"/>
              <w:right w:w="100" w:type="dxa"/>
            </w:tcMar>
          </w:tcPr>
          <w:p w14:paraId="0A8C6B86" w14:textId="77777777" w:rsidR="003F6C98" w:rsidRDefault="003F6C98" w:rsidP="007C4570">
            <w:pPr>
              <w:spacing w:before="60" w:after="80"/>
            </w:pPr>
            <w:r>
              <w:rPr>
                <w:color w:val="000000"/>
                <w:sz w:val="18"/>
                <w:szCs w:val="18"/>
              </w:rPr>
              <w:t>1,214</w:t>
            </w:r>
          </w:p>
        </w:tc>
        <w:tc>
          <w:tcPr>
            <w:tcW w:w="1400" w:type="dxa"/>
            <w:tcBorders>
              <w:top w:val="single" w:sz="4" w:space="0" w:color="CCCCCC"/>
              <w:left w:val="single" w:sz="4" w:space="0" w:color="CCCCCC"/>
              <w:bottom w:val="single" w:sz="4" w:space="0" w:color="CCCCCC"/>
              <w:right w:val="single" w:sz="4" w:space="0" w:color="CCCCCC"/>
            </w:tcBorders>
            <w:shd w:val="clear" w:color="auto" w:fill="EAF4FB"/>
            <w:tcMar>
              <w:top w:w="60" w:type="dxa"/>
              <w:left w:w="100" w:type="dxa"/>
              <w:bottom w:w="60" w:type="dxa"/>
              <w:right w:w="100" w:type="dxa"/>
            </w:tcMar>
          </w:tcPr>
          <w:p w14:paraId="4805A2A9" w14:textId="77777777" w:rsidR="003F6C98" w:rsidRDefault="003F6C98" w:rsidP="007C4570">
            <w:pPr>
              <w:spacing w:before="60" w:after="80"/>
            </w:pPr>
            <w:r>
              <w:rPr>
                <w:color w:val="000000"/>
                <w:sz w:val="18"/>
                <w:szCs w:val="18"/>
              </w:rPr>
              <w:t>+27.8%</w:t>
            </w:r>
          </w:p>
        </w:tc>
      </w:tr>
    </w:tbl>
    <w:p w14:paraId="350481D7" w14:textId="77777777" w:rsidR="003F6C98" w:rsidRDefault="003F6C98" w:rsidP="003F6C98">
      <w:pPr>
        <w:spacing w:after="40"/>
      </w:pPr>
    </w:p>
    <w:p w14:paraId="7E9166A5" w14:textId="77777777" w:rsidR="003F6C98" w:rsidRPr="003F6C98" w:rsidRDefault="003F6C98" w:rsidP="003F6C98">
      <w:pPr>
        <w:spacing w:before="200" w:after="60"/>
        <w:rPr>
          <w:color w:val="FF0000"/>
          <w:sz w:val="24"/>
          <w:szCs w:val="24"/>
        </w:rPr>
      </w:pPr>
      <w:r w:rsidRPr="003F6C98">
        <w:rPr>
          <w:b/>
          <w:bCs/>
          <w:color w:val="FF0000"/>
          <w:sz w:val="24"/>
          <w:szCs w:val="24"/>
        </w:rPr>
        <w:t>3. Analytical Approach</w:t>
      </w:r>
    </w:p>
    <w:p w14:paraId="2B1BD1E3" w14:textId="3D00F160" w:rsidR="003F6C98" w:rsidRPr="003F6C98" w:rsidRDefault="003F6C98" w:rsidP="003F6C98">
      <w:pPr>
        <w:pStyle w:val="ListParagraph"/>
        <w:numPr>
          <w:ilvl w:val="0"/>
          <w:numId w:val="11"/>
        </w:numPr>
        <w:spacing w:before="40" w:after="40"/>
        <w:rPr>
          <w:sz w:val="22"/>
          <w:szCs w:val="22"/>
        </w:rPr>
      </w:pPr>
      <w:r w:rsidRPr="003F6C98">
        <w:rPr>
          <w:color w:val="000000"/>
          <w:sz w:val="22"/>
          <w:szCs w:val="22"/>
        </w:rPr>
        <w:t xml:space="preserve">Used Bank DOJ as a proxy for campaign-driven acquisition — spike months indicate potential </w:t>
      </w:r>
      <w:r w:rsidR="002E566E">
        <w:rPr>
          <w:sz w:val="22"/>
          <w:szCs w:val="22"/>
        </w:rPr>
        <w:t>c</w:t>
      </w:r>
      <w:r w:rsidR="002E566E" w:rsidRPr="002E566E">
        <w:rPr>
          <w:sz w:val="22"/>
          <w:szCs w:val="22"/>
        </w:rPr>
        <w:t>ustomer acquisition trend</w:t>
      </w:r>
      <w:r w:rsidRPr="003F6C98">
        <w:rPr>
          <w:color w:val="000000"/>
          <w:sz w:val="22"/>
          <w:szCs w:val="22"/>
        </w:rPr>
        <w:t>.</w:t>
      </w:r>
    </w:p>
    <w:p w14:paraId="654FB460" w14:textId="77777777" w:rsidR="003F6C98" w:rsidRPr="003F6C98" w:rsidRDefault="003F6C98" w:rsidP="003F6C98">
      <w:pPr>
        <w:pStyle w:val="ListParagraph"/>
        <w:numPr>
          <w:ilvl w:val="0"/>
          <w:numId w:val="11"/>
        </w:numPr>
        <w:spacing w:before="40" w:after="40"/>
        <w:rPr>
          <w:sz w:val="22"/>
          <w:szCs w:val="22"/>
        </w:rPr>
      </w:pPr>
      <w:r w:rsidRPr="003F6C98">
        <w:rPr>
          <w:color w:val="000000"/>
          <w:sz w:val="22"/>
          <w:szCs w:val="22"/>
        </w:rPr>
        <w:t>Compared churn rates of customers acquired in different quarters to assess campaign quality vs quantity.</w:t>
      </w:r>
    </w:p>
    <w:p w14:paraId="3DC7A895" w14:textId="77777777" w:rsidR="003F6C98" w:rsidRPr="003F6C98" w:rsidRDefault="003F6C98" w:rsidP="003F6C98">
      <w:pPr>
        <w:pStyle w:val="ListParagraph"/>
        <w:numPr>
          <w:ilvl w:val="0"/>
          <w:numId w:val="11"/>
        </w:numPr>
        <w:spacing w:before="40" w:after="40"/>
        <w:rPr>
          <w:sz w:val="22"/>
          <w:szCs w:val="22"/>
        </w:rPr>
      </w:pPr>
      <w:r w:rsidRPr="003F6C98">
        <w:rPr>
          <w:color w:val="000000"/>
          <w:sz w:val="22"/>
          <w:szCs w:val="22"/>
        </w:rPr>
        <w:lastRenderedPageBreak/>
        <w:t>Identified the September-December peak acquisition window across all years.</w:t>
      </w:r>
    </w:p>
    <w:p w14:paraId="2F9B3093" w14:textId="77777777" w:rsidR="003F6C98" w:rsidRDefault="003F6C98" w:rsidP="003F6C98">
      <w:pPr>
        <w:pStyle w:val="ListParagraph"/>
        <w:numPr>
          <w:ilvl w:val="0"/>
          <w:numId w:val="11"/>
        </w:numPr>
        <w:spacing w:before="40" w:after="40"/>
      </w:pPr>
      <w:r w:rsidRPr="003F6C98">
        <w:rPr>
          <w:color w:val="000000"/>
          <w:sz w:val="22"/>
          <w:szCs w:val="22"/>
        </w:rPr>
        <w:t>Built a framework for measuring Acquisition Rate, Retention Rate, and Churn-per-Campaign-Cohort</w:t>
      </w:r>
      <w:r>
        <w:rPr>
          <w:color w:val="000000"/>
        </w:rPr>
        <w:t>.</w:t>
      </w:r>
    </w:p>
    <w:p w14:paraId="6FA34613" w14:textId="77777777" w:rsidR="003F6C98" w:rsidRDefault="003F6C98" w:rsidP="003F6C98">
      <w:pPr>
        <w:spacing w:after="40"/>
      </w:pPr>
    </w:p>
    <w:p w14:paraId="78422228" w14:textId="48E0F50D" w:rsidR="003F6C98" w:rsidRDefault="003F6C98" w:rsidP="003F6C98">
      <w:pPr>
        <w:pStyle w:val="NormalWeb"/>
        <w:spacing w:before="0" w:beforeAutospacing="0" w:after="200" w:afterAutospacing="0"/>
        <w:textAlignment w:val="baseline"/>
        <w:rPr>
          <w:rFonts w:ascii="Arial" w:eastAsia="Arial" w:hAnsi="Arial" w:cs="Arial"/>
          <w:b/>
          <w:bCs/>
          <w:color w:val="FF0000"/>
        </w:rPr>
      </w:pPr>
      <w:r w:rsidRPr="003F6C98">
        <w:rPr>
          <w:rFonts w:ascii="Arial" w:eastAsia="Arial" w:hAnsi="Arial" w:cs="Arial"/>
          <w:b/>
          <w:bCs/>
          <w:color w:val="FF0000"/>
        </w:rPr>
        <w:t>4. Visualization</w:t>
      </w:r>
    </w:p>
    <w:p w14:paraId="39E183C5" w14:textId="1A305115" w:rsidR="003F6C98" w:rsidRDefault="008B20EE" w:rsidP="003F6C98">
      <w:pPr>
        <w:pStyle w:val="NormalWeb"/>
        <w:spacing w:before="0" w:beforeAutospacing="0" w:after="200" w:afterAutospacing="0"/>
        <w:textAlignment w:val="baseline"/>
        <w:rPr>
          <w:rFonts w:ascii="Arial" w:hAnsi="Arial" w:cs="Arial"/>
          <w:b/>
          <w:bCs/>
          <w:color w:val="FF0000"/>
          <w:sz w:val="32"/>
          <w:szCs w:val="32"/>
        </w:rPr>
      </w:pPr>
      <w:r w:rsidRPr="008B20EE">
        <w:rPr>
          <w:rFonts w:ascii="Arial" w:hAnsi="Arial" w:cs="Arial"/>
          <w:b/>
          <w:bCs/>
          <w:noProof/>
          <w:color w:val="FF0000"/>
          <w:sz w:val="32"/>
          <w:szCs w:val="32"/>
        </w:rPr>
        <w:drawing>
          <wp:inline distT="0" distB="0" distL="0" distR="0" wp14:anchorId="4AA344C1" wp14:editId="226922F9">
            <wp:extent cx="5733415" cy="2931160"/>
            <wp:effectExtent l="0" t="0" r="635" b="2540"/>
            <wp:docPr id="20391991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9199151" name=""/>
                    <pic:cNvPicPr/>
                  </pic:nvPicPr>
                  <pic:blipFill>
                    <a:blip r:embed="rId52"/>
                    <a:stretch>
                      <a:fillRect/>
                    </a:stretch>
                  </pic:blipFill>
                  <pic:spPr>
                    <a:xfrm>
                      <a:off x="0" y="0"/>
                      <a:ext cx="5733415" cy="2931160"/>
                    </a:xfrm>
                    <a:prstGeom prst="rect">
                      <a:avLst/>
                    </a:prstGeom>
                  </pic:spPr>
                </pic:pic>
              </a:graphicData>
            </a:graphic>
          </wp:inline>
        </w:drawing>
      </w:r>
    </w:p>
    <w:p w14:paraId="6A989E4D" w14:textId="45BFCCF4" w:rsidR="008B20EE" w:rsidRDefault="0018663A" w:rsidP="003F6C98">
      <w:pPr>
        <w:pStyle w:val="NormalWeb"/>
        <w:spacing w:before="0" w:beforeAutospacing="0" w:after="200" w:afterAutospacing="0"/>
        <w:textAlignment w:val="baseline"/>
        <w:rPr>
          <w:rFonts w:ascii="Arial" w:hAnsi="Arial" w:cs="Arial"/>
          <w:b/>
          <w:bCs/>
          <w:color w:val="FF0000"/>
          <w:sz w:val="32"/>
          <w:szCs w:val="32"/>
        </w:rPr>
      </w:pPr>
      <w:r w:rsidRPr="0018663A">
        <w:rPr>
          <w:rFonts w:ascii="Arial" w:hAnsi="Arial" w:cs="Arial"/>
          <w:b/>
          <w:bCs/>
          <w:noProof/>
          <w:color w:val="FF0000"/>
          <w:sz w:val="32"/>
          <w:szCs w:val="32"/>
        </w:rPr>
        <w:drawing>
          <wp:inline distT="0" distB="0" distL="0" distR="0" wp14:anchorId="6A268AD3" wp14:editId="5F346184">
            <wp:extent cx="5733415" cy="2573020"/>
            <wp:effectExtent l="0" t="0" r="635" b="0"/>
            <wp:docPr id="16843848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4384825" name=""/>
                    <pic:cNvPicPr/>
                  </pic:nvPicPr>
                  <pic:blipFill>
                    <a:blip r:embed="rId53"/>
                    <a:stretch>
                      <a:fillRect/>
                    </a:stretch>
                  </pic:blipFill>
                  <pic:spPr>
                    <a:xfrm>
                      <a:off x="0" y="0"/>
                      <a:ext cx="5733415" cy="2573020"/>
                    </a:xfrm>
                    <a:prstGeom prst="rect">
                      <a:avLst/>
                    </a:prstGeom>
                  </pic:spPr>
                </pic:pic>
              </a:graphicData>
            </a:graphic>
          </wp:inline>
        </w:drawing>
      </w:r>
    </w:p>
    <w:p w14:paraId="0BCA5799" w14:textId="77777777" w:rsidR="0018663A" w:rsidRDefault="0018663A" w:rsidP="003F6C98">
      <w:pPr>
        <w:pStyle w:val="NormalWeb"/>
        <w:spacing w:before="0" w:beforeAutospacing="0" w:after="200" w:afterAutospacing="0"/>
        <w:textAlignment w:val="baseline"/>
        <w:rPr>
          <w:rFonts w:ascii="Arial" w:hAnsi="Arial" w:cs="Arial"/>
          <w:b/>
          <w:bCs/>
          <w:color w:val="FF0000"/>
          <w:sz w:val="32"/>
          <w:szCs w:val="32"/>
        </w:rPr>
      </w:pPr>
    </w:p>
    <w:p w14:paraId="5403AE06" w14:textId="77777777" w:rsidR="0018663A" w:rsidRPr="0018663A" w:rsidRDefault="0018663A" w:rsidP="0018663A">
      <w:pPr>
        <w:spacing w:before="200" w:after="60"/>
        <w:rPr>
          <w:color w:val="FF0000"/>
          <w:sz w:val="24"/>
          <w:szCs w:val="24"/>
        </w:rPr>
      </w:pPr>
      <w:r w:rsidRPr="0018663A">
        <w:rPr>
          <w:b/>
          <w:bCs/>
          <w:color w:val="FF0000"/>
          <w:sz w:val="24"/>
          <w:szCs w:val="24"/>
        </w:rPr>
        <w:t>5. Key Insights</w:t>
      </w:r>
    </w:p>
    <w:p w14:paraId="652B8939" w14:textId="77777777" w:rsidR="00C07466" w:rsidRPr="00C07466" w:rsidRDefault="0018663A" w:rsidP="0018663A">
      <w:pPr>
        <w:pStyle w:val="ListParagraph"/>
        <w:numPr>
          <w:ilvl w:val="0"/>
          <w:numId w:val="11"/>
        </w:numPr>
        <w:spacing w:before="40" w:after="40"/>
        <w:rPr>
          <w:sz w:val="22"/>
          <w:szCs w:val="22"/>
        </w:rPr>
      </w:pPr>
      <w:r w:rsidRPr="00C07466">
        <w:rPr>
          <w:b/>
          <w:bCs/>
          <w:color w:val="FF0000"/>
          <w:sz w:val="24"/>
          <w:szCs w:val="24"/>
        </w:rPr>
        <w:t>Q4</w:t>
      </w:r>
      <w:r w:rsidRPr="00C07466">
        <w:rPr>
          <w:b/>
          <w:bCs/>
          <w:color w:val="000000"/>
          <w:sz w:val="24"/>
          <w:szCs w:val="24"/>
        </w:rPr>
        <w:t xml:space="preserve"> Acquisition Success: </w:t>
      </w:r>
      <w:r w:rsidRPr="00C07466">
        <w:rPr>
          <w:color w:val="000000"/>
          <w:sz w:val="22"/>
          <w:szCs w:val="22"/>
        </w:rPr>
        <w:t>September (</w:t>
      </w:r>
      <w:r w:rsidRPr="00C07466">
        <w:rPr>
          <w:color w:val="FF0000"/>
          <w:sz w:val="22"/>
          <w:szCs w:val="22"/>
        </w:rPr>
        <w:t>+84%</w:t>
      </w:r>
      <w:r w:rsidRPr="00C07466">
        <w:rPr>
          <w:color w:val="000000"/>
          <w:sz w:val="22"/>
          <w:szCs w:val="22"/>
        </w:rPr>
        <w:t xml:space="preserve"> above Jan average), November, December are peak months — a clear </w:t>
      </w:r>
      <w:r w:rsidR="00C07466" w:rsidRPr="00C07466">
        <w:rPr>
          <w:color w:val="EE0000"/>
          <w:sz w:val="22"/>
          <w:szCs w:val="22"/>
        </w:rPr>
        <w:t>Q4</w:t>
      </w:r>
      <w:r w:rsidR="00C07466" w:rsidRPr="00C07466">
        <w:rPr>
          <w:sz w:val="22"/>
          <w:szCs w:val="22"/>
        </w:rPr>
        <w:t xml:space="preserve"> consistently records higher customer acquisition volumes. The underlying drivers cannot be confirmed without campaign-level data.</w:t>
      </w:r>
    </w:p>
    <w:p w14:paraId="78B53D32" w14:textId="0A291587" w:rsidR="0018663A" w:rsidRPr="00C07466" w:rsidRDefault="0018663A" w:rsidP="0018663A">
      <w:pPr>
        <w:pStyle w:val="ListParagraph"/>
        <w:numPr>
          <w:ilvl w:val="0"/>
          <w:numId w:val="11"/>
        </w:numPr>
        <w:spacing w:before="40" w:after="40"/>
        <w:rPr>
          <w:sz w:val="22"/>
          <w:szCs w:val="22"/>
        </w:rPr>
      </w:pPr>
      <w:r w:rsidRPr="00C07466">
        <w:rPr>
          <w:b/>
          <w:bCs/>
          <w:color w:val="000000"/>
          <w:sz w:val="24"/>
          <w:szCs w:val="24"/>
        </w:rPr>
        <w:t>Year-over-Year Growth:</w:t>
      </w:r>
      <w:r w:rsidRPr="00C07466">
        <w:rPr>
          <w:color w:val="000000"/>
          <w:sz w:val="24"/>
          <w:szCs w:val="24"/>
        </w:rPr>
        <w:t xml:space="preserve"> </w:t>
      </w:r>
      <w:r w:rsidRPr="00C07466">
        <w:rPr>
          <w:color w:val="FF0000"/>
          <w:sz w:val="22"/>
          <w:szCs w:val="22"/>
        </w:rPr>
        <w:t xml:space="preserve">69.8% </w:t>
      </w:r>
      <w:r w:rsidRPr="00C07466">
        <w:rPr>
          <w:color w:val="000000"/>
          <w:sz w:val="22"/>
          <w:szCs w:val="22"/>
        </w:rPr>
        <w:t xml:space="preserve">total acquisition growth from </w:t>
      </w:r>
      <w:r w:rsidRPr="00C07466">
        <w:rPr>
          <w:color w:val="FF0000"/>
          <w:sz w:val="22"/>
          <w:szCs w:val="22"/>
        </w:rPr>
        <w:t>2016</w:t>
      </w:r>
      <w:r w:rsidRPr="00C07466">
        <w:rPr>
          <w:color w:val="000000"/>
          <w:sz w:val="22"/>
          <w:szCs w:val="22"/>
        </w:rPr>
        <w:t xml:space="preserve"> to </w:t>
      </w:r>
      <w:r w:rsidRPr="00C07466">
        <w:rPr>
          <w:color w:val="FF0000"/>
          <w:sz w:val="22"/>
          <w:szCs w:val="22"/>
        </w:rPr>
        <w:t xml:space="preserve">2019 </w:t>
      </w:r>
      <w:r w:rsidRPr="00C07466">
        <w:rPr>
          <w:color w:val="000000"/>
          <w:sz w:val="22"/>
          <w:szCs w:val="22"/>
        </w:rPr>
        <w:t>— the bank is successfully scaling customer intake, particularly accelerating post-</w:t>
      </w:r>
      <w:r w:rsidRPr="00C07466">
        <w:rPr>
          <w:color w:val="FF0000"/>
          <w:sz w:val="22"/>
          <w:szCs w:val="22"/>
        </w:rPr>
        <w:t>2017</w:t>
      </w:r>
      <w:r w:rsidRPr="00C07466">
        <w:rPr>
          <w:color w:val="000000"/>
          <w:sz w:val="22"/>
          <w:szCs w:val="22"/>
        </w:rPr>
        <w:t>.</w:t>
      </w:r>
    </w:p>
    <w:p w14:paraId="5BF98F63" w14:textId="77777777" w:rsidR="0018663A" w:rsidRPr="0018663A" w:rsidRDefault="0018663A" w:rsidP="0018663A">
      <w:pPr>
        <w:pStyle w:val="ListParagraph"/>
        <w:numPr>
          <w:ilvl w:val="0"/>
          <w:numId w:val="11"/>
        </w:numPr>
        <w:spacing w:before="40" w:after="40"/>
        <w:rPr>
          <w:sz w:val="22"/>
          <w:szCs w:val="22"/>
        </w:rPr>
      </w:pPr>
      <w:r w:rsidRPr="004E56E8">
        <w:rPr>
          <w:b/>
          <w:bCs/>
          <w:color w:val="FF0000"/>
          <w:sz w:val="24"/>
          <w:szCs w:val="24"/>
        </w:rPr>
        <w:t>H1</w:t>
      </w:r>
      <w:r w:rsidRPr="0018663A">
        <w:rPr>
          <w:b/>
          <w:bCs/>
          <w:color w:val="000000"/>
          <w:sz w:val="24"/>
          <w:szCs w:val="24"/>
        </w:rPr>
        <w:t xml:space="preserve"> Acquisition Weakness:</w:t>
      </w:r>
      <w:r w:rsidRPr="0018663A">
        <w:rPr>
          <w:color w:val="000000"/>
          <w:sz w:val="24"/>
          <w:szCs w:val="24"/>
        </w:rPr>
        <w:t xml:space="preserve"> </w:t>
      </w:r>
      <w:r w:rsidRPr="0018663A">
        <w:rPr>
          <w:color w:val="000000"/>
          <w:sz w:val="22"/>
          <w:szCs w:val="22"/>
        </w:rPr>
        <w:t xml:space="preserve">January-February is consistently the weakest acquisition period — major opportunity for </w:t>
      </w:r>
      <w:r w:rsidRPr="004E56E8">
        <w:rPr>
          <w:color w:val="FF0000"/>
          <w:sz w:val="22"/>
          <w:szCs w:val="22"/>
        </w:rPr>
        <w:t>H1</w:t>
      </w:r>
      <w:r w:rsidRPr="0018663A">
        <w:rPr>
          <w:color w:val="000000"/>
          <w:sz w:val="22"/>
          <w:szCs w:val="22"/>
        </w:rPr>
        <w:t xml:space="preserve"> campaign investment.</w:t>
      </w:r>
    </w:p>
    <w:p w14:paraId="0FFEBC48" w14:textId="77777777" w:rsidR="0018663A" w:rsidRPr="0018663A" w:rsidRDefault="0018663A" w:rsidP="0018663A">
      <w:pPr>
        <w:pStyle w:val="ListParagraph"/>
        <w:numPr>
          <w:ilvl w:val="0"/>
          <w:numId w:val="11"/>
        </w:numPr>
        <w:spacing w:before="40" w:after="40"/>
        <w:rPr>
          <w:sz w:val="22"/>
          <w:szCs w:val="22"/>
        </w:rPr>
      </w:pPr>
      <w:r w:rsidRPr="004E56E8">
        <w:rPr>
          <w:b/>
          <w:bCs/>
          <w:color w:val="FF0000"/>
          <w:sz w:val="24"/>
          <w:szCs w:val="24"/>
        </w:rPr>
        <w:lastRenderedPageBreak/>
        <w:t>Q4</w:t>
      </w:r>
      <w:r w:rsidRPr="0018663A">
        <w:rPr>
          <w:b/>
          <w:bCs/>
          <w:color w:val="000000"/>
          <w:sz w:val="24"/>
          <w:szCs w:val="24"/>
        </w:rPr>
        <w:t xml:space="preserve"> Quality Risk:</w:t>
      </w:r>
      <w:r w:rsidRPr="0018663A">
        <w:rPr>
          <w:color w:val="000000"/>
          <w:sz w:val="24"/>
          <w:szCs w:val="24"/>
        </w:rPr>
        <w:t xml:space="preserve"> </w:t>
      </w:r>
      <w:r w:rsidRPr="0018663A">
        <w:rPr>
          <w:color w:val="000000"/>
          <w:sz w:val="22"/>
          <w:szCs w:val="22"/>
        </w:rPr>
        <w:t xml:space="preserve">High-volume </w:t>
      </w:r>
      <w:r w:rsidRPr="004E56E8">
        <w:rPr>
          <w:color w:val="FF0000"/>
          <w:sz w:val="22"/>
          <w:szCs w:val="22"/>
        </w:rPr>
        <w:t>Q4</w:t>
      </w:r>
      <w:r w:rsidRPr="0018663A">
        <w:rPr>
          <w:color w:val="000000"/>
          <w:sz w:val="22"/>
          <w:szCs w:val="22"/>
        </w:rPr>
        <w:t xml:space="preserve"> acquisitions may include lower-quality leads — campaign effectiveness must include churn-per-cohort metrics, not just acquisition count.</w:t>
      </w:r>
    </w:p>
    <w:p w14:paraId="3A89DE8A" w14:textId="77777777" w:rsidR="0018663A" w:rsidRPr="0018663A" w:rsidRDefault="0018663A" w:rsidP="0018663A">
      <w:pPr>
        <w:pStyle w:val="ListParagraph"/>
        <w:numPr>
          <w:ilvl w:val="0"/>
          <w:numId w:val="11"/>
        </w:numPr>
        <w:spacing w:before="40" w:after="40"/>
        <w:rPr>
          <w:sz w:val="22"/>
          <w:szCs w:val="22"/>
        </w:rPr>
      </w:pPr>
      <w:r w:rsidRPr="0018663A">
        <w:rPr>
          <w:b/>
          <w:bCs/>
          <w:color w:val="000000"/>
          <w:sz w:val="24"/>
          <w:szCs w:val="24"/>
        </w:rPr>
        <w:t>No Campaign Attribution Currently Possible:</w:t>
      </w:r>
      <w:r w:rsidRPr="0018663A">
        <w:rPr>
          <w:color w:val="000000"/>
          <w:sz w:val="22"/>
          <w:szCs w:val="22"/>
        </w:rPr>
        <w:t xml:space="preserve"> Dataset lacks campaign ID, channel, spend, and conversion data — effectiveness cannot be measured beyond proxies.</w:t>
      </w:r>
    </w:p>
    <w:p w14:paraId="562B1971" w14:textId="77777777" w:rsidR="0018663A" w:rsidRDefault="0018663A" w:rsidP="0018663A">
      <w:pPr>
        <w:spacing w:after="40"/>
      </w:pPr>
    </w:p>
    <w:p w14:paraId="4E7BDE90" w14:textId="77777777" w:rsidR="0018663A" w:rsidRPr="004E56E8" w:rsidRDefault="0018663A" w:rsidP="0018663A">
      <w:pPr>
        <w:spacing w:before="200" w:after="60"/>
        <w:rPr>
          <w:color w:val="000000" w:themeColor="text1"/>
          <w:sz w:val="24"/>
          <w:szCs w:val="24"/>
        </w:rPr>
      </w:pPr>
      <w:r w:rsidRPr="004E56E8">
        <w:rPr>
          <w:b/>
          <w:bCs/>
          <w:color w:val="000000" w:themeColor="text1"/>
          <w:sz w:val="24"/>
          <w:szCs w:val="24"/>
        </w:rPr>
        <w:t>Extra Information Required for Full Analysis</w:t>
      </w:r>
    </w:p>
    <w:tbl>
      <w:tblPr>
        <w:tblW w:w="7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3500"/>
        <w:gridCol w:w="1360"/>
      </w:tblGrid>
      <w:tr w:rsidR="0018663A" w14:paraId="53E2CF9F" w14:textId="77777777" w:rsidTr="007C4570">
        <w:trPr>
          <w:tblHeader/>
        </w:trPr>
        <w:tc>
          <w:tcPr>
            <w:tcW w:w="2500" w:type="dxa"/>
            <w:tcBorders>
              <w:top w:val="single" w:sz="4" w:space="0" w:color="0066CC"/>
              <w:left w:val="single" w:sz="4" w:space="0" w:color="0066CC"/>
              <w:bottom w:val="single" w:sz="4" w:space="0" w:color="0066CC"/>
              <w:right w:val="single" w:sz="4" w:space="0" w:color="0066CC"/>
            </w:tcBorders>
            <w:shd w:val="clear" w:color="auto" w:fill="003366"/>
            <w:tcMar>
              <w:top w:w="80" w:type="dxa"/>
              <w:left w:w="100" w:type="dxa"/>
              <w:bottom w:w="80" w:type="dxa"/>
              <w:right w:w="100" w:type="dxa"/>
            </w:tcMar>
          </w:tcPr>
          <w:p w14:paraId="01162457" w14:textId="77777777" w:rsidR="0018663A" w:rsidRDefault="0018663A" w:rsidP="007C4570">
            <w:pPr>
              <w:spacing w:before="60" w:after="80"/>
            </w:pPr>
            <w:r>
              <w:rPr>
                <w:b/>
                <w:bCs/>
                <w:color w:val="FFFFFF"/>
                <w:sz w:val="18"/>
                <w:szCs w:val="18"/>
              </w:rPr>
              <w:t>Required Data</w:t>
            </w:r>
          </w:p>
        </w:tc>
        <w:tc>
          <w:tcPr>
            <w:tcW w:w="3500" w:type="dxa"/>
            <w:tcBorders>
              <w:top w:val="single" w:sz="4" w:space="0" w:color="0066CC"/>
              <w:left w:val="single" w:sz="4" w:space="0" w:color="0066CC"/>
              <w:bottom w:val="single" w:sz="4" w:space="0" w:color="0066CC"/>
              <w:right w:val="single" w:sz="4" w:space="0" w:color="0066CC"/>
            </w:tcBorders>
            <w:shd w:val="clear" w:color="auto" w:fill="003366"/>
            <w:tcMar>
              <w:top w:w="80" w:type="dxa"/>
              <w:left w:w="100" w:type="dxa"/>
              <w:bottom w:w="80" w:type="dxa"/>
              <w:right w:w="100" w:type="dxa"/>
            </w:tcMar>
          </w:tcPr>
          <w:p w14:paraId="497CD1E8" w14:textId="77777777" w:rsidR="0018663A" w:rsidRDefault="0018663A" w:rsidP="007C4570">
            <w:pPr>
              <w:spacing w:before="60" w:after="80"/>
            </w:pPr>
            <w:r>
              <w:rPr>
                <w:b/>
                <w:bCs/>
                <w:color w:val="FFFFFF"/>
                <w:sz w:val="18"/>
                <w:szCs w:val="18"/>
              </w:rPr>
              <w:t>Purpose</w:t>
            </w:r>
          </w:p>
        </w:tc>
        <w:tc>
          <w:tcPr>
            <w:tcW w:w="1360" w:type="dxa"/>
            <w:tcBorders>
              <w:top w:val="single" w:sz="4" w:space="0" w:color="0066CC"/>
              <w:left w:val="single" w:sz="4" w:space="0" w:color="0066CC"/>
              <w:bottom w:val="single" w:sz="4" w:space="0" w:color="0066CC"/>
              <w:right w:val="single" w:sz="4" w:space="0" w:color="0066CC"/>
            </w:tcBorders>
            <w:shd w:val="clear" w:color="auto" w:fill="003366"/>
            <w:tcMar>
              <w:top w:w="80" w:type="dxa"/>
              <w:left w:w="100" w:type="dxa"/>
              <w:bottom w:w="80" w:type="dxa"/>
              <w:right w:w="100" w:type="dxa"/>
            </w:tcMar>
          </w:tcPr>
          <w:p w14:paraId="548D82E1" w14:textId="77777777" w:rsidR="0018663A" w:rsidRDefault="0018663A" w:rsidP="007C4570">
            <w:pPr>
              <w:spacing w:before="60" w:after="80"/>
            </w:pPr>
            <w:r>
              <w:rPr>
                <w:b/>
                <w:bCs/>
                <w:color w:val="FFFFFF"/>
                <w:sz w:val="18"/>
                <w:szCs w:val="18"/>
              </w:rPr>
              <w:t>Priority</w:t>
            </w:r>
          </w:p>
        </w:tc>
      </w:tr>
      <w:tr w:rsidR="0018663A" w14:paraId="5ED27C73" w14:textId="77777777" w:rsidTr="007C4570">
        <w:tc>
          <w:tcPr>
            <w:tcW w:w="25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3F43F774" w14:textId="77777777" w:rsidR="0018663A" w:rsidRDefault="0018663A" w:rsidP="007C4570">
            <w:pPr>
              <w:spacing w:before="60" w:after="80"/>
            </w:pPr>
            <w:r>
              <w:rPr>
                <w:color w:val="000000"/>
                <w:sz w:val="18"/>
                <w:szCs w:val="18"/>
              </w:rPr>
              <w:t>Campaign ID per customer</w:t>
            </w:r>
          </w:p>
        </w:tc>
        <w:tc>
          <w:tcPr>
            <w:tcW w:w="35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2D78FE2D" w14:textId="77777777" w:rsidR="0018663A" w:rsidRDefault="0018663A" w:rsidP="007C4570">
            <w:pPr>
              <w:spacing w:before="60" w:after="80"/>
            </w:pPr>
            <w:r>
              <w:rPr>
                <w:color w:val="000000"/>
                <w:sz w:val="18"/>
                <w:szCs w:val="18"/>
              </w:rPr>
              <w:t>Attribution — link customer to specific campaign</w:t>
            </w:r>
          </w:p>
        </w:tc>
        <w:tc>
          <w:tcPr>
            <w:tcW w:w="13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15BBC071" w14:textId="77777777" w:rsidR="0018663A" w:rsidRDefault="0018663A" w:rsidP="007C4570">
            <w:pPr>
              <w:spacing w:before="60" w:after="80"/>
            </w:pPr>
            <w:r>
              <w:rPr>
                <w:color w:val="000000"/>
                <w:sz w:val="18"/>
                <w:szCs w:val="18"/>
              </w:rPr>
              <w:t>Critical</w:t>
            </w:r>
          </w:p>
        </w:tc>
      </w:tr>
      <w:tr w:rsidR="0018663A" w14:paraId="617E2595" w14:textId="77777777" w:rsidTr="007C4570">
        <w:tc>
          <w:tcPr>
            <w:tcW w:w="2500" w:type="dxa"/>
            <w:tcBorders>
              <w:top w:val="single" w:sz="4" w:space="0" w:color="CCCCCC"/>
              <w:left w:val="single" w:sz="4" w:space="0" w:color="CCCCCC"/>
              <w:bottom w:val="single" w:sz="4" w:space="0" w:color="CCCCCC"/>
              <w:right w:val="single" w:sz="4" w:space="0" w:color="CCCCCC"/>
            </w:tcBorders>
            <w:shd w:val="clear" w:color="auto" w:fill="EAF4FB"/>
            <w:tcMar>
              <w:top w:w="60" w:type="dxa"/>
              <w:left w:w="100" w:type="dxa"/>
              <w:bottom w:w="60" w:type="dxa"/>
              <w:right w:w="100" w:type="dxa"/>
            </w:tcMar>
          </w:tcPr>
          <w:p w14:paraId="4BFD39F8" w14:textId="77777777" w:rsidR="0018663A" w:rsidRDefault="0018663A" w:rsidP="007C4570">
            <w:pPr>
              <w:spacing w:before="60" w:after="80"/>
            </w:pPr>
            <w:r>
              <w:rPr>
                <w:color w:val="000000"/>
                <w:sz w:val="18"/>
                <w:szCs w:val="18"/>
              </w:rPr>
              <w:t>Marketing Channel</w:t>
            </w:r>
          </w:p>
        </w:tc>
        <w:tc>
          <w:tcPr>
            <w:tcW w:w="3500" w:type="dxa"/>
            <w:tcBorders>
              <w:top w:val="single" w:sz="4" w:space="0" w:color="CCCCCC"/>
              <w:left w:val="single" w:sz="4" w:space="0" w:color="CCCCCC"/>
              <w:bottom w:val="single" w:sz="4" w:space="0" w:color="CCCCCC"/>
              <w:right w:val="single" w:sz="4" w:space="0" w:color="CCCCCC"/>
            </w:tcBorders>
            <w:shd w:val="clear" w:color="auto" w:fill="EAF4FB"/>
            <w:tcMar>
              <w:top w:w="60" w:type="dxa"/>
              <w:left w:w="100" w:type="dxa"/>
              <w:bottom w:w="60" w:type="dxa"/>
              <w:right w:w="100" w:type="dxa"/>
            </w:tcMar>
          </w:tcPr>
          <w:p w14:paraId="4CA5B20A" w14:textId="77777777" w:rsidR="0018663A" w:rsidRDefault="0018663A" w:rsidP="007C4570">
            <w:pPr>
              <w:spacing w:before="60" w:after="80"/>
            </w:pPr>
            <w:r>
              <w:rPr>
                <w:color w:val="000000"/>
                <w:sz w:val="18"/>
                <w:szCs w:val="18"/>
              </w:rPr>
              <w:t>Channel ROI — digital vs branch vs direct mail</w:t>
            </w:r>
          </w:p>
        </w:tc>
        <w:tc>
          <w:tcPr>
            <w:tcW w:w="1360" w:type="dxa"/>
            <w:tcBorders>
              <w:top w:val="single" w:sz="4" w:space="0" w:color="CCCCCC"/>
              <w:left w:val="single" w:sz="4" w:space="0" w:color="CCCCCC"/>
              <w:bottom w:val="single" w:sz="4" w:space="0" w:color="CCCCCC"/>
              <w:right w:val="single" w:sz="4" w:space="0" w:color="CCCCCC"/>
            </w:tcBorders>
            <w:shd w:val="clear" w:color="auto" w:fill="EAF4FB"/>
            <w:tcMar>
              <w:top w:w="60" w:type="dxa"/>
              <w:left w:w="100" w:type="dxa"/>
              <w:bottom w:w="60" w:type="dxa"/>
              <w:right w:w="100" w:type="dxa"/>
            </w:tcMar>
          </w:tcPr>
          <w:p w14:paraId="0BAC0666" w14:textId="77777777" w:rsidR="0018663A" w:rsidRDefault="0018663A" w:rsidP="007C4570">
            <w:pPr>
              <w:spacing w:before="60" w:after="80"/>
            </w:pPr>
            <w:r>
              <w:rPr>
                <w:color w:val="000000"/>
                <w:sz w:val="18"/>
                <w:szCs w:val="18"/>
              </w:rPr>
              <w:t>Critical</w:t>
            </w:r>
          </w:p>
        </w:tc>
      </w:tr>
      <w:tr w:rsidR="0018663A" w14:paraId="1AFA3987" w14:textId="77777777" w:rsidTr="007C4570">
        <w:tc>
          <w:tcPr>
            <w:tcW w:w="25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3F74BD9D" w14:textId="77777777" w:rsidR="0018663A" w:rsidRDefault="0018663A" w:rsidP="007C4570">
            <w:pPr>
              <w:spacing w:before="60" w:after="80"/>
            </w:pPr>
            <w:r>
              <w:rPr>
                <w:color w:val="000000"/>
                <w:sz w:val="18"/>
                <w:szCs w:val="18"/>
              </w:rPr>
              <w:t>Campaign Spend per Period</w:t>
            </w:r>
          </w:p>
        </w:tc>
        <w:tc>
          <w:tcPr>
            <w:tcW w:w="35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7C9B0CDE" w14:textId="77777777" w:rsidR="0018663A" w:rsidRDefault="0018663A" w:rsidP="007C4570">
            <w:pPr>
              <w:spacing w:before="60" w:after="80"/>
            </w:pPr>
            <w:r>
              <w:rPr>
                <w:color w:val="000000"/>
                <w:sz w:val="18"/>
                <w:szCs w:val="18"/>
              </w:rPr>
              <w:t>Cost-per-acquisition and ROAS calculation</w:t>
            </w:r>
          </w:p>
        </w:tc>
        <w:tc>
          <w:tcPr>
            <w:tcW w:w="13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6349A2DF" w14:textId="77777777" w:rsidR="0018663A" w:rsidRDefault="0018663A" w:rsidP="007C4570">
            <w:pPr>
              <w:spacing w:before="60" w:after="80"/>
            </w:pPr>
            <w:r>
              <w:rPr>
                <w:color w:val="000000"/>
                <w:sz w:val="18"/>
                <w:szCs w:val="18"/>
              </w:rPr>
              <w:t>High</w:t>
            </w:r>
          </w:p>
        </w:tc>
      </w:tr>
      <w:tr w:rsidR="0018663A" w14:paraId="38DCB40A" w14:textId="77777777" w:rsidTr="007C4570">
        <w:tc>
          <w:tcPr>
            <w:tcW w:w="2500" w:type="dxa"/>
            <w:tcBorders>
              <w:top w:val="single" w:sz="4" w:space="0" w:color="CCCCCC"/>
              <w:left w:val="single" w:sz="4" w:space="0" w:color="CCCCCC"/>
              <w:bottom w:val="single" w:sz="4" w:space="0" w:color="CCCCCC"/>
              <w:right w:val="single" w:sz="4" w:space="0" w:color="CCCCCC"/>
            </w:tcBorders>
            <w:shd w:val="clear" w:color="auto" w:fill="EAF4FB"/>
            <w:tcMar>
              <w:top w:w="60" w:type="dxa"/>
              <w:left w:w="100" w:type="dxa"/>
              <w:bottom w:w="60" w:type="dxa"/>
              <w:right w:w="100" w:type="dxa"/>
            </w:tcMar>
          </w:tcPr>
          <w:p w14:paraId="0C7DB4D5" w14:textId="77777777" w:rsidR="0018663A" w:rsidRDefault="0018663A" w:rsidP="007C4570">
            <w:pPr>
              <w:spacing w:before="60" w:after="80"/>
            </w:pPr>
            <w:r>
              <w:rPr>
                <w:color w:val="000000"/>
                <w:sz w:val="18"/>
                <w:szCs w:val="18"/>
              </w:rPr>
              <w:t>Offer Type (product/rate/fee)</w:t>
            </w:r>
          </w:p>
        </w:tc>
        <w:tc>
          <w:tcPr>
            <w:tcW w:w="3500" w:type="dxa"/>
            <w:tcBorders>
              <w:top w:val="single" w:sz="4" w:space="0" w:color="CCCCCC"/>
              <w:left w:val="single" w:sz="4" w:space="0" w:color="CCCCCC"/>
              <w:bottom w:val="single" w:sz="4" w:space="0" w:color="CCCCCC"/>
              <w:right w:val="single" w:sz="4" w:space="0" w:color="CCCCCC"/>
            </w:tcBorders>
            <w:shd w:val="clear" w:color="auto" w:fill="EAF4FB"/>
            <w:tcMar>
              <w:top w:w="60" w:type="dxa"/>
              <w:left w:w="100" w:type="dxa"/>
              <w:bottom w:w="60" w:type="dxa"/>
              <w:right w:w="100" w:type="dxa"/>
            </w:tcMar>
          </w:tcPr>
          <w:p w14:paraId="4D8EF91D" w14:textId="77777777" w:rsidR="0018663A" w:rsidRDefault="0018663A" w:rsidP="007C4570">
            <w:pPr>
              <w:spacing w:before="60" w:after="80"/>
            </w:pPr>
            <w:r>
              <w:rPr>
                <w:color w:val="000000"/>
                <w:sz w:val="18"/>
                <w:szCs w:val="18"/>
              </w:rPr>
              <w:t>Campaign type vs retention quality correlation</w:t>
            </w:r>
          </w:p>
        </w:tc>
        <w:tc>
          <w:tcPr>
            <w:tcW w:w="1360" w:type="dxa"/>
            <w:tcBorders>
              <w:top w:val="single" w:sz="4" w:space="0" w:color="CCCCCC"/>
              <w:left w:val="single" w:sz="4" w:space="0" w:color="CCCCCC"/>
              <w:bottom w:val="single" w:sz="4" w:space="0" w:color="CCCCCC"/>
              <w:right w:val="single" w:sz="4" w:space="0" w:color="CCCCCC"/>
            </w:tcBorders>
            <w:shd w:val="clear" w:color="auto" w:fill="EAF4FB"/>
            <w:tcMar>
              <w:top w:w="60" w:type="dxa"/>
              <w:left w:w="100" w:type="dxa"/>
              <w:bottom w:w="60" w:type="dxa"/>
              <w:right w:w="100" w:type="dxa"/>
            </w:tcMar>
          </w:tcPr>
          <w:p w14:paraId="00F7AE0C" w14:textId="77777777" w:rsidR="0018663A" w:rsidRDefault="0018663A" w:rsidP="007C4570">
            <w:pPr>
              <w:spacing w:before="60" w:after="80"/>
            </w:pPr>
            <w:r>
              <w:rPr>
                <w:color w:val="000000"/>
                <w:sz w:val="18"/>
                <w:szCs w:val="18"/>
              </w:rPr>
              <w:t>High</w:t>
            </w:r>
          </w:p>
        </w:tc>
      </w:tr>
      <w:tr w:rsidR="0018663A" w14:paraId="586EF4E6" w14:textId="77777777" w:rsidTr="007C4570">
        <w:tc>
          <w:tcPr>
            <w:tcW w:w="25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05F3A786" w14:textId="77777777" w:rsidR="0018663A" w:rsidRDefault="0018663A" w:rsidP="007C4570">
            <w:pPr>
              <w:spacing w:before="60" w:after="80"/>
            </w:pPr>
            <w:r>
              <w:rPr>
                <w:color w:val="000000"/>
                <w:sz w:val="18"/>
                <w:szCs w:val="18"/>
              </w:rPr>
              <w:t>NPS Score at Joining</w:t>
            </w:r>
          </w:p>
        </w:tc>
        <w:tc>
          <w:tcPr>
            <w:tcW w:w="35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6F6E6DFC" w14:textId="77777777" w:rsidR="0018663A" w:rsidRDefault="0018663A" w:rsidP="007C4570">
            <w:pPr>
              <w:spacing w:before="60" w:after="80"/>
            </w:pPr>
            <w:r>
              <w:rPr>
                <w:color w:val="000000"/>
                <w:sz w:val="18"/>
                <w:szCs w:val="18"/>
              </w:rPr>
              <w:t>Quality of acquisition vs quantity trade-off</w:t>
            </w:r>
          </w:p>
        </w:tc>
        <w:tc>
          <w:tcPr>
            <w:tcW w:w="13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7A7E4020" w14:textId="77777777" w:rsidR="0018663A" w:rsidRDefault="0018663A" w:rsidP="007C4570">
            <w:pPr>
              <w:spacing w:before="60" w:after="80"/>
            </w:pPr>
            <w:r>
              <w:rPr>
                <w:color w:val="000000"/>
                <w:sz w:val="18"/>
                <w:szCs w:val="18"/>
              </w:rPr>
              <w:t>Medium</w:t>
            </w:r>
          </w:p>
        </w:tc>
      </w:tr>
      <w:tr w:rsidR="0018663A" w14:paraId="5C4A2411" w14:textId="77777777" w:rsidTr="007C4570">
        <w:tc>
          <w:tcPr>
            <w:tcW w:w="2500" w:type="dxa"/>
            <w:tcBorders>
              <w:top w:val="single" w:sz="4" w:space="0" w:color="CCCCCC"/>
              <w:left w:val="single" w:sz="4" w:space="0" w:color="CCCCCC"/>
              <w:bottom w:val="single" w:sz="4" w:space="0" w:color="CCCCCC"/>
              <w:right w:val="single" w:sz="4" w:space="0" w:color="CCCCCC"/>
            </w:tcBorders>
            <w:shd w:val="clear" w:color="auto" w:fill="EAF4FB"/>
            <w:tcMar>
              <w:top w:w="60" w:type="dxa"/>
              <w:left w:w="100" w:type="dxa"/>
              <w:bottom w:w="60" w:type="dxa"/>
              <w:right w:w="100" w:type="dxa"/>
            </w:tcMar>
          </w:tcPr>
          <w:p w14:paraId="33B5FD56" w14:textId="77777777" w:rsidR="0018663A" w:rsidRDefault="0018663A" w:rsidP="007C4570">
            <w:pPr>
              <w:spacing w:before="60" w:after="80"/>
            </w:pPr>
            <w:r>
              <w:rPr>
                <w:color w:val="000000"/>
                <w:sz w:val="18"/>
                <w:szCs w:val="18"/>
              </w:rPr>
              <w:t>Competitor Campaign Dates</w:t>
            </w:r>
          </w:p>
        </w:tc>
        <w:tc>
          <w:tcPr>
            <w:tcW w:w="3500" w:type="dxa"/>
            <w:tcBorders>
              <w:top w:val="single" w:sz="4" w:space="0" w:color="CCCCCC"/>
              <w:left w:val="single" w:sz="4" w:space="0" w:color="CCCCCC"/>
              <w:bottom w:val="single" w:sz="4" w:space="0" w:color="CCCCCC"/>
              <w:right w:val="single" w:sz="4" w:space="0" w:color="CCCCCC"/>
            </w:tcBorders>
            <w:shd w:val="clear" w:color="auto" w:fill="EAF4FB"/>
            <w:tcMar>
              <w:top w:w="60" w:type="dxa"/>
              <w:left w:w="100" w:type="dxa"/>
              <w:bottom w:w="60" w:type="dxa"/>
              <w:right w:w="100" w:type="dxa"/>
            </w:tcMar>
          </w:tcPr>
          <w:p w14:paraId="67C4A7A7" w14:textId="77777777" w:rsidR="0018663A" w:rsidRDefault="0018663A" w:rsidP="007C4570">
            <w:pPr>
              <w:spacing w:before="60" w:after="80"/>
            </w:pPr>
            <w:r>
              <w:rPr>
                <w:color w:val="000000"/>
                <w:sz w:val="18"/>
                <w:szCs w:val="18"/>
              </w:rPr>
              <w:t>Defensive vs offensive campaign timing</w:t>
            </w:r>
          </w:p>
        </w:tc>
        <w:tc>
          <w:tcPr>
            <w:tcW w:w="1360" w:type="dxa"/>
            <w:tcBorders>
              <w:top w:val="single" w:sz="4" w:space="0" w:color="CCCCCC"/>
              <w:left w:val="single" w:sz="4" w:space="0" w:color="CCCCCC"/>
              <w:bottom w:val="single" w:sz="4" w:space="0" w:color="CCCCCC"/>
              <w:right w:val="single" w:sz="4" w:space="0" w:color="CCCCCC"/>
            </w:tcBorders>
            <w:shd w:val="clear" w:color="auto" w:fill="EAF4FB"/>
            <w:tcMar>
              <w:top w:w="60" w:type="dxa"/>
              <w:left w:w="100" w:type="dxa"/>
              <w:bottom w:w="60" w:type="dxa"/>
              <w:right w:w="100" w:type="dxa"/>
            </w:tcMar>
          </w:tcPr>
          <w:p w14:paraId="7E60A295" w14:textId="77777777" w:rsidR="0018663A" w:rsidRDefault="0018663A" w:rsidP="007C4570">
            <w:pPr>
              <w:spacing w:before="60" w:after="80"/>
            </w:pPr>
            <w:r>
              <w:rPr>
                <w:color w:val="000000"/>
                <w:sz w:val="18"/>
                <w:szCs w:val="18"/>
              </w:rPr>
              <w:t>Medium</w:t>
            </w:r>
          </w:p>
        </w:tc>
      </w:tr>
    </w:tbl>
    <w:p w14:paraId="2356766C" w14:textId="77777777" w:rsidR="0018663A" w:rsidRDefault="0018663A" w:rsidP="0018663A">
      <w:pPr>
        <w:spacing w:after="80"/>
      </w:pPr>
    </w:p>
    <w:p w14:paraId="4709C355" w14:textId="77777777" w:rsidR="0018663A" w:rsidRPr="004E56E8" w:rsidRDefault="0018663A" w:rsidP="0018663A">
      <w:pPr>
        <w:spacing w:before="200" w:after="60"/>
        <w:rPr>
          <w:color w:val="FF0000"/>
          <w:sz w:val="24"/>
          <w:szCs w:val="24"/>
        </w:rPr>
      </w:pPr>
      <w:r w:rsidRPr="004E56E8">
        <w:rPr>
          <w:b/>
          <w:bCs/>
          <w:color w:val="FF0000"/>
          <w:sz w:val="24"/>
          <w:szCs w:val="24"/>
        </w:rPr>
        <w:t>6. Recommendations</w:t>
      </w:r>
    </w:p>
    <w:p w14:paraId="5C977343" w14:textId="77777777" w:rsidR="0018663A" w:rsidRPr="004E56E8" w:rsidRDefault="0018663A" w:rsidP="0018663A">
      <w:pPr>
        <w:pStyle w:val="ListParagraph"/>
        <w:numPr>
          <w:ilvl w:val="0"/>
          <w:numId w:val="11"/>
        </w:numPr>
        <w:spacing w:before="40" w:after="40"/>
        <w:rPr>
          <w:sz w:val="22"/>
          <w:szCs w:val="22"/>
        </w:rPr>
      </w:pPr>
      <w:r w:rsidRPr="004E56E8">
        <w:rPr>
          <w:b/>
          <w:bCs/>
          <w:color w:val="000000"/>
          <w:sz w:val="24"/>
          <w:szCs w:val="24"/>
        </w:rPr>
        <w:t>Implement UTM Campaign Tracking:</w:t>
      </w:r>
      <w:r w:rsidRPr="004E56E8">
        <w:rPr>
          <w:color w:val="000000"/>
          <w:sz w:val="24"/>
          <w:szCs w:val="24"/>
        </w:rPr>
        <w:t xml:space="preserve"> </w:t>
      </w:r>
      <w:r w:rsidRPr="004E56E8">
        <w:rPr>
          <w:color w:val="000000"/>
          <w:sz w:val="22"/>
          <w:szCs w:val="22"/>
        </w:rPr>
        <w:t>Tag all customer acquisitions with campaign source, medium, and ID to enable true attribution analysis in future periods.</w:t>
      </w:r>
    </w:p>
    <w:p w14:paraId="392DB3F2" w14:textId="77777777" w:rsidR="0018663A" w:rsidRPr="004E56E8" w:rsidRDefault="0018663A" w:rsidP="0018663A">
      <w:pPr>
        <w:pStyle w:val="ListParagraph"/>
        <w:numPr>
          <w:ilvl w:val="0"/>
          <w:numId w:val="11"/>
        </w:numPr>
        <w:spacing w:before="40" w:after="40"/>
        <w:rPr>
          <w:sz w:val="22"/>
          <w:szCs w:val="22"/>
        </w:rPr>
      </w:pPr>
      <w:r w:rsidRPr="004E56E8">
        <w:rPr>
          <w:b/>
          <w:bCs/>
          <w:color w:val="FF0000"/>
          <w:sz w:val="24"/>
          <w:szCs w:val="24"/>
        </w:rPr>
        <w:t>H1</w:t>
      </w:r>
      <w:r w:rsidRPr="004E56E8">
        <w:rPr>
          <w:b/>
          <w:bCs/>
          <w:color w:val="000000"/>
          <w:sz w:val="24"/>
          <w:szCs w:val="24"/>
        </w:rPr>
        <w:t xml:space="preserve"> Acquisition Campaign:</w:t>
      </w:r>
      <w:r w:rsidRPr="004E56E8">
        <w:rPr>
          <w:color w:val="000000"/>
          <w:sz w:val="24"/>
          <w:szCs w:val="24"/>
        </w:rPr>
        <w:t xml:space="preserve"> </w:t>
      </w:r>
      <w:r w:rsidRPr="004E56E8">
        <w:rPr>
          <w:color w:val="000000"/>
          <w:sz w:val="22"/>
          <w:szCs w:val="22"/>
        </w:rPr>
        <w:t xml:space="preserve">Design a January-February campaign specifically to flatten acquisition seasonality — current </w:t>
      </w:r>
      <w:r w:rsidRPr="004E56E8">
        <w:rPr>
          <w:color w:val="FF0000"/>
          <w:sz w:val="22"/>
          <w:szCs w:val="22"/>
        </w:rPr>
        <w:t>H1</w:t>
      </w:r>
      <w:r w:rsidRPr="004E56E8">
        <w:rPr>
          <w:color w:val="000000"/>
          <w:sz w:val="22"/>
          <w:szCs w:val="22"/>
        </w:rPr>
        <w:t xml:space="preserve"> weakness creates revenue concentration risk.</w:t>
      </w:r>
    </w:p>
    <w:p w14:paraId="295D2641" w14:textId="77777777" w:rsidR="0018663A" w:rsidRPr="004E56E8" w:rsidRDefault="0018663A" w:rsidP="0018663A">
      <w:pPr>
        <w:pStyle w:val="ListParagraph"/>
        <w:numPr>
          <w:ilvl w:val="0"/>
          <w:numId w:val="11"/>
        </w:numPr>
        <w:spacing w:before="40" w:after="40"/>
        <w:rPr>
          <w:sz w:val="22"/>
          <w:szCs w:val="22"/>
        </w:rPr>
      </w:pPr>
      <w:r w:rsidRPr="004E56E8">
        <w:rPr>
          <w:b/>
          <w:bCs/>
          <w:color w:val="000000"/>
          <w:sz w:val="24"/>
          <w:szCs w:val="24"/>
        </w:rPr>
        <w:t>Cohort Quality Monitoring:</w:t>
      </w:r>
      <w:r w:rsidRPr="004E56E8">
        <w:rPr>
          <w:color w:val="000000"/>
          <w:sz w:val="24"/>
          <w:szCs w:val="24"/>
        </w:rPr>
        <w:t xml:space="preserve"> </w:t>
      </w:r>
      <w:r w:rsidRPr="004E56E8">
        <w:rPr>
          <w:color w:val="000000"/>
          <w:sz w:val="22"/>
          <w:szCs w:val="22"/>
        </w:rPr>
        <w:t xml:space="preserve">Track </w:t>
      </w:r>
      <w:r w:rsidRPr="004E56E8">
        <w:rPr>
          <w:color w:val="FF0000"/>
          <w:sz w:val="22"/>
          <w:szCs w:val="22"/>
        </w:rPr>
        <w:t>12-</w:t>
      </w:r>
      <w:r w:rsidRPr="004E56E8">
        <w:rPr>
          <w:color w:val="000000"/>
          <w:sz w:val="22"/>
          <w:szCs w:val="22"/>
        </w:rPr>
        <w:t xml:space="preserve">month churn rates for </w:t>
      </w:r>
      <w:r w:rsidRPr="004E56E8">
        <w:rPr>
          <w:color w:val="FF0000"/>
          <w:sz w:val="22"/>
          <w:szCs w:val="22"/>
        </w:rPr>
        <w:t>Q4</w:t>
      </w:r>
      <w:r w:rsidRPr="004E56E8">
        <w:rPr>
          <w:color w:val="000000"/>
          <w:sz w:val="22"/>
          <w:szCs w:val="22"/>
        </w:rPr>
        <w:t xml:space="preserve"> acquisition </w:t>
      </w:r>
      <w:proofErr w:type="gramStart"/>
      <w:r w:rsidRPr="004E56E8">
        <w:rPr>
          <w:color w:val="000000"/>
          <w:sz w:val="22"/>
          <w:szCs w:val="22"/>
        </w:rPr>
        <w:t>cohorts</w:t>
      </w:r>
      <w:proofErr w:type="gramEnd"/>
      <w:r w:rsidRPr="004E56E8">
        <w:rPr>
          <w:color w:val="000000"/>
          <w:sz w:val="22"/>
          <w:szCs w:val="22"/>
        </w:rPr>
        <w:t xml:space="preserve"> vs </w:t>
      </w:r>
      <w:r w:rsidRPr="004E56E8">
        <w:rPr>
          <w:color w:val="FF0000"/>
          <w:sz w:val="22"/>
          <w:szCs w:val="22"/>
        </w:rPr>
        <w:t>Q2</w:t>
      </w:r>
      <w:r w:rsidRPr="004E56E8">
        <w:rPr>
          <w:color w:val="000000"/>
          <w:sz w:val="22"/>
          <w:szCs w:val="22"/>
        </w:rPr>
        <w:t xml:space="preserve"> cohorts to determine whether high-volume periods deliver high-quality customers.</w:t>
      </w:r>
    </w:p>
    <w:p w14:paraId="75914F32" w14:textId="77777777" w:rsidR="0018663A" w:rsidRPr="004E56E8" w:rsidRDefault="0018663A" w:rsidP="0018663A">
      <w:pPr>
        <w:pStyle w:val="ListParagraph"/>
        <w:numPr>
          <w:ilvl w:val="0"/>
          <w:numId w:val="11"/>
        </w:numPr>
        <w:spacing w:before="40" w:after="40"/>
        <w:rPr>
          <w:sz w:val="22"/>
          <w:szCs w:val="22"/>
        </w:rPr>
      </w:pPr>
      <w:r w:rsidRPr="004E56E8">
        <w:rPr>
          <w:b/>
          <w:bCs/>
          <w:color w:val="000000"/>
          <w:sz w:val="24"/>
          <w:szCs w:val="24"/>
        </w:rPr>
        <w:t xml:space="preserve">Build a Marketing Mix Model (MMM): </w:t>
      </w:r>
      <w:r w:rsidRPr="004E56E8">
        <w:rPr>
          <w:color w:val="000000"/>
          <w:sz w:val="22"/>
          <w:szCs w:val="22"/>
        </w:rPr>
        <w:t>Once campaign spend data is available, model the contribution of each channel to acquisition and retention outcomes.</w:t>
      </w:r>
    </w:p>
    <w:p w14:paraId="62982B38" w14:textId="77777777" w:rsidR="0018663A" w:rsidRDefault="0018663A" w:rsidP="0018663A">
      <w:pPr>
        <w:spacing w:after="40"/>
      </w:pPr>
    </w:p>
    <w:p w14:paraId="02BEFF81" w14:textId="77777777" w:rsidR="0018663A" w:rsidRPr="004E56E8" w:rsidRDefault="0018663A" w:rsidP="0018663A">
      <w:pPr>
        <w:spacing w:before="200" w:after="60"/>
        <w:rPr>
          <w:color w:val="FF0000"/>
          <w:sz w:val="24"/>
          <w:szCs w:val="24"/>
        </w:rPr>
      </w:pPr>
      <w:r w:rsidRPr="004E56E8">
        <w:rPr>
          <w:b/>
          <w:bCs/>
          <w:color w:val="FF0000"/>
          <w:sz w:val="24"/>
          <w:szCs w:val="24"/>
        </w:rPr>
        <w:t>7. Conclusion</w:t>
      </w:r>
    </w:p>
    <w:tbl>
      <w:tblPr>
        <w:tblStyle w:val="PlainTable5"/>
        <w:tblW w:w="9360" w:type="dxa"/>
        <w:tblLook w:val="04A0" w:firstRow="1" w:lastRow="0" w:firstColumn="1" w:lastColumn="0" w:noHBand="0" w:noVBand="1"/>
      </w:tblPr>
      <w:tblGrid>
        <w:gridCol w:w="9360"/>
      </w:tblGrid>
      <w:tr w:rsidR="0018663A" w14:paraId="68F8D963" w14:textId="77777777" w:rsidTr="006E6301">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360" w:type="dxa"/>
            <w:shd w:val="clear" w:color="auto" w:fill="D9D9D9" w:themeFill="background1" w:themeFillShade="D9"/>
          </w:tcPr>
          <w:p w14:paraId="745CAA83" w14:textId="77777777" w:rsidR="0018663A" w:rsidRPr="004E56E8" w:rsidRDefault="0018663A" w:rsidP="004E56E8">
            <w:pPr>
              <w:spacing w:before="60" w:after="40"/>
              <w:jc w:val="left"/>
              <w:rPr>
                <w:color w:val="548DD4" w:themeColor="text2" w:themeTint="99"/>
                <w:sz w:val="32"/>
                <w:szCs w:val="28"/>
              </w:rPr>
            </w:pPr>
            <w:r w:rsidRPr="004E56E8">
              <w:rPr>
                <w:rFonts w:ascii="Arial" w:eastAsia="Arial" w:hAnsi="Arial" w:cs="Arial"/>
                <w:b/>
                <w:bCs/>
                <w:i w:val="0"/>
                <w:iCs w:val="0"/>
                <w:color w:val="548DD4" w:themeColor="text2" w:themeTint="99"/>
                <w:sz w:val="24"/>
                <w:szCs w:val="24"/>
              </w:rPr>
              <w:t>Executive Conclusion</w:t>
            </w:r>
          </w:p>
          <w:p w14:paraId="22065BB4" w14:textId="77777777" w:rsidR="0018663A" w:rsidRDefault="0018663A" w:rsidP="004E56E8">
            <w:pPr>
              <w:spacing w:before="60" w:after="80"/>
              <w:jc w:val="left"/>
            </w:pPr>
            <w:r w:rsidRPr="004E56E8">
              <w:rPr>
                <w:rFonts w:ascii="Arial" w:eastAsia="Arial" w:hAnsi="Arial" w:cs="Arial"/>
                <w:i w:val="0"/>
                <w:iCs w:val="0"/>
                <w:color w:val="000000"/>
                <w:sz w:val="22"/>
              </w:rPr>
              <w:t xml:space="preserve">While direct campaign effectiveness cannot be measured with the current dataset, acquisition proxy analysis reveals a strong and growing </w:t>
            </w:r>
            <w:r w:rsidRPr="004E56E8">
              <w:rPr>
                <w:rFonts w:ascii="Arial" w:eastAsia="Arial" w:hAnsi="Arial" w:cs="Arial"/>
                <w:i w:val="0"/>
                <w:iCs w:val="0"/>
                <w:color w:val="FF0000"/>
                <w:sz w:val="22"/>
              </w:rPr>
              <w:t>Q4</w:t>
            </w:r>
            <w:r w:rsidRPr="004E56E8">
              <w:rPr>
                <w:rFonts w:ascii="Arial" w:eastAsia="Arial" w:hAnsi="Arial" w:cs="Arial"/>
                <w:i w:val="0"/>
                <w:iCs w:val="0"/>
                <w:color w:val="000000"/>
                <w:sz w:val="22"/>
              </w:rPr>
              <w:t xml:space="preserve"> seasonal pattern, with </w:t>
            </w:r>
            <w:r w:rsidRPr="004E56E8">
              <w:rPr>
                <w:rFonts w:ascii="Arial" w:eastAsia="Arial" w:hAnsi="Arial" w:cs="Arial"/>
                <w:i w:val="0"/>
                <w:iCs w:val="0"/>
                <w:color w:val="FF0000"/>
                <w:sz w:val="22"/>
              </w:rPr>
              <w:t xml:space="preserve">27.8% </w:t>
            </w:r>
            <w:r w:rsidRPr="004E56E8">
              <w:rPr>
                <w:rFonts w:ascii="Arial" w:eastAsia="Arial" w:hAnsi="Arial" w:cs="Arial"/>
                <w:i w:val="0"/>
                <w:iCs w:val="0"/>
                <w:color w:val="000000"/>
                <w:sz w:val="22"/>
              </w:rPr>
              <w:t xml:space="preserve">year-over-year growth in </w:t>
            </w:r>
            <w:r w:rsidRPr="004E56E8">
              <w:rPr>
                <w:rFonts w:ascii="Arial" w:eastAsia="Arial" w:hAnsi="Arial" w:cs="Arial"/>
                <w:i w:val="0"/>
                <w:iCs w:val="0"/>
                <w:color w:val="FF0000"/>
                <w:sz w:val="22"/>
              </w:rPr>
              <w:t>2019</w:t>
            </w:r>
            <w:r w:rsidRPr="004E56E8">
              <w:rPr>
                <w:rFonts w:ascii="Arial" w:eastAsia="Arial" w:hAnsi="Arial" w:cs="Arial"/>
                <w:i w:val="0"/>
                <w:iCs w:val="0"/>
                <w:color w:val="000000"/>
                <w:sz w:val="22"/>
              </w:rPr>
              <w:t xml:space="preserve">. The bank's acquisition engine is performing well on volume; the critical gap is quality attribution — whether </w:t>
            </w:r>
            <w:r w:rsidRPr="004E56E8">
              <w:rPr>
                <w:rFonts w:ascii="Arial" w:eastAsia="Arial" w:hAnsi="Arial" w:cs="Arial"/>
                <w:i w:val="0"/>
                <w:iCs w:val="0"/>
                <w:color w:val="FF0000"/>
                <w:sz w:val="22"/>
              </w:rPr>
              <w:t>Q4</w:t>
            </w:r>
            <w:r w:rsidRPr="004E56E8">
              <w:rPr>
                <w:rFonts w:ascii="Arial" w:eastAsia="Arial" w:hAnsi="Arial" w:cs="Arial"/>
                <w:i w:val="0"/>
                <w:iCs w:val="0"/>
                <w:color w:val="000000"/>
                <w:sz w:val="22"/>
              </w:rPr>
              <w:t xml:space="preserve"> acquisition spikes translate into durable, long-term customers. Implementing campaign ID tracking is the single most important data infrastructure investment to enable evidence-based marketing spend optimization.</w:t>
            </w:r>
          </w:p>
        </w:tc>
      </w:tr>
    </w:tbl>
    <w:p w14:paraId="1B74A338" w14:textId="77777777" w:rsidR="0018663A" w:rsidRDefault="0018663A" w:rsidP="003F6C98">
      <w:pPr>
        <w:pStyle w:val="NormalWeb"/>
        <w:spacing w:before="0" w:beforeAutospacing="0" w:after="200" w:afterAutospacing="0"/>
        <w:textAlignment w:val="baseline"/>
        <w:rPr>
          <w:rFonts w:ascii="Arial" w:hAnsi="Arial" w:cs="Arial"/>
          <w:b/>
          <w:bCs/>
          <w:color w:val="FF0000"/>
          <w:sz w:val="32"/>
          <w:szCs w:val="32"/>
        </w:rPr>
      </w:pPr>
    </w:p>
    <w:p w14:paraId="0F846F14" w14:textId="77777777" w:rsidR="004E56E8" w:rsidRPr="003F6C98" w:rsidRDefault="004E56E8" w:rsidP="003F6C98">
      <w:pPr>
        <w:pStyle w:val="NormalWeb"/>
        <w:spacing w:before="0" w:beforeAutospacing="0" w:after="200" w:afterAutospacing="0"/>
        <w:textAlignment w:val="baseline"/>
        <w:rPr>
          <w:rFonts w:ascii="Arial" w:hAnsi="Arial" w:cs="Arial"/>
          <w:b/>
          <w:bCs/>
          <w:color w:val="FF0000"/>
          <w:sz w:val="32"/>
          <w:szCs w:val="32"/>
        </w:rPr>
      </w:pPr>
    </w:p>
    <w:p w14:paraId="5A00FFCE" w14:textId="77777777" w:rsidR="009F3322" w:rsidRDefault="009F3322" w:rsidP="009F3322">
      <w:pPr>
        <w:pStyle w:val="NormalWeb"/>
        <w:numPr>
          <w:ilvl w:val="0"/>
          <w:numId w:val="7"/>
        </w:numPr>
        <w:spacing w:before="0" w:beforeAutospacing="0" w:after="200" w:afterAutospacing="0"/>
        <w:textAlignment w:val="baseline"/>
        <w:rPr>
          <w:rFonts w:ascii="Arial" w:hAnsi="Arial" w:cs="Arial"/>
          <w:b/>
          <w:bCs/>
          <w:color w:val="000000"/>
          <w:sz w:val="28"/>
          <w:szCs w:val="28"/>
        </w:rPr>
      </w:pPr>
      <w:r w:rsidRPr="004E56E8">
        <w:rPr>
          <w:rFonts w:ascii="Arial" w:hAnsi="Arial" w:cs="Arial"/>
          <w:b/>
          <w:bCs/>
          <w:color w:val="000000"/>
          <w:sz w:val="28"/>
          <w:szCs w:val="28"/>
        </w:rPr>
        <w:t>Customer Exit Reasons Exploration: Can you identify common characteristics or trends among customers who have exited that could explain their reasons for leaving?</w:t>
      </w:r>
    </w:p>
    <w:p w14:paraId="3F35936E" w14:textId="4FD6FBCA" w:rsidR="004E56E8" w:rsidRDefault="004E56E8" w:rsidP="004E56E8">
      <w:pPr>
        <w:pStyle w:val="NormalWeb"/>
        <w:spacing w:before="0" w:beforeAutospacing="0" w:after="200" w:afterAutospacing="0"/>
        <w:textAlignment w:val="baseline"/>
        <w:rPr>
          <w:rFonts w:ascii="Arial" w:hAnsi="Arial" w:cs="Arial"/>
          <w:b/>
          <w:bCs/>
          <w:color w:val="000000"/>
          <w:sz w:val="28"/>
          <w:szCs w:val="28"/>
        </w:rPr>
      </w:pPr>
      <w:r>
        <w:rPr>
          <w:rFonts w:ascii="Arial" w:hAnsi="Arial" w:cs="Arial"/>
          <w:b/>
          <w:bCs/>
          <w:color w:val="000000"/>
          <w:sz w:val="28"/>
          <w:szCs w:val="28"/>
        </w:rPr>
        <w:t xml:space="preserve">ANS:- </w:t>
      </w:r>
    </w:p>
    <w:p w14:paraId="294E521D" w14:textId="77777777" w:rsidR="004E56E8" w:rsidRPr="004E56E8" w:rsidRDefault="004E56E8" w:rsidP="004E56E8">
      <w:pPr>
        <w:spacing w:before="200" w:after="60"/>
        <w:rPr>
          <w:color w:val="FF0000"/>
          <w:sz w:val="24"/>
          <w:szCs w:val="24"/>
        </w:rPr>
      </w:pPr>
      <w:r w:rsidRPr="004E56E8">
        <w:rPr>
          <w:b/>
          <w:bCs/>
          <w:color w:val="FF0000"/>
          <w:sz w:val="24"/>
          <w:szCs w:val="24"/>
        </w:rPr>
        <w:t>1. Business Objective</w:t>
      </w:r>
    </w:p>
    <w:p w14:paraId="3CB0E0CD" w14:textId="77777777" w:rsidR="004E56E8" w:rsidRDefault="004E56E8" w:rsidP="004E56E8">
      <w:pPr>
        <w:spacing w:before="60" w:after="80"/>
      </w:pPr>
      <w:r w:rsidRPr="004E56E8">
        <w:rPr>
          <w:color w:val="000000"/>
        </w:rPr>
        <w:t>Build a comprehensive profile of customers who have exited the bank to identify the distinguishing behavioral, demographic, and financial characteristics that separate churners from retained customers — enabling early warning intervention systems</w:t>
      </w:r>
      <w:r>
        <w:rPr>
          <w:color w:val="000000"/>
          <w:sz w:val="20"/>
          <w:szCs w:val="20"/>
        </w:rPr>
        <w:t>.</w:t>
      </w:r>
    </w:p>
    <w:p w14:paraId="68ACF023" w14:textId="77777777" w:rsidR="004E56E8" w:rsidRDefault="004E56E8" w:rsidP="004E56E8">
      <w:pPr>
        <w:spacing w:after="40"/>
      </w:pPr>
    </w:p>
    <w:p w14:paraId="4D855C7C" w14:textId="77777777" w:rsidR="004E56E8" w:rsidRPr="004E56E8" w:rsidRDefault="004E56E8" w:rsidP="004E56E8">
      <w:pPr>
        <w:spacing w:before="200" w:after="60"/>
        <w:rPr>
          <w:color w:val="FF0000"/>
          <w:sz w:val="24"/>
          <w:szCs w:val="24"/>
        </w:rPr>
      </w:pPr>
      <w:r w:rsidRPr="004E56E8">
        <w:rPr>
          <w:b/>
          <w:bCs/>
          <w:color w:val="FF0000"/>
          <w:sz w:val="24"/>
          <w:szCs w:val="24"/>
        </w:rPr>
        <w:t>2. Dataset Observation</w:t>
      </w:r>
    </w:p>
    <w:p w14:paraId="1039DEDC" w14:textId="77777777" w:rsidR="004E56E8" w:rsidRPr="004E56E8" w:rsidRDefault="004E56E8" w:rsidP="004E56E8">
      <w:pPr>
        <w:spacing w:before="60" w:after="80"/>
        <w:rPr>
          <w:sz w:val="28"/>
          <w:szCs w:val="28"/>
        </w:rPr>
      </w:pPr>
      <w:r w:rsidRPr="004E56E8">
        <w:rPr>
          <w:b/>
          <w:bCs/>
          <w:color w:val="000000"/>
          <w:sz w:val="24"/>
          <w:szCs w:val="24"/>
        </w:rPr>
        <w:t>Exit vs Retained Customer Profile Comparison:</w:t>
      </w:r>
    </w:p>
    <w:p w14:paraId="17276149" w14:textId="77777777" w:rsidR="004E56E8" w:rsidRDefault="004E56E8" w:rsidP="004E56E8">
      <w:pPr>
        <w:spacing w:after="20"/>
      </w:pPr>
    </w:p>
    <w:tbl>
      <w:tblPr>
        <w:tblW w:w="8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1900"/>
        <w:gridCol w:w="1900"/>
        <w:gridCol w:w="2000"/>
      </w:tblGrid>
      <w:tr w:rsidR="004E56E8" w14:paraId="5A8CA099" w14:textId="77777777" w:rsidTr="007C4570">
        <w:trPr>
          <w:tblHeader/>
        </w:trPr>
        <w:tc>
          <w:tcPr>
            <w:tcW w:w="2600" w:type="dxa"/>
            <w:tcBorders>
              <w:top w:val="single" w:sz="4" w:space="0" w:color="0066CC"/>
              <w:left w:val="single" w:sz="4" w:space="0" w:color="0066CC"/>
              <w:bottom w:val="single" w:sz="4" w:space="0" w:color="0066CC"/>
              <w:right w:val="single" w:sz="4" w:space="0" w:color="0066CC"/>
            </w:tcBorders>
            <w:shd w:val="clear" w:color="auto" w:fill="003366"/>
            <w:tcMar>
              <w:top w:w="80" w:type="dxa"/>
              <w:left w:w="100" w:type="dxa"/>
              <w:bottom w:w="80" w:type="dxa"/>
              <w:right w:w="100" w:type="dxa"/>
            </w:tcMar>
          </w:tcPr>
          <w:p w14:paraId="5CCBEC4F" w14:textId="77777777" w:rsidR="004E56E8" w:rsidRDefault="004E56E8" w:rsidP="007C4570">
            <w:pPr>
              <w:spacing w:before="60" w:after="80"/>
            </w:pPr>
            <w:r>
              <w:rPr>
                <w:b/>
                <w:bCs/>
                <w:color w:val="FFFFFF"/>
                <w:sz w:val="18"/>
                <w:szCs w:val="18"/>
              </w:rPr>
              <w:t>Characteristic</w:t>
            </w:r>
          </w:p>
        </w:tc>
        <w:tc>
          <w:tcPr>
            <w:tcW w:w="1900" w:type="dxa"/>
            <w:tcBorders>
              <w:top w:val="single" w:sz="4" w:space="0" w:color="0066CC"/>
              <w:left w:val="single" w:sz="4" w:space="0" w:color="0066CC"/>
              <w:bottom w:val="single" w:sz="4" w:space="0" w:color="0066CC"/>
              <w:right w:val="single" w:sz="4" w:space="0" w:color="0066CC"/>
            </w:tcBorders>
            <w:shd w:val="clear" w:color="auto" w:fill="003366"/>
            <w:tcMar>
              <w:top w:w="80" w:type="dxa"/>
              <w:left w:w="100" w:type="dxa"/>
              <w:bottom w:w="80" w:type="dxa"/>
              <w:right w:w="100" w:type="dxa"/>
            </w:tcMar>
          </w:tcPr>
          <w:p w14:paraId="163574C9" w14:textId="77777777" w:rsidR="004E56E8" w:rsidRDefault="004E56E8" w:rsidP="007C4570">
            <w:pPr>
              <w:spacing w:before="60" w:after="80"/>
            </w:pPr>
            <w:r>
              <w:rPr>
                <w:b/>
                <w:bCs/>
                <w:color w:val="FFFFFF"/>
                <w:sz w:val="18"/>
                <w:szCs w:val="18"/>
              </w:rPr>
              <w:t>Exited (2,037)</w:t>
            </w:r>
          </w:p>
        </w:tc>
        <w:tc>
          <w:tcPr>
            <w:tcW w:w="1900" w:type="dxa"/>
            <w:tcBorders>
              <w:top w:val="single" w:sz="4" w:space="0" w:color="0066CC"/>
              <w:left w:val="single" w:sz="4" w:space="0" w:color="0066CC"/>
              <w:bottom w:val="single" w:sz="4" w:space="0" w:color="0066CC"/>
              <w:right w:val="single" w:sz="4" w:space="0" w:color="0066CC"/>
            </w:tcBorders>
            <w:shd w:val="clear" w:color="auto" w:fill="003366"/>
            <w:tcMar>
              <w:top w:w="80" w:type="dxa"/>
              <w:left w:w="100" w:type="dxa"/>
              <w:bottom w:w="80" w:type="dxa"/>
              <w:right w:w="100" w:type="dxa"/>
            </w:tcMar>
          </w:tcPr>
          <w:p w14:paraId="1BCDED95" w14:textId="77777777" w:rsidR="004E56E8" w:rsidRDefault="004E56E8" w:rsidP="007C4570">
            <w:pPr>
              <w:spacing w:before="60" w:after="80"/>
            </w:pPr>
            <w:r>
              <w:rPr>
                <w:b/>
                <w:bCs/>
                <w:color w:val="FFFFFF"/>
                <w:sz w:val="18"/>
                <w:szCs w:val="18"/>
              </w:rPr>
              <w:t>Retained (7,963)</w:t>
            </w:r>
          </w:p>
        </w:tc>
        <w:tc>
          <w:tcPr>
            <w:tcW w:w="2000" w:type="dxa"/>
            <w:tcBorders>
              <w:top w:val="single" w:sz="4" w:space="0" w:color="0066CC"/>
              <w:left w:val="single" w:sz="4" w:space="0" w:color="0066CC"/>
              <w:bottom w:val="single" w:sz="4" w:space="0" w:color="0066CC"/>
              <w:right w:val="single" w:sz="4" w:space="0" w:color="0066CC"/>
            </w:tcBorders>
            <w:shd w:val="clear" w:color="auto" w:fill="003366"/>
            <w:tcMar>
              <w:top w:w="80" w:type="dxa"/>
              <w:left w:w="100" w:type="dxa"/>
              <w:bottom w:w="80" w:type="dxa"/>
              <w:right w:w="100" w:type="dxa"/>
            </w:tcMar>
          </w:tcPr>
          <w:p w14:paraId="46202733" w14:textId="77777777" w:rsidR="004E56E8" w:rsidRDefault="004E56E8" w:rsidP="007C4570">
            <w:pPr>
              <w:spacing w:before="60" w:after="80"/>
            </w:pPr>
            <w:r>
              <w:rPr>
                <w:b/>
                <w:bCs/>
                <w:color w:val="FFFFFF"/>
                <w:sz w:val="18"/>
                <w:szCs w:val="18"/>
              </w:rPr>
              <w:t>Difference</w:t>
            </w:r>
          </w:p>
        </w:tc>
      </w:tr>
      <w:tr w:rsidR="004E56E8" w14:paraId="631D351F" w14:textId="77777777" w:rsidTr="007C4570">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5FF9FBF3" w14:textId="77777777" w:rsidR="004E56E8" w:rsidRDefault="004E56E8" w:rsidP="007C4570">
            <w:pPr>
              <w:spacing w:before="60" w:after="80"/>
            </w:pPr>
            <w:r>
              <w:rPr>
                <w:color w:val="000000"/>
                <w:sz w:val="18"/>
                <w:szCs w:val="18"/>
              </w:rPr>
              <w:t>Average Age</w:t>
            </w:r>
          </w:p>
        </w:tc>
        <w:tc>
          <w:tcPr>
            <w:tcW w:w="19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14438879" w14:textId="77777777" w:rsidR="004E56E8" w:rsidRDefault="004E56E8" w:rsidP="007C4570">
            <w:pPr>
              <w:spacing w:before="60" w:after="80"/>
            </w:pPr>
            <w:r>
              <w:rPr>
                <w:color w:val="000000"/>
                <w:sz w:val="18"/>
                <w:szCs w:val="18"/>
              </w:rPr>
              <w:t>44.8 years</w:t>
            </w:r>
          </w:p>
        </w:tc>
        <w:tc>
          <w:tcPr>
            <w:tcW w:w="19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7DD752B5" w14:textId="77777777" w:rsidR="004E56E8" w:rsidRDefault="004E56E8" w:rsidP="007C4570">
            <w:pPr>
              <w:spacing w:before="60" w:after="80"/>
            </w:pPr>
            <w:r>
              <w:rPr>
                <w:color w:val="000000"/>
                <w:sz w:val="18"/>
                <w:szCs w:val="18"/>
              </w:rPr>
              <w:t>37.4 years</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488CF844" w14:textId="77777777" w:rsidR="004E56E8" w:rsidRDefault="004E56E8" w:rsidP="007C4570">
            <w:pPr>
              <w:spacing w:before="60" w:after="80"/>
            </w:pPr>
            <w:r>
              <w:rPr>
                <w:color w:val="000000"/>
                <w:sz w:val="18"/>
                <w:szCs w:val="18"/>
              </w:rPr>
              <w:t>+7.4 years older</w:t>
            </w:r>
          </w:p>
        </w:tc>
      </w:tr>
      <w:tr w:rsidR="004E56E8" w14:paraId="5B871E3F" w14:textId="77777777" w:rsidTr="007C4570">
        <w:tc>
          <w:tcPr>
            <w:tcW w:w="2600" w:type="dxa"/>
            <w:tcBorders>
              <w:top w:val="single" w:sz="4" w:space="0" w:color="CCCCCC"/>
              <w:left w:val="single" w:sz="4" w:space="0" w:color="CCCCCC"/>
              <w:bottom w:val="single" w:sz="4" w:space="0" w:color="CCCCCC"/>
              <w:right w:val="single" w:sz="4" w:space="0" w:color="CCCCCC"/>
            </w:tcBorders>
            <w:shd w:val="clear" w:color="auto" w:fill="EAF4FB"/>
            <w:tcMar>
              <w:top w:w="60" w:type="dxa"/>
              <w:left w:w="100" w:type="dxa"/>
              <w:bottom w:w="60" w:type="dxa"/>
              <w:right w:w="100" w:type="dxa"/>
            </w:tcMar>
          </w:tcPr>
          <w:p w14:paraId="728BE018" w14:textId="77777777" w:rsidR="004E56E8" w:rsidRDefault="004E56E8" w:rsidP="007C4570">
            <w:pPr>
              <w:spacing w:before="60" w:after="80"/>
            </w:pPr>
            <w:r>
              <w:rPr>
                <w:color w:val="000000"/>
                <w:sz w:val="18"/>
                <w:szCs w:val="18"/>
              </w:rPr>
              <w:t>Average Balance</w:t>
            </w:r>
          </w:p>
        </w:tc>
        <w:tc>
          <w:tcPr>
            <w:tcW w:w="1900" w:type="dxa"/>
            <w:tcBorders>
              <w:top w:val="single" w:sz="4" w:space="0" w:color="CCCCCC"/>
              <w:left w:val="single" w:sz="4" w:space="0" w:color="CCCCCC"/>
              <w:bottom w:val="single" w:sz="4" w:space="0" w:color="CCCCCC"/>
              <w:right w:val="single" w:sz="4" w:space="0" w:color="CCCCCC"/>
            </w:tcBorders>
            <w:shd w:val="clear" w:color="auto" w:fill="EAF4FB"/>
            <w:tcMar>
              <w:top w:w="60" w:type="dxa"/>
              <w:left w:w="100" w:type="dxa"/>
              <w:bottom w:w="60" w:type="dxa"/>
              <w:right w:w="100" w:type="dxa"/>
            </w:tcMar>
          </w:tcPr>
          <w:p w14:paraId="7B20DFE4" w14:textId="77777777" w:rsidR="004E56E8" w:rsidRDefault="004E56E8" w:rsidP="007C4570">
            <w:pPr>
              <w:spacing w:before="60" w:after="80"/>
            </w:pPr>
            <w:r>
              <w:rPr>
                <w:color w:val="000000"/>
                <w:sz w:val="18"/>
                <w:szCs w:val="18"/>
              </w:rPr>
              <w:t>$91,109</w:t>
            </w:r>
          </w:p>
        </w:tc>
        <w:tc>
          <w:tcPr>
            <w:tcW w:w="1900" w:type="dxa"/>
            <w:tcBorders>
              <w:top w:val="single" w:sz="4" w:space="0" w:color="CCCCCC"/>
              <w:left w:val="single" w:sz="4" w:space="0" w:color="CCCCCC"/>
              <w:bottom w:val="single" w:sz="4" w:space="0" w:color="CCCCCC"/>
              <w:right w:val="single" w:sz="4" w:space="0" w:color="CCCCCC"/>
            </w:tcBorders>
            <w:shd w:val="clear" w:color="auto" w:fill="EAF4FB"/>
            <w:tcMar>
              <w:top w:w="60" w:type="dxa"/>
              <w:left w:w="100" w:type="dxa"/>
              <w:bottom w:w="60" w:type="dxa"/>
              <w:right w:w="100" w:type="dxa"/>
            </w:tcMar>
          </w:tcPr>
          <w:p w14:paraId="373A32AD" w14:textId="77777777" w:rsidR="004E56E8" w:rsidRDefault="004E56E8" w:rsidP="007C4570">
            <w:pPr>
              <w:spacing w:before="60" w:after="80"/>
            </w:pPr>
            <w:r>
              <w:rPr>
                <w:color w:val="000000"/>
                <w:sz w:val="18"/>
                <w:szCs w:val="18"/>
              </w:rPr>
              <w:t>$72,745</w:t>
            </w:r>
          </w:p>
        </w:tc>
        <w:tc>
          <w:tcPr>
            <w:tcW w:w="2000" w:type="dxa"/>
            <w:tcBorders>
              <w:top w:val="single" w:sz="4" w:space="0" w:color="CCCCCC"/>
              <w:left w:val="single" w:sz="4" w:space="0" w:color="CCCCCC"/>
              <w:bottom w:val="single" w:sz="4" w:space="0" w:color="CCCCCC"/>
              <w:right w:val="single" w:sz="4" w:space="0" w:color="CCCCCC"/>
            </w:tcBorders>
            <w:shd w:val="clear" w:color="auto" w:fill="EAF4FB"/>
            <w:tcMar>
              <w:top w:w="60" w:type="dxa"/>
              <w:left w:w="100" w:type="dxa"/>
              <w:bottom w:w="60" w:type="dxa"/>
              <w:right w:w="100" w:type="dxa"/>
            </w:tcMar>
          </w:tcPr>
          <w:p w14:paraId="4EB6F2A2" w14:textId="77777777" w:rsidR="004E56E8" w:rsidRDefault="004E56E8" w:rsidP="007C4570">
            <w:pPr>
              <w:spacing w:before="60" w:after="80"/>
            </w:pPr>
            <w:r>
              <w:rPr>
                <w:color w:val="000000"/>
                <w:sz w:val="18"/>
                <w:szCs w:val="18"/>
              </w:rPr>
              <w:t>+$18,364 higher</w:t>
            </w:r>
          </w:p>
        </w:tc>
      </w:tr>
      <w:tr w:rsidR="004E56E8" w14:paraId="4ACB0D73" w14:textId="77777777" w:rsidTr="007C4570">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69A03837" w14:textId="77777777" w:rsidR="004E56E8" w:rsidRDefault="004E56E8" w:rsidP="007C4570">
            <w:pPr>
              <w:spacing w:before="60" w:after="80"/>
            </w:pPr>
            <w:r>
              <w:rPr>
                <w:color w:val="000000"/>
                <w:sz w:val="18"/>
                <w:szCs w:val="18"/>
              </w:rPr>
              <w:t>Average Products</w:t>
            </w:r>
          </w:p>
        </w:tc>
        <w:tc>
          <w:tcPr>
            <w:tcW w:w="19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4299944F" w14:textId="77777777" w:rsidR="004E56E8" w:rsidRDefault="004E56E8" w:rsidP="007C4570">
            <w:pPr>
              <w:spacing w:before="60" w:after="80"/>
            </w:pPr>
            <w:r>
              <w:rPr>
                <w:color w:val="000000"/>
                <w:sz w:val="18"/>
                <w:szCs w:val="18"/>
              </w:rPr>
              <w:t>1.47</w:t>
            </w:r>
          </w:p>
        </w:tc>
        <w:tc>
          <w:tcPr>
            <w:tcW w:w="19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18DB7DFB" w14:textId="77777777" w:rsidR="004E56E8" w:rsidRDefault="004E56E8" w:rsidP="007C4570">
            <w:pPr>
              <w:spacing w:before="60" w:after="80"/>
            </w:pPr>
            <w:r>
              <w:rPr>
                <w:color w:val="000000"/>
                <w:sz w:val="18"/>
                <w:szCs w:val="18"/>
              </w:rPr>
              <w:t>1.54</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377CD383" w14:textId="77777777" w:rsidR="004E56E8" w:rsidRDefault="004E56E8" w:rsidP="007C4570">
            <w:pPr>
              <w:spacing w:before="60" w:after="80"/>
            </w:pPr>
            <w:r>
              <w:rPr>
                <w:color w:val="000000"/>
                <w:sz w:val="18"/>
                <w:szCs w:val="18"/>
              </w:rPr>
              <w:t>-0.07 fewer</w:t>
            </w:r>
          </w:p>
        </w:tc>
      </w:tr>
      <w:tr w:rsidR="004E56E8" w14:paraId="5BE4D8ED" w14:textId="77777777" w:rsidTr="007C4570">
        <w:tc>
          <w:tcPr>
            <w:tcW w:w="2600" w:type="dxa"/>
            <w:tcBorders>
              <w:top w:val="single" w:sz="4" w:space="0" w:color="CCCCCC"/>
              <w:left w:val="single" w:sz="4" w:space="0" w:color="CCCCCC"/>
              <w:bottom w:val="single" w:sz="4" w:space="0" w:color="CCCCCC"/>
              <w:right w:val="single" w:sz="4" w:space="0" w:color="CCCCCC"/>
            </w:tcBorders>
            <w:shd w:val="clear" w:color="auto" w:fill="EAF4FB"/>
            <w:tcMar>
              <w:top w:w="60" w:type="dxa"/>
              <w:left w:w="100" w:type="dxa"/>
              <w:bottom w:w="60" w:type="dxa"/>
              <w:right w:w="100" w:type="dxa"/>
            </w:tcMar>
          </w:tcPr>
          <w:p w14:paraId="6ACFCBD7" w14:textId="77777777" w:rsidR="004E56E8" w:rsidRDefault="004E56E8" w:rsidP="007C4570">
            <w:pPr>
              <w:spacing w:before="60" w:after="80"/>
            </w:pPr>
            <w:r>
              <w:rPr>
                <w:color w:val="000000"/>
                <w:sz w:val="18"/>
                <w:szCs w:val="18"/>
              </w:rPr>
              <w:t>Average Tenure</w:t>
            </w:r>
          </w:p>
        </w:tc>
        <w:tc>
          <w:tcPr>
            <w:tcW w:w="1900" w:type="dxa"/>
            <w:tcBorders>
              <w:top w:val="single" w:sz="4" w:space="0" w:color="CCCCCC"/>
              <w:left w:val="single" w:sz="4" w:space="0" w:color="CCCCCC"/>
              <w:bottom w:val="single" w:sz="4" w:space="0" w:color="CCCCCC"/>
              <w:right w:val="single" w:sz="4" w:space="0" w:color="CCCCCC"/>
            </w:tcBorders>
            <w:shd w:val="clear" w:color="auto" w:fill="EAF4FB"/>
            <w:tcMar>
              <w:top w:w="60" w:type="dxa"/>
              <w:left w:w="100" w:type="dxa"/>
              <w:bottom w:w="60" w:type="dxa"/>
              <w:right w:w="100" w:type="dxa"/>
            </w:tcMar>
          </w:tcPr>
          <w:p w14:paraId="40CBF9DB" w14:textId="77777777" w:rsidR="004E56E8" w:rsidRDefault="004E56E8" w:rsidP="007C4570">
            <w:pPr>
              <w:spacing w:before="60" w:after="80"/>
            </w:pPr>
            <w:r>
              <w:rPr>
                <w:color w:val="000000"/>
                <w:sz w:val="18"/>
                <w:szCs w:val="18"/>
              </w:rPr>
              <w:t>~5.0 years</w:t>
            </w:r>
          </w:p>
        </w:tc>
        <w:tc>
          <w:tcPr>
            <w:tcW w:w="1900" w:type="dxa"/>
            <w:tcBorders>
              <w:top w:val="single" w:sz="4" w:space="0" w:color="CCCCCC"/>
              <w:left w:val="single" w:sz="4" w:space="0" w:color="CCCCCC"/>
              <w:bottom w:val="single" w:sz="4" w:space="0" w:color="CCCCCC"/>
              <w:right w:val="single" w:sz="4" w:space="0" w:color="CCCCCC"/>
            </w:tcBorders>
            <w:shd w:val="clear" w:color="auto" w:fill="EAF4FB"/>
            <w:tcMar>
              <w:top w:w="60" w:type="dxa"/>
              <w:left w:w="100" w:type="dxa"/>
              <w:bottom w:w="60" w:type="dxa"/>
              <w:right w:w="100" w:type="dxa"/>
            </w:tcMar>
          </w:tcPr>
          <w:p w14:paraId="6C3D1F0C" w14:textId="77777777" w:rsidR="004E56E8" w:rsidRDefault="004E56E8" w:rsidP="007C4570">
            <w:pPr>
              <w:spacing w:before="60" w:after="80"/>
            </w:pPr>
            <w:r>
              <w:rPr>
                <w:color w:val="000000"/>
                <w:sz w:val="18"/>
                <w:szCs w:val="18"/>
              </w:rPr>
              <w:t>~5.0 years</w:t>
            </w:r>
          </w:p>
        </w:tc>
        <w:tc>
          <w:tcPr>
            <w:tcW w:w="2000" w:type="dxa"/>
            <w:tcBorders>
              <w:top w:val="single" w:sz="4" w:space="0" w:color="CCCCCC"/>
              <w:left w:val="single" w:sz="4" w:space="0" w:color="CCCCCC"/>
              <w:bottom w:val="single" w:sz="4" w:space="0" w:color="CCCCCC"/>
              <w:right w:val="single" w:sz="4" w:space="0" w:color="CCCCCC"/>
            </w:tcBorders>
            <w:shd w:val="clear" w:color="auto" w:fill="EAF4FB"/>
            <w:tcMar>
              <w:top w:w="60" w:type="dxa"/>
              <w:left w:w="100" w:type="dxa"/>
              <w:bottom w:w="60" w:type="dxa"/>
              <w:right w:w="100" w:type="dxa"/>
            </w:tcMar>
          </w:tcPr>
          <w:p w14:paraId="7FDCFD0D" w14:textId="77777777" w:rsidR="004E56E8" w:rsidRDefault="004E56E8" w:rsidP="007C4570">
            <w:pPr>
              <w:spacing w:before="60" w:after="80"/>
            </w:pPr>
            <w:r>
              <w:rPr>
                <w:color w:val="000000"/>
                <w:sz w:val="18"/>
                <w:szCs w:val="18"/>
              </w:rPr>
              <w:t>No difference</w:t>
            </w:r>
          </w:p>
        </w:tc>
      </w:tr>
      <w:tr w:rsidR="004E56E8" w14:paraId="3D09B22E" w14:textId="77777777" w:rsidTr="007C4570">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7562EA04" w14:textId="77777777" w:rsidR="004E56E8" w:rsidRDefault="004E56E8" w:rsidP="007C4570">
            <w:pPr>
              <w:spacing w:before="60" w:after="80"/>
            </w:pPr>
            <w:r>
              <w:rPr>
                <w:color w:val="000000"/>
                <w:sz w:val="18"/>
                <w:szCs w:val="18"/>
              </w:rPr>
              <w:t>Active Member Rate</w:t>
            </w:r>
          </w:p>
        </w:tc>
        <w:tc>
          <w:tcPr>
            <w:tcW w:w="19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6EB88733" w14:textId="77777777" w:rsidR="004E56E8" w:rsidRDefault="004E56E8" w:rsidP="007C4570">
            <w:pPr>
              <w:spacing w:before="60" w:after="80"/>
            </w:pPr>
            <w:r>
              <w:rPr>
                <w:color w:val="000000"/>
                <w:sz w:val="18"/>
                <w:szCs w:val="18"/>
              </w:rPr>
              <w:t>36.0%</w:t>
            </w:r>
          </w:p>
        </w:tc>
        <w:tc>
          <w:tcPr>
            <w:tcW w:w="19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38279129" w14:textId="77777777" w:rsidR="004E56E8" w:rsidRDefault="004E56E8" w:rsidP="007C4570">
            <w:pPr>
              <w:spacing w:before="60" w:after="80"/>
            </w:pPr>
            <w:r>
              <w:rPr>
                <w:color w:val="000000"/>
                <w:sz w:val="18"/>
                <w:szCs w:val="18"/>
              </w:rPr>
              <w:t>55.0%</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60F89F72" w14:textId="77777777" w:rsidR="004E56E8" w:rsidRDefault="004E56E8" w:rsidP="007C4570">
            <w:pPr>
              <w:spacing w:before="60" w:after="80"/>
            </w:pPr>
            <w:r>
              <w:rPr>
                <w:color w:val="000000"/>
                <w:sz w:val="18"/>
                <w:szCs w:val="18"/>
              </w:rPr>
              <w:t>-19 pp less active</w:t>
            </w:r>
          </w:p>
        </w:tc>
      </w:tr>
      <w:tr w:rsidR="004E56E8" w14:paraId="5F057446" w14:textId="77777777" w:rsidTr="007C4570">
        <w:tc>
          <w:tcPr>
            <w:tcW w:w="2600" w:type="dxa"/>
            <w:tcBorders>
              <w:top w:val="single" w:sz="4" w:space="0" w:color="CCCCCC"/>
              <w:left w:val="single" w:sz="4" w:space="0" w:color="CCCCCC"/>
              <w:bottom w:val="single" w:sz="4" w:space="0" w:color="CCCCCC"/>
              <w:right w:val="single" w:sz="4" w:space="0" w:color="CCCCCC"/>
            </w:tcBorders>
            <w:shd w:val="clear" w:color="auto" w:fill="EAF4FB"/>
            <w:tcMar>
              <w:top w:w="60" w:type="dxa"/>
              <w:left w:w="100" w:type="dxa"/>
              <w:bottom w:w="60" w:type="dxa"/>
              <w:right w:w="100" w:type="dxa"/>
            </w:tcMar>
          </w:tcPr>
          <w:p w14:paraId="3805596A" w14:textId="77777777" w:rsidR="004E56E8" w:rsidRDefault="004E56E8" w:rsidP="007C4570">
            <w:pPr>
              <w:spacing w:before="60" w:after="80"/>
            </w:pPr>
            <w:r>
              <w:rPr>
                <w:color w:val="000000"/>
                <w:sz w:val="18"/>
                <w:szCs w:val="18"/>
              </w:rPr>
              <w:t>Credit Card Rate</w:t>
            </w:r>
          </w:p>
        </w:tc>
        <w:tc>
          <w:tcPr>
            <w:tcW w:w="1900" w:type="dxa"/>
            <w:tcBorders>
              <w:top w:val="single" w:sz="4" w:space="0" w:color="CCCCCC"/>
              <w:left w:val="single" w:sz="4" w:space="0" w:color="CCCCCC"/>
              <w:bottom w:val="single" w:sz="4" w:space="0" w:color="CCCCCC"/>
              <w:right w:val="single" w:sz="4" w:space="0" w:color="CCCCCC"/>
            </w:tcBorders>
            <w:shd w:val="clear" w:color="auto" w:fill="EAF4FB"/>
            <w:tcMar>
              <w:top w:w="60" w:type="dxa"/>
              <w:left w:w="100" w:type="dxa"/>
              <w:bottom w:w="60" w:type="dxa"/>
              <w:right w:w="100" w:type="dxa"/>
            </w:tcMar>
          </w:tcPr>
          <w:p w14:paraId="40441505" w14:textId="77777777" w:rsidR="004E56E8" w:rsidRDefault="004E56E8" w:rsidP="007C4570">
            <w:pPr>
              <w:spacing w:before="60" w:after="80"/>
            </w:pPr>
            <w:r>
              <w:rPr>
                <w:color w:val="000000"/>
                <w:sz w:val="18"/>
                <w:szCs w:val="18"/>
              </w:rPr>
              <w:t>70.1%</w:t>
            </w:r>
          </w:p>
        </w:tc>
        <w:tc>
          <w:tcPr>
            <w:tcW w:w="1900" w:type="dxa"/>
            <w:tcBorders>
              <w:top w:val="single" w:sz="4" w:space="0" w:color="CCCCCC"/>
              <w:left w:val="single" w:sz="4" w:space="0" w:color="CCCCCC"/>
              <w:bottom w:val="single" w:sz="4" w:space="0" w:color="CCCCCC"/>
              <w:right w:val="single" w:sz="4" w:space="0" w:color="CCCCCC"/>
            </w:tcBorders>
            <w:shd w:val="clear" w:color="auto" w:fill="EAF4FB"/>
            <w:tcMar>
              <w:top w:w="60" w:type="dxa"/>
              <w:left w:w="100" w:type="dxa"/>
              <w:bottom w:w="60" w:type="dxa"/>
              <w:right w:w="100" w:type="dxa"/>
            </w:tcMar>
          </w:tcPr>
          <w:p w14:paraId="0EE72EAC" w14:textId="77777777" w:rsidR="004E56E8" w:rsidRDefault="004E56E8" w:rsidP="007C4570">
            <w:pPr>
              <w:spacing w:before="60" w:after="80"/>
            </w:pPr>
            <w:r>
              <w:rPr>
                <w:color w:val="000000"/>
                <w:sz w:val="18"/>
                <w:szCs w:val="18"/>
              </w:rPr>
              <w:t>70.8%</w:t>
            </w:r>
          </w:p>
        </w:tc>
        <w:tc>
          <w:tcPr>
            <w:tcW w:w="2000" w:type="dxa"/>
            <w:tcBorders>
              <w:top w:val="single" w:sz="4" w:space="0" w:color="CCCCCC"/>
              <w:left w:val="single" w:sz="4" w:space="0" w:color="CCCCCC"/>
              <w:bottom w:val="single" w:sz="4" w:space="0" w:color="CCCCCC"/>
              <w:right w:val="single" w:sz="4" w:space="0" w:color="CCCCCC"/>
            </w:tcBorders>
            <w:shd w:val="clear" w:color="auto" w:fill="EAF4FB"/>
            <w:tcMar>
              <w:top w:w="60" w:type="dxa"/>
              <w:left w:w="100" w:type="dxa"/>
              <w:bottom w:w="60" w:type="dxa"/>
              <w:right w:w="100" w:type="dxa"/>
            </w:tcMar>
          </w:tcPr>
          <w:p w14:paraId="55F62565" w14:textId="77777777" w:rsidR="004E56E8" w:rsidRDefault="004E56E8" w:rsidP="007C4570">
            <w:pPr>
              <w:spacing w:before="60" w:after="80"/>
            </w:pPr>
            <w:r>
              <w:rPr>
                <w:color w:val="000000"/>
                <w:sz w:val="18"/>
                <w:szCs w:val="18"/>
              </w:rPr>
              <w:t>No difference</w:t>
            </w:r>
          </w:p>
        </w:tc>
      </w:tr>
      <w:tr w:rsidR="004E56E8" w14:paraId="2E7C2B62" w14:textId="77777777" w:rsidTr="007C4570">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6F4A8070" w14:textId="77777777" w:rsidR="004E56E8" w:rsidRDefault="004E56E8" w:rsidP="007C4570">
            <w:pPr>
              <w:spacing w:before="60" w:after="80"/>
            </w:pPr>
            <w:r>
              <w:rPr>
                <w:color w:val="000000"/>
                <w:sz w:val="18"/>
                <w:szCs w:val="18"/>
              </w:rPr>
              <w:t>Average Credit Score</w:t>
            </w:r>
          </w:p>
        </w:tc>
        <w:tc>
          <w:tcPr>
            <w:tcW w:w="19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182E2ED1" w14:textId="77777777" w:rsidR="004E56E8" w:rsidRDefault="004E56E8" w:rsidP="007C4570">
            <w:pPr>
              <w:spacing w:before="60" w:after="80"/>
            </w:pPr>
            <w:r>
              <w:rPr>
                <w:color w:val="000000"/>
                <w:sz w:val="18"/>
                <w:szCs w:val="18"/>
              </w:rPr>
              <w:t>645.4</w:t>
            </w:r>
          </w:p>
        </w:tc>
        <w:tc>
          <w:tcPr>
            <w:tcW w:w="19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3EC6D195" w14:textId="77777777" w:rsidR="004E56E8" w:rsidRDefault="004E56E8" w:rsidP="007C4570">
            <w:pPr>
              <w:spacing w:before="60" w:after="80"/>
            </w:pPr>
            <w:r>
              <w:rPr>
                <w:color w:val="000000"/>
                <w:sz w:val="18"/>
                <w:szCs w:val="18"/>
              </w:rPr>
              <w:t>651.9</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6C6309CF" w14:textId="77777777" w:rsidR="004E56E8" w:rsidRDefault="004E56E8" w:rsidP="007C4570">
            <w:pPr>
              <w:spacing w:before="60" w:after="80"/>
            </w:pPr>
            <w:r>
              <w:rPr>
                <w:color w:val="000000"/>
                <w:sz w:val="18"/>
                <w:szCs w:val="18"/>
              </w:rPr>
              <w:t>-6.5 points lower</w:t>
            </w:r>
          </w:p>
        </w:tc>
      </w:tr>
      <w:tr w:rsidR="004E56E8" w14:paraId="57531E76" w14:textId="77777777" w:rsidTr="007C4570">
        <w:tc>
          <w:tcPr>
            <w:tcW w:w="2600" w:type="dxa"/>
            <w:tcBorders>
              <w:top w:val="single" w:sz="4" w:space="0" w:color="CCCCCC"/>
              <w:left w:val="single" w:sz="4" w:space="0" w:color="CCCCCC"/>
              <w:bottom w:val="single" w:sz="4" w:space="0" w:color="CCCCCC"/>
              <w:right w:val="single" w:sz="4" w:space="0" w:color="CCCCCC"/>
            </w:tcBorders>
            <w:shd w:val="clear" w:color="auto" w:fill="EAF4FB"/>
            <w:tcMar>
              <w:top w:w="60" w:type="dxa"/>
              <w:left w:w="100" w:type="dxa"/>
              <w:bottom w:w="60" w:type="dxa"/>
              <w:right w:w="100" w:type="dxa"/>
            </w:tcMar>
          </w:tcPr>
          <w:p w14:paraId="6C9918B4" w14:textId="77777777" w:rsidR="004E56E8" w:rsidRDefault="004E56E8" w:rsidP="007C4570">
            <w:pPr>
              <w:spacing w:before="60" w:after="80"/>
            </w:pPr>
            <w:r>
              <w:rPr>
                <w:color w:val="000000"/>
                <w:sz w:val="18"/>
                <w:szCs w:val="18"/>
              </w:rPr>
              <w:t>Average Salary</w:t>
            </w:r>
          </w:p>
        </w:tc>
        <w:tc>
          <w:tcPr>
            <w:tcW w:w="1900" w:type="dxa"/>
            <w:tcBorders>
              <w:top w:val="single" w:sz="4" w:space="0" w:color="CCCCCC"/>
              <w:left w:val="single" w:sz="4" w:space="0" w:color="CCCCCC"/>
              <w:bottom w:val="single" w:sz="4" w:space="0" w:color="CCCCCC"/>
              <w:right w:val="single" w:sz="4" w:space="0" w:color="CCCCCC"/>
            </w:tcBorders>
            <w:shd w:val="clear" w:color="auto" w:fill="EAF4FB"/>
            <w:tcMar>
              <w:top w:w="60" w:type="dxa"/>
              <w:left w:w="100" w:type="dxa"/>
              <w:bottom w:w="60" w:type="dxa"/>
              <w:right w:w="100" w:type="dxa"/>
            </w:tcMar>
          </w:tcPr>
          <w:p w14:paraId="4855A3E2" w14:textId="77777777" w:rsidR="004E56E8" w:rsidRDefault="004E56E8" w:rsidP="007C4570">
            <w:pPr>
              <w:spacing w:before="60" w:after="80"/>
            </w:pPr>
            <w:r>
              <w:rPr>
                <w:color w:val="000000"/>
                <w:sz w:val="18"/>
                <w:szCs w:val="18"/>
              </w:rPr>
              <w:t>$101,466</w:t>
            </w:r>
          </w:p>
        </w:tc>
        <w:tc>
          <w:tcPr>
            <w:tcW w:w="1900" w:type="dxa"/>
            <w:tcBorders>
              <w:top w:val="single" w:sz="4" w:space="0" w:color="CCCCCC"/>
              <w:left w:val="single" w:sz="4" w:space="0" w:color="CCCCCC"/>
              <w:bottom w:val="single" w:sz="4" w:space="0" w:color="CCCCCC"/>
              <w:right w:val="single" w:sz="4" w:space="0" w:color="CCCCCC"/>
            </w:tcBorders>
            <w:shd w:val="clear" w:color="auto" w:fill="EAF4FB"/>
            <w:tcMar>
              <w:top w:w="60" w:type="dxa"/>
              <w:left w:w="100" w:type="dxa"/>
              <w:bottom w:w="60" w:type="dxa"/>
              <w:right w:w="100" w:type="dxa"/>
            </w:tcMar>
          </w:tcPr>
          <w:p w14:paraId="187CDD8F" w14:textId="77777777" w:rsidR="004E56E8" w:rsidRDefault="004E56E8" w:rsidP="007C4570">
            <w:pPr>
              <w:spacing w:before="60" w:after="80"/>
            </w:pPr>
            <w:r>
              <w:rPr>
                <w:color w:val="000000"/>
                <w:sz w:val="18"/>
                <w:szCs w:val="18"/>
              </w:rPr>
              <w:t>$99,738</w:t>
            </w:r>
          </w:p>
        </w:tc>
        <w:tc>
          <w:tcPr>
            <w:tcW w:w="2000" w:type="dxa"/>
            <w:tcBorders>
              <w:top w:val="single" w:sz="4" w:space="0" w:color="CCCCCC"/>
              <w:left w:val="single" w:sz="4" w:space="0" w:color="CCCCCC"/>
              <w:bottom w:val="single" w:sz="4" w:space="0" w:color="CCCCCC"/>
              <w:right w:val="single" w:sz="4" w:space="0" w:color="CCCCCC"/>
            </w:tcBorders>
            <w:shd w:val="clear" w:color="auto" w:fill="EAF4FB"/>
            <w:tcMar>
              <w:top w:w="60" w:type="dxa"/>
              <w:left w:w="100" w:type="dxa"/>
              <w:bottom w:w="60" w:type="dxa"/>
              <w:right w:w="100" w:type="dxa"/>
            </w:tcMar>
          </w:tcPr>
          <w:p w14:paraId="094C833B" w14:textId="77777777" w:rsidR="004E56E8" w:rsidRDefault="004E56E8" w:rsidP="007C4570">
            <w:pPr>
              <w:spacing w:before="60" w:after="80"/>
            </w:pPr>
            <w:r>
              <w:rPr>
                <w:color w:val="000000"/>
                <w:sz w:val="18"/>
                <w:szCs w:val="18"/>
              </w:rPr>
              <w:t>+$1,728 higher</w:t>
            </w:r>
          </w:p>
        </w:tc>
      </w:tr>
    </w:tbl>
    <w:p w14:paraId="2AC47F44" w14:textId="77777777" w:rsidR="004E56E8" w:rsidRDefault="004E56E8" w:rsidP="004E56E8">
      <w:pPr>
        <w:spacing w:after="80"/>
      </w:pPr>
    </w:p>
    <w:p w14:paraId="4F532AD8" w14:textId="77777777" w:rsidR="004E56E8" w:rsidRPr="004E56E8" w:rsidRDefault="004E56E8" w:rsidP="004E56E8">
      <w:pPr>
        <w:spacing w:before="200" w:after="60"/>
        <w:rPr>
          <w:color w:val="FF0000"/>
          <w:sz w:val="24"/>
          <w:szCs w:val="24"/>
        </w:rPr>
      </w:pPr>
      <w:r w:rsidRPr="004E56E8">
        <w:rPr>
          <w:b/>
          <w:bCs/>
          <w:color w:val="FF0000"/>
          <w:sz w:val="24"/>
          <w:szCs w:val="24"/>
        </w:rPr>
        <w:t>3. Analytical Approach</w:t>
      </w:r>
    </w:p>
    <w:p w14:paraId="449F83D3" w14:textId="77777777" w:rsidR="004E56E8" w:rsidRPr="004E56E8" w:rsidRDefault="004E56E8" w:rsidP="004E56E8">
      <w:pPr>
        <w:pStyle w:val="ListParagraph"/>
        <w:numPr>
          <w:ilvl w:val="0"/>
          <w:numId w:val="11"/>
        </w:numPr>
        <w:spacing w:before="40" w:after="40"/>
        <w:rPr>
          <w:sz w:val="22"/>
          <w:szCs w:val="22"/>
        </w:rPr>
      </w:pPr>
      <w:r w:rsidRPr="004E56E8">
        <w:rPr>
          <w:color w:val="000000"/>
          <w:sz w:val="22"/>
          <w:szCs w:val="22"/>
        </w:rPr>
        <w:t xml:space="preserve">Compared </w:t>
      </w:r>
      <w:r w:rsidRPr="004E56E8">
        <w:rPr>
          <w:color w:val="FF0000"/>
          <w:sz w:val="22"/>
          <w:szCs w:val="22"/>
        </w:rPr>
        <w:t>9</w:t>
      </w:r>
      <w:r w:rsidRPr="004E56E8">
        <w:rPr>
          <w:color w:val="000000"/>
          <w:sz w:val="22"/>
          <w:szCs w:val="22"/>
        </w:rPr>
        <w:t xml:space="preserve"> key metrics between Exited=</w:t>
      </w:r>
      <w:r w:rsidRPr="004E56E8">
        <w:rPr>
          <w:color w:val="FF0000"/>
          <w:sz w:val="22"/>
          <w:szCs w:val="22"/>
        </w:rPr>
        <w:t>1</w:t>
      </w:r>
      <w:r w:rsidRPr="004E56E8">
        <w:rPr>
          <w:color w:val="000000"/>
          <w:sz w:val="22"/>
          <w:szCs w:val="22"/>
        </w:rPr>
        <w:t xml:space="preserve"> and Exited=</w:t>
      </w:r>
      <w:r w:rsidRPr="004E56E8">
        <w:rPr>
          <w:color w:val="FF0000"/>
          <w:sz w:val="22"/>
          <w:szCs w:val="22"/>
        </w:rPr>
        <w:t>0</w:t>
      </w:r>
      <w:r w:rsidRPr="004E56E8">
        <w:rPr>
          <w:color w:val="000000"/>
          <w:sz w:val="22"/>
          <w:szCs w:val="22"/>
        </w:rPr>
        <w:t xml:space="preserve"> customer groups.</w:t>
      </w:r>
    </w:p>
    <w:p w14:paraId="369109F3" w14:textId="77777777" w:rsidR="004E56E8" w:rsidRPr="004E56E8" w:rsidRDefault="004E56E8" w:rsidP="004E56E8">
      <w:pPr>
        <w:pStyle w:val="ListParagraph"/>
        <w:numPr>
          <w:ilvl w:val="0"/>
          <w:numId w:val="11"/>
        </w:numPr>
        <w:spacing w:before="40" w:after="40"/>
        <w:rPr>
          <w:sz w:val="22"/>
          <w:szCs w:val="22"/>
        </w:rPr>
      </w:pPr>
      <w:r w:rsidRPr="004E56E8">
        <w:rPr>
          <w:color w:val="000000"/>
          <w:sz w:val="22"/>
          <w:szCs w:val="22"/>
        </w:rPr>
        <w:t>Applied point-biserial correlation analysis to identify statistically significant predictors.</w:t>
      </w:r>
    </w:p>
    <w:p w14:paraId="75377003" w14:textId="77777777" w:rsidR="004E56E8" w:rsidRPr="004E56E8" w:rsidRDefault="004E56E8" w:rsidP="004E56E8">
      <w:pPr>
        <w:pStyle w:val="ListParagraph"/>
        <w:numPr>
          <w:ilvl w:val="0"/>
          <w:numId w:val="11"/>
        </w:numPr>
        <w:spacing w:before="40" w:after="40"/>
        <w:rPr>
          <w:sz w:val="22"/>
          <w:szCs w:val="22"/>
        </w:rPr>
      </w:pPr>
      <w:r w:rsidRPr="004E56E8">
        <w:rPr>
          <w:b/>
          <w:bCs/>
          <w:color w:val="000000"/>
          <w:sz w:val="24"/>
          <w:szCs w:val="24"/>
        </w:rPr>
        <w:t>Conducted multi-dimensional profiling:</w:t>
      </w:r>
      <w:r w:rsidRPr="004E56E8">
        <w:rPr>
          <w:color w:val="000000"/>
          <w:sz w:val="24"/>
          <w:szCs w:val="24"/>
        </w:rPr>
        <w:t xml:space="preserve"> </w:t>
      </w:r>
      <w:r w:rsidRPr="004E56E8">
        <w:rPr>
          <w:color w:val="000000"/>
          <w:sz w:val="22"/>
          <w:szCs w:val="22"/>
        </w:rPr>
        <w:t>age + gender + geography + product count + activity status.</w:t>
      </w:r>
    </w:p>
    <w:p w14:paraId="6AD120E4" w14:textId="77777777" w:rsidR="004E56E8" w:rsidRPr="004E56E8" w:rsidRDefault="004E56E8" w:rsidP="004E56E8">
      <w:pPr>
        <w:pStyle w:val="ListParagraph"/>
        <w:numPr>
          <w:ilvl w:val="0"/>
          <w:numId w:val="11"/>
        </w:numPr>
        <w:spacing w:before="40" w:after="40"/>
        <w:rPr>
          <w:sz w:val="22"/>
          <w:szCs w:val="22"/>
        </w:rPr>
      </w:pPr>
      <w:r w:rsidRPr="004E56E8">
        <w:rPr>
          <w:color w:val="000000"/>
          <w:sz w:val="22"/>
          <w:szCs w:val="22"/>
        </w:rPr>
        <w:t>Built a 'Churn Persona' based on the highest-probability exit profile combination.</w:t>
      </w:r>
    </w:p>
    <w:p w14:paraId="73E7CA21" w14:textId="77777777" w:rsidR="004E56E8" w:rsidRDefault="004E56E8" w:rsidP="004E56E8">
      <w:pPr>
        <w:spacing w:after="40"/>
      </w:pPr>
    </w:p>
    <w:p w14:paraId="1E424535" w14:textId="3321BD95" w:rsidR="004E56E8" w:rsidRDefault="004E56E8" w:rsidP="004E56E8">
      <w:pPr>
        <w:spacing w:before="200" w:after="60"/>
        <w:rPr>
          <w:b/>
          <w:bCs/>
          <w:color w:val="FF0000"/>
          <w:sz w:val="24"/>
          <w:szCs w:val="24"/>
        </w:rPr>
      </w:pPr>
      <w:r w:rsidRPr="004E56E8">
        <w:rPr>
          <w:b/>
          <w:bCs/>
          <w:color w:val="FF0000"/>
          <w:sz w:val="24"/>
          <w:szCs w:val="24"/>
        </w:rPr>
        <w:t>4. Visualization</w:t>
      </w:r>
    </w:p>
    <w:p w14:paraId="3DBC9BA6" w14:textId="29BE8EAE" w:rsidR="004E56E8" w:rsidRDefault="008B7C64" w:rsidP="004E56E8">
      <w:pPr>
        <w:spacing w:before="200" w:after="60"/>
        <w:rPr>
          <w:color w:val="FF0000"/>
          <w:sz w:val="24"/>
          <w:szCs w:val="24"/>
        </w:rPr>
      </w:pPr>
      <w:r w:rsidRPr="008B7C64">
        <w:rPr>
          <w:noProof/>
          <w:color w:val="FF0000"/>
          <w:sz w:val="24"/>
          <w:szCs w:val="24"/>
        </w:rPr>
        <w:lastRenderedPageBreak/>
        <w:drawing>
          <wp:inline distT="0" distB="0" distL="0" distR="0" wp14:anchorId="0E74744B" wp14:editId="781E9EBD">
            <wp:extent cx="5821680" cy="2876550"/>
            <wp:effectExtent l="0" t="0" r="7620" b="0"/>
            <wp:docPr id="9731284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3128484" name=""/>
                    <pic:cNvPicPr/>
                  </pic:nvPicPr>
                  <pic:blipFill>
                    <a:blip r:embed="rId54"/>
                    <a:stretch>
                      <a:fillRect/>
                    </a:stretch>
                  </pic:blipFill>
                  <pic:spPr>
                    <a:xfrm>
                      <a:off x="0" y="0"/>
                      <a:ext cx="5822492" cy="2876951"/>
                    </a:xfrm>
                    <a:prstGeom prst="rect">
                      <a:avLst/>
                    </a:prstGeom>
                  </pic:spPr>
                </pic:pic>
              </a:graphicData>
            </a:graphic>
          </wp:inline>
        </w:drawing>
      </w:r>
    </w:p>
    <w:p w14:paraId="67C4EB57" w14:textId="77777777" w:rsidR="008B7C64" w:rsidRDefault="008B7C64" w:rsidP="004E56E8">
      <w:pPr>
        <w:spacing w:before="200" w:after="60"/>
        <w:rPr>
          <w:color w:val="FF0000"/>
          <w:sz w:val="24"/>
          <w:szCs w:val="24"/>
        </w:rPr>
      </w:pPr>
    </w:p>
    <w:p w14:paraId="0F3E63BA" w14:textId="5B062829" w:rsidR="00A94466" w:rsidRDefault="00A94466" w:rsidP="004E56E8">
      <w:pPr>
        <w:spacing w:before="200" w:after="60"/>
        <w:rPr>
          <w:color w:val="FF0000"/>
          <w:sz w:val="24"/>
          <w:szCs w:val="24"/>
        </w:rPr>
      </w:pPr>
      <w:r w:rsidRPr="00A94466">
        <w:rPr>
          <w:noProof/>
          <w:color w:val="FF0000"/>
          <w:sz w:val="24"/>
          <w:szCs w:val="24"/>
        </w:rPr>
        <w:drawing>
          <wp:inline distT="0" distB="0" distL="0" distR="0" wp14:anchorId="163F8803" wp14:editId="1E5189C6">
            <wp:extent cx="5668166" cy="3181794"/>
            <wp:effectExtent l="0" t="0" r="8890" b="0"/>
            <wp:docPr id="18501993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0199349" name=""/>
                    <pic:cNvPicPr/>
                  </pic:nvPicPr>
                  <pic:blipFill>
                    <a:blip r:embed="rId55"/>
                    <a:stretch>
                      <a:fillRect/>
                    </a:stretch>
                  </pic:blipFill>
                  <pic:spPr>
                    <a:xfrm>
                      <a:off x="0" y="0"/>
                      <a:ext cx="5668166" cy="3181794"/>
                    </a:xfrm>
                    <a:prstGeom prst="rect">
                      <a:avLst/>
                    </a:prstGeom>
                  </pic:spPr>
                </pic:pic>
              </a:graphicData>
            </a:graphic>
          </wp:inline>
        </w:drawing>
      </w:r>
    </w:p>
    <w:p w14:paraId="7286534E" w14:textId="51CF885D" w:rsidR="00FE42F4" w:rsidRDefault="00FE42F4" w:rsidP="004E56E8">
      <w:pPr>
        <w:spacing w:before="200" w:after="60"/>
        <w:rPr>
          <w:color w:val="FF0000"/>
          <w:sz w:val="24"/>
          <w:szCs w:val="24"/>
        </w:rPr>
      </w:pPr>
      <w:r w:rsidRPr="00FE42F4">
        <w:rPr>
          <w:noProof/>
          <w:color w:val="FF0000"/>
          <w:sz w:val="24"/>
          <w:szCs w:val="24"/>
        </w:rPr>
        <w:lastRenderedPageBreak/>
        <w:drawing>
          <wp:inline distT="0" distB="0" distL="0" distR="0" wp14:anchorId="21AF4B40" wp14:editId="7C32EA84">
            <wp:extent cx="5733415" cy="2889250"/>
            <wp:effectExtent l="0" t="0" r="635" b="6350"/>
            <wp:docPr id="6070539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7053920" name=""/>
                    <pic:cNvPicPr/>
                  </pic:nvPicPr>
                  <pic:blipFill>
                    <a:blip r:embed="rId56"/>
                    <a:stretch>
                      <a:fillRect/>
                    </a:stretch>
                  </pic:blipFill>
                  <pic:spPr>
                    <a:xfrm>
                      <a:off x="0" y="0"/>
                      <a:ext cx="5733415" cy="2889250"/>
                    </a:xfrm>
                    <a:prstGeom prst="rect">
                      <a:avLst/>
                    </a:prstGeom>
                  </pic:spPr>
                </pic:pic>
              </a:graphicData>
            </a:graphic>
          </wp:inline>
        </w:drawing>
      </w:r>
    </w:p>
    <w:p w14:paraId="41C5DA9B" w14:textId="77777777" w:rsidR="00A552DA" w:rsidRPr="00A552DA" w:rsidRDefault="00A552DA" w:rsidP="00A552DA">
      <w:pPr>
        <w:spacing w:before="200" w:after="60"/>
        <w:rPr>
          <w:color w:val="FF0000"/>
          <w:sz w:val="24"/>
          <w:szCs w:val="24"/>
        </w:rPr>
      </w:pPr>
      <w:r w:rsidRPr="00A552DA">
        <w:rPr>
          <w:b/>
          <w:bCs/>
          <w:color w:val="FF0000"/>
          <w:sz w:val="24"/>
          <w:szCs w:val="24"/>
        </w:rPr>
        <w:t>5. Key Insights</w:t>
      </w:r>
    </w:p>
    <w:p w14:paraId="5E60386F" w14:textId="77777777" w:rsidR="00A552DA" w:rsidRPr="00A552DA" w:rsidRDefault="00A552DA" w:rsidP="00A552DA">
      <w:pPr>
        <w:pStyle w:val="ListParagraph"/>
        <w:numPr>
          <w:ilvl w:val="0"/>
          <w:numId w:val="11"/>
        </w:numPr>
        <w:spacing w:before="40" w:after="40"/>
        <w:rPr>
          <w:sz w:val="22"/>
          <w:szCs w:val="22"/>
        </w:rPr>
      </w:pPr>
      <w:r w:rsidRPr="00A552DA">
        <w:rPr>
          <w:b/>
          <w:bCs/>
          <w:color w:val="000000"/>
          <w:sz w:val="24"/>
          <w:szCs w:val="24"/>
        </w:rPr>
        <w:t>Counterintuitive Profile:</w:t>
      </w:r>
      <w:r w:rsidRPr="00A552DA">
        <w:rPr>
          <w:color w:val="000000"/>
          <w:sz w:val="24"/>
          <w:szCs w:val="24"/>
        </w:rPr>
        <w:t xml:space="preserve"> </w:t>
      </w:r>
      <w:r w:rsidRPr="00A552DA">
        <w:rPr>
          <w:color w:val="000000"/>
          <w:sz w:val="22"/>
          <w:szCs w:val="22"/>
        </w:rPr>
        <w:t xml:space="preserve">Exited customers are WEALTHIER </w:t>
      </w:r>
      <w:r w:rsidRPr="00A552DA">
        <w:rPr>
          <w:color w:val="FF0000"/>
          <w:sz w:val="22"/>
          <w:szCs w:val="22"/>
        </w:rPr>
        <w:t xml:space="preserve">($91K vs $73K </w:t>
      </w:r>
      <w:r w:rsidRPr="00A552DA">
        <w:rPr>
          <w:color w:val="000000"/>
          <w:sz w:val="22"/>
          <w:szCs w:val="22"/>
        </w:rPr>
        <w:t>balance) and earn MORE (</w:t>
      </w:r>
      <w:r w:rsidRPr="00A552DA">
        <w:rPr>
          <w:color w:val="FF0000"/>
          <w:sz w:val="22"/>
          <w:szCs w:val="22"/>
        </w:rPr>
        <w:t xml:space="preserve">$101K </w:t>
      </w:r>
      <w:r w:rsidRPr="00A552DA">
        <w:rPr>
          <w:color w:val="000000"/>
          <w:sz w:val="22"/>
          <w:szCs w:val="22"/>
        </w:rPr>
        <w:t xml:space="preserve">vs </w:t>
      </w:r>
      <w:r w:rsidRPr="00A552DA">
        <w:rPr>
          <w:color w:val="FF0000"/>
          <w:sz w:val="22"/>
          <w:szCs w:val="22"/>
        </w:rPr>
        <w:t>$100K</w:t>
      </w:r>
      <w:r w:rsidRPr="00A552DA">
        <w:rPr>
          <w:color w:val="000000"/>
          <w:sz w:val="22"/>
          <w:szCs w:val="22"/>
        </w:rPr>
        <w:t xml:space="preserve"> salary) — they are not leaving due to financial hardship. Exit is driven by dissatisfaction or better alternatives.</w:t>
      </w:r>
    </w:p>
    <w:p w14:paraId="48D07A46" w14:textId="77777777" w:rsidR="001925E6" w:rsidRPr="001925E6" w:rsidRDefault="00A552DA" w:rsidP="00A552DA">
      <w:pPr>
        <w:pStyle w:val="ListParagraph"/>
        <w:numPr>
          <w:ilvl w:val="0"/>
          <w:numId w:val="11"/>
        </w:numPr>
        <w:spacing w:before="40" w:after="40"/>
        <w:rPr>
          <w:sz w:val="24"/>
          <w:szCs w:val="24"/>
        </w:rPr>
      </w:pPr>
      <w:r w:rsidRPr="001925E6">
        <w:rPr>
          <w:b/>
          <w:bCs/>
          <w:color w:val="000000"/>
          <w:sz w:val="24"/>
          <w:szCs w:val="24"/>
        </w:rPr>
        <w:t>Age is Definitive:</w:t>
      </w:r>
      <w:r w:rsidRPr="001925E6">
        <w:rPr>
          <w:color w:val="000000"/>
          <w:sz w:val="22"/>
          <w:szCs w:val="22"/>
        </w:rPr>
        <w:t xml:space="preserve"> Average age of </w:t>
      </w:r>
      <w:r w:rsidRPr="001925E6">
        <w:rPr>
          <w:color w:val="FF0000"/>
          <w:sz w:val="22"/>
          <w:szCs w:val="22"/>
        </w:rPr>
        <w:t>44.8</w:t>
      </w:r>
      <w:r w:rsidRPr="001925E6">
        <w:rPr>
          <w:color w:val="000000"/>
          <w:sz w:val="22"/>
          <w:szCs w:val="22"/>
        </w:rPr>
        <w:t xml:space="preserve"> vs </w:t>
      </w:r>
      <w:r w:rsidRPr="001925E6">
        <w:rPr>
          <w:color w:val="FF0000"/>
          <w:sz w:val="22"/>
          <w:szCs w:val="22"/>
        </w:rPr>
        <w:t>37.4</w:t>
      </w:r>
      <w:r w:rsidRPr="001925E6">
        <w:rPr>
          <w:color w:val="000000"/>
          <w:sz w:val="22"/>
          <w:szCs w:val="22"/>
        </w:rPr>
        <w:t xml:space="preserve"> — exiting customers are </w:t>
      </w:r>
      <w:r w:rsidRPr="001925E6">
        <w:rPr>
          <w:color w:val="FF0000"/>
          <w:sz w:val="22"/>
          <w:szCs w:val="22"/>
        </w:rPr>
        <w:t>7.4</w:t>
      </w:r>
      <w:r w:rsidRPr="001925E6">
        <w:rPr>
          <w:color w:val="000000"/>
          <w:sz w:val="22"/>
          <w:szCs w:val="22"/>
        </w:rPr>
        <w:t xml:space="preserve"> years older. </w:t>
      </w:r>
      <w:r w:rsidR="001925E6" w:rsidRPr="001925E6">
        <w:rPr>
          <w:sz w:val="22"/>
          <w:szCs w:val="22"/>
        </w:rPr>
        <w:t>Senior customers are disproportionately represented among churned customers, indicating the need for deeper investigation into their retention drivers.</w:t>
      </w:r>
    </w:p>
    <w:p w14:paraId="4339FCB8" w14:textId="68A97A94" w:rsidR="00A552DA" w:rsidRPr="001925E6" w:rsidRDefault="00A552DA" w:rsidP="00A552DA">
      <w:pPr>
        <w:pStyle w:val="ListParagraph"/>
        <w:numPr>
          <w:ilvl w:val="0"/>
          <w:numId w:val="11"/>
        </w:numPr>
        <w:spacing w:before="40" w:after="40"/>
        <w:rPr>
          <w:sz w:val="22"/>
          <w:szCs w:val="22"/>
        </w:rPr>
      </w:pPr>
      <w:r w:rsidRPr="001925E6">
        <w:rPr>
          <w:b/>
          <w:bCs/>
          <w:color w:val="000000"/>
          <w:sz w:val="24"/>
          <w:szCs w:val="24"/>
        </w:rPr>
        <w:t>Inactivity Precedes Exit:</w:t>
      </w:r>
      <w:r w:rsidRPr="001925E6">
        <w:rPr>
          <w:color w:val="000000"/>
          <w:sz w:val="24"/>
          <w:szCs w:val="24"/>
        </w:rPr>
        <w:t xml:space="preserve"> </w:t>
      </w:r>
      <w:r w:rsidRPr="001925E6">
        <w:rPr>
          <w:color w:val="000000"/>
          <w:sz w:val="22"/>
          <w:szCs w:val="22"/>
        </w:rPr>
        <w:t xml:space="preserve">Only </w:t>
      </w:r>
      <w:r w:rsidRPr="001925E6">
        <w:rPr>
          <w:color w:val="FF0000"/>
          <w:sz w:val="22"/>
          <w:szCs w:val="22"/>
        </w:rPr>
        <w:t>36%</w:t>
      </w:r>
      <w:r w:rsidRPr="001925E6">
        <w:rPr>
          <w:color w:val="000000"/>
          <w:sz w:val="22"/>
          <w:szCs w:val="22"/>
        </w:rPr>
        <w:t xml:space="preserve"> of churned customers were active members vs </w:t>
      </w:r>
      <w:r w:rsidRPr="001925E6">
        <w:rPr>
          <w:color w:val="FF0000"/>
          <w:sz w:val="22"/>
          <w:szCs w:val="22"/>
        </w:rPr>
        <w:t>55%</w:t>
      </w:r>
      <w:r w:rsidRPr="001925E6">
        <w:rPr>
          <w:color w:val="000000"/>
          <w:sz w:val="22"/>
          <w:szCs w:val="22"/>
        </w:rPr>
        <w:t xml:space="preserve"> of retained — inactivity is a leading indicator of upcoming exit, not a consequence of it.</w:t>
      </w:r>
    </w:p>
    <w:p w14:paraId="22A0F53D" w14:textId="77777777" w:rsidR="00A552DA" w:rsidRPr="00A552DA" w:rsidRDefault="00A552DA" w:rsidP="00A552DA">
      <w:pPr>
        <w:pStyle w:val="ListParagraph"/>
        <w:numPr>
          <w:ilvl w:val="0"/>
          <w:numId w:val="11"/>
        </w:numPr>
        <w:spacing w:before="40" w:after="40"/>
        <w:rPr>
          <w:sz w:val="22"/>
          <w:szCs w:val="22"/>
        </w:rPr>
      </w:pPr>
      <w:r w:rsidRPr="00A552DA">
        <w:rPr>
          <w:b/>
          <w:bCs/>
          <w:color w:val="000000"/>
          <w:sz w:val="24"/>
          <w:szCs w:val="24"/>
        </w:rPr>
        <w:t>Single-Product Dominance:</w:t>
      </w:r>
      <w:r w:rsidRPr="00A552DA">
        <w:rPr>
          <w:color w:val="000000"/>
          <w:sz w:val="24"/>
          <w:szCs w:val="24"/>
        </w:rPr>
        <w:t xml:space="preserve"> </w:t>
      </w:r>
      <w:r w:rsidRPr="00A552DA">
        <w:rPr>
          <w:color w:val="FF0000"/>
          <w:sz w:val="22"/>
          <w:szCs w:val="22"/>
        </w:rPr>
        <w:t xml:space="preserve">69.2% </w:t>
      </w:r>
      <w:r w:rsidRPr="00A552DA">
        <w:rPr>
          <w:color w:val="000000"/>
          <w:sz w:val="22"/>
          <w:szCs w:val="22"/>
        </w:rPr>
        <w:t xml:space="preserve">of churners had only </w:t>
      </w:r>
      <w:r w:rsidRPr="00A552DA">
        <w:rPr>
          <w:color w:val="FF0000"/>
          <w:sz w:val="22"/>
          <w:szCs w:val="22"/>
        </w:rPr>
        <w:t>1</w:t>
      </w:r>
      <w:r w:rsidRPr="00A552DA">
        <w:rPr>
          <w:color w:val="000000"/>
          <w:sz w:val="22"/>
          <w:szCs w:val="22"/>
        </w:rPr>
        <w:t xml:space="preserve"> product — low product breadth = low switching cost. These customers have no depth of relationship to make leaving difficult.</w:t>
      </w:r>
    </w:p>
    <w:p w14:paraId="13ECE933" w14:textId="77777777" w:rsidR="00A552DA" w:rsidRPr="00A552DA" w:rsidRDefault="00A552DA" w:rsidP="00A552DA">
      <w:pPr>
        <w:pStyle w:val="ListParagraph"/>
        <w:numPr>
          <w:ilvl w:val="0"/>
          <w:numId w:val="11"/>
        </w:numPr>
        <w:spacing w:before="40" w:after="40"/>
        <w:rPr>
          <w:sz w:val="22"/>
          <w:szCs w:val="22"/>
        </w:rPr>
      </w:pPr>
      <w:r w:rsidRPr="00A552DA">
        <w:rPr>
          <w:b/>
          <w:bCs/>
          <w:color w:val="000000"/>
          <w:sz w:val="24"/>
          <w:szCs w:val="24"/>
        </w:rPr>
        <w:t>Tenure Does Not Protect:</w:t>
      </w:r>
      <w:r w:rsidRPr="00A552DA">
        <w:rPr>
          <w:color w:val="000000"/>
          <w:sz w:val="24"/>
          <w:szCs w:val="24"/>
        </w:rPr>
        <w:t xml:space="preserve"> </w:t>
      </w:r>
      <w:r w:rsidRPr="00A552DA">
        <w:rPr>
          <w:color w:val="000000"/>
          <w:sz w:val="22"/>
          <w:szCs w:val="22"/>
        </w:rPr>
        <w:t>Average tenure is identical (</w:t>
      </w:r>
      <w:r w:rsidRPr="00A552DA">
        <w:rPr>
          <w:color w:val="FF0000"/>
          <w:sz w:val="22"/>
          <w:szCs w:val="22"/>
        </w:rPr>
        <w:t xml:space="preserve">5.0 </w:t>
      </w:r>
      <w:r w:rsidRPr="00A552DA">
        <w:rPr>
          <w:color w:val="000000"/>
          <w:sz w:val="22"/>
          <w:szCs w:val="22"/>
        </w:rPr>
        <w:t>years) for both groups — long-standing customers churn at the same rate as newer ones. Tenure alone provides no loyalty buffer.</w:t>
      </w:r>
    </w:p>
    <w:p w14:paraId="02BAFA4F" w14:textId="77777777" w:rsidR="00A552DA" w:rsidRDefault="00A552DA" w:rsidP="00A552DA">
      <w:pPr>
        <w:pStyle w:val="ListParagraph"/>
        <w:numPr>
          <w:ilvl w:val="0"/>
          <w:numId w:val="11"/>
        </w:numPr>
        <w:spacing w:before="40" w:after="40"/>
      </w:pPr>
      <w:r w:rsidRPr="00A552DA">
        <w:rPr>
          <w:b/>
          <w:bCs/>
          <w:color w:val="000000"/>
          <w:sz w:val="24"/>
          <w:szCs w:val="24"/>
        </w:rPr>
        <w:t xml:space="preserve">Credit Score Negligibly Different: </w:t>
      </w:r>
      <w:r w:rsidRPr="00A552DA">
        <w:rPr>
          <w:color w:val="000000"/>
          <w:sz w:val="22"/>
          <w:szCs w:val="22"/>
        </w:rPr>
        <w:t xml:space="preserve">Only </w:t>
      </w:r>
      <w:r w:rsidRPr="00A552DA">
        <w:rPr>
          <w:color w:val="FF0000"/>
          <w:sz w:val="22"/>
          <w:szCs w:val="22"/>
        </w:rPr>
        <w:t>6.5</w:t>
      </w:r>
      <w:r w:rsidRPr="00A552DA">
        <w:rPr>
          <w:color w:val="000000"/>
          <w:sz w:val="22"/>
          <w:szCs w:val="22"/>
        </w:rPr>
        <w:t>-point gap (</w:t>
      </w:r>
      <w:r w:rsidRPr="00A552DA">
        <w:rPr>
          <w:color w:val="FF0000"/>
          <w:sz w:val="22"/>
          <w:szCs w:val="22"/>
        </w:rPr>
        <w:t xml:space="preserve">645 </w:t>
      </w:r>
      <w:r w:rsidRPr="00A552DA">
        <w:rPr>
          <w:color w:val="000000"/>
          <w:sz w:val="22"/>
          <w:szCs w:val="22"/>
        </w:rPr>
        <w:t xml:space="preserve">vs </w:t>
      </w:r>
      <w:r w:rsidRPr="00A552DA">
        <w:rPr>
          <w:color w:val="FF0000"/>
          <w:sz w:val="22"/>
          <w:szCs w:val="22"/>
        </w:rPr>
        <w:t>652</w:t>
      </w:r>
      <w:r w:rsidRPr="00A552DA">
        <w:rPr>
          <w:color w:val="000000"/>
          <w:sz w:val="22"/>
          <w:szCs w:val="22"/>
        </w:rPr>
        <w:t>) — credit quality is not a meaningful differentiator between churners and stayers.</w:t>
      </w:r>
    </w:p>
    <w:p w14:paraId="5A2165B1" w14:textId="77777777" w:rsidR="00A552DA" w:rsidRDefault="00A552DA" w:rsidP="00A552DA">
      <w:pPr>
        <w:spacing w:after="40"/>
      </w:pPr>
    </w:p>
    <w:p w14:paraId="4E470B99" w14:textId="77777777" w:rsidR="00A552DA" w:rsidRPr="00A552DA" w:rsidRDefault="00A552DA" w:rsidP="00A552DA">
      <w:pPr>
        <w:spacing w:before="200" w:after="60"/>
        <w:rPr>
          <w:color w:val="0D0D0D" w:themeColor="text1" w:themeTint="F2"/>
          <w:sz w:val="24"/>
          <w:szCs w:val="24"/>
        </w:rPr>
      </w:pPr>
      <w:r w:rsidRPr="00A552DA">
        <w:rPr>
          <w:b/>
          <w:bCs/>
          <w:color w:val="0D0D0D" w:themeColor="text1" w:themeTint="F2"/>
          <w:sz w:val="24"/>
          <w:szCs w:val="24"/>
        </w:rPr>
        <w:t>The 'Churn Persona' — Highest Risk Customer Profile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552DA" w14:paraId="7E027EBB" w14:textId="77777777" w:rsidTr="007C4570">
        <w:tc>
          <w:tcPr>
            <w:tcW w:w="9360" w:type="dxa"/>
            <w:tcBorders>
              <w:top w:val="single" w:sz="6" w:space="0" w:color="E67E22"/>
              <w:left w:val="single" w:sz="12" w:space="0" w:color="E67E22"/>
              <w:bottom w:val="single" w:sz="4" w:space="0" w:color="E67E22"/>
              <w:right w:val="single" w:sz="4" w:space="0" w:color="E67E22"/>
            </w:tcBorders>
            <w:shd w:val="clear" w:color="auto" w:fill="FEF9E7"/>
            <w:tcMar>
              <w:top w:w="100" w:type="dxa"/>
              <w:left w:w="160" w:type="dxa"/>
              <w:bottom w:w="100" w:type="dxa"/>
              <w:right w:w="120" w:type="dxa"/>
            </w:tcMar>
          </w:tcPr>
          <w:p w14:paraId="1694C453" w14:textId="77777777" w:rsidR="00A552DA" w:rsidRPr="00A552DA" w:rsidRDefault="00A552DA" w:rsidP="007C4570">
            <w:pPr>
              <w:spacing w:before="60" w:after="40"/>
            </w:pPr>
            <w:r w:rsidRPr="00A552DA">
              <w:rPr>
                <w:b/>
                <w:bCs/>
                <w:color w:val="E67E22"/>
              </w:rPr>
              <w:t>Churn Persona: 'The Disengaged Senior'</w:t>
            </w:r>
          </w:p>
          <w:p w14:paraId="643C7287" w14:textId="12903294" w:rsidR="00A552DA" w:rsidRPr="00A552DA" w:rsidRDefault="00A552DA" w:rsidP="007C4570">
            <w:pPr>
              <w:spacing w:before="60" w:after="80"/>
            </w:pPr>
            <w:r w:rsidRPr="00A552DA">
              <w:rPr>
                <w:color w:val="000000"/>
              </w:rPr>
              <w:t xml:space="preserve">Profile: Female | Age </w:t>
            </w:r>
            <w:r w:rsidRPr="00A552DA">
              <w:rPr>
                <w:color w:val="FF0000"/>
              </w:rPr>
              <w:t xml:space="preserve">45-60 </w:t>
            </w:r>
            <w:r w:rsidRPr="00A552DA">
              <w:rPr>
                <w:color w:val="000000"/>
              </w:rPr>
              <w:t xml:space="preserve">| Germany | Single product | Inactive member | Balance &gt; </w:t>
            </w:r>
            <w:r w:rsidRPr="00A552DA">
              <w:rPr>
                <w:color w:val="FF0000"/>
              </w:rPr>
              <w:t xml:space="preserve">$100,000 </w:t>
            </w:r>
            <w:r w:rsidRPr="00A552DA">
              <w:rPr>
                <w:color w:val="000000"/>
              </w:rPr>
              <w:t xml:space="preserve">| Credit Score </w:t>
            </w:r>
            <w:r w:rsidRPr="00A552DA">
              <w:rPr>
                <w:color w:val="FF0000"/>
              </w:rPr>
              <w:t xml:space="preserve">550-650 </w:t>
            </w:r>
            <w:r w:rsidR="002E566E" w:rsidRPr="002E566E">
              <w:rPr>
                <w:color w:val="000000" w:themeColor="text1"/>
              </w:rPr>
              <w:t>|</w:t>
            </w:r>
            <w:r w:rsidRPr="00A552DA">
              <w:rPr>
                <w:color w:val="000000"/>
              </w:rPr>
              <w:t xml:space="preserve"> </w:t>
            </w:r>
            <w:r w:rsidR="00C07466">
              <w:t>This segment exhibits a historical churn rate exceeding 67%, making it the highest-risk customer group identified in the dataset.</w:t>
            </w:r>
            <w:r w:rsidR="00C07466">
              <w:t xml:space="preserve"> </w:t>
            </w:r>
            <w:r w:rsidR="00E61FB9" w:rsidRPr="00A552DA">
              <w:rPr>
                <w:color w:val="000000"/>
              </w:rPr>
              <w:t>Immediate</w:t>
            </w:r>
            <w:r w:rsidRPr="00A552DA">
              <w:rPr>
                <w:color w:val="000000"/>
              </w:rPr>
              <w:t xml:space="preserve"> action trigger: Assign relationship manager, initiate wealth management conversation, offer fee waiver or rate enhancement</w:t>
            </w:r>
          </w:p>
        </w:tc>
      </w:tr>
    </w:tbl>
    <w:p w14:paraId="40C4B608" w14:textId="77777777" w:rsidR="00A552DA" w:rsidRDefault="00A552DA" w:rsidP="00A552DA">
      <w:pPr>
        <w:spacing w:after="80"/>
      </w:pPr>
    </w:p>
    <w:p w14:paraId="55883289" w14:textId="77777777" w:rsidR="00A552DA" w:rsidRPr="00A552DA" w:rsidRDefault="00A552DA" w:rsidP="00A552DA">
      <w:pPr>
        <w:spacing w:before="200" w:after="60"/>
        <w:rPr>
          <w:color w:val="FF0000"/>
          <w:sz w:val="24"/>
          <w:szCs w:val="24"/>
        </w:rPr>
      </w:pPr>
      <w:r w:rsidRPr="00A552DA">
        <w:rPr>
          <w:b/>
          <w:bCs/>
          <w:color w:val="FF0000"/>
          <w:sz w:val="24"/>
          <w:szCs w:val="24"/>
        </w:rPr>
        <w:t>6. Recommendations</w:t>
      </w:r>
    </w:p>
    <w:p w14:paraId="6507A59B" w14:textId="77777777" w:rsidR="00A552DA" w:rsidRPr="00A552DA" w:rsidRDefault="00A552DA" w:rsidP="00A552DA">
      <w:pPr>
        <w:pStyle w:val="ListParagraph"/>
        <w:numPr>
          <w:ilvl w:val="0"/>
          <w:numId w:val="11"/>
        </w:numPr>
        <w:spacing w:before="40" w:after="40"/>
        <w:rPr>
          <w:sz w:val="22"/>
          <w:szCs w:val="22"/>
        </w:rPr>
      </w:pPr>
      <w:r w:rsidRPr="00A552DA">
        <w:rPr>
          <w:b/>
          <w:bCs/>
          <w:color w:val="000000"/>
          <w:sz w:val="24"/>
          <w:szCs w:val="24"/>
        </w:rPr>
        <w:lastRenderedPageBreak/>
        <w:t>Inactivity Early Warning:</w:t>
      </w:r>
      <w:r w:rsidRPr="00A552DA">
        <w:rPr>
          <w:color w:val="000000"/>
          <w:sz w:val="24"/>
          <w:szCs w:val="24"/>
        </w:rPr>
        <w:t xml:space="preserve"> </w:t>
      </w:r>
      <w:r w:rsidRPr="00A552DA">
        <w:rPr>
          <w:color w:val="000000"/>
          <w:sz w:val="22"/>
          <w:szCs w:val="22"/>
        </w:rPr>
        <w:t xml:space="preserve">Flag any customer who goes from Active to Inactive status — this is a leading indicator of exit. Trigger automated re-engagement within </w:t>
      </w:r>
      <w:r w:rsidRPr="00A552DA">
        <w:rPr>
          <w:color w:val="FF0000"/>
          <w:sz w:val="22"/>
          <w:szCs w:val="22"/>
        </w:rPr>
        <w:t xml:space="preserve">30 </w:t>
      </w:r>
      <w:r w:rsidRPr="00A552DA">
        <w:rPr>
          <w:color w:val="000000"/>
          <w:sz w:val="22"/>
          <w:szCs w:val="22"/>
        </w:rPr>
        <w:t>days.</w:t>
      </w:r>
    </w:p>
    <w:p w14:paraId="71692477" w14:textId="77777777" w:rsidR="00A552DA" w:rsidRPr="00A552DA" w:rsidRDefault="00A552DA" w:rsidP="00A552DA">
      <w:pPr>
        <w:pStyle w:val="ListParagraph"/>
        <w:numPr>
          <w:ilvl w:val="0"/>
          <w:numId w:val="11"/>
        </w:numPr>
        <w:spacing w:before="40" w:after="40"/>
        <w:rPr>
          <w:sz w:val="22"/>
          <w:szCs w:val="22"/>
        </w:rPr>
      </w:pPr>
      <w:r w:rsidRPr="00A552DA">
        <w:rPr>
          <w:b/>
          <w:bCs/>
          <w:color w:val="000000"/>
          <w:sz w:val="24"/>
          <w:szCs w:val="24"/>
        </w:rPr>
        <w:t>Wealth-Appropriate Products:</w:t>
      </w:r>
      <w:r w:rsidRPr="00A552DA">
        <w:rPr>
          <w:color w:val="000000"/>
          <w:sz w:val="24"/>
          <w:szCs w:val="24"/>
        </w:rPr>
        <w:t xml:space="preserve"> </w:t>
      </w:r>
      <w:r w:rsidRPr="00A552DA">
        <w:rPr>
          <w:color w:val="000000"/>
          <w:sz w:val="22"/>
          <w:szCs w:val="22"/>
        </w:rPr>
        <w:t>High-balance churners need premium products (investment accounts, wealth advisory, platinum banking) — not standard retail banking offerings.</w:t>
      </w:r>
    </w:p>
    <w:p w14:paraId="69A8DE6B" w14:textId="77777777" w:rsidR="00A552DA" w:rsidRPr="00A552DA" w:rsidRDefault="00A552DA" w:rsidP="00A552DA">
      <w:pPr>
        <w:pStyle w:val="ListParagraph"/>
        <w:numPr>
          <w:ilvl w:val="0"/>
          <w:numId w:val="11"/>
        </w:numPr>
        <w:spacing w:before="40" w:after="40"/>
        <w:rPr>
          <w:sz w:val="22"/>
          <w:szCs w:val="22"/>
        </w:rPr>
      </w:pPr>
      <w:r w:rsidRPr="00A552DA">
        <w:rPr>
          <w:b/>
          <w:bCs/>
          <w:color w:val="000000"/>
          <w:sz w:val="24"/>
          <w:szCs w:val="24"/>
        </w:rPr>
        <w:t>Exit Interview Program:</w:t>
      </w:r>
      <w:r w:rsidRPr="00A552DA">
        <w:rPr>
          <w:color w:val="000000"/>
          <w:sz w:val="22"/>
          <w:szCs w:val="22"/>
        </w:rPr>
        <w:t xml:space="preserve"> Implement mandatory exit surveys to collect direct churn reason data — this dataset's biggest gap is the 'why' behind exit decisions.</w:t>
      </w:r>
    </w:p>
    <w:p w14:paraId="0E698C03" w14:textId="77777777" w:rsidR="00A552DA" w:rsidRPr="00A552DA" w:rsidRDefault="00A552DA" w:rsidP="00A552DA">
      <w:pPr>
        <w:pStyle w:val="ListParagraph"/>
        <w:numPr>
          <w:ilvl w:val="0"/>
          <w:numId w:val="11"/>
        </w:numPr>
        <w:spacing w:before="40" w:after="40"/>
        <w:rPr>
          <w:sz w:val="22"/>
          <w:szCs w:val="22"/>
        </w:rPr>
      </w:pPr>
      <w:r w:rsidRPr="00A552DA">
        <w:rPr>
          <w:b/>
          <w:bCs/>
          <w:color w:val="000000"/>
          <w:sz w:val="24"/>
          <w:szCs w:val="24"/>
        </w:rPr>
        <w:t>Relationship Manager Assignment:</w:t>
      </w:r>
      <w:r w:rsidRPr="00A552DA">
        <w:rPr>
          <w:color w:val="000000"/>
          <w:sz w:val="24"/>
          <w:szCs w:val="24"/>
        </w:rPr>
        <w:t xml:space="preserve"> </w:t>
      </w:r>
      <w:r w:rsidRPr="00A552DA">
        <w:rPr>
          <w:color w:val="000000"/>
          <w:sz w:val="22"/>
          <w:szCs w:val="22"/>
        </w:rPr>
        <w:t xml:space="preserve">Assign dedicated relationship managers to all customers matching the 'Churn Persona' profile (female, </w:t>
      </w:r>
      <w:r w:rsidRPr="00A552DA">
        <w:rPr>
          <w:color w:val="FF0000"/>
          <w:sz w:val="22"/>
          <w:szCs w:val="22"/>
        </w:rPr>
        <w:t>45+</w:t>
      </w:r>
      <w:r w:rsidRPr="00A552DA">
        <w:rPr>
          <w:color w:val="000000"/>
          <w:sz w:val="22"/>
          <w:szCs w:val="22"/>
        </w:rPr>
        <w:t>, Germany, single product, inactive).</w:t>
      </w:r>
    </w:p>
    <w:p w14:paraId="022CFA1A" w14:textId="77777777" w:rsidR="00A552DA" w:rsidRDefault="00A552DA" w:rsidP="00A552DA">
      <w:pPr>
        <w:spacing w:after="40"/>
      </w:pPr>
    </w:p>
    <w:p w14:paraId="128374F7" w14:textId="77777777" w:rsidR="00A552DA" w:rsidRPr="00A552DA" w:rsidRDefault="00A552DA" w:rsidP="00A552DA">
      <w:pPr>
        <w:spacing w:before="200" w:after="60"/>
        <w:rPr>
          <w:color w:val="FF0000"/>
          <w:sz w:val="24"/>
          <w:szCs w:val="24"/>
        </w:rPr>
      </w:pPr>
      <w:r w:rsidRPr="00A552DA">
        <w:rPr>
          <w:b/>
          <w:bCs/>
          <w:color w:val="FF0000"/>
          <w:sz w:val="24"/>
          <w:szCs w:val="24"/>
        </w:rPr>
        <w:t>7. Conclusion</w:t>
      </w:r>
    </w:p>
    <w:tbl>
      <w:tblPr>
        <w:tblStyle w:val="PlainTable5"/>
        <w:tblW w:w="9360" w:type="dxa"/>
        <w:shd w:val="clear" w:color="auto" w:fill="D9D9D9" w:themeFill="background1" w:themeFillShade="D9"/>
        <w:tblLook w:val="04A0" w:firstRow="1" w:lastRow="0" w:firstColumn="1" w:lastColumn="0" w:noHBand="0" w:noVBand="1"/>
      </w:tblPr>
      <w:tblGrid>
        <w:gridCol w:w="9360"/>
      </w:tblGrid>
      <w:tr w:rsidR="00A552DA" w14:paraId="4C2F25AD" w14:textId="77777777" w:rsidTr="006E6301">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360" w:type="dxa"/>
            <w:shd w:val="clear" w:color="auto" w:fill="D9D9D9" w:themeFill="background1" w:themeFillShade="D9"/>
          </w:tcPr>
          <w:p w14:paraId="582AE014" w14:textId="77777777" w:rsidR="00A552DA" w:rsidRPr="00A552DA" w:rsidRDefault="00A552DA" w:rsidP="00A552DA">
            <w:pPr>
              <w:spacing w:before="60" w:after="40"/>
              <w:jc w:val="left"/>
              <w:rPr>
                <w:color w:val="548DD4" w:themeColor="text2" w:themeTint="99"/>
                <w:sz w:val="24"/>
                <w:szCs w:val="24"/>
              </w:rPr>
            </w:pPr>
            <w:r w:rsidRPr="00A552DA">
              <w:rPr>
                <w:rFonts w:ascii="Arial" w:eastAsia="Arial" w:hAnsi="Arial" w:cs="Arial"/>
                <w:b/>
                <w:bCs/>
                <w:i w:val="0"/>
                <w:iCs w:val="0"/>
                <w:color w:val="548DD4" w:themeColor="text2" w:themeTint="99"/>
                <w:sz w:val="24"/>
                <w:szCs w:val="24"/>
              </w:rPr>
              <w:t>Executive Conclusion</w:t>
            </w:r>
          </w:p>
          <w:p w14:paraId="7FE34085" w14:textId="77777777" w:rsidR="00A552DA" w:rsidRDefault="00A552DA" w:rsidP="00A552DA">
            <w:pPr>
              <w:spacing w:before="60" w:after="80"/>
              <w:jc w:val="left"/>
            </w:pPr>
            <w:r w:rsidRPr="00A552DA">
              <w:rPr>
                <w:rFonts w:ascii="Arial" w:eastAsia="Arial" w:hAnsi="Arial" w:cs="Arial"/>
                <w:i w:val="0"/>
                <w:iCs w:val="0"/>
                <w:color w:val="000000"/>
                <w:sz w:val="22"/>
              </w:rPr>
              <w:t>The exit customer analysis reveals a deeply counterintuitive finding: churners are the bank's wealthier, older customers — not low-value attrition. This means each churn event represents a disproportionate loss of deposits, not just customer count. The root cause is engagement failure, not financial dissatisfaction. Exiting customers are older, hold single products, and are predominantly inactive — creating a low switching cost profile where no relationship depth exists to retain them. The strategic priority must shift from acquisition-focused to relationship-deepening programs</w:t>
            </w:r>
            <w:r>
              <w:rPr>
                <w:rFonts w:ascii="Arial" w:eastAsia="Arial" w:hAnsi="Arial" w:cs="Arial"/>
                <w:i w:val="0"/>
                <w:iCs w:val="0"/>
                <w:color w:val="000000"/>
                <w:sz w:val="19"/>
                <w:szCs w:val="19"/>
              </w:rPr>
              <w:t>.</w:t>
            </w:r>
          </w:p>
        </w:tc>
      </w:tr>
    </w:tbl>
    <w:p w14:paraId="041995B3" w14:textId="77777777" w:rsidR="00FE42F4" w:rsidRPr="004E56E8" w:rsidRDefault="00FE42F4" w:rsidP="004E56E8">
      <w:pPr>
        <w:spacing w:before="200" w:after="60"/>
        <w:rPr>
          <w:color w:val="FF0000"/>
          <w:sz w:val="24"/>
          <w:szCs w:val="24"/>
        </w:rPr>
      </w:pPr>
    </w:p>
    <w:p w14:paraId="0845D213" w14:textId="77777777" w:rsidR="004E56E8" w:rsidRPr="004E56E8" w:rsidRDefault="004E56E8" w:rsidP="004E56E8">
      <w:pPr>
        <w:pStyle w:val="NormalWeb"/>
        <w:spacing w:before="0" w:beforeAutospacing="0" w:after="200" w:afterAutospacing="0"/>
        <w:textAlignment w:val="baseline"/>
        <w:rPr>
          <w:rFonts w:ascii="Arial" w:hAnsi="Arial" w:cs="Arial"/>
          <w:b/>
          <w:bCs/>
          <w:color w:val="000000"/>
          <w:sz w:val="28"/>
          <w:szCs w:val="28"/>
        </w:rPr>
      </w:pPr>
    </w:p>
    <w:p w14:paraId="73627B24" w14:textId="77777777" w:rsidR="009F3322" w:rsidRDefault="009F3322" w:rsidP="009F3322">
      <w:pPr>
        <w:pStyle w:val="NormalWeb"/>
        <w:numPr>
          <w:ilvl w:val="0"/>
          <w:numId w:val="7"/>
        </w:numPr>
        <w:spacing w:before="0" w:beforeAutospacing="0" w:after="200" w:afterAutospacing="0"/>
        <w:textAlignment w:val="baseline"/>
        <w:rPr>
          <w:rFonts w:ascii="Arial" w:hAnsi="Arial" w:cs="Arial"/>
          <w:b/>
          <w:bCs/>
          <w:color w:val="000000"/>
          <w:sz w:val="28"/>
          <w:szCs w:val="28"/>
        </w:rPr>
      </w:pPr>
      <w:proofErr w:type="gramStart"/>
      <w:r w:rsidRPr="00A41446">
        <w:rPr>
          <w:rFonts w:ascii="Arial" w:hAnsi="Arial" w:cs="Arial"/>
          <w:b/>
          <w:bCs/>
          <w:color w:val="000000"/>
          <w:sz w:val="28"/>
          <w:szCs w:val="28"/>
        </w:rPr>
        <w:t>Are</w:t>
      </w:r>
      <w:proofErr w:type="gramEnd"/>
      <w:r w:rsidRPr="00A41446">
        <w:rPr>
          <w:rFonts w:ascii="Arial" w:hAnsi="Arial" w:cs="Arial"/>
          <w:b/>
          <w:bCs/>
          <w:color w:val="000000"/>
          <w:sz w:val="28"/>
          <w:szCs w:val="28"/>
        </w:rPr>
        <w:t xml:space="preserve"> 'Tenure', 'NumOfProducts', 'IsActiveMember', and 'EstimatedSalary' important for predicting if a customer will leave the bank?</w:t>
      </w:r>
    </w:p>
    <w:p w14:paraId="49665108" w14:textId="059379AF" w:rsidR="00A41446" w:rsidRDefault="00A41446" w:rsidP="00A41446">
      <w:pPr>
        <w:pStyle w:val="NormalWeb"/>
        <w:spacing w:before="0" w:beforeAutospacing="0" w:after="200" w:afterAutospacing="0"/>
        <w:textAlignment w:val="baseline"/>
        <w:rPr>
          <w:rFonts w:ascii="Arial" w:hAnsi="Arial" w:cs="Arial"/>
          <w:b/>
          <w:bCs/>
          <w:color w:val="000000"/>
          <w:sz w:val="28"/>
          <w:szCs w:val="28"/>
        </w:rPr>
      </w:pPr>
      <w:r>
        <w:rPr>
          <w:rFonts w:ascii="Arial" w:hAnsi="Arial" w:cs="Arial"/>
          <w:b/>
          <w:bCs/>
          <w:color w:val="000000"/>
          <w:sz w:val="28"/>
          <w:szCs w:val="28"/>
        </w:rPr>
        <w:t xml:space="preserve">ANS:- </w:t>
      </w:r>
    </w:p>
    <w:p w14:paraId="51570523" w14:textId="77777777" w:rsidR="00A41446" w:rsidRPr="00A41446" w:rsidRDefault="00A41446" w:rsidP="00A41446">
      <w:pPr>
        <w:spacing w:before="200" w:after="60"/>
        <w:rPr>
          <w:color w:val="EE0000"/>
          <w:sz w:val="24"/>
          <w:szCs w:val="24"/>
        </w:rPr>
      </w:pPr>
      <w:r w:rsidRPr="00A41446">
        <w:rPr>
          <w:b/>
          <w:bCs/>
          <w:color w:val="EE0000"/>
          <w:sz w:val="24"/>
          <w:szCs w:val="24"/>
        </w:rPr>
        <w:t>1. Business Objective</w:t>
      </w:r>
    </w:p>
    <w:p w14:paraId="126CE2D0" w14:textId="77777777" w:rsidR="00A41446" w:rsidRDefault="00A41446" w:rsidP="00A41446">
      <w:pPr>
        <w:spacing w:before="60" w:after="80"/>
      </w:pPr>
      <w:r w:rsidRPr="00A41446">
        <w:rPr>
          <w:color w:val="000000"/>
        </w:rPr>
        <w:t>Evaluate the statistical and business significance of four specific variables — Tenure, NumOfProducts, IsActiveMember, EstimatedSalary — as predictors of customer churn, and determine which should be prioritized in a machine learning churn prediction model</w:t>
      </w:r>
      <w:r>
        <w:rPr>
          <w:color w:val="000000"/>
          <w:sz w:val="20"/>
          <w:szCs w:val="20"/>
        </w:rPr>
        <w:t>.</w:t>
      </w:r>
    </w:p>
    <w:p w14:paraId="764609E5" w14:textId="77777777" w:rsidR="00A41446" w:rsidRDefault="00A41446" w:rsidP="00A41446">
      <w:pPr>
        <w:spacing w:after="40"/>
      </w:pPr>
    </w:p>
    <w:p w14:paraId="77F68934" w14:textId="77777777" w:rsidR="00A41446" w:rsidRPr="00A41446" w:rsidRDefault="00A41446" w:rsidP="00A41446">
      <w:pPr>
        <w:spacing w:before="200" w:after="60"/>
        <w:rPr>
          <w:color w:val="EE0000"/>
          <w:sz w:val="24"/>
          <w:szCs w:val="24"/>
        </w:rPr>
      </w:pPr>
      <w:r w:rsidRPr="00A41446">
        <w:rPr>
          <w:b/>
          <w:bCs/>
          <w:color w:val="EE0000"/>
          <w:sz w:val="24"/>
          <w:szCs w:val="24"/>
        </w:rPr>
        <w:t>2. Dataset Observation</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1600"/>
        <w:gridCol w:w="1500"/>
        <w:gridCol w:w="2300"/>
        <w:gridCol w:w="1900"/>
      </w:tblGrid>
      <w:tr w:rsidR="00A41446" w14:paraId="68E29AFB" w14:textId="77777777" w:rsidTr="00042D4F">
        <w:trPr>
          <w:tblHeader/>
        </w:trPr>
        <w:tc>
          <w:tcPr>
            <w:tcW w:w="1700" w:type="dxa"/>
            <w:tcBorders>
              <w:top w:val="single" w:sz="4" w:space="0" w:color="0066CC"/>
              <w:left w:val="single" w:sz="4" w:space="0" w:color="0066CC"/>
              <w:bottom w:val="single" w:sz="4" w:space="0" w:color="0066CC"/>
              <w:right w:val="single" w:sz="4" w:space="0" w:color="0066CC"/>
            </w:tcBorders>
            <w:shd w:val="clear" w:color="auto" w:fill="003366"/>
            <w:tcMar>
              <w:top w:w="80" w:type="dxa"/>
              <w:left w:w="100" w:type="dxa"/>
              <w:bottom w:w="80" w:type="dxa"/>
              <w:right w:w="100" w:type="dxa"/>
            </w:tcMar>
          </w:tcPr>
          <w:p w14:paraId="47FA8933" w14:textId="77777777" w:rsidR="00A41446" w:rsidRDefault="00A41446" w:rsidP="00042D4F">
            <w:pPr>
              <w:spacing w:before="60" w:after="80"/>
            </w:pPr>
            <w:r>
              <w:rPr>
                <w:b/>
                <w:bCs/>
                <w:color w:val="FFFFFF"/>
                <w:sz w:val="18"/>
                <w:szCs w:val="18"/>
              </w:rPr>
              <w:t>Feature</w:t>
            </w:r>
          </w:p>
        </w:tc>
        <w:tc>
          <w:tcPr>
            <w:tcW w:w="1600" w:type="dxa"/>
            <w:tcBorders>
              <w:top w:val="single" w:sz="4" w:space="0" w:color="0066CC"/>
              <w:left w:val="single" w:sz="4" w:space="0" w:color="0066CC"/>
              <w:bottom w:val="single" w:sz="4" w:space="0" w:color="0066CC"/>
              <w:right w:val="single" w:sz="4" w:space="0" w:color="0066CC"/>
            </w:tcBorders>
            <w:shd w:val="clear" w:color="auto" w:fill="003366"/>
            <w:tcMar>
              <w:top w:w="80" w:type="dxa"/>
              <w:left w:w="100" w:type="dxa"/>
              <w:bottom w:w="80" w:type="dxa"/>
              <w:right w:w="100" w:type="dxa"/>
            </w:tcMar>
          </w:tcPr>
          <w:p w14:paraId="716E465C" w14:textId="77777777" w:rsidR="00A41446" w:rsidRDefault="00A41446" w:rsidP="00042D4F">
            <w:pPr>
              <w:spacing w:before="60" w:after="80"/>
            </w:pPr>
            <w:r>
              <w:rPr>
                <w:b/>
                <w:bCs/>
                <w:color w:val="FFFFFF"/>
                <w:sz w:val="18"/>
                <w:szCs w:val="18"/>
              </w:rPr>
              <w:t>Correlation with Churn</w:t>
            </w:r>
          </w:p>
        </w:tc>
        <w:tc>
          <w:tcPr>
            <w:tcW w:w="1500" w:type="dxa"/>
            <w:tcBorders>
              <w:top w:val="single" w:sz="4" w:space="0" w:color="0066CC"/>
              <w:left w:val="single" w:sz="4" w:space="0" w:color="0066CC"/>
              <w:bottom w:val="single" w:sz="4" w:space="0" w:color="0066CC"/>
              <w:right w:val="single" w:sz="4" w:space="0" w:color="0066CC"/>
            </w:tcBorders>
            <w:shd w:val="clear" w:color="auto" w:fill="003366"/>
            <w:tcMar>
              <w:top w:w="80" w:type="dxa"/>
              <w:left w:w="100" w:type="dxa"/>
              <w:bottom w:w="80" w:type="dxa"/>
              <w:right w:w="100" w:type="dxa"/>
            </w:tcMar>
          </w:tcPr>
          <w:p w14:paraId="2E8E39A6" w14:textId="77777777" w:rsidR="00A41446" w:rsidRDefault="00A41446" w:rsidP="00042D4F">
            <w:pPr>
              <w:spacing w:before="60" w:after="80"/>
            </w:pPr>
            <w:r>
              <w:rPr>
                <w:b/>
                <w:bCs/>
                <w:color w:val="FFFFFF"/>
                <w:sz w:val="18"/>
                <w:szCs w:val="18"/>
              </w:rPr>
              <w:t>P-Value</w:t>
            </w:r>
          </w:p>
        </w:tc>
        <w:tc>
          <w:tcPr>
            <w:tcW w:w="2300" w:type="dxa"/>
            <w:tcBorders>
              <w:top w:val="single" w:sz="4" w:space="0" w:color="0066CC"/>
              <w:left w:val="single" w:sz="4" w:space="0" w:color="0066CC"/>
              <w:bottom w:val="single" w:sz="4" w:space="0" w:color="0066CC"/>
              <w:right w:val="single" w:sz="4" w:space="0" w:color="0066CC"/>
            </w:tcBorders>
            <w:shd w:val="clear" w:color="auto" w:fill="003366"/>
            <w:tcMar>
              <w:top w:w="80" w:type="dxa"/>
              <w:left w:w="100" w:type="dxa"/>
              <w:bottom w:w="80" w:type="dxa"/>
              <w:right w:w="100" w:type="dxa"/>
            </w:tcMar>
          </w:tcPr>
          <w:p w14:paraId="21466375" w14:textId="77777777" w:rsidR="00A41446" w:rsidRDefault="00A41446" w:rsidP="00042D4F">
            <w:pPr>
              <w:spacing w:before="60" w:after="80"/>
            </w:pPr>
            <w:r>
              <w:rPr>
                <w:b/>
                <w:bCs/>
                <w:color w:val="FFFFFF"/>
                <w:sz w:val="18"/>
                <w:szCs w:val="18"/>
              </w:rPr>
              <w:t>Business Significance</w:t>
            </w:r>
          </w:p>
        </w:tc>
        <w:tc>
          <w:tcPr>
            <w:tcW w:w="1900" w:type="dxa"/>
            <w:tcBorders>
              <w:top w:val="single" w:sz="4" w:space="0" w:color="0066CC"/>
              <w:left w:val="single" w:sz="4" w:space="0" w:color="0066CC"/>
              <w:bottom w:val="single" w:sz="4" w:space="0" w:color="0066CC"/>
              <w:right w:val="single" w:sz="4" w:space="0" w:color="0066CC"/>
            </w:tcBorders>
            <w:shd w:val="clear" w:color="auto" w:fill="003366"/>
            <w:tcMar>
              <w:top w:w="80" w:type="dxa"/>
              <w:left w:w="100" w:type="dxa"/>
              <w:bottom w:w="80" w:type="dxa"/>
              <w:right w:w="100" w:type="dxa"/>
            </w:tcMar>
          </w:tcPr>
          <w:p w14:paraId="2462444A" w14:textId="77777777" w:rsidR="00A41446" w:rsidRDefault="00A41446" w:rsidP="00042D4F">
            <w:pPr>
              <w:spacing w:before="60" w:after="80"/>
            </w:pPr>
            <w:r>
              <w:rPr>
                <w:b/>
                <w:bCs/>
                <w:color w:val="FFFFFF"/>
                <w:sz w:val="18"/>
                <w:szCs w:val="18"/>
              </w:rPr>
              <w:t>Include in Model?</w:t>
            </w:r>
          </w:p>
        </w:tc>
      </w:tr>
      <w:tr w:rsidR="00A41446" w14:paraId="0F5EDA3C" w14:textId="77777777" w:rsidTr="00042D4F">
        <w:tc>
          <w:tcPr>
            <w:tcW w:w="17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58606FB1" w14:textId="77777777" w:rsidR="00A41446" w:rsidRDefault="00A41446" w:rsidP="00042D4F">
            <w:pPr>
              <w:spacing w:before="60" w:after="80"/>
            </w:pPr>
            <w:r>
              <w:rPr>
                <w:color w:val="000000"/>
                <w:sz w:val="18"/>
                <w:szCs w:val="18"/>
              </w:rPr>
              <w:t>IsActiveMember</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06A9B158" w14:textId="77777777" w:rsidR="00A41446" w:rsidRDefault="00A41446" w:rsidP="00042D4F">
            <w:pPr>
              <w:spacing w:before="60" w:after="80"/>
            </w:pPr>
            <w:r>
              <w:rPr>
                <w:color w:val="000000"/>
                <w:sz w:val="18"/>
                <w:szCs w:val="18"/>
              </w:rPr>
              <w:t>r = -0.156</w:t>
            </w:r>
          </w:p>
        </w:tc>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370540DB" w14:textId="77777777" w:rsidR="00A41446" w:rsidRDefault="00A41446" w:rsidP="00042D4F">
            <w:pPr>
              <w:spacing w:before="60" w:after="80"/>
            </w:pPr>
            <w:r>
              <w:rPr>
                <w:color w:val="000000"/>
                <w:sz w:val="18"/>
                <w:szCs w:val="18"/>
              </w:rPr>
              <w:t>p &lt; 0.000001</w:t>
            </w:r>
          </w:p>
        </w:tc>
        <w:tc>
          <w:tcPr>
            <w:tcW w:w="23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5F95DAC3" w14:textId="77777777" w:rsidR="00A41446" w:rsidRDefault="00A41446" w:rsidP="00042D4F">
            <w:pPr>
              <w:spacing w:before="60" w:after="80"/>
            </w:pPr>
            <w:r>
              <w:rPr>
                <w:color w:val="000000"/>
                <w:sz w:val="18"/>
                <w:szCs w:val="18"/>
              </w:rPr>
              <w:t>Very High — 19pp churn gap</w:t>
            </w:r>
          </w:p>
        </w:tc>
        <w:tc>
          <w:tcPr>
            <w:tcW w:w="19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12F65671" w14:textId="77777777" w:rsidR="00A41446" w:rsidRDefault="00A41446" w:rsidP="00042D4F">
            <w:pPr>
              <w:spacing w:before="60" w:after="80"/>
            </w:pPr>
            <w:r>
              <w:rPr>
                <w:color w:val="000000"/>
                <w:sz w:val="18"/>
                <w:szCs w:val="18"/>
              </w:rPr>
              <w:t>YES — High priority</w:t>
            </w:r>
          </w:p>
        </w:tc>
      </w:tr>
      <w:tr w:rsidR="00A41446" w14:paraId="19D89875" w14:textId="77777777" w:rsidTr="00042D4F">
        <w:tc>
          <w:tcPr>
            <w:tcW w:w="1700" w:type="dxa"/>
            <w:tcBorders>
              <w:top w:val="single" w:sz="4" w:space="0" w:color="CCCCCC"/>
              <w:left w:val="single" w:sz="4" w:space="0" w:color="CCCCCC"/>
              <w:bottom w:val="single" w:sz="4" w:space="0" w:color="CCCCCC"/>
              <w:right w:val="single" w:sz="4" w:space="0" w:color="CCCCCC"/>
            </w:tcBorders>
            <w:shd w:val="clear" w:color="auto" w:fill="EAF4FB"/>
            <w:tcMar>
              <w:top w:w="60" w:type="dxa"/>
              <w:left w:w="100" w:type="dxa"/>
              <w:bottom w:w="60" w:type="dxa"/>
              <w:right w:w="100" w:type="dxa"/>
            </w:tcMar>
          </w:tcPr>
          <w:p w14:paraId="44E6F794" w14:textId="77777777" w:rsidR="00A41446" w:rsidRDefault="00A41446" w:rsidP="00042D4F">
            <w:pPr>
              <w:spacing w:before="60" w:after="80"/>
            </w:pPr>
            <w:r>
              <w:rPr>
                <w:color w:val="000000"/>
                <w:sz w:val="18"/>
                <w:szCs w:val="18"/>
              </w:rPr>
              <w:t>NumOfProducts</w:t>
            </w:r>
          </w:p>
        </w:tc>
        <w:tc>
          <w:tcPr>
            <w:tcW w:w="1600" w:type="dxa"/>
            <w:tcBorders>
              <w:top w:val="single" w:sz="4" w:space="0" w:color="CCCCCC"/>
              <w:left w:val="single" w:sz="4" w:space="0" w:color="CCCCCC"/>
              <w:bottom w:val="single" w:sz="4" w:space="0" w:color="CCCCCC"/>
              <w:right w:val="single" w:sz="4" w:space="0" w:color="CCCCCC"/>
            </w:tcBorders>
            <w:shd w:val="clear" w:color="auto" w:fill="EAF4FB"/>
            <w:tcMar>
              <w:top w:w="60" w:type="dxa"/>
              <w:left w:w="100" w:type="dxa"/>
              <w:bottom w:w="60" w:type="dxa"/>
              <w:right w:w="100" w:type="dxa"/>
            </w:tcMar>
          </w:tcPr>
          <w:p w14:paraId="6BB4C30D" w14:textId="77777777" w:rsidR="00A41446" w:rsidRDefault="00A41446" w:rsidP="00042D4F">
            <w:pPr>
              <w:spacing w:before="60" w:after="80"/>
            </w:pPr>
            <w:r>
              <w:rPr>
                <w:color w:val="000000"/>
                <w:sz w:val="18"/>
                <w:szCs w:val="18"/>
              </w:rPr>
              <w:t>r = -0.048</w:t>
            </w:r>
          </w:p>
        </w:tc>
        <w:tc>
          <w:tcPr>
            <w:tcW w:w="1500" w:type="dxa"/>
            <w:tcBorders>
              <w:top w:val="single" w:sz="4" w:space="0" w:color="CCCCCC"/>
              <w:left w:val="single" w:sz="4" w:space="0" w:color="CCCCCC"/>
              <w:bottom w:val="single" w:sz="4" w:space="0" w:color="CCCCCC"/>
              <w:right w:val="single" w:sz="4" w:space="0" w:color="CCCCCC"/>
            </w:tcBorders>
            <w:shd w:val="clear" w:color="auto" w:fill="EAF4FB"/>
            <w:tcMar>
              <w:top w:w="60" w:type="dxa"/>
              <w:left w:w="100" w:type="dxa"/>
              <w:bottom w:w="60" w:type="dxa"/>
              <w:right w:w="100" w:type="dxa"/>
            </w:tcMar>
          </w:tcPr>
          <w:p w14:paraId="10ABC535" w14:textId="77777777" w:rsidR="00A41446" w:rsidRDefault="00A41446" w:rsidP="00042D4F">
            <w:pPr>
              <w:spacing w:before="60" w:after="80"/>
            </w:pPr>
            <w:r>
              <w:rPr>
                <w:color w:val="000000"/>
                <w:sz w:val="18"/>
                <w:szCs w:val="18"/>
              </w:rPr>
              <w:t>p = 0.000002</w:t>
            </w:r>
          </w:p>
        </w:tc>
        <w:tc>
          <w:tcPr>
            <w:tcW w:w="2300" w:type="dxa"/>
            <w:tcBorders>
              <w:top w:val="single" w:sz="4" w:space="0" w:color="CCCCCC"/>
              <w:left w:val="single" w:sz="4" w:space="0" w:color="CCCCCC"/>
              <w:bottom w:val="single" w:sz="4" w:space="0" w:color="CCCCCC"/>
              <w:right w:val="single" w:sz="4" w:space="0" w:color="CCCCCC"/>
            </w:tcBorders>
            <w:shd w:val="clear" w:color="auto" w:fill="EAF4FB"/>
            <w:tcMar>
              <w:top w:w="60" w:type="dxa"/>
              <w:left w:w="100" w:type="dxa"/>
              <w:bottom w:w="60" w:type="dxa"/>
              <w:right w:w="100" w:type="dxa"/>
            </w:tcMar>
          </w:tcPr>
          <w:p w14:paraId="28B942EB" w14:textId="77777777" w:rsidR="00A41446" w:rsidRDefault="00A41446" w:rsidP="00042D4F">
            <w:pPr>
              <w:spacing w:before="60" w:after="80"/>
            </w:pPr>
            <w:r>
              <w:rPr>
                <w:color w:val="000000"/>
                <w:sz w:val="18"/>
                <w:szCs w:val="18"/>
              </w:rPr>
              <w:t>High — 7.6% vs 27.7% churn</w:t>
            </w:r>
          </w:p>
        </w:tc>
        <w:tc>
          <w:tcPr>
            <w:tcW w:w="1900" w:type="dxa"/>
            <w:tcBorders>
              <w:top w:val="single" w:sz="4" w:space="0" w:color="CCCCCC"/>
              <w:left w:val="single" w:sz="4" w:space="0" w:color="CCCCCC"/>
              <w:bottom w:val="single" w:sz="4" w:space="0" w:color="CCCCCC"/>
              <w:right w:val="single" w:sz="4" w:space="0" w:color="CCCCCC"/>
            </w:tcBorders>
            <w:shd w:val="clear" w:color="auto" w:fill="EAF4FB"/>
            <w:tcMar>
              <w:top w:w="60" w:type="dxa"/>
              <w:left w:w="100" w:type="dxa"/>
              <w:bottom w:w="60" w:type="dxa"/>
              <w:right w:w="100" w:type="dxa"/>
            </w:tcMar>
          </w:tcPr>
          <w:p w14:paraId="664901D8" w14:textId="77777777" w:rsidR="00A41446" w:rsidRDefault="00A41446" w:rsidP="00042D4F">
            <w:pPr>
              <w:spacing w:before="60" w:after="80"/>
            </w:pPr>
            <w:r>
              <w:rPr>
                <w:color w:val="000000"/>
                <w:sz w:val="18"/>
                <w:szCs w:val="18"/>
              </w:rPr>
              <w:t>YES — Critical signal</w:t>
            </w:r>
          </w:p>
        </w:tc>
      </w:tr>
      <w:tr w:rsidR="00A41446" w14:paraId="62BC5372" w14:textId="77777777" w:rsidTr="00042D4F">
        <w:tc>
          <w:tcPr>
            <w:tcW w:w="17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255D83F1" w14:textId="77777777" w:rsidR="00A41446" w:rsidRDefault="00A41446" w:rsidP="00042D4F">
            <w:pPr>
              <w:spacing w:before="60" w:after="80"/>
            </w:pPr>
            <w:r>
              <w:rPr>
                <w:color w:val="000000"/>
                <w:sz w:val="18"/>
                <w:szCs w:val="18"/>
              </w:rPr>
              <w:lastRenderedPageBreak/>
              <w:t>EstimatedSalary</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0F9B7A50" w14:textId="77777777" w:rsidR="00A41446" w:rsidRDefault="00A41446" w:rsidP="00042D4F">
            <w:pPr>
              <w:spacing w:before="60" w:after="80"/>
            </w:pPr>
            <w:r>
              <w:rPr>
                <w:color w:val="000000"/>
                <w:sz w:val="18"/>
                <w:szCs w:val="18"/>
              </w:rPr>
              <w:t>r = +0.012</w:t>
            </w:r>
          </w:p>
        </w:tc>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5AB006A8" w14:textId="77777777" w:rsidR="00A41446" w:rsidRDefault="00A41446" w:rsidP="00042D4F">
            <w:pPr>
              <w:spacing w:before="60" w:after="80"/>
            </w:pPr>
            <w:r>
              <w:rPr>
                <w:color w:val="000000"/>
                <w:sz w:val="18"/>
                <w:szCs w:val="18"/>
              </w:rPr>
              <w:t>p = 0.226</w:t>
            </w:r>
          </w:p>
        </w:tc>
        <w:tc>
          <w:tcPr>
            <w:tcW w:w="23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2DFC52B1" w14:textId="77777777" w:rsidR="00A41446" w:rsidRDefault="00A41446" w:rsidP="00042D4F">
            <w:pPr>
              <w:spacing w:before="60" w:after="80"/>
            </w:pPr>
            <w:r>
              <w:rPr>
                <w:color w:val="000000"/>
                <w:sz w:val="18"/>
                <w:szCs w:val="18"/>
              </w:rPr>
              <w:t>None — not significant</w:t>
            </w:r>
          </w:p>
        </w:tc>
        <w:tc>
          <w:tcPr>
            <w:tcW w:w="19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43FD2D36" w14:textId="77777777" w:rsidR="00A41446" w:rsidRDefault="00A41446" w:rsidP="00042D4F">
            <w:pPr>
              <w:spacing w:before="60" w:after="80"/>
            </w:pPr>
            <w:r>
              <w:rPr>
                <w:color w:val="000000"/>
                <w:sz w:val="18"/>
                <w:szCs w:val="18"/>
              </w:rPr>
              <w:t>NO — Drop from model</w:t>
            </w:r>
          </w:p>
        </w:tc>
      </w:tr>
      <w:tr w:rsidR="00A41446" w14:paraId="6C84C068" w14:textId="77777777" w:rsidTr="00042D4F">
        <w:tc>
          <w:tcPr>
            <w:tcW w:w="1700" w:type="dxa"/>
            <w:tcBorders>
              <w:top w:val="single" w:sz="4" w:space="0" w:color="CCCCCC"/>
              <w:left w:val="single" w:sz="4" w:space="0" w:color="CCCCCC"/>
              <w:bottom w:val="single" w:sz="4" w:space="0" w:color="CCCCCC"/>
              <w:right w:val="single" w:sz="4" w:space="0" w:color="CCCCCC"/>
            </w:tcBorders>
            <w:shd w:val="clear" w:color="auto" w:fill="EAF4FB"/>
            <w:tcMar>
              <w:top w:w="60" w:type="dxa"/>
              <w:left w:w="100" w:type="dxa"/>
              <w:bottom w:w="60" w:type="dxa"/>
              <w:right w:w="100" w:type="dxa"/>
            </w:tcMar>
          </w:tcPr>
          <w:p w14:paraId="6DDA2CA7" w14:textId="77777777" w:rsidR="00A41446" w:rsidRDefault="00A41446" w:rsidP="00042D4F">
            <w:pPr>
              <w:spacing w:before="60" w:after="80"/>
            </w:pPr>
            <w:r>
              <w:rPr>
                <w:color w:val="000000"/>
                <w:sz w:val="18"/>
                <w:szCs w:val="18"/>
              </w:rPr>
              <w:t>Tenure</w:t>
            </w:r>
          </w:p>
        </w:tc>
        <w:tc>
          <w:tcPr>
            <w:tcW w:w="1600" w:type="dxa"/>
            <w:tcBorders>
              <w:top w:val="single" w:sz="4" w:space="0" w:color="CCCCCC"/>
              <w:left w:val="single" w:sz="4" w:space="0" w:color="CCCCCC"/>
              <w:bottom w:val="single" w:sz="4" w:space="0" w:color="CCCCCC"/>
              <w:right w:val="single" w:sz="4" w:space="0" w:color="CCCCCC"/>
            </w:tcBorders>
            <w:shd w:val="clear" w:color="auto" w:fill="EAF4FB"/>
            <w:tcMar>
              <w:top w:w="60" w:type="dxa"/>
              <w:left w:w="100" w:type="dxa"/>
              <w:bottom w:w="60" w:type="dxa"/>
              <w:right w:w="100" w:type="dxa"/>
            </w:tcMar>
          </w:tcPr>
          <w:p w14:paraId="65F0069D" w14:textId="77777777" w:rsidR="00A41446" w:rsidRDefault="00A41446" w:rsidP="00042D4F">
            <w:pPr>
              <w:spacing w:before="60" w:after="80"/>
            </w:pPr>
            <w:r>
              <w:rPr>
                <w:color w:val="000000"/>
                <w:sz w:val="18"/>
                <w:szCs w:val="18"/>
              </w:rPr>
              <w:t>r = +0.001</w:t>
            </w:r>
          </w:p>
        </w:tc>
        <w:tc>
          <w:tcPr>
            <w:tcW w:w="1500" w:type="dxa"/>
            <w:tcBorders>
              <w:top w:val="single" w:sz="4" w:space="0" w:color="CCCCCC"/>
              <w:left w:val="single" w:sz="4" w:space="0" w:color="CCCCCC"/>
              <w:bottom w:val="single" w:sz="4" w:space="0" w:color="CCCCCC"/>
              <w:right w:val="single" w:sz="4" w:space="0" w:color="CCCCCC"/>
            </w:tcBorders>
            <w:shd w:val="clear" w:color="auto" w:fill="EAF4FB"/>
            <w:tcMar>
              <w:top w:w="60" w:type="dxa"/>
              <w:left w:w="100" w:type="dxa"/>
              <w:bottom w:w="60" w:type="dxa"/>
              <w:right w:w="100" w:type="dxa"/>
            </w:tcMar>
          </w:tcPr>
          <w:p w14:paraId="443AB04B" w14:textId="77777777" w:rsidR="00A41446" w:rsidRDefault="00A41446" w:rsidP="00042D4F">
            <w:pPr>
              <w:spacing w:before="60" w:after="80"/>
            </w:pPr>
            <w:r>
              <w:rPr>
                <w:color w:val="000000"/>
                <w:sz w:val="18"/>
                <w:szCs w:val="18"/>
              </w:rPr>
              <w:t>p = 0.944</w:t>
            </w:r>
          </w:p>
        </w:tc>
        <w:tc>
          <w:tcPr>
            <w:tcW w:w="2300" w:type="dxa"/>
            <w:tcBorders>
              <w:top w:val="single" w:sz="4" w:space="0" w:color="CCCCCC"/>
              <w:left w:val="single" w:sz="4" w:space="0" w:color="CCCCCC"/>
              <w:bottom w:val="single" w:sz="4" w:space="0" w:color="CCCCCC"/>
              <w:right w:val="single" w:sz="4" w:space="0" w:color="CCCCCC"/>
            </w:tcBorders>
            <w:shd w:val="clear" w:color="auto" w:fill="EAF4FB"/>
            <w:tcMar>
              <w:top w:w="60" w:type="dxa"/>
              <w:left w:w="100" w:type="dxa"/>
              <w:bottom w:w="60" w:type="dxa"/>
              <w:right w:w="100" w:type="dxa"/>
            </w:tcMar>
          </w:tcPr>
          <w:p w14:paraId="1A89FF5F" w14:textId="77777777" w:rsidR="00A41446" w:rsidRDefault="00A41446" w:rsidP="00042D4F">
            <w:pPr>
              <w:spacing w:before="60" w:after="80"/>
            </w:pPr>
            <w:r>
              <w:rPr>
                <w:color w:val="000000"/>
                <w:sz w:val="18"/>
                <w:szCs w:val="18"/>
              </w:rPr>
              <w:t>None — flat across years</w:t>
            </w:r>
          </w:p>
        </w:tc>
        <w:tc>
          <w:tcPr>
            <w:tcW w:w="1900" w:type="dxa"/>
            <w:tcBorders>
              <w:top w:val="single" w:sz="4" w:space="0" w:color="CCCCCC"/>
              <w:left w:val="single" w:sz="4" w:space="0" w:color="CCCCCC"/>
              <w:bottom w:val="single" w:sz="4" w:space="0" w:color="CCCCCC"/>
              <w:right w:val="single" w:sz="4" w:space="0" w:color="CCCCCC"/>
            </w:tcBorders>
            <w:shd w:val="clear" w:color="auto" w:fill="EAF4FB"/>
            <w:tcMar>
              <w:top w:w="60" w:type="dxa"/>
              <w:left w:w="100" w:type="dxa"/>
              <w:bottom w:w="60" w:type="dxa"/>
              <w:right w:w="100" w:type="dxa"/>
            </w:tcMar>
          </w:tcPr>
          <w:p w14:paraId="3B1695FC" w14:textId="77777777" w:rsidR="00A41446" w:rsidRDefault="00A41446" w:rsidP="00042D4F">
            <w:pPr>
              <w:spacing w:before="60" w:after="80"/>
            </w:pPr>
            <w:r>
              <w:rPr>
                <w:color w:val="000000"/>
                <w:sz w:val="18"/>
                <w:szCs w:val="18"/>
              </w:rPr>
              <w:t>CONDITIONAL — as cohort</w:t>
            </w:r>
          </w:p>
        </w:tc>
      </w:tr>
    </w:tbl>
    <w:p w14:paraId="3BD64A25" w14:textId="77777777" w:rsidR="00A41446" w:rsidRDefault="00A41446" w:rsidP="00A41446">
      <w:pPr>
        <w:spacing w:after="80"/>
      </w:pPr>
    </w:p>
    <w:p w14:paraId="26E74ABB" w14:textId="77777777" w:rsidR="00A41446" w:rsidRPr="00A41446" w:rsidRDefault="00A41446" w:rsidP="00A41446">
      <w:pPr>
        <w:spacing w:before="200" w:after="60"/>
        <w:rPr>
          <w:color w:val="EE0000"/>
          <w:sz w:val="24"/>
          <w:szCs w:val="24"/>
        </w:rPr>
      </w:pPr>
      <w:r w:rsidRPr="00A41446">
        <w:rPr>
          <w:b/>
          <w:bCs/>
          <w:color w:val="EE0000"/>
          <w:sz w:val="24"/>
          <w:szCs w:val="24"/>
        </w:rPr>
        <w:t>3. Analytical Approach</w:t>
      </w:r>
    </w:p>
    <w:p w14:paraId="122AA0E2" w14:textId="77777777" w:rsidR="00A41446" w:rsidRPr="00A41446" w:rsidRDefault="00A41446" w:rsidP="00A41446">
      <w:pPr>
        <w:pStyle w:val="ListParagraph"/>
        <w:numPr>
          <w:ilvl w:val="0"/>
          <w:numId w:val="12"/>
        </w:numPr>
        <w:spacing w:before="40" w:after="40"/>
        <w:rPr>
          <w:sz w:val="22"/>
          <w:szCs w:val="22"/>
        </w:rPr>
      </w:pPr>
      <w:r w:rsidRPr="00A41446">
        <w:rPr>
          <w:color w:val="000000"/>
          <w:sz w:val="22"/>
          <w:szCs w:val="22"/>
        </w:rPr>
        <w:t>Applied Point-Biserial Correlation between each feature and the binary Exited variable.</w:t>
      </w:r>
    </w:p>
    <w:p w14:paraId="086AB361" w14:textId="77777777" w:rsidR="00A41446" w:rsidRPr="00A41446" w:rsidRDefault="00A41446" w:rsidP="00A41446">
      <w:pPr>
        <w:pStyle w:val="ListParagraph"/>
        <w:numPr>
          <w:ilvl w:val="0"/>
          <w:numId w:val="12"/>
        </w:numPr>
        <w:spacing w:before="40" w:after="40"/>
        <w:rPr>
          <w:sz w:val="22"/>
          <w:szCs w:val="22"/>
        </w:rPr>
      </w:pPr>
      <w:r w:rsidRPr="00A41446">
        <w:rPr>
          <w:color w:val="000000"/>
          <w:sz w:val="22"/>
          <w:szCs w:val="22"/>
        </w:rPr>
        <w:t>Calculated statistical significance (p-value) to separate signal from noise.</w:t>
      </w:r>
    </w:p>
    <w:p w14:paraId="00704956" w14:textId="77777777" w:rsidR="00A41446" w:rsidRPr="00A41446" w:rsidRDefault="00A41446" w:rsidP="00A41446">
      <w:pPr>
        <w:pStyle w:val="ListParagraph"/>
        <w:numPr>
          <w:ilvl w:val="0"/>
          <w:numId w:val="12"/>
        </w:numPr>
        <w:spacing w:before="40" w:after="40"/>
        <w:rPr>
          <w:sz w:val="22"/>
          <w:szCs w:val="22"/>
        </w:rPr>
      </w:pPr>
      <w:r w:rsidRPr="00A41446">
        <w:rPr>
          <w:color w:val="000000"/>
          <w:sz w:val="22"/>
          <w:szCs w:val="22"/>
        </w:rPr>
        <w:t>Augmented correlation analysis with business logic validation — a variable can be important even with weak linear correlation (e.g., NumOfProducts has a non-linear relationship with churn).</w:t>
      </w:r>
    </w:p>
    <w:p w14:paraId="6EBA2B73" w14:textId="77777777" w:rsidR="00A41446" w:rsidRPr="00A41446" w:rsidRDefault="00A41446" w:rsidP="00A41446">
      <w:pPr>
        <w:pStyle w:val="ListParagraph"/>
        <w:numPr>
          <w:ilvl w:val="0"/>
          <w:numId w:val="12"/>
        </w:numPr>
        <w:spacing w:before="40" w:after="40"/>
        <w:rPr>
          <w:sz w:val="22"/>
          <w:szCs w:val="22"/>
        </w:rPr>
      </w:pPr>
      <w:r w:rsidRPr="00D636C1">
        <w:rPr>
          <w:b/>
          <w:bCs/>
          <w:color w:val="000000"/>
          <w:sz w:val="24"/>
          <w:szCs w:val="24"/>
        </w:rPr>
        <w:t>Identified recommended model architecture:</w:t>
      </w:r>
      <w:r w:rsidRPr="00D636C1">
        <w:rPr>
          <w:color w:val="000000"/>
          <w:sz w:val="24"/>
          <w:szCs w:val="24"/>
        </w:rPr>
        <w:t xml:space="preserve"> </w:t>
      </w:r>
      <w:r w:rsidRPr="00A41446">
        <w:rPr>
          <w:color w:val="000000"/>
          <w:sz w:val="22"/>
          <w:szCs w:val="22"/>
        </w:rPr>
        <w:t>Logistic Regression as baseline, XGBoost for production.</w:t>
      </w:r>
    </w:p>
    <w:p w14:paraId="7721D85B" w14:textId="77777777" w:rsidR="00A41446" w:rsidRDefault="00A41446" w:rsidP="00A41446">
      <w:pPr>
        <w:spacing w:after="40"/>
      </w:pPr>
    </w:p>
    <w:p w14:paraId="4A44ED79" w14:textId="687610EB" w:rsidR="00A41446" w:rsidRDefault="00A41446" w:rsidP="00A41446">
      <w:pPr>
        <w:pStyle w:val="NormalWeb"/>
        <w:spacing w:before="0" w:beforeAutospacing="0" w:after="200" w:afterAutospacing="0"/>
        <w:textAlignment w:val="baseline"/>
        <w:rPr>
          <w:rFonts w:ascii="Arial" w:eastAsia="Arial" w:hAnsi="Arial" w:cs="Arial"/>
          <w:b/>
          <w:bCs/>
          <w:color w:val="EE0000"/>
        </w:rPr>
      </w:pPr>
      <w:r w:rsidRPr="00A41446">
        <w:rPr>
          <w:rFonts w:ascii="Arial" w:eastAsia="Arial" w:hAnsi="Arial" w:cs="Arial"/>
          <w:b/>
          <w:bCs/>
          <w:color w:val="EE0000"/>
        </w:rPr>
        <w:t>4. Visualization</w:t>
      </w:r>
    </w:p>
    <w:p w14:paraId="3A5580A2" w14:textId="16E220DE" w:rsidR="00A41446" w:rsidRDefault="00561FBD" w:rsidP="00A41446">
      <w:pPr>
        <w:pStyle w:val="NormalWeb"/>
        <w:spacing w:before="0" w:beforeAutospacing="0" w:after="200" w:afterAutospacing="0"/>
        <w:textAlignment w:val="baseline"/>
        <w:rPr>
          <w:rFonts w:ascii="Arial" w:hAnsi="Arial" w:cs="Arial"/>
          <w:b/>
          <w:bCs/>
          <w:color w:val="EE0000"/>
          <w:sz w:val="32"/>
          <w:szCs w:val="32"/>
        </w:rPr>
      </w:pPr>
      <w:r w:rsidRPr="00561FBD">
        <w:rPr>
          <w:rFonts w:ascii="Arial" w:hAnsi="Arial" w:cs="Arial"/>
          <w:b/>
          <w:bCs/>
          <w:noProof/>
          <w:color w:val="EE0000"/>
          <w:sz w:val="32"/>
          <w:szCs w:val="32"/>
        </w:rPr>
        <w:drawing>
          <wp:inline distT="0" distB="0" distL="0" distR="0" wp14:anchorId="7C13AD7A" wp14:editId="6B927BD3">
            <wp:extent cx="5387340" cy="2240280"/>
            <wp:effectExtent l="0" t="0" r="3810" b="7620"/>
            <wp:docPr id="9527360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2736013" name=""/>
                    <pic:cNvPicPr/>
                  </pic:nvPicPr>
                  <pic:blipFill>
                    <a:blip r:embed="rId57"/>
                    <a:stretch>
                      <a:fillRect/>
                    </a:stretch>
                  </pic:blipFill>
                  <pic:spPr>
                    <a:xfrm>
                      <a:off x="0" y="0"/>
                      <a:ext cx="5387340" cy="2240280"/>
                    </a:xfrm>
                    <a:prstGeom prst="rect">
                      <a:avLst/>
                    </a:prstGeom>
                  </pic:spPr>
                </pic:pic>
              </a:graphicData>
            </a:graphic>
          </wp:inline>
        </w:drawing>
      </w:r>
    </w:p>
    <w:p w14:paraId="79ED9933" w14:textId="352D54BD" w:rsidR="00561FBD" w:rsidRDefault="00D636C1" w:rsidP="00A41446">
      <w:pPr>
        <w:pStyle w:val="NormalWeb"/>
        <w:spacing w:before="0" w:beforeAutospacing="0" w:after="200" w:afterAutospacing="0"/>
        <w:textAlignment w:val="baseline"/>
        <w:rPr>
          <w:rFonts w:ascii="Arial" w:hAnsi="Arial" w:cs="Arial"/>
          <w:b/>
          <w:bCs/>
          <w:color w:val="EE0000"/>
          <w:sz w:val="32"/>
          <w:szCs w:val="32"/>
        </w:rPr>
      </w:pPr>
      <w:r w:rsidRPr="00D636C1">
        <w:rPr>
          <w:rFonts w:ascii="Arial" w:hAnsi="Arial" w:cs="Arial"/>
          <w:b/>
          <w:bCs/>
          <w:noProof/>
          <w:color w:val="EE0000"/>
          <w:sz w:val="32"/>
          <w:szCs w:val="32"/>
        </w:rPr>
        <w:lastRenderedPageBreak/>
        <w:drawing>
          <wp:inline distT="0" distB="0" distL="0" distR="0" wp14:anchorId="2718AD0E" wp14:editId="0184A05F">
            <wp:extent cx="5623560" cy="2773680"/>
            <wp:effectExtent l="0" t="0" r="0" b="7620"/>
            <wp:docPr id="15499683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9968346" name=""/>
                    <pic:cNvPicPr/>
                  </pic:nvPicPr>
                  <pic:blipFill>
                    <a:blip r:embed="rId58"/>
                    <a:stretch>
                      <a:fillRect/>
                    </a:stretch>
                  </pic:blipFill>
                  <pic:spPr>
                    <a:xfrm>
                      <a:off x="0" y="0"/>
                      <a:ext cx="5624351" cy="2774070"/>
                    </a:xfrm>
                    <a:prstGeom prst="rect">
                      <a:avLst/>
                    </a:prstGeom>
                  </pic:spPr>
                </pic:pic>
              </a:graphicData>
            </a:graphic>
          </wp:inline>
        </w:drawing>
      </w:r>
    </w:p>
    <w:p w14:paraId="6FE7E0DF" w14:textId="0799345C" w:rsidR="00D636C1" w:rsidRDefault="00D636C1" w:rsidP="00A41446">
      <w:pPr>
        <w:pStyle w:val="NormalWeb"/>
        <w:spacing w:before="0" w:beforeAutospacing="0" w:after="200" w:afterAutospacing="0"/>
        <w:textAlignment w:val="baseline"/>
        <w:rPr>
          <w:rFonts w:ascii="Arial" w:hAnsi="Arial" w:cs="Arial"/>
          <w:b/>
          <w:bCs/>
          <w:color w:val="EE0000"/>
          <w:sz w:val="32"/>
          <w:szCs w:val="32"/>
        </w:rPr>
      </w:pPr>
      <w:r w:rsidRPr="00D636C1">
        <w:rPr>
          <w:rFonts w:ascii="Arial" w:hAnsi="Arial" w:cs="Arial"/>
          <w:b/>
          <w:bCs/>
          <w:noProof/>
          <w:color w:val="EE0000"/>
          <w:sz w:val="32"/>
          <w:szCs w:val="32"/>
        </w:rPr>
        <w:drawing>
          <wp:inline distT="0" distB="0" distL="0" distR="0" wp14:anchorId="1B7A60FA" wp14:editId="62E51505">
            <wp:extent cx="5733415" cy="3327400"/>
            <wp:effectExtent l="0" t="0" r="635" b="6350"/>
            <wp:docPr id="11990973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9097328" name=""/>
                    <pic:cNvPicPr/>
                  </pic:nvPicPr>
                  <pic:blipFill>
                    <a:blip r:embed="rId59"/>
                    <a:stretch>
                      <a:fillRect/>
                    </a:stretch>
                  </pic:blipFill>
                  <pic:spPr>
                    <a:xfrm>
                      <a:off x="0" y="0"/>
                      <a:ext cx="5733415" cy="3327400"/>
                    </a:xfrm>
                    <a:prstGeom prst="rect">
                      <a:avLst/>
                    </a:prstGeom>
                  </pic:spPr>
                </pic:pic>
              </a:graphicData>
            </a:graphic>
          </wp:inline>
        </w:drawing>
      </w:r>
    </w:p>
    <w:p w14:paraId="72795F91" w14:textId="77777777" w:rsidR="007168AF" w:rsidRDefault="007168AF" w:rsidP="00A41446">
      <w:pPr>
        <w:pStyle w:val="NormalWeb"/>
        <w:spacing w:before="0" w:beforeAutospacing="0" w:after="200" w:afterAutospacing="0"/>
        <w:textAlignment w:val="baseline"/>
        <w:rPr>
          <w:rFonts w:ascii="Arial" w:hAnsi="Arial" w:cs="Arial"/>
          <w:b/>
          <w:bCs/>
          <w:color w:val="EE0000"/>
          <w:sz w:val="32"/>
          <w:szCs w:val="32"/>
        </w:rPr>
      </w:pPr>
    </w:p>
    <w:p w14:paraId="150E4144" w14:textId="77777777" w:rsidR="007168AF" w:rsidRPr="007168AF" w:rsidRDefault="007168AF" w:rsidP="007168AF">
      <w:pPr>
        <w:spacing w:before="200" w:after="60"/>
        <w:rPr>
          <w:color w:val="EE0000"/>
          <w:sz w:val="24"/>
          <w:szCs w:val="24"/>
        </w:rPr>
      </w:pPr>
      <w:r w:rsidRPr="007168AF">
        <w:rPr>
          <w:b/>
          <w:bCs/>
          <w:color w:val="EE0000"/>
          <w:sz w:val="24"/>
          <w:szCs w:val="24"/>
        </w:rPr>
        <w:t>5. Key Insights</w:t>
      </w:r>
    </w:p>
    <w:p w14:paraId="5EEA988E" w14:textId="77777777" w:rsidR="007168AF" w:rsidRPr="007168AF" w:rsidRDefault="007168AF" w:rsidP="007168AF">
      <w:pPr>
        <w:pStyle w:val="ListParagraph"/>
        <w:numPr>
          <w:ilvl w:val="0"/>
          <w:numId w:val="12"/>
        </w:numPr>
        <w:spacing w:before="40" w:after="40"/>
        <w:rPr>
          <w:sz w:val="22"/>
          <w:szCs w:val="22"/>
        </w:rPr>
      </w:pPr>
      <w:r w:rsidRPr="007168AF">
        <w:rPr>
          <w:b/>
          <w:bCs/>
          <w:color w:val="000000"/>
          <w:sz w:val="24"/>
          <w:szCs w:val="24"/>
        </w:rPr>
        <w:t>IsActiveMember is the Strongest Predictor:</w:t>
      </w:r>
      <w:r w:rsidRPr="007168AF">
        <w:rPr>
          <w:color w:val="000000"/>
          <w:sz w:val="24"/>
          <w:szCs w:val="24"/>
        </w:rPr>
        <w:t xml:space="preserve"> </w:t>
      </w:r>
      <w:r w:rsidRPr="007168AF">
        <w:rPr>
          <w:color w:val="000000"/>
          <w:sz w:val="22"/>
          <w:szCs w:val="22"/>
        </w:rPr>
        <w:t xml:space="preserve">r = </w:t>
      </w:r>
      <w:r w:rsidRPr="007168AF">
        <w:rPr>
          <w:color w:val="EE0000"/>
          <w:sz w:val="22"/>
          <w:szCs w:val="22"/>
        </w:rPr>
        <w:t xml:space="preserve">-0.156 </w:t>
      </w:r>
      <w:r w:rsidRPr="007168AF">
        <w:rPr>
          <w:color w:val="000000"/>
          <w:sz w:val="22"/>
          <w:szCs w:val="22"/>
        </w:rPr>
        <w:t xml:space="preserve">— inactive customers churn at </w:t>
      </w:r>
      <w:r w:rsidRPr="007168AF">
        <w:rPr>
          <w:color w:val="EE0000"/>
          <w:sz w:val="22"/>
          <w:szCs w:val="22"/>
        </w:rPr>
        <w:t xml:space="preserve">26.9% </w:t>
      </w:r>
      <w:r w:rsidRPr="007168AF">
        <w:rPr>
          <w:color w:val="000000"/>
          <w:sz w:val="22"/>
          <w:szCs w:val="22"/>
        </w:rPr>
        <w:t xml:space="preserve">vs </w:t>
      </w:r>
      <w:r w:rsidRPr="007168AF">
        <w:rPr>
          <w:color w:val="EE0000"/>
          <w:sz w:val="22"/>
          <w:szCs w:val="22"/>
        </w:rPr>
        <w:t xml:space="preserve">14.3% </w:t>
      </w:r>
      <w:r w:rsidRPr="007168AF">
        <w:rPr>
          <w:color w:val="000000"/>
          <w:sz w:val="22"/>
          <w:szCs w:val="22"/>
        </w:rPr>
        <w:t>for active (p &lt; 0.000001). This is both statistically and practically the most impactful feature.</w:t>
      </w:r>
    </w:p>
    <w:p w14:paraId="68EB6B08" w14:textId="77777777" w:rsidR="007168AF" w:rsidRPr="007168AF" w:rsidRDefault="007168AF" w:rsidP="007168AF">
      <w:pPr>
        <w:pStyle w:val="ListParagraph"/>
        <w:numPr>
          <w:ilvl w:val="0"/>
          <w:numId w:val="12"/>
        </w:numPr>
        <w:spacing w:before="40" w:after="40"/>
        <w:rPr>
          <w:sz w:val="22"/>
          <w:szCs w:val="22"/>
        </w:rPr>
      </w:pPr>
      <w:r w:rsidRPr="007168AF">
        <w:rPr>
          <w:b/>
          <w:bCs/>
          <w:color w:val="000000"/>
          <w:sz w:val="24"/>
          <w:szCs w:val="24"/>
        </w:rPr>
        <w:t>NumOfProducts Has Non-Linear Power:</w:t>
      </w:r>
      <w:r w:rsidRPr="007168AF">
        <w:rPr>
          <w:color w:val="000000"/>
          <w:sz w:val="24"/>
          <w:szCs w:val="24"/>
        </w:rPr>
        <w:t xml:space="preserve"> </w:t>
      </w:r>
      <w:r w:rsidRPr="007168AF">
        <w:rPr>
          <w:color w:val="000000"/>
          <w:sz w:val="22"/>
          <w:szCs w:val="22"/>
        </w:rPr>
        <w:t>Linear correlation is modest (r=</w:t>
      </w:r>
      <w:r w:rsidRPr="007168AF">
        <w:rPr>
          <w:color w:val="EE0000"/>
          <w:sz w:val="22"/>
          <w:szCs w:val="22"/>
        </w:rPr>
        <w:t>-0.048</w:t>
      </w:r>
      <w:r w:rsidRPr="007168AF">
        <w:rPr>
          <w:color w:val="000000"/>
          <w:sz w:val="22"/>
          <w:szCs w:val="22"/>
        </w:rPr>
        <w:t xml:space="preserve">) but the actual relationship is dramatic and non-linear — </w:t>
      </w:r>
      <w:r w:rsidRPr="007168AF">
        <w:rPr>
          <w:color w:val="EE0000"/>
          <w:sz w:val="22"/>
          <w:szCs w:val="22"/>
        </w:rPr>
        <w:t>1</w:t>
      </w:r>
      <w:r w:rsidRPr="007168AF">
        <w:rPr>
          <w:color w:val="000000"/>
          <w:sz w:val="22"/>
          <w:szCs w:val="22"/>
        </w:rPr>
        <w:t xml:space="preserve"> product: </w:t>
      </w:r>
      <w:r w:rsidRPr="007168AF">
        <w:rPr>
          <w:color w:val="EE0000"/>
          <w:sz w:val="22"/>
          <w:szCs w:val="22"/>
        </w:rPr>
        <w:t xml:space="preserve">27.7% </w:t>
      </w:r>
      <w:r w:rsidRPr="007168AF">
        <w:rPr>
          <w:color w:val="000000"/>
          <w:sz w:val="22"/>
          <w:szCs w:val="22"/>
        </w:rPr>
        <w:t xml:space="preserve">churn, </w:t>
      </w:r>
      <w:r w:rsidRPr="007168AF">
        <w:rPr>
          <w:color w:val="EE0000"/>
          <w:sz w:val="22"/>
          <w:szCs w:val="22"/>
        </w:rPr>
        <w:t>2</w:t>
      </w:r>
      <w:r w:rsidRPr="007168AF">
        <w:rPr>
          <w:color w:val="000000"/>
          <w:sz w:val="22"/>
          <w:szCs w:val="22"/>
        </w:rPr>
        <w:t xml:space="preserve"> products: </w:t>
      </w:r>
      <w:r w:rsidRPr="007168AF">
        <w:rPr>
          <w:color w:val="EE0000"/>
          <w:sz w:val="22"/>
          <w:szCs w:val="22"/>
        </w:rPr>
        <w:t>7.6%</w:t>
      </w:r>
      <w:r w:rsidRPr="007168AF">
        <w:rPr>
          <w:color w:val="000000"/>
          <w:sz w:val="22"/>
          <w:szCs w:val="22"/>
        </w:rPr>
        <w:t xml:space="preserve">, </w:t>
      </w:r>
      <w:r w:rsidRPr="007168AF">
        <w:rPr>
          <w:color w:val="EE0000"/>
          <w:sz w:val="22"/>
          <w:szCs w:val="22"/>
        </w:rPr>
        <w:t>3</w:t>
      </w:r>
      <w:r w:rsidRPr="007168AF">
        <w:rPr>
          <w:color w:val="000000"/>
          <w:sz w:val="22"/>
          <w:szCs w:val="22"/>
        </w:rPr>
        <w:t xml:space="preserve"> products: </w:t>
      </w:r>
      <w:r w:rsidRPr="007168AF">
        <w:rPr>
          <w:color w:val="EE0000"/>
          <w:sz w:val="22"/>
          <w:szCs w:val="22"/>
        </w:rPr>
        <w:t>82.7%</w:t>
      </w:r>
      <w:r w:rsidRPr="007168AF">
        <w:rPr>
          <w:color w:val="000000"/>
          <w:sz w:val="22"/>
          <w:szCs w:val="22"/>
        </w:rPr>
        <w:t>. Any linear model will underestimate this variable's importance.</w:t>
      </w:r>
    </w:p>
    <w:p w14:paraId="2A75FDE1" w14:textId="77777777" w:rsidR="007168AF" w:rsidRPr="007168AF" w:rsidRDefault="007168AF" w:rsidP="007168AF">
      <w:pPr>
        <w:pStyle w:val="ListParagraph"/>
        <w:numPr>
          <w:ilvl w:val="0"/>
          <w:numId w:val="12"/>
        </w:numPr>
        <w:spacing w:before="40" w:after="40"/>
        <w:rPr>
          <w:sz w:val="22"/>
          <w:szCs w:val="22"/>
        </w:rPr>
      </w:pPr>
      <w:r w:rsidRPr="007168AF">
        <w:rPr>
          <w:b/>
          <w:bCs/>
          <w:color w:val="000000"/>
          <w:sz w:val="24"/>
          <w:szCs w:val="24"/>
        </w:rPr>
        <w:t>EstimatedSalary Should Be Dropped:</w:t>
      </w:r>
      <w:r w:rsidRPr="007168AF">
        <w:rPr>
          <w:color w:val="000000"/>
          <w:sz w:val="22"/>
          <w:szCs w:val="22"/>
        </w:rPr>
        <w:t xml:space="preserve"> p-value of </w:t>
      </w:r>
      <w:r w:rsidRPr="007168AF">
        <w:rPr>
          <w:color w:val="EE0000"/>
          <w:sz w:val="22"/>
          <w:szCs w:val="22"/>
        </w:rPr>
        <w:t xml:space="preserve">0.226 </w:t>
      </w:r>
      <w:r w:rsidRPr="007168AF">
        <w:rPr>
          <w:color w:val="000000"/>
          <w:sz w:val="22"/>
          <w:szCs w:val="22"/>
        </w:rPr>
        <w:t>(not significant) and r=</w:t>
      </w:r>
      <w:r w:rsidRPr="007168AF">
        <w:rPr>
          <w:color w:val="EE0000"/>
          <w:sz w:val="22"/>
          <w:szCs w:val="22"/>
        </w:rPr>
        <w:t xml:space="preserve">0.012 </w:t>
      </w:r>
      <w:r w:rsidRPr="007168AF">
        <w:rPr>
          <w:color w:val="000000"/>
          <w:sz w:val="22"/>
          <w:szCs w:val="22"/>
        </w:rPr>
        <w:t>— adding this variable introduces noise without improving model accuracy. It also correlates near-zero with balance (r=</w:t>
      </w:r>
      <w:r w:rsidRPr="007168AF">
        <w:rPr>
          <w:color w:val="EE0000"/>
          <w:sz w:val="22"/>
          <w:szCs w:val="22"/>
        </w:rPr>
        <w:t>0.013</w:t>
      </w:r>
      <w:r w:rsidRPr="007168AF">
        <w:rPr>
          <w:color w:val="000000"/>
          <w:sz w:val="22"/>
          <w:szCs w:val="22"/>
        </w:rPr>
        <w:t>) and credit score (r=</w:t>
      </w:r>
      <w:r w:rsidRPr="007168AF">
        <w:rPr>
          <w:color w:val="EE0000"/>
          <w:sz w:val="22"/>
          <w:szCs w:val="22"/>
        </w:rPr>
        <w:t>-0.001</w:t>
      </w:r>
      <w:r w:rsidRPr="007168AF">
        <w:rPr>
          <w:color w:val="000000"/>
          <w:sz w:val="22"/>
          <w:szCs w:val="22"/>
        </w:rPr>
        <w:t>).</w:t>
      </w:r>
    </w:p>
    <w:p w14:paraId="0B9970C4" w14:textId="67B8D123" w:rsidR="007168AF" w:rsidRPr="007168AF" w:rsidRDefault="007168AF" w:rsidP="007168AF">
      <w:pPr>
        <w:pStyle w:val="ListParagraph"/>
        <w:numPr>
          <w:ilvl w:val="0"/>
          <w:numId w:val="12"/>
        </w:numPr>
        <w:spacing w:before="40" w:after="40"/>
        <w:rPr>
          <w:sz w:val="22"/>
          <w:szCs w:val="22"/>
        </w:rPr>
      </w:pPr>
      <w:r w:rsidRPr="007168AF">
        <w:rPr>
          <w:b/>
          <w:bCs/>
          <w:color w:val="000000"/>
          <w:sz w:val="24"/>
          <w:szCs w:val="24"/>
        </w:rPr>
        <w:lastRenderedPageBreak/>
        <w:t xml:space="preserve">Tenure Has a Plateau Effect: </w:t>
      </w:r>
      <w:r w:rsidRPr="007168AF">
        <w:rPr>
          <w:color w:val="000000"/>
          <w:sz w:val="22"/>
          <w:szCs w:val="22"/>
        </w:rPr>
        <w:t>Correlation near zero (r=</w:t>
      </w:r>
      <w:r w:rsidRPr="00E61FB9">
        <w:rPr>
          <w:color w:val="EE0000"/>
          <w:sz w:val="22"/>
          <w:szCs w:val="22"/>
        </w:rPr>
        <w:t>0.001</w:t>
      </w:r>
      <w:r w:rsidRPr="007168AF">
        <w:rPr>
          <w:color w:val="000000"/>
          <w:sz w:val="22"/>
          <w:szCs w:val="22"/>
        </w:rPr>
        <w:t>, p=</w:t>
      </w:r>
      <w:r w:rsidRPr="00E61FB9">
        <w:rPr>
          <w:color w:val="EE0000"/>
          <w:sz w:val="22"/>
          <w:szCs w:val="22"/>
        </w:rPr>
        <w:t>0.944</w:t>
      </w:r>
      <w:r w:rsidRPr="007168AF">
        <w:rPr>
          <w:color w:val="000000"/>
          <w:sz w:val="22"/>
          <w:szCs w:val="22"/>
        </w:rPr>
        <w:t xml:space="preserve">) because churn is approximately equal across years </w:t>
      </w:r>
      <w:r w:rsidRPr="00E61FB9">
        <w:rPr>
          <w:color w:val="EE0000"/>
          <w:sz w:val="22"/>
          <w:szCs w:val="22"/>
        </w:rPr>
        <w:t>3-7</w:t>
      </w:r>
      <w:r w:rsidRPr="007168AF">
        <w:rPr>
          <w:color w:val="000000"/>
          <w:sz w:val="22"/>
          <w:szCs w:val="22"/>
        </w:rPr>
        <w:t xml:space="preserve"> (</w:t>
      </w:r>
      <w:r w:rsidRPr="00E61FB9">
        <w:rPr>
          <w:color w:val="EE0000"/>
          <w:sz w:val="22"/>
          <w:szCs w:val="22"/>
        </w:rPr>
        <w:t>~19-22%</w:t>
      </w:r>
      <w:r w:rsidRPr="007168AF">
        <w:rPr>
          <w:color w:val="000000"/>
          <w:sz w:val="22"/>
          <w:szCs w:val="22"/>
        </w:rPr>
        <w:t xml:space="preserve">). However, Tenure as a cohort variable (capturing the </w:t>
      </w:r>
      <w:r w:rsidR="00C07466" w:rsidRPr="00C07466">
        <w:rPr>
          <w:sz w:val="22"/>
          <w:szCs w:val="22"/>
        </w:rPr>
        <w:t xml:space="preserve">Year </w:t>
      </w:r>
      <w:r w:rsidR="00C07466" w:rsidRPr="00C07466">
        <w:rPr>
          <w:color w:val="EE0000"/>
          <w:sz w:val="22"/>
          <w:szCs w:val="22"/>
        </w:rPr>
        <w:t>5</w:t>
      </w:r>
      <w:r w:rsidR="00C07466" w:rsidRPr="00C07466">
        <w:rPr>
          <w:sz w:val="22"/>
          <w:szCs w:val="22"/>
        </w:rPr>
        <w:t xml:space="preserve"> shows the highest observed churn rate and may represent an important engagement checkpoint</w:t>
      </w:r>
      <w:r w:rsidRPr="007168AF">
        <w:rPr>
          <w:color w:val="000000"/>
          <w:sz w:val="22"/>
          <w:szCs w:val="22"/>
        </w:rPr>
        <w:t>) may still add value in a non-linear model.</w:t>
      </w:r>
    </w:p>
    <w:p w14:paraId="1887C262" w14:textId="77777777" w:rsidR="007168AF" w:rsidRPr="007168AF" w:rsidRDefault="007168AF" w:rsidP="007168AF">
      <w:pPr>
        <w:pStyle w:val="ListParagraph"/>
        <w:numPr>
          <w:ilvl w:val="0"/>
          <w:numId w:val="12"/>
        </w:numPr>
        <w:spacing w:before="40" w:after="40"/>
        <w:rPr>
          <w:sz w:val="22"/>
          <w:szCs w:val="22"/>
        </w:rPr>
      </w:pPr>
      <w:r w:rsidRPr="007168AF">
        <w:rPr>
          <w:b/>
          <w:bCs/>
          <w:color w:val="000000"/>
          <w:sz w:val="24"/>
          <w:szCs w:val="24"/>
        </w:rPr>
        <w:t>Recommended Additional Features:</w:t>
      </w:r>
      <w:r w:rsidRPr="007168AF">
        <w:rPr>
          <w:color w:val="000000"/>
          <w:sz w:val="22"/>
          <w:szCs w:val="22"/>
        </w:rPr>
        <w:t xml:space="preserve"> Age (</w:t>
      </w:r>
      <w:r w:rsidRPr="00E61FB9">
        <w:rPr>
          <w:color w:val="EE0000"/>
          <w:sz w:val="22"/>
          <w:szCs w:val="22"/>
        </w:rPr>
        <w:t>50+</w:t>
      </w:r>
      <w:r w:rsidRPr="007168AF">
        <w:rPr>
          <w:color w:val="000000"/>
          <w:sz w:val="22"/>
          <w:szCs w:val="22"/>
        </w:rPr>
        <w:t xml:space="preserve"> =</w:t>
      </w:r>
      <w:r w:rsidRPr="00E61FB9">
        <w:rPr>
          <w:color w:val="EE0000"/>
          <w:sz w:val="22"/>
          <w:szCs w:val="22"/>
        </w:rPr>
        <w:t xml:space="preserve"> 44.6%</w:t>
      </w:r>
      <w:r w:rsidRPr="007168AF">
        <w:rPr>
          <w:color w:val="000000"/>
          <w:sz w:val="22"/>
          <w:szCs w:val="22"/>
        </w:rPr>
        <w:t xml:space="preserve"> churn), Geography (Germany = </w:t>
      </w:r>
      <w:r w:rsidRPr="00E61FB9">
        <w:rPr>
          <w:color w:val="EE0000"/>
          <w:sz w:val="22"/>
          <w:szCs w:val="22"/>
        </w:rPr>
        <w:t>32.4%</w:t>
      </w:r>
      <w:r w:rsidRPr="007168AF">
        <w:rPr>
          <w:color w:val="000000"/>
          <w:sz w:val="22"/>
          <w:szCs w:val="22"/>
        </w:rPr>
        <w:t xml:space="preserve">), Gender (Female = </w:t>
      </w:r>
      <w:r w:rsidRPr="00E61FB9">
        <w:rPr>
          <w:color w:val="EE0000"/>
          <w:sz w:val="22"/>
          <w:szCs w:val="22"/>
        </w:rPr>
        <w:t>25.1%</w:t>
      </w:r>
      <w:r w:rsidRPr="007168AF">
        <w:rPr>
          <w:color w:val="000000"/>
          <w:sz w:val="22"/>
          <w:szCs w:val="22"/>
        </w:rPr>
        <w:t>), CreditScore (</w:t>
      </w:r>
      <w:r w:rsidRPr="00E61FB9">
        <w:rPr>
          <w:color w:val="EE0000"/>
          <w:sz w:val="22"/>
          <w:szCs w:val="22"/>
        </w:rPr>
        <w:t>300-450</w:t>
      </w:r>
      <w:r w:rsidRPr="007168AF">
        <w:rPr>
          <w:color w:val="000000"/>
          <w:sz w:val="22"/>
          <w:szCs w:val="22"/>
        </w:rPr>
        <w:t xml:space="preserve"> = </w:t>
      </w:r>
      <w:r w:rsidRPr="00E61FB9">
        <w:rPr>
          <w:color w:val="EE0000"/>
          <w:sz w:val="22"/>
          <w:szCs w:val="22"/>
        </w:rPr>
        <w:t>32.3%</w:t>
      </w:r>
      <w:r w:rsidRPr="007168AF">
        <w:rPr>
          <w:color w:val="000000"/>
          <w:sz w:val="22"/>
          <w:szCs w:val="22"/>
        </w:rPr>
        <w:t>), Balance — all show stronger differentiation than the four features tested.</w:t>
      </w:r>
    </w:p>
    <w:p w14:paraId="2B38DF67" w14:textId="77777777" w:rsidR="007168AF" w:rsidRPr="007168AF" w:rsidRDefault="007168AF" w:rsidP="007168AF">
      <w:pPr>
        <w:spacing w:after="40"/>
        <w:rPr>
          <w:sz w:val="24"/>
          <w:szCs w:val="24"/>
        </w:rPr>
      </w:pPr>
    </w:p>
    <w:p w14:paraId="3FDF35EE" w14:textId="77777777" w:rsidR="007168AF" w:rsidRDefault="007168AF" w:rsidP="007168AF">
      <w:pPr>
        <w:spacing w:before="200" w:after="60"/>
      </w:pPr>
      <w:r>
        <w:rPr>
          <w:b/>
          <w:bCs/>
          <w:color w:val="003366"/>
        </w:rPr>
        <w:t>Recommended Model Feature Set</w:t>
      </w:r>
    </w:p>
    <w:tbl>
      <w:tblPr>
        <w:tblW w:w="71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200"/>
        <w:gridCol w:w="2800"/>
        <w:gridCol w:w="1360"/>
      </w:tblGrid>
      <w:tr w:rsidR="007168AF" w14:paraId="392E8DE1" w14:textId="77777777" w:rsidTr="00042D4F">
        <w:trPr>
          <w:tblHeader/>
        </w:trPr>
        <w:tc>
          <w:tcPr>
            <w:tcW w:w="1800" w:type="dxa"/>
            <w:tcBorders>
              <w:top w:val="single" w:sz="4" w:space="0" w:color="0066CC"/>
              <w:left w:val="single" w:sz="4" w:space="0" w:color="0066CC"/>
              <w:bottom w:val="single" w:sz="4" w:space="0" w:color="0066CC"/>
              <w:right w:val="single" w:sz="4" w:space="0" w:color="0066CC"/>
            </w:tcBorders>
            <w:shd w:val="clear" w:color="auto" w:fill="003366"/>
            <w:tcMar>
              <w:top w:w="80" w:type="dxa"/>
              <w:left w:w="100" w:type="dxa"/>
              <w:bottom w:w="80" w:type="dxa"/>
              <w:right w:w="100" w:type="dxa"/>
            </w:tcMar>
          </w:tcPr>
          <w:p w14:paraId="7124B82F" w14:textId="77777777" w:rsidR="007168AF" w:rsidRDefault="007168AF" w:rsidP="00042D4F">
            <w:pPr>
              <w:spacing w:before="60" w:after="80"/>
            </w:pPr>
            <w:r>
              <w:rPr>
                <w:b/>
                <w:bCs/>
                <w:color w:val="FFFFFF"/>
                <w:sz w:val="18"/>
                <w:szCs w:val="18"/>
              </w:rPr>
              <w:t>Feature</w:t>
            </w:r>
          </w:p>
        </w:tc>
        <w:tc>
          <w:tcPr>
            <w:tcW w:w="1200" w:type="dxa"/>
            <w:tcBorders>
              <w:top w:val="single" w:sz="4" w:space="0" w:color="0066CC"/>
              <w:left w:val="single" w:sz="4" w:space="0" w:color="0066CC"/>
              <w:bottom w:val="single" w:sz="4" w:space="0" w:color="0066CC"/>
              <w:right w:val="single" w:sz="4" w:space="0" w:color="0066CC"/>
            </w:tcBorders>
            <w:shd w:val="clear" w:color="auto" w:fill="003366"/>
            <w:tcMar>
              <w:top w:w="80" w:type="dxa"/>
              <w:left w:w="100" w:type="dxa"/>
              <w:bottom w:w="80" w:type="dxa"/>
              <w:right w:w="100" w:type="dxa"/>
            </w:tcMar>
          </w:tcPr>
          <w:p w14:paraId="28BAE347" w14:textId="77777777" w:rsidR="007168AF" w:rsidRDefault="007168AF" w:rsidP="00042D4F">
            <w:pPr>
              <w:spacing w:before="60" w:after="80"/>
            </w:pPr>
            <w:r>
              <w:rPr>
                <w:b/>
                <w:bCs/>
                <w:color w:val="FFFFFF"/>
                <w:sz w:val="18"/>
                <w:szCs w:val="18"/>
              </w:rPr>
              <w:t>Type</w:t>
            </w:r>
          </w:p>
        </w:tc>
        <w:tc>
          <w:tcPr>
            <w:tcW w:w="2800" w:type="dxa"/>
            <w:tcBorders>
              <w:top w:val="single" w:sz="4" w:space="0" w:color="0066CC"/>
              <w:left w:val="single" w:sz="4" w:space="0" w:color="0066CC"/>
              <w:bottom w:val="single" w:sz="4" w:space="0" w:color="0066CC"/>
              <w:right w:val="single" w:sz="4" w:space="0" w:color="0066CC"/>
            </w:tcBorders>
            <w:shd w:val="clear" w:color="auto" w:fill="003366"/>
            <w:tcMar>
              <w:top w:w="80" w:type="dxa"/>
              <w:left w:w="100" w:type="dxa"/>
              <w:bottom w:w="80" w:type="dxa"/>
              <w:right w:w="100" w:type="dxa"/>
            </w:tcMar>
          </w:tcPr>
          <w:p w14:paraId="24ADEC8B" w14:textId="77777777" w:rsidR="007168AF" w:rsidRDefault="007168AF" w:rsidP="00042D4F">
            <w:pPr>
              <w:spacing w:before="60" w:after="80"/>
            </w:pPr>
            <w:r>
              <w:rPr>
                <w:b/>
                <w:bCs/>
                <w:color w:val="FFFFFF"/>
                <w:sz w:val="18"/>
                <w:szCs w:val="18"/>
              </w:rPr>
              <w:t>Justification</w:t>
            </w:r>
          </w:p>
        </w:tc>
        <w:tc>
          <w:tcPr>
            <w:tcW w:w="1360" w:type="dxa"/>
            <w:tcBorders>
              <w:top w:val="single" w:sz="4" w:space="0" w:color="0066CC"/>
              <w:left w:val="single" w:sz="4" w:space="0" w:color="0066CC"/>
              <w:bottom w:val="single" w:sz="4" w:space="0" w:color="0066CC"/>
              <w:right w:val="single" w:sz="4" w:space="0" w:color="0066CC"/>
            </w:tcBorders>
            <w:shd w:val="clear" w:color="auto" w:fill="003366"/>
            <w:tcMar>
              <w:top w:w="80" w:type="dxa"/>
              <w:left w:w="100" w:type="dxa"/>
              <w:bottom w:w="80" w:type="dxa"/>
              <w:right w:w="100" w:type="dxa"/>
            </w:tcMar>
          </w:tcPr>
          <w:p w14:paraId="3F584A7E" w14:textId="77777777" w:rsidR="007168AF" w:rsidRDefault="007168AF" w:rsidP="00042D4F">
            <w:pPr>
              <w:spacing w:before="60" w:after="80"/>
            </w:pPr>
            <w:r>
              <w:rPr>
                <w:b/>
                <w:bCs/>
                <w:color w:val="FFFFFF"/>
                <w:sz w:val="18"/>
                <w:szCs w:val="18"/>
              </w:rPr>
              <w:t>Model Priority</w:t>
            </w:r>
          </w:p>
        </w:tc>
      </w:tr>
      <w:tr w:rsidR="007168AF" w14:paraId="23164914" w14:textId="77777777" w:rsidTr="00042D4F">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4A05BCDD" w14:textId="77777777" w:rsidR="007168AF" w:rsidRDefault="007168AF" w:rsidP="00042D4F">
            <w:pPr>
              <w:spacing w:before="60" w:after="80"/>
            </w:pPr>
            <w:r>
              <w:rPr>
                <w:color w:val="000000"/>
                <w:sz w:val="18"/>
                <w:szCs w:val="18"/>
              </w:rPr>
              <w:t>IsActiveMember</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592B591A" w14:textId="77777777" w:rsidR="007168AF" w:rsidRDefault="007168AF" w:rsidP="00042D4F">
            <w:pPr>
              <w:spacing w:before="60" w:after="80"/>
            </w:pPr>
            <w:r>
              <w:rPr>
                <w:color w:val="000000"/>
                <w:sz w:val="18"/>
                <w:szCs w:val="18"/>
              </w:rPr>
              <w:t>Binary</w:t>
            </w:r>
          </w:p>
        </w:tc>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6F062D15" w14:textId="77777777" w:rsidR="007168AF" w:rsidRDefault="007168AF" w:rsidP="00042D4F">
            <w:pPr>
              <w:spacing w:before="60" w:after="80"/>
            </w:pPr>
            <w:r>
              <w:rPr>
                <w:color w:val="000000"/>
                <w:sz w:val="18"/>
                <w:szCs w:val="18"/>
              </w:rPr>
              <w:t>Strongest predictor, p&lt;0.000001</w:t>
            </w:r>
          </w:p>
        </w:tc>
        <w:tc>
          <w:tcPr>
            <w:tcW w:w="13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5AFC7B62" w14:textId="77777777" w:rsidR="007168AF" w:rsidRDefault="007168AF" w:rsidP="00042D4F">
            <w:pPr>
              <w:spacing w:before="60" w:after="80"/>
            </w:pPr>
            <w:r>
              <w:rPr>
                <w:color w:val="000000"/>
                <w:sz w:val="18"/>
                <w:szCs w:val="18"/>
              </w:rPr>
              <w:t>Tier 1</w:t>
            </w:r>
          </w:p>
        </w:tc>
      </w:tr>
      <w:tr w:rsidR="007168AF" w14:paraId="00DD36DA" w14:textId="77777777" w:rsidTr="00042D4F">
        <w:tc>
          <w:tcPr>
            <w:tcW w:w="1800" w:type="dxa"/>
            <w:tcBorders>
              <w:top w:val="single" w:sz="4" w:space="0" w:color="CCCCCC"/>
              <w:left w:val="single" w:sz="4" w:space="0" w:color="CCCCCC"/>
              <w:bottom w:val="single" w:sz="4" w:space="0" w:color="CCCCCC"/>
              <w:right w:val="single" w:sz="4" w:space="0" w:color="CCCCCC"/>
            </w:tcBorders>
            <w:shd w:val="clear" w:color="auto" w:fill="EAF4FB"/>
            <w:tcMar>
              <w:top w:w="60" w:type="dxa"/>
              <w:left w:w="100" w:type="dxa"/>
              <w:bottom w:w="60" w:type="dxa"/>
              <w:right w:w="100" w:type="dxa"/>
            </w:tcMar>
          </w:tcPr>
          <w:p w14:paraId="28FE3C04" w14:textId="77777777" w:rsidR="007168AF" w:rsidRDefault="007168AF" w:rsidP="00042D4F">
            <w:pPr>
              <w:spacing w:before="60" w:after="80"/>
            </w:pPr>
            <w:r>
              <w:rPr>
                <w:color w:val="000000"/>
                <w:sz w:val="18"/>
                <w:szCs w:val="18"/>
              </w:rPr>
              <w:t>NumOfProducts</w:t>
            </w:r>
          </w:p>
        </w:tc>
        <w:tc>
          <w:tcPr>
            <w:tcW w:w="1200" w:type="dxa"/>
            <w:tcBorders>
              <w:top w:val="single" w:sz="4" w:space="0" w:color="CCCCCC"/>
              <w:left w:val="single" w:sz="4" w:space="0" w:color="CCCCCC"/>
              <w:bottom w:val="single" w:sz="4" w:space="0" w:color="CCCCCC"/>
              <w:right w:val="single" w:sz="4" w:space="0" w:color="CCCCCC"/>
            </w:tcBorders>
            <w:shd w:val="clear" w:color="auto" w:fill="EAF4FB"/>
            <w:tcMar>
              <w:top w:w="60" w:type="dxa"/>
              <w:left w:w="100" w:type="dxa"/>
              <w:bottom w:w="60" w:type="dxa"/>
              <w:right w:w="100" w:type="dxa"/>
            </w:tcMar>
          </w:tcPr>
          <w:p w14:paraId="3C511E53" w14:textId="77777777" w:rsidR="007168AF" w:rsidRDefault="007168AF" w:rsidP="00042D4F">
            <w:pPr>
              <w:spacing w:before="60" w:after="80"/>
            </w:pPr>
            <w:r>
              <w:rPr>
                <w:color w:val="000000"/>
                <w:sz w:val="18"/>
                <w:szCs w:val="18"/>
              </w:rPr>
              <w:t>Ordinal</w:t>
            </w:r>
          </w:p>
        </w:tc>
        <w:tc>
          <w:tcPr>
            <w:tcW w:w="2800" w:type="dxa"/>
            <w:tcBorders>
              <w:top w:val="single" w:sz="4" w:space="0" w:color="CCCCCC"/>
              <w:left w:val="single" w:sz="4" w:space="0" w:color="CCCCCC"/>
              <w:bottom w:val="single" w:sz="4" w:space="0" w:color="CCCCCC"/>
              <w:right w:val="single" w:sz="4" w:space="0" w:color="CCCCCC"/>
            </w:tcBorders>
            <w:shd w:val="clear" w:color="auto" w:fill="EAF4FB"/>
            <w:tcMar>
              <w:top w:w="60" w:type="dxa"/>
              <w:left w:w="100" w:type="dxa"/>
              <w:bottom w:w="60" w:type="dxa"/>
              <w:right w:w="100" w:type="dxa"/>
            </w:tcMar>
          </w:tcPr>
          <w:p w14:paraId="0F052AD3" w14:textId="77777777" w:rsidR="007168AF" w:rsidRDefault="007168AF" w:rsidP="00042D4F">
            <w:pPr>
              <w:spacing w:before="60" w:after="80"/>
            </w:pPr>
            <w:r>
              <w:rPr>
                <w:color w:val="000000"/>
                <w:sz w:val="18"/>
                <w:szCs w:val="18"/>
              </w:rPr>
              <w:t>Non-linear churn spike at 3-4</w:t>
            </w:r>
          </w:p>
        </w:tc>
        <w:tc>
          <w:tcPr>
            <w:tcW w:w="1360" w:type="dxa"/>
            <w:tcBorders>
              <w:top w:val="single" w:sz="4" w:space="0" w:color="CCCCCC"/>
              <w:left w:val="single" w:sz="4" w:space="0" w:color="CCCCCC"/>
              <w:bottom w:val="single" w:sz="4" w:space="0" w:color="CCCCCC"/>
              <w:right w:val="single" w:sz="4" w:space="0" w:color="CCCCCC"/>
            </w:tcBorders>
            <w:shd w:val="clear" w:color="auto" w:fill="EAF4FB"/>
            <w:tcMar>
              <w:top w:w="60" w:type="dxa"/>
              <w:left w:w="100" w:type="dxa"/>
              <w:bottom w:w="60" w:type="dxa"/>
              <w:right w:w="100" w:type="dxa"/>
            </w:tcMar>
          </w:tcPr>
          <w:p w14:paraId="54489DDE" w14:textId="77777777" w:rsidR="007168AF" w:rsidRDefault="007168AF" w:rsidP="00042D4F">
            <w:pPr>
              <w:spacing w:before="60" w:after="80"/>
            </w:pPr>
            <w:r>
              <w:rPr>
                <w:color w:val="000000"/>
                <w:sz w:val="18"/>
                <w:szCs w:val="18"/>
              </w:rPr>
              <w:t>Tier 1</w:t>
            </w:r>
          </w:p>
        </w:tc>
      </w:tr>
      <w:tr w:rsidR="007168AF" w14:paraId="090DEC90" w14:textId="77777777" w:rsidTr="00042D4F">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418DFD92" w14:textId="77777777" w:rsidR="007168AF" w:rsidRDefault="007168AF" w:rsidP="00042D4F">
            <w:pPr>
              <w:spacing w:before="60" w:after="80"/>
            </w:pPr>
            <w:r>
              <w:rPr>
                <w:color w:val="000000"/>
                <w:sz w:val="18"/>
                <w:szCs w:val="18"/>
              </w:rPr>
              <w:t>Age</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7F45A29A" w14:textId="77777777" w:rsidR="007168AF" w:rsidRDefault="007168AF" w:rsidP="00042D4F">
            <w:pPr>
              <w:spacing w:before="60" w:after="80"/>
            </w:pPr>
            <w:r>
              <w:rPr>
                <w:color w:val="000000"/>
                <w:sz w:val="18"/>
                <w:szCs w:val="18"/>
              </w:rPr>
              <w:t>Continuous</w:t>
            </w:r>
          </w:p>
        </w:tc>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2D7BEE13" w14:textId="77777777" w:rsidR="007168AF" w:rsidRDefault="007168AF" w:rsidP="00042D4F">
            <w:pPr>
              <w:spacing w:before="60" w:after="80"/>
            </w:pPr>
            <w:r>
              <w:rPr>
                <w:color w:val="000000"/>
                <w:sz w:val="18"/>
                <w:szCs w:val="18"/>
              </w:rPr>
              <w:t>50+ = 44.6% churn rate</w:t>
            </w:r>
          </w:p>
        </w:tc>
        <w:tc>
          <w:tcPr>
            <w:tcW w:w="13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066919C2" w14:textId="77777777" w:rsidR="007168AF" w:rsidRDefault="007168AF" w:rsidP="00042D4F">
            <w:pPr>
              <w:spacing w:before="60" w:after="80"/>
            </w:pPr>
            <w:r>
              <w:rPr>
                <w:color w:val="000000"/>
                <w:sz w:val="18"/>
                <w:szCs w:val="18"/>
              </w:rPr>
              <w:t>Tier 1</w:t>
            </w:r>
          </w:p>
        </w:tc>
      </w:tr>
      <w:tr w:rsidR="007168AF" w14:paraId="27B243E9" w14:textId="77777777" w:rsidTr="00042D4F">
        <w:tc>
          <w:tcPr>
            <w:tcW w:w="1800" w:type="dxa"/>
            <w:tcBorders>
              <w:top w:val="single" w:sz="4" w:space="0" w:color="CCCCCC"/>
              <w:left w:val="single" w:sz="4" w:space="0" w:color="CCCCCC"/>
              <w:bottom w:val="single" w:sz="4" w:space="0" w:color="CCCCCC"/>
              <w:right w:val="single" w:sz="4" w:space="0" w:color="CCCCCC"/>
            </w:tcBorders>
            <w:shd w:val="clear" w:color="auto" w:fill="EAF4FB"/>
            <w:tcMar>
              <w:top w:w="60" w:type="dxa"/>
              <w:left w:w="100" w:type="dxa"/>
              <w:bottom w:w="60" w:type="dxa"/>
              <w:right w:w="100" w:type="dxa"/>
            </w:tcMar>
          </w:tcPr>
          <w:p w14:paraId="763915EB" w14:textId="77777777" w:rsidR="007168AF" w:rsidRDefault="007168AF" w:rsidP="00042D4F">
            <w:pPr>
              <w:spacing w:before="60" w:after="80"/>
            </w:pPr>
            <w:r>
              <w:rPr>
                <w:color w:val="000000"/>
                <w:sz w:val="18"/>
                <w:szCs w:val="18"/>
              </w:rPr>
              <w:t>Geography</w:t>
            </w:r>
          </w:p>
        </w:tc>
        <w:tc>
          <w:tcPr>
            <w:tcW w:w="1200" w:type="dxa"/>
            <w:tcBorders>
              <w:top w:val="single" w:sz="4" w:space="0" w:color="CCCCCC"/>
              <w:left w:val="single" w:sz="4" w:space="0" w:color="CCCCCC"/>
              <w:bottom w:val="single" w:sz="4" w:space="0" w:color="CCCCCC"/>
              <w:right w:val="single" w:sz="4" w:space="0" w:color="CCCCCC"/>
            </w:tcBorders>
            <w:shd w:val="clear" w:color="auto" w:fill="EAF4FB"/>
            <w:tcMar>
              <w:top w:w="60" w:type="dxa"/>
              <w:left w:w="100" w:type="dxa"/>
              <w:bottom w:w="60" w:type="dxa"/>
              <w:right w:w="100" w:type="dxa"/>
            </w:tcMar>
          </w:tcPr>
          <w:p w14:paraId="070ACEC3" w14:textId="77777777" w:rsidR="007168AF" w:rsidRDefault="007168AF" w:rsidP="00042D4F">
            <w:pPr>
              <w:spacing w:before="60" w:after="80"/>
            </w:pPr>
            <w:r>
              <w:rPr>
                <w:color w:val="000000"/>
                <w:sz w:val="18"/>
                <w:szCs w:val="18"/>
              </w:rPr>
              <w:t>Categorical</w:t>
            </w:r>
          </w:p>
        </w:tc>
        <w:tc>
          <w:tcPr>
            <w:tcW w:w="2800" w:type="dxa"/>
            <w:tcBorders>
              <w:top w:val="single" w:sz="4" w:space="0" w:color="CCCCCC"/>
              <w:left w:val="single" w:sz="4" w:space="0" w:color="CCCCCC"/>
              <w:bottom w:val="single" w:sz="4" w:space="0" w:color="CCCCCC"/>
              <w:right w:val="single" w:sz="4" w:space="0" w:color="CCCCCC"/>
            </w:tcBorders>
            <w:shd w:val="clear" w:color="auto" w:fill="EAF4FB"/>
            <w:tcMar>
              <w:top w:w="60" w:type="dxa"/>
              <w:left w:w="100" w:type="dxa"/>
              <w:bottom w:w="60" w:type="dxa"/>
              <w:right w:w="100" w:type="dxa"/>
            </w:tcMar>
          </w:tcPr>
          <w:p w14:paraId="44AAC204" w14:textId="77777777" w:rsidR="007168AF" w:rsidRDefault="007168AF" w:rsidP="00042D4F">
            <w:pPr>
              <w:spacing w:before="60" w:after="80"/>
            </w:pPr>
            <w:r>
              <w:rPr>
                <w:color w:val="000000"/>
                <w:sz w:val="18"/>
                <w:szCs w:val="18"/>
              </w:rPr>
              <w:t>Germany = 32.4% vs France = 16.2%</w:t>
            </w:r>
          </w:p>
        </w:tc>
        <w:tc>
          <w:tcPr>
            <w:tcW w:w="1360" w:type="dxa"/>
            <w:tcBorders>
              <w:top w:val="single" w:sz="4" w:space="0" w:color="CCCCCC"/>
              <w:left w:val="single" w:sz="4" w:space="0" w:color="CCCCCC"/>
              <w:bottom w:val="single" w:sz="4" w:space="0" w:color="CCCCCC"/>
              <w:right w:val="single" w:sz="4" w:space="0" w:color="CCCCCC"/>
            </w:tcBorders>
            <w:shd w:val="clear" w:color="auto" w:fill="EAF4FB"/>
            <w:tcMar>
              <w:top w:w="60" w:type="dxa"/>
              <w:left w:w="100" w:type="dxa"/>
              <w:bottom w:w="60" w:type="dxa"/>
              <w:right w:w="100" w:type="dxa"/>
            </w:tcMar>
          </w:tcPr>
          <w:p w14:paraId="65E1EF9D" w14:textId="77777777" w:rsidR="007168AF" w:rsidRDefault="007168AF" w:rsidP="00042D4F">
            <w:pPr>
              <w:spacing w:before="60" w:after="80"/>
            </w:pPr>
            <w:r>
              <w:rPr>
                <w:color w:val="000000"/>
                <w:sz w:val="18"/>
                <w:szCs w:val="18"/>
              </w:rPr>
              <w:t>Tier 1</w:t>
            </w:r>
          </w:p>
        </w:tc>
      </w:tr>
      <w:tr w:rsidR="007168AF" w14:paraId="1170D340" w14:textId="77777777" w:rsidTr="00042D4F">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7CE40E5E" w14:textId="77777777" w:rsidR="007168AF" w:rsidRDefault="007168AF" w:rsidP="00042D4F">
            <w:pPr>
              <w:spacing w:before="60" w:after="80"/>
            </w:pPr>
            <w:r>
              <w:rPr>
                <w:color w:val="000000"/>
                <w:sz w:val="18"/>
                <w:szCs w:val="18"/>
              </w:rPr>
              <w:t>Gender</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54082C5A" w14:textId="77777777" w:rsidR="007168AF" w:rsidRDefault="007168AF" w:rsidP="00042D4F">
            <w:pPr>
              <w:spacing w:before="60" w:after="80"/>
            </w:pPr>
            <w:r>
              <w:rPr>
                <w:color w:val="000000"/>
                <w:sz w:val="18"/>
                <w:szCs w:val="18"/>
              </w:rPr>
              <w:t>Binary</w:t>
            </w:r>
          </w:p>
        </w:tc>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589A4A71" w14:textId="77777777" w:rsidR="007168AF" w:rsidRDefault="007168AF" w:rsidP="00042D4F">
            <w:pPr>
              <w:spacing w:before="60" w:after="80"/>
            </w:pPr>
            <w:r>
              <w:rPr>
                <w:color w:val="000000"/>
                <w:sz w:val="18"/>
                <w:szCs w:val="18"/>
              </w:rPr>
              <w:t>25.1% F vs 16.5% M churn</w:t>
            </w:r>
          </w:p>
        </w:tc>
        <w:tc>
          <w:tcPr>
            <w:tcW w:w="13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3226B169" w14:textId="77777777" w:rsidR="007168AF" w:rsidRDefault="007168AF" w:rsidP="00042D4F">
            <w:pPr>
              <w:spacing w:before="60" w:after="80"/>
            </w:pPr>
            <w:r>
              <w:rPr>
                <w:color w:val="000000"/>
                <w:sz w:val="18"/>
                <w:szCs w:val="18"/>
              </w:rPr>
              <w:t>Tier 2</w:t>
            </w:r>
          </w:p>
        </w:tc>
      </w:tr>
      <w:tr w:rsidR="007168AF" w14:paraId="48F445F3" w14:textId="77777777" w:rsidTr="00042D4F">
        <w:tc>
          <w:tcPr>
            <w:tcW w:w="1800" w:type="dxa"/>
            <w:tcBorders>
              <w:top w:val="single" w:sz="4" w:space="0" w:color="CCCCCC"/>
              <w:left w:val="single" w:sz="4" w:space="0" w:color="CCCCCC"/>
              <w:bottom w:val="single" w:sz="4" w:space="0" w:color="CCCCCC"/>
              <w:right w:val="single" w:sz="4" w:space="0" w:color="CCCCCC"/>
            </w:tcBorders>
            <w:shd w:val="clear" w:color="auto" w:fill="EAF4FB"/>
            <w:tcMar>
              <w:top w:w="60" w:type="dxa"/>
              <w:left w:w="100" w:type="dxa"/>
              <w:bottom w:w="60" w:type="dxa"/>
              <w:right w:w="100" w:type="dxa"/>
            </w:tcMar>
          </w:tcPr>
          <w:p w14:paraId="30650A61" w14:textId="77777777" w:rsidR="007168AF" w:rsidRDefault="007168AF" w:rsidP="00042D4F">
            <w:pPr>
              <w:spacing w:before="60" w:after="80"/>
            </w:pPr>
            <w:r>
              <w:rPr>
                <w:color w:val="000000"/>
                <w:sz w:val="18"/>
                <w:szCs w:val="18"/>
              </w:rPr>
              <w:t>CreditScore</w:t>
            </w:r>
          </w:p>
        </w:tc>
        <w:tc>
          <w:tcPr>
            <w:tcW w:w="1200" w:type="dxa"/>
            <w:tcBorders>
              <w:top w:val="single" w:sz="4" w:space="0" w:color="CCCCCC"/>
              <w:left w:val="single" w:sz="4" w:space="0" w:color="CCCCCC"/>
              <w:bottom w:val="single" w:sz="4" w:space="0" w:color="CCCCCC"/>
              <w:right w:val="single" w:sz="4" w:space="0" w:color="CCCCCC"/>
            </w:tcBorders>
            <w:shd w:val="clear" w:color="auto" w:fill="EAF4FB"/>
            <w:tcMar>
              <w:top w:w="60" w:type="dxa"/>
              <w:left w:w="100" w:type="dxa"/>
              <w:bottom w:w="60" w:type="dxa"/>
              <w:right w:w="100" w:type="dxa"/>
            </w:tcMar>
          </w:tcPr>
          <w:p w14:paraId="2F4BF3B2" w14:textId="77777777" w:rsidR="007168AF" w:rsidRDefault="007168AF" w:rsidP="00042D4F">
            <w:pPr>
              <w:spacing w:before="60" w:after="80"/>
            </w:pPr>
            <w:r>
              <w:rPr>
                <w:color w:val="000000"/>
                <w:sz w:val="18"/>
                <w:szCs w:val="18"/>
              </w:rPr>
              <w:t>Continuous</w:t>
            </w:r>
          </w:p>
        </w:tc>
        <w:tc>
          <w:tcPr>
            <w:tcW w:w="2800" w:type="dxa"/>
            <w:tcBorders>
              <w:top w:val="single" w:sz="4" w:space="0" w:color="CCCCCC"/>
              <w:left w:val="single" w:sz="4" w:space="0" w:color="CCCCCC"/>
              <w:bottom w:val="single" w:sz="4" w:space="0" w:color="CCCCCC"/>
              <w:right w:val="single" w:sz="4" w:space="0" w:color="CCCCCC"/>
            </w:tcBorders>
            <w:shd w:val="clear" w:color="auto" w:fill="EAF4FB"/>
            <w:tcMar>
              <w:top w:w="60" w:type="dxa"/>
              <w:left w:w="100" w:type="dxa"/>
              <w:bottom w:w="60" w:type="dxa"/>
              <w:right w:w="100" w:type="dxa"/>
            </w:tcMar>
          </w:tcPr>
          <w:p w14:paraId="0FD0BFF2" w14:textId="77777777" w:rsidR="007168AF" w:rsidRDefault="007168AF" w:rsidP="00042D4F">
            <w:pPr>
              <w:spacing w:before="60" w:after="80"/>
            </w:pPr>
            <w:r>
              <w:rPr>
                <w:color w:val="000000"/>
                <w:sz w:val="18"/>
                <w:szCs w:val="18"/>
              </w:rPr>
              <w:t>300-450 segment = 32.3%</w:t>
            </w:r>
          </w:p>
        </w:tc>
        <w:tc>
          <w:tcPr>
            <w:tcW w:w="1360" w:type="dxa"/>
            <w:tcBorders>
              <w:top w:val="single" w:sz="4" w:space="0" w:color="CCCCCC"/>
              <w:left w:val="single" w:sz="4" w:space="0" w:color="CCCCCC"/>
              <w:bottom w:val="single" w:sz="4" w:space="0" w:color="CCCCCC"/>
              <w:right w:val="single" w:sz="4" w:space="0" w:color="CCCCCC"/>
            </w:tcBorders>
            <w:shd w:val="clear" w:color="auto" w:fill="EAF4FB"/>
            <w:tcMar>
              <w:top w:w="60" w:type="dxa"/>
              <w:left w:w="100" w:type="dxa"/>
              <w:bottom w:w="60" w:type="dxa"/>
              <w:right w:w="100" w:type="dxa"/>
            </w:tcMar>
          </w:tcPr>
          <w:p w14:paraId="566056F1" w14:textId="77777777" w:rsidR="007168AF" w:rsidRDefault="007168AF" w:rsidP="00042D4F">
            <w:pPr>
              <w:spacing w:before="60" w:after="80"/>
            </w:pPr>
            <w:r>
              <w:rPr>
                <w:color w:val="000000"/>
                <w:sz w:val="18"/>
                <w:szCs w:val="18"/>
              </w:rPr>
              <w:t>Tier 2</w:t>
            </w:r>
          </w:p>
        </w:tc>
      </w:tr>
      <w:tr w:rsidR="007168AF" w14:paraId="6CE694E7" w14:textId="77777777" w:rsidTr="00042D4F">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5E2C526B" w14:textId="77777777" w:rsidR="007168AF" w:rsidRDefault="007168AF" w:rsidP="00042D4F">
            <w:pPr>
              <w:spacing w:before="60" w:after="80"/>
            </w:pPr>
            <w:r>
              <w:rPr>
                <w:color w:val="000000"/>
                <w:sz w:val="18"/>
                <w:szCs w:val="18"/>
              </w:rPr>
              <w:t>Balance</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6562B639" w14:textId="77777777" w:rsidR="007168AF" w:rsidRDefault="007168AF" w:rsidP="00042D4F">
            <w:pPr>
              <w:spacing w:before="60" w:after="80"/>
            </w:pPr>
            <w:r>
              <w:rPr>
                <w:color w:val="000000"/>
                <w:sz w:val="18"/>
                <w:szCs w:val="18"/>
              </w:rPr>
              <w:t>Continuous</w:t>
            </w:r>
          </w:p>
        </w:tc>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16F5A35E" w14:textId="77777777" w:rsidR="007168AF" w:rsidRDefault="007168AF" w:rsidP="00042D4F">
            <w:pPr>
              <w:spacing w:before="60" w:after="80"/>
            </w:pPr>
            <w:r>
              <w:rPr>
                <w:color w:val="000000"/>
                <w:sz w:val="18"/>
                <w:szCs w:val="18"/>
              </w:rPr>
              <w:t xml:space="preserve">Exited </w:t>
            </w:r>
            <w:proofErr w:type="spellStart"/>
            <w:r>
              <w:rPr>
                <w:color w:val="000000"/>
                <w:sz w:val="18"/>
                <w:szCs w:val="18"/>
              </w:rPr>
              <w:t>avg</w:t>
            </w:r>
            <w:proofErr w:type="spellEnd"/>
            <w:r>
              <w:rPr>
                <w:color w:val="000000"/>
                <w:sz w:val="18"/>
                <w:szCs w:val="18"/>
              </w:rPr>
              <w:t xml:space="preserve"> $18K higher than retained</w:t>
            </w:r>
          </w:p>
        </w:tc>
        <w:tc>
          <w:tcPr>
            <w:tcW w:w="13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68890DE2" w14:textId="77777777" w:rsidR="007168AF" w:rsidRDefault="007168AF" w:rsidP="00042D4F">
            <w:pPr>
              <w:spacing w:before="60" w:after="80"/>
            </w:pPr>
            <w:r>
              <w:rPr>
                <w:color w:val="000000"/>
                <w:sz w:val="18"/>
                <w:szCs w:val="18"/>
              </w:rPr>
              <w:t>Tier 2</w:t>
            </w:r>
          </w:p>
        </w:tc>
      </w:tr>
      <w:tr w:rsidR="007168AF" w14:paraId="24C7939E" w14:textId="77777777" w:rsidTr="00042D4F">
        <w:tc>
          <w:tcPr>
            <w:tcW w:w="1800" w:type="dxa"/>
            <w:tcBorders>
              <w:top w:val="single" w:sz="4" w:space="0" w:color="CCCCCC"/>
              <w:left w:val="single" w:sz="4" w:space="0" w:color="CCCCCC"/>
              <w:bottom w:val="single" w:sz="4" w:space="0" w:color="CCCCCC"/>
              <w:right w:val="single" w:sz="4" w:space="0" w:color="CCCCCC"/>
            </w:tcBorders>
            <w:shd w:val="clear" w:color="auto" w:fill="EAF4FB"/>
            <w:tcMar>
              <w:top w:w="60" w:type="dxa"/>
              <w:left w:w="100" w:type="dxa"/>
              <w:bottom w:w="60" w:type="dxa"/>
              <w:right w:w="100" w:type="dxa"/>
            </w:tcMar>
          </w:tcPr>
          <w:p w14:paraId="64EB6125" w14:textId="77777777" w:rsidR="007168AF" w:rsidRDefault="007168AF" w:rsidP="00042D4F">
            <w:pPr>
              <w:spacing w:before="60" w:after="80"/>
            </w:pPr>
            <w:r>
              <w:rPr>
                <w:color w:val="000000"/>
                <w:sz w:val="18"/>
                <w:szCs w:val="18"/>
              </w:rPr>
              <w:t>Tenure</w:t>
            </w:r>
          </w:p>
        </w:tc>
        <w:tc>
          <w:tcPr>
            <w:tcW w:w="1200" w:type="dxa"/>
            <w:tcBorders>
              <w:top w:val="single" w:sz="4" w:space="0" w:color="CCCCCC"/>
              <w:left w:val="single" w:sz="4" w:space="0" w:color="CCCCCC"/>
              <w:bottom w:val="single" w:sz="4" w:space="0" w:color="CCCCCC"/>
              <w:right w:val="single" w:sz="4" w:space="0" w:color="CCCCCC"/>
            </w:tcBorders>
            <w:shd w:val="clear" w:color="auto" w:fill="EAF4FB"/>
            <w:tcMar>
              <w:top w:w="60" w:type="dxa"/>
              <w:left w:w="100" w:type="dxa"/>
              <w:bottom w:w="60" w:type="dxa"/>
              <w:right w:w="100" w:type="dxa"/>
            </w:tcMar>
          </w:tcPr>
          <w:p w14:paraId="34FAB2C4" w14:textId="77777777" w:rsidR="007168AF" w:rsidRDefault="007168AF" w:rsidP="00042D4F">
            <w:pPr>
              <w:spacing w:before="60" w:after="80"/>
            </w:pPr>
            <w:r>
              <w:rPr>
                <w:color w:val="000000"/>
                <w:sz w:val="18"/>
                <w:szCs w:val="18"/>
              </w:rPr>
              <w:t>Ordinal (cohort)</w:t>
            </w:r>
          </w:p>
        </w:tc>
        <w:tc>
          <w:tcPr>
            <w:tcW w:w="2800" w:type="dxa"/>
            <w:tcBorders>
              <w:top w:val="single" w:sz="4" w:space="0" w:color="CCCCCC"/>
              <w:left w:val="single" w:sz="4" w:space="0" w:color="CCCCCC"/>
              <w:bottom w:val="single" w:sz="4" w:space="0" w:color="CCCCCC"/>
              <w:right w:val="single" w:sz="4" w:space="0" w:color="CCCCCC"/>
            </w:tcBorders>
            <w:shd w:val="clear" w:color="auto" w:fill="EAF4FB"/>
            <w:tcMar>
              <w:top w:w="60" w:type="dxa"/>
              <w:left w:w="100" w:type="dxa"/>
              <w:bottom w:w="60" w:type="dxa"/>
              <w:right w:w="100" w:type="dxa"/>
            </w:tcMar>
          </w:tcPr>
          <w:p w14:paraId="10A8D961" w14:textId="77777777" w:rsidR="007168AF" w:rsidRDefault="007168AF" w:rsidP="00042D4F">
            <w:pPr>
              <w:spacing w:before="60" w:after="80"/>
            </w:pPr>
            <w:r>
              <w:rPr>
                <w:color w:val="000000"/>
                <w:sz w:val="18"/>
                <w:szCs w:val="18"/>
              </w:rPr>
              <w:t>Cohort effect at Year 5</w:t>
            </w:r>
          </w:p>
        </w:tc>
        <w:tc>
          <w:tcPr>
            <w:tcW w:w="1360" w:type="dxa"/>
            <w:tcBorders>
              <w:top w:val="single" w:sz="4" w:space="0" w:color="CCCCCC"/>
              <w:left w:val="single" w:sz="4" w:space="0" w:color="CCCCCC"/>
              <w:bottom w:val="single" w:sz="4" w:space="0" w:color="CCCCCC"/>
              <w:right w:val="single" w:sz="4" w:space="0" w:color="CCCCCC"/>
            </w:tcBorders>
            <w:shd w:val="clear" w:color="auto" w:fill="EAF4FB"/>
            <w:tcMar>
              <w:top w:w="60" w:type="dxa"/>
              <w:left w:w="100" w:type="dxa"/>
              <w:bottom w:w="60" w:type="dxa"/>
              <w:right w:w="100" w:type="dxa"/>
            </w:tcMar>
          </w:tcPr>
          <w:p w14:paraId="38A81F5A" w14:textId="77777777" w:rsidR="007168AF" w:rsidRDefault="007168AF" w:rsidP="00042D4F">
            <w:pPr>
              <w:spacing w:before="60" w:after="80"/>
            </w:pPr>
            <w:r>
              <w:rPr>
                <w:color w:val="000000"/>
                <w:sz w:val="18"/>
                <w:szCs w:val="18"/>
              </w:rPr>
              <w:t>Tier 3</w:t>
            </w:r>
          </w:p>
        </w:tc>
      </w:tr>
      <w:tr w:rsidR="007168AF" w14:paraId="4B750F3A" w14:textId="77777777" w:rsidTr="00042D4F">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1776D8A9" w14:textId="77777777" w:rsidR="007168AF" w:rsidRDefault="007168AF" w:rsidP="00042D4F">
            <w:pPr>
              <w:spacing w:before="60" w:after="80"/>
            </w:pPr>
            <w:r>
              <w:rPr>
                <w:color w:val="000000"/>
                <w:sz w:val="18"/>
                <w:szCs w:val="18"/>
              </w:rPr>
              <w:t>EstimatedSalary</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45629114" w14:textId="77777777" w:rsidR="007168AF" w:rsidRDefault="007168AF" w:rsidP="00042D4F">
            <w:pPr>
              <w:spacing w:before="60" w:after="80"/>
            </w:pPr>
            <w:r>
              <w:rPr>
                <w:color w:val="000000"/>
                <w:sz w:val="18"/>
                <w:szCs w:val="18"/>
              </w:rPr>
              <w:t>Continuous</w:t>
            </w:r>
          </w:p>
        </w:tc>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71648341" w14:textId="77777777" w:rsidR="007168AF" w:rsidRDefault="007168AF" w:rsidP="00042D4F">
            <w:pPr>
              <w:spacing w:before="60" w:after="80"/>
            </w:pPr>
            <w:r>
              <w:rPr>
                <w:color w:val="000000"/>
                <w:sz w:val="18"/>
                <w:szCs w:val="18"/>
              </w:rPr>
              <w:t>p=0.226 — not significant</w:t>
            </w:r>
          </w:p>
        </w:tc>
        <w:tc>
          <w:tcPr>
            <w:tcW w:w="13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380C5065" w14:textId="77777777" w:rsidR="007168AF" w:rsidRDefault="007168AF" w:rsidP="00042D4F">
            <w:pPr>
              <w:spacing w:before="60" w:after="80"/>
            </w:pPr>
            <w:r>
              <w:rPr>
                <w:color w:val="000000"/>
                <w:sz w:val="18"/>
                <w:szCs w:val="18"/>
              </w:rPr>
              <w:t>EXCLUDE</w:t>
            </w:r>
          </w:p>
        </w:tc>
      </w:tr>
    </w:tbl>
    <w:p w14:paraId="64D60A6C" w14:textId="77777777" w:rsidR="007168AF" w:rsidRDefault="007168AF" w:rsidP="007168AF">
      <w:pPr>
        <w:spacing w:after="80"/>
      </w:pPr>
    </w:p>
    <w:p w14:paraId="025AAFB9" w14:textId="77777777" w:rsidR="007168AF" w:rsidRPr="007168AF" w:rsidRDefault="007168AF" w:rsidP="007168AF">
      <w:pPr>
        <w:spacing w:before="200" w:after="60"/>
        <w:rPr>
          <w:color w:val="EE0000"/>
          <w:sz w:val="24"/>
          <w:szCs w:val="24"/>
        </w:rPr>
      </w:pPr>
      <w:r w:rsidRPr="007168AF">
        <w:rPr>
          <w:b/>
          <w:bCs/>
          <w:color w:val="EE0000"/>
          <w:sz w:val="24"/>
          <w:szCs w:val="24"/>
        </w:rPr>
        <w:t>6. Recommendations</w:t>
      </w:r>
    </w:p>
    <w:p w14:paraId="6C14018E" w14:textId="3EAE76B9" w:rsidR="007168AF" w:rsidRPr="007168AF" w:rsidRDefault="00CA04F8" w:rsidP="007168AF">
      <w:pPr>
        <w:pStyle w:val="ListParagraph"/>
        <w:numPr>
          <w:ilvl w:val="0"/>
          <w:numId w:val="12"/>
        </w:numPr>
        <w:spacing w:before="40" w:after="40"/>
        <w:rPr>
          <w:sz w:val="22"/>
          <w:szCs w:val="22"/>
        </w:rPr>
      </w:pPr>
      <w:r w:rsidRPr="00CA04F8">
        <w:rPr>
          <w:b/>
          <w:bCs/>
          <w:sz w:val="24"/>
          <w:szCs w:val="24"/>
        </w:rPr>
        <w:t>XGBoost-Based Churn Prediction Model</w:t>
      </w:r>
      <w:r w:rsidR="007168AF" w:rsidRPr="007168AF">
        <w:rPr>
          <w:b/>
          <w:bCs/>
          <w:color w:val="000000"/>
          <w:sz w:val="24"/>
          <w:szCs w:val="24"/>
        </w:rPr>
        <w:t xml:space="preserve">: </w:t>
      </w:r>
      <w:r w:rsidR="007168AF" w:rsidRPr="007168AF">
        <w:rPr>
          <w:color w:val="000000"/>
          <w:sz w:val="22"/>
          <w:szCs w:val="22"/>
        </w:rPr>
        <w:t>Non-linear models will capture the NumOfProducts spike and Age threshold effects that linear models miss.</w:t>
      </w:r>
    </w:p>
    <w:p w14:paraId="568C8B04" w14:textId="77777777" w:rsidR="007168AF" w:rsidRPr="007168AF" w:rsidRDefault="007168AF" w:rsidP="007168AF">
      <w:pPr>
        <w:pStyle w:val="ListParagraph"/>
        <w:numPr>
          <w:ilvl w:val="0"/>
          <w:numId w:val="12"/>
        </w:numPr>
        <w:spacing w:before="40" w:after="40"/>
        <w:rPr>
          <w:sz w:val="22"/>
          <w:szCs w:val="22"/>
        </w:rPr>
      </w:pPr>
      <w:r w:rsidRPr="007168AF">
        <w:rPr>
          <w:b/>
          <w:bCs/>
          <w:color w:val="000000"/>
          <w:sz w:val="24"/>
          <w:szCs w:val="24"/>
        </w:rPr>
        <w:t>Use SHAP Values for Explainability:</w:t>
      </w:r>
      <w:r w:rsidRPr="007168AF">
        <w:rPr>
          <w:color w:val="000000"/>
          <w:sz w:val="24"/>
          <w:szCs w:val="24"/>
        </w:rPr>
        <w:t xml:space="preserve"> </w:t>
      </w:r>
      <w:r w:rsidRPr="007168AF">
        <w:rPr>
          <w:color w:val="000000"/>
          <w:sz w:val="22"/>
          <w:szCs w:val="22"/>
        </w:rPr>
        <w:t>For each customer's churn prediction, generate SHAP value explanations — enables relationship managers to understand WHY a specific customer is flagged.</w:t>
      </w:r>
    </w:p>
    <w:p w14:paraId="68BDEE8B" w14:textId="39F48B0F" w:rsidR="007168AF" w:rsidRPr="007168AF" w:rsidRDefault="00CA04F8" w:rsidP="007168AF">
      <w:pPr>
        <w:pStyle w:val="ListParagraph"/>
        <w:numPr>
          <w:ilvl w:val="0"/>
          <w:numId w:val="12"/>
        </w:numPr>
        <w:spacing w:before="40" w:after="40"/>
        <w:rPr>
          <w:sz w:val="22"/>
          <w:szCs w:val="22"/>
        </w:rPr>
      </w:pPr>
      <w:r w:rsidRPr="00CA04F8">
        <w:rPr>
          <w:b/>
          <w:bCs/>
          <w:sz w:val="24"/>
          <w:szCs w:val="24"/>
        </w:rPr>
        <w:t>Periodic Model Monitoring and Retraining</w:t>
      </w:r>
      <w:r w:rsidR="007168AF" w:rsidRPr="007168AF">
        <w:rPr>
          <w:b/>
          <w:bCs/>
          <w:color w:val="000000"/>
          <w:sz w:val="24"/>
          <w:szCs w:val="24"/>
        </w:rPr>
        <w:t xml:space="preserve">: </w:t>
      </w:r>
      <w:r w:rsidR="007168AF" w:rsidRPr="007168AF">
        <w:rPr>
          <w:color w:val="000000"/>
          <w:sz w:val="22"/>
          <w:szCs w:val="22"/>
        </w:rPr>
        <w:t>Retrain the churn model monthly as new customer data becomes available — behavioral signals like IsActiveMember change over time.</w:t>
      </w:r>
    </w:p>
    <w:p w14:paraId="59753F62" w14:textId="77777777" w:rsidR="007168AF" w:rsidRPr="007168AF" w:rsidRDefault="007168AF" w:rsidP="007168AF">
      <w:pPr>
        <w:pStyle w:val="ListParagraph"/>
        <w:numPr>
          <w:ilvl w:val="0"/>
          <w:numId w:val="12"/>
        </w:numPr>
        <w:spacing w:before="40" w:after="40"/>
        <w:rPr>
          <w:sz w:val="22"/>
          <w:szCs w:val="22"/>
        </w:rPr>
      </w:pPr>
      <w:r w:rsidRPr="007168AF">
        <w:rPr>
          <w:b/>
          <w:bCs/>
          <w:color w:val="000000"/>
          <w:sz w:val="24"/>
          <w:szCs w:val="24"/>
        </w:rPr>
        <w:t>Set a Business-Calibrated Threshold:</w:t>
      </w:r>
      <w:r w:rsidRPr="007168AF">
        <w:rPr>
          <w:color w:val="000000"/>
          <w:sz w:val="24"/>
          <w:szCs w:val="24"/>
        </w:rPr>
        <w:t xml:space="preserve"> </w:t>
      </w:r>
      <w:r w:rsidRPr="007168AF">
        <w:rPr>
          <w:color w:val="000000"/>
          <w:sz w:val="22"/>
          <w:szCs w:val="22"/>
        </w:rPr>
        <w:t xml:space="preserve">Given the high cost of false negatives (missing a churning high-value customer), set prediction threshold at </w:t>
      </w:r>
      <w:r w:rsidRPr="007168AF">
        <w:rPr>
          <w:color w:val="EE0000"/>
          <w:sz w:val="22"/>
          <w:szCs w:val="22"/>
        </w:rPr>
        <w:t xml:space="preserve">0.35 </w:t>
      </w:r>
      <w:r w:rsidRPr="007168AF">
        <w:rPr>
          <w:color w:val="000000"/>
          <w:sz w:val="22"/>
          <w:szCs w:val="22"/>
        </w:rPr>
        <w:t xml:space="preserve">not </w:t>
      </w:r>
      <w:r w:rsidRPr="007168AF">
        <w:rPr>
          <w:color w:val="EE0000"/>
          <w:sz w:val="22"/>
          <w:szCs w:val="22"/>
        </w:rPr>
        <w:t xml:space="preserve">0.5 </w:t>
      </w:r>
      <w:r w:rsidRPr="007168AF">
        <w:rPr>
          <w:color w:val="000000"/>
          <w:sz w:val="22"/>
          <w:szCs w:val="22"/>
        </w:rPr>
        <w:t>to prioritize recall over precision.</w:t>
      </w:r>
    </w:p>
    <w:p w14:paraId="020D7A3B" w14:textId="77777777" w:rsidR="007168AF" w:rsidRPr="007168AF" w:rsidRDefault="007168AF" w:rsidP="007168AF">
      <w:pPr>
        <w:spacing w:after="40"/>
        <w:rPr>
          <w:sz w:val="24"/>
          <w:szCs w:val="24"/>
        </w:rPr>
      </w:pPr>
    </w:p>
    <w:p w14:paraId="5A16E4ED" w14:textId="77777777" w:rsidR="007168AF" w:rsidRPr="007168AF" w:rsidRDefault="007168AF" w:rsidP="007168AF">
      <w:pPr>
        <w:spacing w:before="200" w:after="60"/>
        <w:rPr>
          <w:color w:val="EE0000"/>
          <w:sz w:val="24"/>
          <w:szCs w:val="24"/>
        </w:rPr>
      </w:pPr>
      <w:r w:rsidRPr="007168AF">
        <w:rPr>
          <w:b/>
          <w:bCs/>
          <w:color w:val="EE0000"/>
          <w:sz w:val="24"/>
          <w:szCs w:val="24"/>
        </w:rPr>
        <w:t>7. Conclusion</w:t>
      </w:r>
    </w:p>
    <w:tbl>
      <w:tblPr>
        <w:tblStyle w:val="PlainTable5"/>
        <w:tblW w:w="9360" w:type="dxa"/>
        <w:shd w:val="clear" w:color="auto" w:fill="D9D9D9" w:themeFill="background1" w:themeFillShade="D9"/>
        <w:tblLook w:val="04A0" w:firstRow="1" w:lastRow="0" w:firstColumn="1" w:lastColumn="0" w:noHBand="0" w:noVBand="1"/>
      </w:tblPr>
      <w:tblGrid>
        <w:gridCol w:w="9360"/>
      </w:tblGrid>
      <w:tr w:rsidR="007168AF" w14:paraId="59989225" w14:textId="77777777" w:rsidTr="006E6301">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360" w:type="dxa"/>
            <w:shd w:val="clear" w:color="auto" w:fill="D9D9D9" w:themeFill="background1" w:themeFillShade="D9"/>
          </w:tcPr>
          <w:p w14:paraId="3B593A7B" w14:textId="77777777" w:rsidR="007168AF" w:rsidRPr="007168AF" w:rsidRDefault="007168AF" w:rsidP="007168AF">
            <w:pPr>
              <w:spacing w:before="60" w:after="40"/>
              <w:jc w:val="left"/>
              <w:rPr>
                <w:color w:val="548DD4" w:themeColor="text2" w:themeTint="99"/>
                <w:sz w:val="28"/>
                <w:szCs w:val="28"/>
              </w:rPr>
            </w:pPr>
            <w:r w:rsidRPr="007168AF">
              <w:rPr>
                <w:rFonts w:ascii="Arial" w:eastAsia="Arial" w:hAnsi="Arial" w:cs="Arial"/>
                <w:b/>
                <w:bCs/>
                <w:i w:val="0"/>
                <w:iCs w:val="0"/>
                <w:color w:val="548DD4" w:themeColor="text2" w:themeTint="99"/>
                <w:sz w:val="24"/>
                <w:szCs w:val="24"/>
              </w:rPr>
              <w:lastRenderedPageBreak/>
              <w:t>Executive Conclusion</w:t>
            </w:r>
          </w:p>
          <w:p w14:paraId="69255E1E" w14:textId="77777777" w:rsidR="007168AF" w:rsidRDefault="007168AF" w:rsidP="007168AF">
            <w:pPr>
              <w:spacing w:before="60" w:after="80"/>
              <w:jc w:val="left"/>
            </w:pPr>
            <w:r w:rsidRPr="007168AF">
              <w:rPr>
                <w:rFonts w:ascii="Arial" w:eastAsia="Arial" w:hAnsi="Arial" w:cs="Arial"/>
                <w:i w:val="0"/>
                <w:iCs w:val="0"/>
                <w:color w:val="000000"/>
                <w:sz w:val="22"/>
              </w:rPr>
              <w:t xml:space="preserve">Of the four variables evaluated, IsActiveMember and NumOfProducts are essential churn predictors, EstimatedSalary should be excluded entirely, and Tenure requires non-linear treatment to deliver value. However, the four variables alone are insufficient for a production-quality model — Age, Geography, and Gender add substantially more signal. A full-feature XGBoost model incorporating all Tier </w:t>
            </w:r>
            <w:r w:rsidRPr="00CA04F8">
              <w:rPr>
                <w:rFonts w:ascii="Arial" w:eastAsia="Arial" w:hAnsi="Arial" w:cs="Arial"/>
                <w:i w:val="0"/>
                <w:iCs w:val="0"/>
                <w:color w:val="EE0000"/>
                <w:sz w:val="22"/>
              </w:rPr>
              <w:t xml:space="preserve">1 </w:t>
            </w:r>
            <w:r w:rsidRPr="007168AF">
              <w:rPr>
                <w:rFonts w:ascii="Arial" w:eastAsia="Arial" w:hAnsi="Arial" w:cs="Arial"/>
                <w:i w:val="0"/>
                <w:iCs w:val="0"/>
                <w:color w:val="000000"/>
                <w:sz w:val="22"/>
              </w:rPr>
              <w:t xml:space="preserve">and Tier </w:t>
            </w:r>
            <w:r w:rsidRPr="00CA04F8">
              <w:rPr>
                <w:rFonts w:ascii="Arial" w:eastAsia="Arial" w:hAnsi="Arial" w:cs="Arial"/>
                <w:i w:val="0"/>
                <w:iCs w:val="0"/>
                <w:color w:val="EE0000"/>
                <w:sz w:val="22"/>
              </w:rPr>
              <w:t xml:space="preserve">2 </w:t>
            </w:r>
            <w:r w:rsidRPr="007168AF">
              <w:rPr>
                <w:rFonts w:ascii="Arial" w:eastAsia="Arial" w:hAnsi="Arial" w:cs="Arial"/>
                <w:i w:val="0"/>
                <w:iCs w:val="0"/>
                <w:color w:val="000000"/>
                <w:sz w:val="22"/>
              </w:rPr>
              <w:t>variables is recommended, with SHAP explainability to make predictions actionable for frontline relationship managers.</w:t>
            </w:r>
          </w:p>
        </w:tc>
      </w:tr>
    </w:tbl>
    <w:p w14:paraId="69C59BAD" w14:textId="77777777" w:rsidR="00D636C1" w:rsidRPr="00A41446" w:rsidRDefault="00D636C1" w:rsidP="007168AF">
      <w:pPr>
        <w:pStyle w:val="NormalWeb"/>
        <w:spacing w:before="0" w:beforeAutospacing="0" w:after="200" w:afterAutospacing="0"/>
        <w:textAlignment w:val="baseline"/>
        <w:rPr>
          <w:rFonts w:ascii="Arial" w:hAnsi="Arial" w:cs="Arial"/>
          <w:b/>
          <w:bCs/>
          <w:color w:val="EE0000"/>
          <w:sz w:val="32"/>
          <w:szCs w:val="32"/>
        </w:rPr>
      </w:pPr>
    </w:p>
    <w:p w14:paraId="241B1734" w14:textId="77777777" w:rsidR="009F3322" w:rsidRDefault="009F3322" w:rsidP="009F3322">
      <w:pPr>
        <w:pStyle w:val="NormalWeb"/>
        <w:numPr>
          <w:ilvl w:val="0"/>
          <w:numId w:val="7"/>
        </w:numPr>
        <w:spacing w:before="0" w:beforeAutospacing="0" w:after="200" w:afterAutospacing="0"/>
        <w:textAlignment w:val="baseline"/>
        <w:rPr>
          <w:rFonts w:ascii="Arial" w:hAnsi="Arial" w:cs="Arial"/>
          <w:b/>
          <w:bCs/>
          <w:color w:val="000000"/>
          <w:sz w:val="28"/>
          <w:szCs w:val="28"/>
        </w:rPr>
      </w:pPr>
      <w:r w:rsidRPr="007168AF">
        <w:rPr>
          <w:rFonts w:ascii="Arial" w:hAnsi="Arial" w:cs="Arial"/>
          <w:b/>
          <w:bCs/>
          <w:color w:val="000000"/>
          <w:sz w:val="28"/>
          <w:szCs w:val="28"/>
        </w:rPr>
        <w:t>Utilize SQL queries to segment customers based on demographics and account details.</w:t>
      </w:r>
    </w:p>
    <w:p w14:paraId="60DCC7A1" w14:textId="3BD2654D" w:rsidR="007168AF" w:rsidRDefault="007168AF" w:rsidP="007168AF">
      <w:pPr>
        <w:pStyle w:val="NormalWeb"/>
        <w:spacing w:before="0" w:beforeAutospacing="0" w:after="200" w:afterAutospacing="0"/>
        <w:textAlignment w:val="baseline"/>
        <w:rPr>
          <w:rFonts w:ascii="Arial" w:hAnsi="Arial" w:cs="Arial"/>
          <w:b/>
          <w:bCs/>
          <w:color w:val="000000"/>
          <w:sz w:val="28"/>
          <w:szCs w:val="28"/>
        </w:rPr>
      </w:pPr>
      <w:r>
        <w:rPr>
          <w:rFonts w:ascii="Arial" w:hAnsi="Arial" w:cs="Arial"/>
          <w:b/>
          <w:bCs/>
          <w:color w:val="000000"/>
          <w:sz w:val="28"/>
          <w:szCs w:val="28"/>
        </w:rPr>
        <w:t xml:space="preserve">ANS:- </w:t>
      </w:r>
    </w:p>
    <w:p w14:paraId="55E4B144" w14:textId="77777777" w:rsidR="00F74699" w:rsidRPr="00F74699" w:rsidRDefault="00F74699" w:rsidP="00F74699">
      <w:pPr>
        <w:spacing w:before="200" w:after="60"/>
        <w:rPr>
          <w:color w:val="EE0000"/>
          <w:sz w:val="24"/>
          <w:szCs w:val="24"/>
        </w:rPr>
      </w:pPr>
      <w:r w:rsidRPr="00F74699">
        <w:rPr>
          <w:b/>
          <w:bCs/>
          <w:color w:val="EE0000"/>
          <w:sz w:val="24"/>
          <w:szCs w:val="24"/>
        </w:rPr>
        <w:t>1. Business Objective</w:t>
      </w:r>
    </w:p>
    <w:p w14:paraId="417156F1" w14:textId="773C503D" w:rsidR="00F74699" w:rsidRPr="00F74699" w:rsidRDefault="00F74699" w:rsidP="00F74699">
      <w:pPr>
        <w:spacing w:before="60" w:after="80"/>
        <w:rPr>
          <w:sz w:val="24"/>
          <w:szCs w:val="24"/>
        </w:rPr>
      </w:pPr>
      <w:r w:rsidRPr="00F74699">
        <w:rPr>
          <w:color w:val="000000"/>
        </w:rPr>
        <w:t xml:space="preserve">Develop a multi-tiered customer segmentation using SQL that classifies all </w:t>
      </w:r>
      <w:r w:rsidRPr="00A379C6">
        <w:rPr>
          <w:color w:val="EE0000"/>
        </w:rPr>
        <w:t xml:space="preserve">10,000 </w:t>
      </w:r>
      <w:r w:rsidRPr="00F74699">
        <w:rPr>
          <w:color w:val="000000"/>
        </w:rPr>
        <w:t>customers by risk profile, financial behavio</w:t>
      </w:r>
      <w:r w:rsidR="00A379C6">
        <w:rPr>
          <w:color w:val="000000"/>
        </w:rPr>
        <w:t>u</w:t>
      </w:r>
      <w:r w:rsidRPr="00F74699">
        <w:rPr>
          <w:color w:val="000000"/>
        </w:rPr>
        <w:t>r, and demographic characteristics — enabling targeted marketing, risk management, and personalized product strategy.</w:t>
      </w:r>
    </w:p>
    <w:p w14:paraId="34214234" w14:textId="77777777" w:rsidR="00F74699" w:rsidRDefault="00F74699" w:rsidP="00F74699">
      <w:pPr>
        <w:spacing w:after="40"/>
      </w:pPr>
    </w:p>
    <w:p w14:paraId="7AF598E2" w14:textId="77777777" w:rsidR="00F74699" w:rsidRPr="00F74699" w:rsidRDefault="00F74699" w:rsidP="00F74699">
      <w:pPr>
        <w:spacing w:before="200" w:after="60"/>
        <w:rPr>
          <w:color w:val="EE0000"/>
          <w:sz w:val="24"/>
          <w:szCs w:val="24"/>
        </w:rPr>
      </w:pPr>
      <w:r w:rsidRPr="00F74699">
        <w:rPr>
          <w:b/>
          <w:bCs/>
          <w:color w:val="EE0000"/>
          <w:sz w:val="24"/>
          <w:szCs w:val="24"/>
        </w:rPr>
        <w:t>2. Dataset Observation</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1200"/>
        <w:gridCol w:w="1200"/>
        <w:gridCol w:w="1500"/>
        <w:gridCol w:w="4000"/>
      </w:tblGrid>
      <w:tr w:rsidR="00F74699" w14:paraId="399BEC76" w14:textId="77777777" w:rsidTr="00042D4F">
        <w:trPr>
          <w:tblHeader/>
        </w:trPr>
        <w:tc>
          <w:tcPr>
            <w:tcW w:w="1500" w:type="dxa"/>
            <w:tcBorders>
              <w:top w:val="single" w:sz="4" w:space="0" w:color="0066CC"/>
              <w:left w:val="single" w:sz="4" w:space="0" w:color="0066CC"/>
              <w:bottom w:val="single" w:sz="4" w:space="0" w:color="0066CC"/>
              <w:right w:val="single" w:sz="4" w:space="0" w:color="0066CC"/>
            </w:tcBorders>
            <w:shd w:val="clear" w:color="auto" w:fill="003366"/>
            <w:tcMar>
              <w:top w:w="80" w:type="dxa"/>
              <w:left w:w="100" w:type="dxa"/>
              <w:bottom w:w="80" w:type="dxa"/>
              <w:right w:w="100" w:type="dxa"/>
            </w:tcMar>
          </w:tcPr>
          <w:p w14:paraId="3AF707B2" w14:textId="77777777" w:rsidR="00F74699" w:rsidRDefault="00F74699" w:rsidP="00042D4F">
            <w:pPr>
              <w:spacing w:before="60" w:after="80"/>
            </w:pPr>
            <w:r>
              <w:rPr>
                <w:b/>
                <w:bCs/>
                <w:color w:val="FFFFFF"/>
                <w:sz w:val="18"/>
                <w:szCs w:val="18"/>
              </w:rPr>
              <w:t>Risk Segment</w:t>
            </w:r>
          </w:p>
        </w:tc>
        <w:tc>
          <w:tcPr>
            <w:tcW w:w="1200" w:type="dxa"/>
            <w:tcBorders>
              <w:top w:val="single" w:sz="4" w:space="0" w:color="0066CC"/>
              <w:left w:val="single" w:sz="4" w:space="0" w:color="0066CC"/>
              <w:bottom w:val="single" w:sz="4" w:space="0" w:color="0066CC"/>
              <w:right w:val="single" w:sz="4" w:space="0" w:color="0066CC"/>
            </w:tcBorders>
            <w:shd w:val="clear" w:color="auto" w:fill="003366"/>
            <w:tcMar>
              <w:top w:w="80" w:type="dxa"/>
              <w:left w:w="100" w:type="dxa"/>
              <w:bottom w:w="80" w:type="dxa"/>
              <w:right w:w="100" w:type="dxa"/>
            </w:tcMar>
          </w:tcPr>
          <w:p w14:paraId="31EEF93A" w14:textId="77777777" w:rsidR="00F74699" w:rsidRDefault="00F74699" w:rsidP="00042D4F">
            <w:pPr>
              <w:spacing w:before="60" w:after="80"/>
            </w:pPr>
            <w:r>
              <w:rPr>
                <w:b/>
                <w:bCs/>
                <w:color w:val="FFFFFF"/>
                <w:sz w:val="18"/>
                <w:szCs w:val="18"/>
              </w:rPr>
              <w:t>Customers</w:t>
            </w:r>
          </w:p>
        </w:tc>
        <w:tc>
          <w:tcPr>
            <w:tcW w:w="1200" w:type="dxa"/>
            <w:tcBorders>
              <w:top w:val="single" w:sz="4" w:space="0" w:color="0066CC"/>
              <w:left w:val="single" w:sz="4" w:space="0" w:color="0066CC"/>
              <w:bottom w:val="single" w:sz="4" w:space="0" w:color="0066CC"/>
              <w:right w:val="single" w:sz="4" w:space="0" w:color="0066CC"/>
            </w:tcBorders>
            <w:shd w:val="clear" w:color="auto" w:fill="003366"/>
            <w:tcMar>
              <w:top w:w="80" w:type="dxa"/>
              <w:left w:w="100" w:type="dxa"/>
              <w:bottom w:w="80" w:type="dxa"/>
              <w:right w:w="100" w:type="dxa"/>
            </w:tcMar>
          </w:tcPr>
          <w:p w14:paraId="37DBFD70" w14:textId="77777777" w:rsidR="00F74699" w:rsidRDefault="00F74699" w:rsidP="00042D4F">
            <w:pPr>
              <w:spacing w:before="60" w:after="80"/>
            </w:pPr>
            <w:r>
              <w:rPr>
                <w:b/>
                <w:bCs/>
                <w:color w:val="FFFFFF"/>
                <w:sz w:val="18"/>
                <w:szCs w:val="18"/>
              </w:rPr>
              <w:t>Churn Rate</w:t>
            </w:r>
          </w:p>
        </w:tc>
        <w:tc>
          <w:tcPr>
            <w:tcW w:w="1500" w:type="dxa"/>
            <w:tcBorders>
              <w:top w:val="single" w:sz="4" w:space="0" w:color="0066CC"/>
              <w:left w:val="single" w:sz="4" w:space="0" w:color="0066CC"/>
              <w:bottom w:val="single" w:sz="4" w:space="0" w:color="0066CC"/>
              <w:right w:val="single" w:sz="4" w:space="0" w:color="0066CC"/>
            </w:tcBorders>
            <w:shd w:val="clear" w:color="auto" w:fill="003366"/>
            <w:tcMar>
              <w:top w:w="80" w:type="dxa"/>
              <w:left w:w="100" w:type="dxa"/>
              <w:bottom w:w="80" w:type="dxa"/>
              <w:right w:w="100" w:type="dxa"/>
            </w:tcMar>
          </w:tcPr>
          <w:p w14:paraId="0D968396" w14:textId="77777777" w:rsidR="00F74699" w:rsidRDefault="00F74699" w:rsidP="00042D4F">
            <w:pPr>
              <w:spacing w:before="60" w:after="80"/>
            </w:pPr>
            <w:r>
              <w:rPr>
                <w:b/>
                <w:bCs/>
                <w:color w:val="FFFFFF"/>
                <w:sz w:val="18"/>
                <w:szCs w:val="18"/>
              </w:rPr>
              <w:t>Avg Balance</w:t>
            </w:r>
          </w:p>
        </w:tc>
        <w:tc>
          <w:tcPr>
            <w:tcW w:w="4000" w:type="dxa"/>
            <w:tcBorders>
              <w:top w:val="single" w:sz="4" w:space="0" w:color="0066CC"/>
              <w:left w:val="single" w:sz="4" w:space="0" w:color="0066CC"/>
              <w:bottom w:val="single" w:sz="4" w:space="0" w:color="0066CC"/>
              <w:right w:val="single" w:sz="4" w:space="0" w:color="0066CC"/>
            </w:tcBorders>
            <w:shd w:val="clear" w:color="auto" w:fill="003366"/>
            <w:tcMar>
              <w:top w:w="80" w:type="dxa"/>
              <w:left w:w="100" w:type="dxa"/>
              <w:bottom w:w="80" w:type="dxa"/>
              <w:right w:w="100" w:type="dxa"/>
            </w:tcMar>
          </w:tcPr>
          <w:p w14:paraId="6242D96C" w14:textId="77777777" w:rsidR="00F74699" w:rsidRDefault="00F74699" w:rsidP="00042D4F">
            <w:pPr>
              <w:spacing w:before="60" w:after="80"/>
            </w:pPr>
            <w:r>
              <w:rPr>
                <w:b/>
                <w:bCs/>
                <w:color w:val="FFFFFF"/>
                <w:sz w:val="18"/>
                <w:szCs w:val="18"/>
              </w:rPr>
              <w:t>Definition</w:t>
            </w:r>
          </w:p>
        </w:tc>
      </w:tr>
      <w:tr w:rsidR="00F74699" w14:paraId="43EA45E8" w14:textId="77777777" w:rsidTr="00042D4F">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2DCB37BF" w14:textId="77777777" w:rsidR="00F74699" w:rsidRDefault="00F74699" w:rsidP="00042D4F">
            <w:pPr>
              <w:spacing w:before="60" w:after="80"/>
            </w:pPr>
            <w:r>
              <w:rPr>
                <w:color w:val="000000"/>
                <w:sz w:val="18"/>
                <w:szCs w:val="18"/>
              </w:rPr>
              <w:t>High Risk</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68265BCC" w14:textId="77777777" w:rsidR="00F74699" w:rsidRDefault="00F74699" w:rsidP="00042D4F">
            <w:pPr>
              <w:spacing w:before="60" w:after="80"/>
            </w:pPr>
            <w:r>
              <w:rPr>
                <w:color w:val="000000"/>
                <w:sz w:val="18"/>
                <w:szCs w:val="18"/>
              </w:rPr>
              <w:t>102</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229C90E8" w14:textId="77777777" w:rsidR="00F74699" w:rsidRDefault="00F74699" w:rsidP="00042D4F">
            <w:pPr>
              <w:spacing w:before="60" w:after="80"/>
            </w:pPr>
            <w:r>
              <w:rPr>
                <w:color w:val="000000"/>
                <w:sz w:val="18"/>
                <w:szCs w:val="18"/>
              </w:rPr>
              <w:t>44.1%</w:t>
            </w:r>
          </w:p>
        </w:tc>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6B6FC80E" w14:textId="77777777" w:rsidR="00F74699" w:rsidRDefault="00F74699" w:rsidP="00042D4F">
            <w:pPr>
              <w:spacing w:before="60" w:after="80"/>
            </w:pPr>
            <w:r>
              <w:rPr>
                <w:color w:val="000000"/>
                <w:sz w:val="18"/>
                <w:szCs w:val="18"/>
              </w:rPr>
              <w:t>$88,016</w:t>
            </w:r>
          </w:p>
        </w:tc>
        <w:tc>
          <w:tcPr>
            <w:tcW w:w="40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3A5AAEA2" w14:textId="77777777" w:rsidR="00F74699" w:rsidRDefault="00F74699" w:rsidP="00042D4F">
            <w:pPr>
              <w:spacing w:before="60" w:after="80"/>
            </w:pPr>
            <w:r>
              <w:rPr>
                <w:color w:val="000000"/>
                <w:sz w:val="18"/>
                <w:szCs w:val="18"/>
              </w:rPr>
              <w:t>CreditScore&lt;450 AND Products=1</w:t>
            </w:r>
          </w:p>
        </w:tc>
      </w:tr>
      <w:tr w:rsidR="00F74699" w14:paraId="17F22CEF" w14:textId="77777777" w:rsidTr="00042D4F">
        <w:tc>
          <w:tcPr>
            <w:tcW w:w="1500" w:type="dxa"/>
            <w:tcBorders>
              <w:top w:val="single" w:sz="4" w:space="0" w:color="CCCCCC"/>
              <w:left w:val="single" w:sz="4" w:space="0" w:color="CCCCCC"/>
              <w:bottom w:val="single" w:sz="4" w:space="0" w:color="CCCCCC"/>
              <w:right w:val="single" w:sz="4" w:space="0" w:color="CCCCCC"/>
            </w:tcBorders>
            <w:shd w:val="clear" w:color="auto" w:fill="EAF4FB"/>
            <w:tcMar>
              <w:top w:w="60" w:type="dxa"/>
              <w:left w:w="100" w:type="dxa"/>
              <w:bottom w:w="60" w:type="dxa"/>
              <w:right w:w="100" w:type="dxa"/>
            </w:tcMar>
          </w:tcPr>
          <w:p w14:paraId="0D88B2F2" w14:textId="77777777" w:rsidR="00F74699" w:rsidRDefault="00F74699" w:rsidP="00042D4F">
            <w:pPr>
              <w:spacing w:before="60" w:after="80"/>
            </w:pPr>
            <w:r>
              <w:rPr>
                <w:color w:val="000000"/>
                <w:sz w:val="18"/>
                <w:szCs w:val="18"/>
              </w:rPr>
              <w:t>Medium Risk</w:t>
            </w:r>
          </w:p>
        </w:tc>
        <w:tc>
          <w:tcPr>
            <w:tcW w:w="1200" w:type="dxa"/>
            <w:tcBorders>
              <w:top w:val="single" w:sz="4" w:space="0" w:color="CCCCCC"/>
              <w:left w:val="single" w:sz="4" w:space="0" w:color="CCCCCC"/>
              <w:bottom w:val="single" w:sz="4" w:space="0" w:color="CCCCCC"/>
              <w:right w:val="single" w:sz="4" w:space="0" w:color="CCCCCC"/>
            </w:tcBorders>
            <w:shd w:val="clear" w:color="auto" w:fill="EAF4FB"/>
            <w:tcMar>
              <w:top w:w="60" w:type="dxa"/>
              <w:left w:w="100" w:type="dxa"/>
              <w:bottom w:w="60" w:type="dxa"/>
              <w:right w:w="100" w:type="dxa"/>
            </w:tcMar>
          </w:tcPr>
          <w:p w14:paraId="5045A356" w14:textId="77777777" w:rsidR="00F74699" w:rsidRDefault="00F74699" w:rsidP="00042D4F">
            <w:pPr>
              <w:spacing w:before="60" w:after="80"/>
            </w:pPr>
            <w:r>
              <w:rPr>
                <w:color w:val="000000"/>
                <w:sz w:val="18"/>
                <w:szCs w:val="18"/>
              </w:rPr>
              <w:t>2,339</w:t>
            </w:r>
          </w:p>
        </w:tc>
        <w:tc>
          <w:tcPr>
            <w:tcW w:w="1200" w:type="dxa"/>
            <w:tcBorders>
              <w:top w:val="single" w:sz="4" w:space="0" w:color="CCCCCC"/>
              <w:left w:val="single" w:sz="4" w:space="0" w:color="CCCCCC"/>
              <w:bottom w:val="single" w:sz="4" w:space="0" w:color="CCCCCC"/>
              <w:right w:val="single" w:sz="4" w:space="0" w:color="CCCCCC"/>
            </w:tcBorders>
            <w:shd w:val="clear" w:color="auto" w:fill="EAF4FB"/>
            <w:tcMar>
              <w:top w:w="60" w:type="dxa"/>
              <w:left w:w="100" w:type="dxa"/>
              <w:bottom w:w="60" w:type="dxa"/>
              <w:right w:w="100" w:type="dxa"/>
            </w:tcMar>
          </w:tcPr>
          <w:p w14:paraId="1A9807A4" w14:textId="77777777" w:rsidR="00F74699" w:rsidRDefault="00F74699" w:rsidP="00042D4F">
            <w:pPr>
              <w:spacing w:before="60" w:after="80"/>
            </w:pPr>
            <w:r>
              <w:rPr>
                <w:color w:val="000000"/>
                <w:sz w:val="18"/>
                <w:szCs w:val="18"/>
              </w:rPr>
              <w:t>26.6%</w:t>
            </w:r>
          </w:p>
        </w:tc>
        <w:tc>
          <w:tcPr>
            <w:tcW w:w="1500" w:type="dxa"/>
            <w:tcBorders>
              <w:top w:val="single" w:sz="4" w:space="0" w:color="CCCCCC"/>
              <w:left w:val="single" w:sz="4" w:space="0" w:color="CCCCCC"/>
              <w:bottom w:val="single" w:sz="4" w:space="0" w:color="CCCCCC"/>
              <w:right w:val="single" w:sz="4" w:space="0" w:color="CCCCCC"/>
            </w:tcBorders>
            <w:shd w:val="clear" w:color="auto" w:fill="EAF4FB"/>
            <w:tcMar>
              <w:top w:w="60" w:type="dxa"/>
              <w:left w:w="100" w:type="dxa"/>
              <w:bottom w:w="60" w:type="dxa"/>
              <w:right w:w="100" w:type="dxa"/>
            </w:tcMar>
          </w:tcPr>
          <w:p w14:paraId="5569D98C" w14:textId="77777777" w:rsidR="00F74699" w:rsidRDefault="00F74699" w:rsidP="00042D4F">
            <w:pPr>
              <w:spacing w:before="60" w:after="80"/>
            </w:pPr>
            <w:r>
              <w:rPr>
                <w:color w:val="000000"/>
                <w:sz w:val="18"/>
                <w:szCs w:val="18"/>
              </w:rPr>
              <w:t>$77,451</w:t>
            </w:r>
          </w:p>
        </w:tc>
        <w:tc>
          <w:tcPr>
            <w:tcW w:w="4000" w:type="dxa"/>
            <w:tcBorders>
              <w:top w:val="single" w:sz="4" w:space="0" w:color="CCCCCC"/>
              <w:left w:val="single" w:sz="4" w:space="0" w:color="CCCCCC"/>
              <w:bottom w:val="single" w:sz="4" w:space="0" w:color="CCCCCC"/>
              <w:right w:val="single" w:sz="4" w:space="0" w:color="CCCCCC"/>
            </w:tcBorders>
            <w:shd w:val="clear" w:color="auto" w:fill="EAF4FB"/>
            <w:tcMar>
              <w:top w:w="60" w:type="dxa"/>
              <w:left w:w="100" w:type="dxa"/>
              <w:bottom w:w="60" w:type="dxa"/>
              <w:right w:w="100" w:type="dxa"/>
            </w:tcMar>
          </w:tcPr>
          <w:p w14:paraId="58CBA7D3" w14:textId="77777777" w:rsidR="00F74699" w:rsidRDefault="00F74699" w:rsidP="00042D4F">
            <w:pPr>
              <w:spacing w:before="60" w:after="80"/>
            </w:pPr>
            <w:r>
              <w:rPr>
                <w:color w:val="000000"/>
                <w:sz w:val="18"/>
                <w:szCs w:val="18"/>
              </w:rPr>
              <w:t>CreditScore 450-650 AND Inactive</w:t>
            </w:r>
          </w:p>
        </w:tc>
      </w:tr>
      <w:tr w:rsidR="00F74699" w14:paraId="2BFB7303" w14:textId="77777777" w:rsidTr="00042D4F">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40B29A27" w14:textId="77777777" w:rsidR="00F74699" w:rsidRDefault="00F74699" w:rsidP="00042D4F">
            <w:pPr>
              <w:spacing w:before="60" w:after="80"/>
            </w:pPr>
            <w:r>
              <w:rPr>
                <w:color w:val="000000"/>
                <w:sz w:val="18"/>
                <w:szCs w:val="18"/>
              </w:rPr>
              <w:t>Moderate</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1ED08F08" w14:textId="77777777" w:rsidR="00F74699" w:rsidRDefault="00F74699" w:rsidP="00042D4F">
            <w:pPr>
              <w:spacing w:before="60" w:after="80"/>
            </w:pPr>
            <w:r>
              <w:rPr>
                <w:color w:val="000000"/>
                <w:sz w:val="18"/>
                <w:szCs w:val="18"/>
              </w:rPr>
              <w:t>4,904</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420BD69C" w14:textId="77777777" w:rsidR="00F74699" w:rsidRDefault="00F74699" w:rsidP="00042D4F">
            <w:pPr>
              <w:spacing w:before="60" w:after="80"/>
            </w:pPr>
            <w:r>
              <w:rPr>
                <w:color w:val="000000"/>
                <w:sz w:val="18"/>
                <w:szCs w:val="18"/>
              </w:rPr>
              <w:t>20.9%</w:t>
            </w:r>
          </w:p>
        </w:tc>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5B34FB0F" w14:textId="77777777" w:rsidR="00F74699" w:rsidRDefault="00F74699" w:rsidP="00042D4F">
            <w:pPr>
              <w:spacing w:before="60" w:after="80"/>
            </w:pPr>
            <w:r>
              <w:rPr>
                <w:color w:val="000000"/>
                <w:sz w:val="18"/>
                <w:szCs w:val="18"/>
              </w:rPr>
              <w:t>$75,639</w:t>
            </w:r>
          </w:p>
        </w:tc>
        <w:tc>
          <w:tcPr>
            <w:tcW w:w="40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1A9046DE" w14:textId="77777777" w:rsidR="00F74699" w:rsidRDefault="00F74699" w:rsidP="00042D4F">
            <w:pPr>
              <w:spacing w:before="60" w:after="80"/>
            </w:pPr>
            <w:r>
              <w:rPr>
                <w:color w:val="000000"/>
                <w:sz w:val="18"/>
                <w:szCs w:val="18"/>
              </w:rPr>
              <w:t>All other combinations</w:t>
            </w:r>
          </w:p>
        </w:tc>
      </w:tr>
      <w:tr w:rsidR="00F74699" w14:paraId="7AEDFBE1" w14:textId="77777777" w:rsidTr="00042D4F">
        <w:tc>
          <w:tcPr>
            <w:tcW w:w="1500" w:type="dxa"/>
            <w:tcBorders>
              <w:top w:val="single" w:sz="4" w:space="0" w:color="CCCCCC"/>
              <w:left w:val="single" w:sz="4" w:space="0" w:color="CCCCCC"/>
              <w:bottom w:val="single" w:sz="4" w:space="0" w:color="CCCCCC"/>
              <w:right w:val="single" w:sz="4" w:space="0" w:color="CCCCCC"/>
            </w:tcBorders>
            <w:shd w:val="clear" w:color="auto" w:fill="EAF4FB"/>
            <w:tcMar>
              <w:top w:w="60" w:type="dxa"/>
              <w:left w:w="100" w:type="dxa"/>
              <w:bottom w:w="60" w:type="dxa"/>
              <w:right w:w="100" w:type="dxa"/>
            </w:tcMar>
          </w:tcPr>
          <w:p w14:paraId="6878150D" w14:textId="77777777" w:rsidR="00F74699" w:rsidRDefault="00F74699" w:rsidP="00042D4F">
            <w:pPr>
              <w:spacing w:before="60" w:after="80"/>
            </w:pPr>
            <w:r>
              <w:rPr>
                <w:color w:val="000000"/>
                <w:sz w:val="18"/>
                <w:szCs w:val="18"/>
              </w:rPr>
              <w:t>Low Risk</w:t>
            </w:r>
          </w:p>
        </w:tc>
        <w:tc>
          <w:tcPr>
            <w:tcW w:w="1200" w:type="dxa"/>
            <w:tcBorders>
              <w:top w:val="single" w:sz="4" w:space="0" w:color="CCCCCC"/>
              <w:left w:val="single" w:sz="4" w:space="0" w:color="CCCCCC"/>
              <w:bottom w:val="single" w:sz="4" w:space="0" w:color="CCCCCC"/>
              <w:right w:val="single" w:sz="4" w:space="0" w:color="CCCCCC"/>
            </w:tcBorders>
            <w:shd w:val="clear" w:color="auto" w:fill="EAF4FB"/>
            <w:tcMar>
              <w:top w:w="60" w:type="dxa"/>
              <w:left w:w="100" w:type="dxa"/>
              <w:bottom w:w="60" w:type="dxa"/>
              <w:right w:w="100" w:type="dxa"/>
            </w:tcMar>
          </w:tcPr>
          <w:p w14:paraId="61CC8131" w14:textId="77777777" w:rsidR="00F74699" w:rsidRDefault="00F74699" w:rsidP="00042D4F">
            <w:pPr>
              <w:spacing w:before="60" w:after="80"/>
            </w:pPr>
            <w:r>
              <w:rPr>
                <w:color w:val="000000"/>
                <w:sz w:val="18"/>
                <w:szCs w:val="18"/>
              </w:rPr>
              <w:t>2,655</w:t>
            </w:r>
          </w:p>
        </w:tc>
        <w:tc>
          <w:tcPr>
            <w:tcW w:w="1200" w:type="dxa"/>
            <w:tcBorders>
              <w:top w:val="single" w:sz="4" w:space="0" w:color="CCCCCC"/>
              <w:left w:val="single" w:sz="4" w:space="0" w:color="CCCCCC"/>
              <w:bottom w:val="single" w:sz="4" w:space="0" w:color="CCCCCC"/>
              <w:right w:val="single" w:sz="4" w:space="0" w:color="CCCCCC"/>
            </w:tcBorders>
            <w:shd w:val="clear" w:color="auto" w:fill="EAF4FB"/>
            <w:tcMar>
              <w:top w:w="60" w:type="dxa"/>
              <w:left w:w="100" w:type="dxa"/>
              <w:bottom w:w="60" w:type="dxa"/>
              <w:right w:w="100" w:type="dxa"/>
            </w:tcMar>
          </w:tcPr>
          <w:p w14:paraId="7D851D19" w14:textId="77777777" w:rsidR="00F74699" w:rsidRDefault="00F74699" w:rsidP="00042D4F">
            <w:pPr>
              <w:spacing w:before="60" w:after="80"/>
            </w:pPr>
            <w:r>
              <w:rPr>
                <w:color w:val="000000"/>
                <w:sz w:val="18"/>
                <w:szCs w:val="18"/>
              </w:rPr>
              <w:t>12.9%</w:t>
            </w:r>
          </w:p>
        </w:tc>
        <w:tc>
          <w:tcPr>
            <w:tcW w:w="1500" w:type="dxa"/>
            <w:tcBorders>
              <w:top w:val="single" w:sz="4" w:space="0" w:color="CCCCCC"/>
              <w:left w:val="single" w:sz="4" w:space="0" w:color="CCCCCC"/>
              <w:bottom w:val="single" w:sz="4" w:space="0" w:color="CCCCCC"/>
              <w:right w:val="single" w:sz="4" w:space="0" w:color="CCCCCC"/>
            </w:tcBorders>
            <w:shd w:val="clear" w:color="auto" w:fill="EAF4FB"/>
            <w:tcMar>
              <w:top w:w="60" w:type="dxa"/>
              <w:left w:w="100" w:type="dxa"/>
              <w:bottom w:w="60" w:type="dxa"/>
              <w:right w:w="100" w:type="dxa"/>
            </w:tcMar>
          </w:tcPr>
          <w:p w14:paraId="76BA4249" w14:textId="77777777" w:rsidR="00F74699" w:rsidRDefault="00F74699" w:rsidP="00042D4F">
            <w:pPr>
              <w:spacing w:before="60" w:after="80"/>
            </w:pPr>
            <w:r>
              <w:rPr>
                <w:color w:val="000000"/>
                <w:sz w:val="18"/>
                <w:szCs w:val="18"/>
              </w:rPr>
              <w:t>$76,757</w:t>
            </w:r>
          </w:p>
        </w:tc>
        <w:tc>
          <w:tcPr>
            <w:tcW w:w="4000" w:type="dxa"/>
            <w:tcBorders>
              <w:top w:val="single" w:sz="4" w:space="0" w:color="CCCCCC"/>
              <w:left w:val="single" w:sz="4" w:space="0" w:color="CCCCCC"/>
              <w:bottom w:val="single" w:sz="4" w:space="0" w:color="CCCCCC"/>
              <w:right w:val="single" w:sz="4" w:space="0" w:color="CCCCCC"/>
            </w:tcBorders>
            <w:shd w:val="clear" w:color="auto" w:fill="EAF4FB"/>
            <w:tcMar>
              <w:top w:w="60" w:type="dxa"/>
              <w:left w:w="100" w:type="dxa"/>
              <w:bottom w:w="60" w:type="dxa"/>
              <w:right w:w="100" w:type="dxa"/>
            </w:tcMar>
          </w:tcPr>
          <w:p w14:paraId="628DF49C" w14:textId="77777777" w:rsidR="00F74699" w:rsidRDefault="00F74699" w:rsidP="00042D4F">
            <w:pPr>
              <w:spacing w:before="60" w:after="80"/>
            </w:pPr>
            <w:r>
              <w:rPr>
                <w:color w:val="000000"/>
                <w:sz w:val="18"/>
                <w:szCs w:val="18"/>
              </w:rPr>
              <w:t>CreditScore&gt;650 AND Active</w:t>
            </w:r>
          </w:p>
        </w:tc>
      </w:tr>
    </w:tbl>
    <w:p w14:paraId="16E4E692" w14:textId="77777777" w:rsidR="00F74699" w:rsidRDefault="00F74699" w:rsidP="00F74699">
      <w:pPr>
        <w:spacing w:after="40"/>
      </w:pPr>
    </w:p>
    <w:p w14:paraId="666E1E04" w14:textId="77777777" w:rsidR="00F74699" w:rsidRPr="00F74699" w:rsidRDefault="00F74699" w:rsidP="00F74699">
      <w:pPr>
        <w:spacing w:before="60" w:after="80"/>
        <w:rPr>
          <w:color w:val="EE0000"/>
          <w:sz w:val="28"/>
          <w:szCs w:val="28"/>
        </w:rPr>
      </w:pPr>
      <w:r w:rsidRPr="00F74699">
        <w:rPr>
          <w:b/>
          <w:bCs/>
          <w:color w:val="EE0000"/>
          <w:sz w:val="24"/>
          <w:szCs w:val="24"/>
        </w:rPr>
        <w:t>Churn Risk Score Segmentation (composite score):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1200"/>
        <w:gridCol w:w="1200"/>
        <w:gridCol w:w="1200"/>
        <w:gridCol w:w="4860"/>
      </w:tblGrid>
      <w:tr w:rsidR="00F74699" w14:paraId="6E569E04" w14:textId="77777777" w:rsidTr="00042D4F">
        <w:trPr>
          <w:tblHeader/>
        </w:trPr>
        <w:tc>
          <w:tcPr>
            <w:tcW w:w="900" w:type="dxa"/>
            <w:tcBorders>
              <w:top w:val="single" w:sz="4" w:space="0" w:color="0066CC"/>
              <w:left w:val="single" w:sz="4" w:space="0" w:color="0066CC"/>
              <w:bottom w:val="single" w:sz="4" w:space="0" w:color="0066CC"/>
              <w:right w:val="single" w:sz="4" w:space="0" w:color="0066CC"/>
            </w:tcBorders>
            <w:shd w:val="clear" w:color="auto" w:fill="003366"/>
            <w:tcMar>
              <w:top w:w="80" w:type="dxa"/>
              <w:left w:w="100" w:type="dxa"/>
              <w:bottom w:w="80" w:type="dxa"/>
              <w:right w:w="100" w:type="dxa"/>
            </w:tcMar>
          </w:tcPr>
          <w:p w14:paraId="29827B63" w14:textId="77777777" w:rsidR="00F74699" w:rsidRDefault="00F74699" w:rsidP="00042D4F">
            <w:pPr>
              <w:spacing w:before="60" w:after="80"/>
            </w:pPr>
            <w:proofErr w:type="spellStart"/>
            <w:r>
              <w:rPr>
                <w:b/>
                <w:bCs/>
                <w:color w:val="FFFFFF"/>
                <w:sz w:val="18"/>
                <w:szCs w:val="18"/>
              </w:rPr>
              <w:t>Color</w:t>
            </w:r>
            <w:proofErr w:type="spellEnd"/>
          </w:p>
        </w:tc>
        <w:tc>
          <w:tcPr>
            <w:tcW w:w="1200" w:type="dxa"/>
            <w:tcBorders>
              <w:top w:val="single" w:sz="4" w:space="0" w:color="0066CC"/>
              <w:left w:val="single" w:sz="4" w:space="0" w:color="0066CC"/>
              <w:bottom w:val="single" w:sz="4" w:space="0" w:color="0066CC"/>
              <w:right w:val="single" w:sz="4" w:space="0" w:color="0066CC"/>
            </w:tcBorders>
            <w:shd w:val="clear" w:color="auto" w:fill="003366"/>
            <w:tcMar>
              <w:top w:w="80" w:type="dxa"/>
              <w:left w:w="100" w:type="dxa"/>
              <w:bottom w:w="80" w:type="dxa"/>
              <w:right w:w="100" w:type="dxa"/>
            </w:tcMar>
          </w:tcPr>
          <w:p w14:paraId="0DC44914" w14:textId="77777777" w:rsidR="00F74699" w:rsidRDefault="00F74699" w:rsidP="00042D4F">
            <w:pPr>
              <w:spacing w:before="60" w:after="80"/>
            </w:pPr>
            <w:r>
              <w:rPr>
                <w:b/>
                <w:bCs/>
                <w:color w:val="FFFFFF"/>
                <w:sz w:val="18"/>
                <w:szCs w:val="18"/>
              </w:rPr>
              <w:t>Score Range</w:t>
            </w:r>
          </w:p>
        </w:tc>
        <w:tc>
          <w:tcPr>
            <w:tcW w:w="1200" w:type="dxa"/>
            <w:tcBorders>
              <w:top w:val="single" w:sz="4" w:space="0" w:color="0066CC"/>
              <w:left w:val="single" w:sz="4" w:space="0" w:color="0066CC"/>
              <w:bottom w:val="single" w:sz="4" w:space="0" w:color="0066CC"/>
              <w:right w:val="single" w:sz="4" w:space="0" w:color="0066CC"/>
            </w:tcBorders>
            <w:shd w:val="clear" w:color="auto" w:fill="003366"/>
            <w:tcMar>
              <w:top w:w="80" w:type="dxa"/>
              <w:left w:w="100" w:type="dxa"/>
              <w:bottom w:w="80" w:type="dxa"/>
              <w:right w:w="100" w:type="dxa"/>
            </w:tcMar>
          </w:tcPr>
          <w:p w14:paraId="3E343C03" w14:textId="77777777" w:rsidR="00F74699" w:rsidRDefault="00F74699" w:rsidP="00042D4F">
            <w:pPr>
              <w:spacing w:before="60" w:after="80"/>
            </w:pPr>
            <w:r>
              <w:rPr>
                <w:b/>
                <w:bCs/>
                <w:color w:val="FFFFFF"/>
                <w:sz w:val="18"/>
                <w:szCs w:val="18"/>
              </w:rPr>
              <w:t>Customers</w:t>
            </w:r>
          </w:p>
        </w:tc>
        <w:tc>
          <w:tcPr>
            <w:tcW w:w="1200" w:type="dxa"/>
            <w:tcBorders>
              <w:top w:val="single" w:sz="4" w:space="0" w:color="0066CC"/>
              <w:left w:val="single" w:sz="4" w:space="0" w:color="0066CC"/>
              <w:bottom w:val="single" w:sz="4" w:space="0" w:color="0066CC"/>
              <w:right w:val="single" w:sz="4" w:space="0" w:color="0066CC"/>
            </w:tcBorders>
            <w:shd w:val="clear" w:color="auto" w:fill="003366"/>
            <w:tcMar>
              <w:top w:w="80" w:type="dxa"/>
              <w:left w:w="100" w:type="dxa"/>
              <w:bottom w:w="80" w:type="dxa"/>
              <w:right w:w="100" w:type="dxa"/>
            </w:tcMar>
          </w:tcPr>
          <w:p w14:paraId="74EF1E52" w14:textId="77777777" w:rsidR="00F74699" w:rsidRDefault="00F74699" w:rsidP="00042D4F">
            <w:pPr>
              <w:spacing w:before="60" w:after="80"/>
            </w:pPr>
            <w:r>
              <w:rPr>
                <w:b/>
                <w:bCs/>
                <w:color w:val="FFFFFF"/>
                <w:sz w:val="18"/>
                <w:szCs w:val="18"/>
              </w:rPr>
              <w:t>Churn Rate</w:t>
            </w:r>
          </w:p>
        </w:tc>
        <w:tc>
          <w:tcPr>
            <w:tcW w:w="4860" w:type="dxa"/>
            <w:tcBorders>
              <w:top w:val="single" w:sz="4" w:space="0" w:color="0066CC"/>
              <w:left w:val="single" w:sz="4" w:space="0" w:color="0066CC"/>
              <w:bottom w:val="single" w:sz="4" w:space="0" w:color="0066CC"/>
              <w:right w:val="single" w:sz="4" w:space="0" w:color="0066CC"/>
            </w:tcBorders>
            <w:shd w:val="clear" w:color="auto" w:fill="003366"/>
            <w:tcMar>
              <w:top w:w="80" w:type="dxa"/>
              <w:left w:w="100" w:type="dxa"/>
              <w:bottom w:w="80" w:type="dxa"/>
              <w:right w:w="100" w:type="dxa"/>
            </w:tcMar>
          </w:tcPr>
          <w:p w14:paraId="146B2AD3" w14:textId="77777777" w:rsidR="00F74699" w:rsidRDefault="00F74699" w:rsidP="00042D4F">
            <w:pPr>
              <w:spacing w:before="60" w:after="80"/>
            </w:pPr>
            <w:r>
              <w:rPr>
                <w:b/>
                <w:bCs/>
                <w:color w:val="FFFFFF"/>
                <w:sz w:val="18"/>
                <w:szCs w:val="18"/>
              </w:rPr>
              <w:t>Action</w:t>
            </w:r>
          </w:p>
        </w:tc>
      </w:tr>
      <w:tr w:rsidR="00F74699" w14:paraId="0FBEF28B" w14:textId="77777777" w:rsidTr="00042D4F">
        <w:tc>
          <w:tcPr>
            <w:tcW w:w="9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0BF8F698" w14:textId="77777777" w:rsidR="00F74699" w:rsidRDefault="00F74699" w:rsidP="00042D4F">
            <w:pPr>
              <w:spacing w:before="60" w:after="80"/>
            </w:pPr>
            <w:r>
              <w:rPr>
                <w:color w:val="000000"/>
                <w:sz w:val="18"/>
                <w:szCs w:val="18"/>
              </w:rPr>
              <w:t>RED</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6918D180" w14:textId="77777777" w:rsidR="00F74699" w:rsidRDefault="00F74699" w:rsidP="00042D4F">
            <w:pPr>
              <w:spacing w:before="60" w:after="80"/>
            </w:pPr>
            <w:r>
              <w:rPr>
                <w:color w:val="000000"/>
                <w:sz w:val="18"/>
                <w:szCs w:val="18"/>
              </w:rPr>
              <w:t>&gt; 0.65</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782A02C0" w14:textId="77777777" w:rsidR="00F74699" w:rsidRDefault="00F74699" w:rsidP="00042D4F">
            <w:pPr>
              <w:spacing w:before="60" w:after="80"/>
            </w:pPr>
            <w:r>
              <w:rPr>
                <w:color w:val="000000"/>
                <w:sz w:val="18"/>
                <w:szCs w:val="18"/>
              </w:rPr>
              <w:t>2,521</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7EB86520" w14:textId="77777777" w:rsidR="00F74699" w:rsidRDefault="00F74699" w:rsidP="00042D4F">
            <w:pPr>
              <w:spacing w:before="60" w:after="80"/>
            </w:pPr>
            <w:r>
              <w:rPr>
                <w:color w:val="000000"/>
                <w:sz w:val="18"/>
                <w:szCs w:val="18"/>
              </w:rPr>
              <w:t>36.7%</w:t>
            </w:r>
          </w:p>
        </w:tc>
        <w:tc>
          <w:tcPr>
            <w:tcW w:w="48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030C73B1" w14:textId="77777777" w:rsidR="00F74699" w:rsidRDefault="00F74699" w:rsidP="00042D4F">
            <w:pPr>
              <w:spacing w:before="60" w:after="80"/>
            </w:pPr>
            <w:r>
              <w:rPr>
                <w:color w:val="000000"/>
                <w:sz w:val="18"/>
                <w:szCs w:val="18"/>
              </w:rPr>
              <w:t>Immediate relationship intervention</w:t>
            </w:r>
          </w:p>
        </w:tc>
      </w:tr>
      <w:tr w:rsidR="00F74699" w14:paraId="7AFA749C" w14:textId="77777777" w:rsidTr="00042D4F">
        <w:tc>
          <w:tcPr>
            <w:tcW w:w="900" w:type="dxa"/>
            <w:tcBorders>
              <w:top w:val="single" w:sz="4" w:space="0" w:color="CCCCCC"/>
              <w:left w:val="single" w:sz="4" w:space="0" w:color="CCCCCC"/>
              <w:bottom w:val="single" w:sz="4" w:space="0" w:color="CCCCCC"/>
              <w:right w:val="single" w:sz="4" w:space="0" w:color="CCCCCC"/>
            </w:tcBorders>
            <w:shd w:val="clear" w:color="auto" w:fill="EAF4FB"/>
            <w:tcMar>
              <w:top w:w="60" w:type="dxa"/>
              <w:left w:w="100" w:type="dxa"/>
              <w:bottom w:w="60" w:type="dxa"/>
              <w:right w:w="100" w:type="dxa"/>
            </w:tcMar>
          </w:tcPr>
          <w:p w14:paraId="2B6B7C8A" w14:textId="77777777" w:rsidR="00F74699" w:rsidRDefault="00F74699" w:rsidP="00042D4F">
            <w:pPr>
              <w:spacing w:before="60" w:after="80"/>
            </w:pPr>
            <w:r>
              <w:rPr>
                <w:color w:val="000000"/>
                <w:sz w:val="18"/>
                <w:szCs w:val="18"/>
              </w:rPr>
              <w:t>AMBER</w:t>
            </w:r>
          </w:p>
        </w:tc>
        <w:tc>
          <w:tcPr>
            <w:tcW w:w="1200" w:type="dxa"/>
            <w:tcBorders>
              <w:top w:val="single" w:sz="4" w:space="0" w:color="CCCCCC"/>
              <w:left w:val="single" w:sz="4" w:space="0" w:color="CCCCCC"/>
              <w:bottom w:val="single" w:sz="4" w:space="0" w:color="CCCCCC"/>
              <w:right w:val="single" w:sz="4" w:space="0" w:color="CCCCCC"/>
            </w:tcBorders>
            <w:shd w:val="clear" w:color="auto" w:fill="EAF4FB"/>
            <w:tcMar>
              <w:top w:w="60" w:type="dxa"/>
              <w:left w:w="100" w:type="dxa"/>
              <w:bottom w:w="60" w:type="dxa"/>
              <w:right w:w="100" w:type="dxa"/>
            </w:tcMar>
          </w:tcPr>
          <w:p w14:paraId="559593E5" w14:textId="77777777" w:rsidR="00F74699" w:rsidRDefault="00F74699" w:rsidP="00042D4F">
            <w:pPr>
              <w:spacing w:before="60" w:after="80"/>
            </w:pPr>
            <w:r>
              <w:rPr>
                <w:color w:val="000000"/>
                <w:sz w:val="18"/>
                <w:szCs w:val="18"/>
              </w:rPr>
              <w:t>0.35 – 0.65</w:t>
            </w:r>
          </w:p>
        </w:tc>
        <w:tc>
          <w:tcPr>
            <w:tcW w:w="1200" w:type="dxa"/>
            <w:tcBorders>
              <w:top w:val="single" w:sz="4" w:space="0" w:color="CCCCCC"/>
              <w:left w:val="single" w:sz="4" w:space="0" w:color="CCCCCC"/>
              <w:bottom w:val="single" w:sz="4" w:space="0" w:color="CCCCCC"/>
              <w:right w:val="single" w:sz="4" w:space="0" w:color="CCCCCC"/>
            </w:tcBorders>
            <w:shd w:val="clear" w:color="auto" w:fill="EAF4FB"/>
            <w:tcMar>
              <w:top w:w="60" w:type="dxa"/>
              <w:left w:w="100" w:type="dxa"/>
              <w:bottom w:w="60" w:type="dxa"/>
              <w:right w:w="100" w:type="dxa"/>
            </w:tcMar>
          </w:tcPr>
          <w:p w14:paraId="6657A942" w14:textId="77777777" w:rsidR="00F74699" w:rsidRDefault="00F74699" w:rsidP="00042D4F">
            <w:pPr>
              <w:spacing w:before="60" w:after="80"/>
            </w:pPr>
            <w:r>
              <w:rPr>
                <w:color w:val="000000"/>
                <w:sz w:val="18"/>
                <w:szCs w:val="18"/>
              </w:rPr>
              <w:t>4,168</w:t>
            </w:r>
          </w:p>
        </w:tc>
        <w:tc>
          <w:tcPr>
            <w:tcW w:w="1200" w:type="dxa"/>
            <w:tcBorders>
              <w:top w:val="single" w:sz="4" w:space="0" w:color="CCCCCC"/>
              <w:left w:val="single" w:sz="4" w:space="0" w:color="CCCCCC"/>
              <w:bottom w:val="single" w:sz="4" w:space="0" w:color="CCCCCC"/>
              <w:right w:val="single" w:sz="4" w:space="0" w:color="CCCCCC"/>
            </w:tcBorders>
            <w:shd w:val="clear" w:color="auto" w:fill="EAF4FB"/>
            <w:tcMar>
              <w:top w:w="60" w:type="dxa"/>
              <w:left w:w="100" w:type="dxa"/>
              <w:bottom w:w="60" w:type="dxa"/>
              <w:right w:w="100" w:type="dxa"/>
            </w:tcMar>
          </w:tcPr>
          <w:p w14:paraId="4C05267D" w14:textId="77777777" w:rsidR="00F74699" w:rsidRDefault="00F74699" w:rsidP="00042D4F">
            <w:pPr>
              <w:spacing w:before="60" w:after="80"/>
            </w:pPr>
            <w:r>
              <w:rPr>
                <w:color w:val="000000"/>
                <w:sz w:val="18"/>
                <w:szCs w:val="18"/>
              </w:rPr>
              <w:t>17.6%</w:t>
            </w:r>
          </w:p>
        </w:tc>
        <w:tc>
          <w:tcPr>
            <w:tcW w:w="4860" w:type="dxa"/>
            <w:tcBorders>
              <w:top w:val="single" w:sz="4" w:space="0" w:color="CCCCCC"/>
              <w:left w:val="single" w:sz="4" w:space="0" w:color="CCCCCC"/>
              <w:bottom w:val="single" w:sz="4" w:space="0" w:color="CCCCCC"/>
              <w:right w:val="single" w:sz="4" w:space="0" w:color="CCCCCC"/>
            </w:tcBorders>
            <w:shd w:val="clear" w:color="auto" w:fill="EAF4FB"/>
            <w:tcMar>
              <w:top w:w="60" w:type="dxa"/>
              <w:left w:w="100" w:type="dxa"/>
              <w:bottom w:w="60" w:type="dxa"/>
              <w:right w:w="100" w:type="dxa"/>
            </w:tcMar>
          </w:tcPr>
          <w:p w14:paraId="7CA25742" w14:textId="77777777" w:rsidR="00F74699" w:rsidRDefault="00F74699" w:rsidP="00042D4F">
            <w:pPr>
              <w:spacing w:before="60" w:after="80"/>
            </w:pPr>
            <w:r>
              <w:rPr>
                <w:color w:val="000000"/>
                <w:sz w:val="18"/>
                <w:szCs w:val="18"/>
              </w:rPr>
              <w:t>Proactive engagement within 30 days</w:t>
            </w:r>
          </w:p>
        </w:tc>
      </w:tr>
      <w:tr w:rsidR="00F74699" w14:paraId="40D66B29" w14:textId="77777777" w:rsidTr="00042D4F">
        <w:tc>
          <w:tcPr>
            <w:tcW w:w="9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75588BC4" w14:textId="77777777" w:rsidR="00F74699" w:rsidRDefault="00F74699" w:rsidP="00042D4F">
            <w:pPr>
              <w:spacing w:before="60" w:after="80"/>
            </w:pPr>
            <w:r>
              <w:rPr>
                <w:color w:val="000000"/>
                <w:sz w:val="18"/>
                <w:szCs w:val="18"/>
              </w:rPr>
              <w:t>GREEN</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60F6CB39" w14:textId="77777777" w:rsidR="00F74699" w:rsidRDefault="00F74699" w:rsidP="00042D4F">
            <w:pPr>
              <w:spacing w:before="60" w:after="80"/>
            </w:pPr>
            <w:r>
              <w:rPr>
                <w:color w:val="000000"/>
                <w:sz w:val="18"/>
                <w:szCs w:val="18"/>
              </w:rPr>
              <w:t>&lt; 0.35</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76DF2EA2" w14:textId="77777777" w:rsidR="00F74699" w:rsidRDefault="00F74699" w:rsidP="00042D4F">
            <w:pPr>
              <w:spacing w:before="60" w:after="80"/>
            </w:pPr>
            <w:r>
              <w:rPr>
                <w:color w:val="000000"/>
                <w:sz w:val="18"/>
                <w:szCs w:val="18"/>
              </w:rPr>
              <w:t>3,245</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6B0CF064" w14:textId="2ED82036" w:rsidR="00F74699" w:rsidRDefault="00CB2D70" w:rsidP="00042D4F">
            <w:pPr>
              <w:spacing w:before="60" w:after="80"/>
            </w:pPr>
            <w:r>
              <w:rPr>
                <w:color w:val="000000"/>
                <w:sz w:val="18"/>
                <w:szCs w:val="18"/>
              </w:rPr>
              <w:t>11</w:t>
            </w:r>
            <w:r w:rsidR="00F74699">
              <w:rPr>
                <w:color w:val="000000"/>
                <w:sz w:val="18"/>
                <w:szCs w:val="18"/>
              </w:rPr>
              <w:t>.6%</w:t>
            </w:r>
          </w:p>
        </w:tc>
        <w:tc>
          <w:tcPr>
            <w:tcW w:w="48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6A6F09C3" w14:textId="77777777" w:rsidR="00F74699" w:rsidRDefault="00F74699" w:rsidP="00042D4F">
            <w:pPr>
              <w:spacing w:before="60" w:after="80"/>
            </w:pPr>
            <w:r>
              <w:rPr>
                <w:color w:val="000000"/>
                <w:sz w:val="18"/>
                <w:szCs w:val="18"/>
              </w:rPr>
              <w:t>Standard engagement program</w:t>
            </w:r>
          </w:p>
        </w:tc>
      </w:tr>
    </w:tbl>
    <w:p w14:paraId="7CD9DE41" w14:textId="77777777" w:rsidR="00F74699" w:rsidRDefault="00F74699" w:rsidP="00F74699">
      <w:pPr>
        <w:spacing w:after="80"/>
      </w:pPr>
    </w:p>
    <w:p w14:paraId="4D306610" w14:textId="77777777" w:rsidR="00F74699" w:rsidRDefault="00F74699" w:rsidP="00F74699">
      <w:pPr>
        <w:spacing w:before="200" w:after="60"/>
        <w:rPr>
          <w:b/>
          <w:bCs/>
          <w:color w:val="003366"/>
        </w:rPr>
      </w:pPr>
      <w:r>
        <w:rPr>
          <w:b/>
          <w:bCs/>
          <w:color w:val="003366"/>
        </w:rPr>
        <w:t>3. SQL Query — Comprehensive Customer Segmentation</w:t>
      </w:r>
    </w:p>
    <w:p w14:paraId="7A4568C3" w14:textId="4239EB41" w:rsidR="00F74699" w:rsidRDefault="00F74699" w:rsidP="00F74699">
      <w:pPr>
        <w:spacing w:before="200" w:after="60"/>
      </w:pPr>
      <w:r w:rsidRPr="00F74699">
        <w:rPr>
          <w:noProof/>
        </w:rPr>
        <w:lastRenderedPageBreak/>
        <w:drawing>
          <wp:inline distT="0" distB="0" distL="0" distR="0" wp14:anchorId="6D3F923B" wp14:editId="558D27CC">
            <wp:extent cx="6530340" cy="4221480"/>
            <wp:effectExtent l="0" t="0" r="3810" b="7620"/>
            <wp:docPr id="18905984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6530340" cy="4221480"/>
                    </a:xfrm>
                    <a:prstGeom prst="rect">
                      <a:avLst/>
                    </a:prstGeom>
                    <a:noFill/>
                    <a:ln>
                      <a:noFill/>
                    </a:ln>
                  </pic:spPr>
                </pic:pic>
              </a:graphicData>
            </a:graphic>
          </wp:inline>
        </w:drawing>
      </w:r>
    </w:p>
    <w:p w14:paraId="67243230" w14:textId="77777777" w:rsidR="00F74699" w:rsidRDefault="00F74699" w:rsidP="00F74699">
      <w:pPr>
        <w:spacing w:before="200" w:after="60"/>
      </w:pPr>
    </w:p>
    <w:p w14:paraId="7075D282" w14:textId="3DA784DD" w:rsidR="00F74699" w:rsidRDefault="00A379C6" w:rsidP="00F74699">
      <w:pPr>
        <w:spacing w:before="200" w:after="60"/>
      </w:pPr>
      <w:r w:rsidRPr="00A379C6">
        <w:rPr>
          <w:noProof/>
        </w:rPr>
        <w:drawing>
          <wp:inline distT="0" distB="0" distL="0" distR="0" wp14:anchorId="5EA0F3FD" wp14:editId="3C587A32">
            <wp:extent cx="6004560" cy="3992880"/>
            <wp:effectExtent l="0" t="0" r="0" b="7620"/>
            <wp:docPr id="20191691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9169197" name=""/>
                    <pic:cNvPicPr/>
                  </pic:nvPicPr>
                  <pic:blipFill>
                    <a:blip r:embed="rId61"/>
                    <a:stretch>
                      <a:fillRect/>
                    </a:stretch>
                  </pic:blipFill>
                  <pic:spPr>
                    <a:xfrm>
                      <a:off x="0" y="0"/>
                      <a:ext cx="6004560" cy="3992880"/>
                    </a:xfrm>
                    <a:prstGeom prst="rect">
                      <a:avLst/>
                    </a:prstGeom>
                  </pic:spPr>
                </pic:pic>
              </a:graphicData>
            </a:graphic>
          </wp:inline>
        </w:drawing>
      </w:r>
    </w:p>
    <w:p w14:paraId="42BBA93C" w14:textId="06008924" w:rsidR="00A379C6" w:rsidRDefault="00A379C6" w:rsidP="00F74699">
      <w:pPr>
        <w:spacing w:before="200" w:after="60"/>
      </w:pPr>
      <w:r w:rsidRPr="00A379C6">
        <w:rPr>
          <w:noProof/>
        </w:rPr>
        <w:lastRenderedPageBreak/>
        <w:drawing>
          <wp:inline distT="0" distB="0" distL="0" distR="0" wp14:anchorId="5D99EBCA" wp14:editId="24415A53">
            <wp:extent cx="5733415" cy="5601335"/>
            <wp:effectExtent l="0" t="0" r="635" b="0"/>
            <wp:docPr id="1044171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417196" name=""/>
                    <pic:cNvPicPr/>
                  </pic:nvPicPr>
                  <pic:blipFill>
                    <a:blip r:embed="rId62"/>
                    <a:stretch>
                      <a:fillRect/>
                    </a:stretch>
                  </pic:blipFill>
                  <pic:spPr>
                    <a:xfrm>
                      <a:off x="0" y="0"/>
                      <a:ext cx="5733415" cy="5601335"/>
                    </a:xfrm>
                    <a:prstGeom prst="rect">
                      <a:avLst/>
                    </a:prstGeom>
                  </pic:spPr>
                </pic:pic>
              </a:graphicData>
            </a:graphic>
          </wp:inline>
        </w:drawing>
      </w:r>
    </w:p>
    <w:p w14:paraId="3AB59323" w14:textId="77777777" w:rsidR="007168AF" w:rsidRDefault="007168AF" w:rsidP="007168AF">
      <w:pPr>
        <w:pStyle w:val="NormalWeb"/>
        <w:spacing w:before="0" w:beforeAutospacing="0" w:after="200" w:afterAutospacing="0"/>
        <w:textAlignment w:val="baseline"/>
        <w:rPr>
          <w:rFonts w:ascii="Arial" w:hAnsi="Arial" w:cs="Arial"/>
          <w:b/>
          <w:bCs/>
          <w:color w:val="000000"/>
          <w:sz w:val="28"/>
          <w:szCs w:val="28"/>
        </w:rPr>
      </w:pPr>
    </w:p>
    <w:p w14:paraId="00C4C4A1" w14:textId="2684CE12" w:rsidR="00A379C6" w:rsidRPr="00A379C6" w:rsidRDefault="00A379C6" w:rsidP="00A379C6">
      <w:pPr>
        <w:spacing w:before="200" w:after="60"/>
        <w:rPr>
          <w:color w:val="EE0000"/>
          <w:sz w:val="24"/>
          <w:szCs w:val="24"/>
        </w:rPr>
      </w:pPr>
      <w:r w:rsidRPr="00A379C6">
        <w:rPr>
          <w:b/>
          <w:bCs/>
          <w:color w:val="EE0000"/>
          <w:sz w:val="24"/>
          <w:szCs w:val="24"/>
        </w:rPr>
        <w:t xml:space="preserve">4. Visualization </w:t>
      </w:r>
    </w:p>
    <w:p w14:paraId="23A20EA2" w14:textId="12F9B743" w:rsidR="00A379C6" w:rsidRDefault="00FA2D7A" w:rsidP="00A379C6">
      <w:pPr>
        <w:spacing w:after="80"/>
      </w:pPr>
      <w:r w:rsidRPr="00FA2D7A">
        <w:rPr>
          <w:noProof/>
        </w:rPr>
        <w:lastRenderedPageBreak/>
        <w:drawing>
          <wp:inline distT="0" distB="0" distL="0" distR="0" wp14:anchorId="10F84914" wp14:editId="5EDE712A">
            <wp:extent cx="4671060" cy="3599937"/>
            <wp:effectExtent l="0" t="0" r="0" b="635"/>
            <wp:docPr id="13405556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0555686" name=""/>
                    <pic:cNvPicPr/>
                  </pic:nvPicPr>
                  <pic:blipFill>
                    <a:blip r:embed="rId63"/>
                    <a:stretch>
                      <a:fillRect/>
                    </a:stretch>
                  </pic:blipFill>
                  <pic:spPr>
                    <a:xfrm>
                      <a:off x="0" y="0"/>
                      <a:ext cx="4671060" cy="3599937"/>
                    </a:xfrm>
                    <a:prstGeom prst="rect">
                      <a:avLst/>
                    </a:prstGeom>
                  </pic:spPr>
                </pic:pic>
              </a:graphicData>
            </a:graphic>
          </wp:inline>
        </w:drawing>
      </w:r>
    </w:p>
    <w:p w14:paraId="77F6890C" w14:textId="357039F2" w:rsidR="004A0548" w:rsidRDefault="009E58C5" w:rsidP="00A379C6">
      <w:pPr>
        <w:spacing w:after="80"/>
      </w:pPr>
      <w:r w:rsidRPr="009E58C5">
        <w:rPr>
          <w:noProof/>
        </w:rPr>
        <w:drawing>
          <wp:inline distT="0" distB="0" distL="0" distR="0" wp14:anchorId="2D6BD42E" wp14:editId="1CB7A555">
            <wp:extent cx="5525271" cy="3934374"/>
            <wp:effectExtent l="0" t="0" r="0" b="9525"/>
            <wp:docPr id="18835667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3566765" name=""/>
                    <pic:cNvPicPr/>
                  </pic:nvPicPr>
                  <pic:blipFill>
                    <a:blip r:embed="rId64"/>
                    <a:stretch>
                      <a:fillRect/>
                    </a:stretch>
                  </pic:blipFill>
                  <pic:spPr>
                    <a:xfrm>
                      <a:off x="0" y="0"/>
                      <a:ext cx="5525271" cy="3934374"/>
                    </a:xfrm>
                    <a:prstGeom prst="rect">
                      <a:avLst/>
                    </a:prstGeom>
                  </pic:spPr>
                </pic:pic>
              </a:graphicData>
            </a:graphic>
          </wp:inline>
        </w:drawing>
      </w:r>
    </w:p>
    <w:p w14:paraId="1B18342F" w14:textId="77777777" w:rsidR="00A379C6" w:rsidRPr="00A379C6" w:rsidRDefault="00A379C6" w:rsidP="00A379C6">
      <w:pPr>
        <w:spacing w:before="200" w:after="60"/>
        <w:rPr>
          <w:color w:val="EE0000"/>
          <w:sz w:val="24"/>
          <w:szCs w:val="24"/>
        </w:rPr>
      </w:pPr>
      <w:r w:rsidRPr="00A379C6">
        <w:rPr>
          <w:b/>
          <w:bCs/>
          <w:color w:val="EE0000"/>
          <w:sz w:val="24"/>
          <w:szCs w:val="24"/>
        </w:rPr>
        <w:t>5. Key Insights</w:t>
      </w:r>
    </w:p>
    <w:p w14:paraId="1DA321D0" w14:textId="424D7CB8" w:rsidR="00FA2D7A" w:rsidRPr="00FA2D7A" w:rsidRDefault="00FA2D7A" w:rsidP="00FA2D7A">
      <w:pPr>
        <w:rPr>
          <w:rFonts w:eastAsia="Times New Roman"/>
          <w:sz w:val="24"/>
          <w:szCs w:val="24"/>
          <w:lang w:val="en-US"/>
        </w:rPr>
      </w:pPr>
      <w:r w:rsidRPr="00FA2D7A">
        <w:rPr>
          <w:rFonts w:ascii="Times New Roman" w:eastAsia="Times New Roman" w:hAnsi="Symbol" w:cs="Times New Roman"/>
          <w:sz w:val="24"/>
          <w:szCs w:val="24"/>
          <w:lang w:val="en-US"/>
        </w:rPr>
        <w:t></w:t>
      </w:r>
      <w:r w:rsidRPr="00FA2D7A">
        <w:rPr>
          <w:rFonts w:ascii="Times New Roman" w:eastAsia="Times New Roman" w:hAnsi="Times New Roman" w:cs="Times New Roman"/>
          <w:sz w:val="24"/>
          <w:szCs w:val="24"/>
          <w:lang w:val="en-US"/>
        </w:rPr>
        <w:t xml:space="preserve"> </w:t>
      </w:r>
      <w:r w:rsidRPr="00FA2D7A">
        <w:rPr>
          <w:rFonts w:eastAsia="Times New Roman"/>
          <w:sz w:val="24"/>
          <w:szCs w:val="24"/>
          <w:lang w:val="en-US"/>
        </w:rPr>
        <w:t xml:space="preserve"> The </w:t>
      </w:r>
      <w:r w:rsidRPr="00FA2D7A">
        <w:rPr>
          <w:rFonts w:eastAsia="Times New Roman"/>
          <w:b/>
          <w:bCs/>
          <w:sz w:val="24"/>
          <w:szCs w:val="24"/>
          <w:lang w:val="en-US"/>
        </w:rPr>
        <w:t>High-Risk</w:t>
      </w:r>
      <w:r w:rsidRPr="00FA2D7A">
        <w:rPr>
          <w:rFonts w:eastAsia="Times New Roman"/>
          <w:sz w:val="24"/>
          <w:szCs w:val="24"/>
          <w:lang w:val="en-US"/>
        </w:rPr>
        <w:t xml:space="preserve"> segment holds a significant portion of customer balances, indicating that the bank could lose substantial deposits if these customers churn. </w:t>
      </w:r>
    </w:p>
    <w:p w14:paraId="1654E927" w14:textId="5DEE3D23" w:rsidR="00FA2D7A" w:rsidRPr="00FA2D7A" w:rsidRDefault="00FA2D7A" w:rsidP="00FA2D7A">
      <w:pPr>
        <w:spacing w:line="240" w:lineRule="auto"/>
        <w:rPr>
          <w:rFonts w:eastAsia="Times New Roman"/>
          <w:sz w:val="24"/>
          <w:szCs w:val="24"/>
          <w:lang w:val="en-US"/>
        </w:rPr>
      </w:pPr>
      <w:r w:rsidRPr="00FA2D7A">
        <w:rPr>
          <w:rFonts w:ascii="Times New Roman" w:eastAsia="Times New Roman" w:hAnsi="Symbol" w:cs="Times New Roman"/>
          <w:sz w:val="24"/>
          <w:szCs w:val="24"/>
          <w:lang w:val="en-US"/>
        </w:rPr>
        <w:lastRenderedPageBreak/>
        <w:t></w:t>
      </w:r>
      <w:r w:rsidRPr="00FA2D7A">
        <w:rPr>
          <w:rFonts w:eastAsia="Times New Roman"/>
          <w:sz w:val="24"/>
          <w:szCs w:val="24"/>
          <w:lang w:val="en-US"/>
        </w:rPr>
        <w:t xml:space="preserve">  The </w:t>
      </w:r>
      <w:r w:rsidRPr="00FA2D7A">
        <w:rPr>
          <w:rFonts w:eastAsia="Times New Roman"/>
          <w:b/>
          <w:bCs/>
          <w:sz w:val="24"/>
          <w:szCs w:val="24"/>
          <w:lang w:val="en-US"/>
        </w:rPr>
        <w:t>Medium-Risk</w:t>
      </w:r>
      <w:r w:rsidRPr="00FA2D7A">
        <w:rPr>
          <w:rFonts w:eastAsia="Times New Roman"/>
          <w:sz w:val="24"/>
          <w:szCs w:val="24"/>
          <w:lang w:val="en-US"/>
        </w:rPr>
        <w:t xml:space="preserve"> segment represents customers who require proactive engagement and personalized retention strategies before they migrate to competitors. </w:t>
      </w:r>
    </w:p>
    <w:p w14:paraId="528146AC" w14:textId="4797E808" w:rsidR="00FA2D7A" w:rsidRPr="00FA2D7A" w:rsidRDefault="00FA2D7A" w:rsidP="00FA2D7A">
      <w:pPr>
        <w:spacing w:line="240" w:lineRule="auto"/>
        <w:rPr>
          <w:rFonts w:eastAsia="Times New Roman"/>
          <w:sz w:val="24"/>
          <w:szCs w:val="24"/>
          <w:lang w:val="en-US"/>
        </w:rPr>
      </w:pPr>
      <w:r w:rsidRPr="00FA2D7A">
        <w:rPr>
          <w:rFonts w:ascii="Times New Roman" w:eastAsia="Times New Roman" w:hAnsi="Symbol" w:cs="Times New Roman"/>
          <w:sz w:val="24"/>
          <w:szCs w:val="24"/>
          <w:lang w:val="en-US"/>
        </w:rPr>
        <w:t></w:t>
      </w:r>
      <w:r w:rsidRPr="00FA2D7A">
        <w:rPr>
          <w:rFonts w:eastAsia="Times New Roman"/>
          <w:sz w:val="24"/>
          <w:szCs w:val="24"/>
          <w:lang w:val="en-US"/>
        </w:rPr>
        <w:t xml:space="preserve">  The </w:t>
      </w:r>
      <w:r w:rsidRPr="00FA2D7A">
        <w:rPr>
          <w:rFonts w:eastAsia="Times New Roman"/>
          <w:b/>
          <w:bCs/>
          <w:sz w:val="24"/>
          <w:szCs w:val="24"/>
          <w:lang w:val="en-US"/>
        </w:rPr>
        <w:t>Low-Risk</w:t>
      </w:r>
      <w:r w:rsidRPr="00FA2D7A">
        <w:rPr>
          <w:rFonts w:eastAsia="Times New Roman"/>
          <w:sz w:val="24"/>
          <w:szCs w:val="24"/>
          <w:lang w:val="en-US"/>
        </w:rPr>
        <w:t xml:space="preserve"> segment contributes stable deposits and demonstrates strong customer loyalty, making them ideal candidates for cross-selling and upselling campaigns. </w:t>
      </w:r>
    </w:p>
    <w:p w14:paraId="5EDE4196" w14:textId="0A9C3FFA" w:rsidR="00A379C6" w:rsidRPr="00FA2D7A" w:rsidRDefault="00FA2D7A" w:rsidP="00FA2D7A">
      <w:pPr>
        <w:spacing w:line="240" w:lineRule="auto"/>
      </w:pPr>
      <w:r w:rsidRPr="00FA2D7A">
        <w:rPr>
          <w:rFonts w:ascii="Times New Roman" w:eastAsia="Times New Roman" w:hAnsi="Symbol" w:cs="Times New Roman"/>
          <w:sz w:val="24"/>
          <w:szCs w:val="24"/>
          <w:lang w:val="en-US"/>
        </w:rPr>
        <w:t></w:t>
      </w:r>
      <w:r>
        <w:rPr>
          <w:rFonts w:ascii="Times New Roman" w:eastAsia="Times New Roman" w:hAnsi="Symbol" w:cs="Times New Roman"/>
          <w:sz w:val="24"/>
          <w:szCs w:val="24"/>
          <w:lang w:val="en-US"/>
        </w:rPr>
        <w:t xml:space="preserve"> </w:t>
      </w:r>
      <w:r w:rsidRPr="00FA2D7A">
        <w:rPr>
          <w:rFonts w:eastAsia="Times New Roman"/>
          <w:sz w:val="24"/>
          <w:szCs w:val="24"/>
          <w:lang w:val="en-US"/>
        </w:rPr>
        <w:t xml:space="preserve">The </w:t>
      </w:r>
      <w:r w:rsidRPr="00FA2D7A">
        <w:rPr>
          <w:rFonts w:eastAsia="Times New Roman"/>
          <w:b/>
          <w:bCs/>
          <w:sz w:val="24"/>
          <w:szCs w:val="24"/>
          <w:lang w:val="en-US"/>
        </w:rPr>
        <w:t>Moderate</w:t>
      </w:r>
      <w:r w:rsidRPr="00FA2D7A">
        <w:rPr>
          <w:rFonts w:eastAsia="Times New Roman"/>
          <w:sz w:val="24"/>
          <w:szCs w:val="24"/>
          <w:lang w:val="en-US"/>
        </w:rPr>
        <w:t xml:space="preserve"> segment offers opportunities for targeted interventions to prevent movement into higher-risk </w:t>
      </w:r>
      <w:proofErr w:type="gramStart"/>
      <w:r w:rsidRPr="00FA2D7A">
        <w:rPr>
          <w:rFonts w:eastAsia="Times New Roman"/>
          <w:sz w:val="24"/>
          <w:szCs w:val="24"/>
          <w:lang w:val="en-US"/>
        </w:rPr>
        <w:t>categories..</w:t>
      </w:r>
      <w:proofErr w:type="gramEnd"/>
    </w:p>
    <w:p w14:paraId="0F86FF0C" w14:textId="77777777" w:rsidR="00A379C6" w:rsidRPr="00A379C6" w:rsidRDefault="00A379C6" w:rsidP="00A379C6">
      <w:pPr>
        <w:spacing w:before="200" w:after="60"/>
        <w:rPr>
          <w:color w:val="EE0000"/>
          <w:sz w:val="24"/>
          <w:szCs w:val="24"/>
        </w:rPr>
      </w:pPr>
      <w:r w:rsidRPr="00A379C6">
        <w:rPr>
          <w:b/>
          <w:bCs/>
          <w:color w:val="EE0000"/>
          <w:sz w:val="24"/>
          <w:szCs w:val="24"/>
        </w:rPr>
        <w:t>6. Recommendations</w:t>
      </w:r>
    </w:p>
    <w:p w14:paraId="48F323E2" w14:textId="77777777" w:rsidR="00A379C6" w:rsidRDefault="00A379C6" w:rsidP="00A379C6">
      <w:pPr>
        <w:pStyle w:val="ListParagraph"/>
        <w:numPr>
          <w:ilvl w:val="0"/>
          <w:numId w:val="12"/>
        </w:numPr>
        <w:spacing w:before="40" w:after="40"/>
      </w:pPr>
      <w:r w:rsidRPr="00A379C6">
        <w:rPr>
          <w:b/>
          <w:bCs/>
          <w:color w:val="0D0D0D" w:themeColor="text1" w:themeTint="F2"/>
          <w:sz w:val="24"/>
          <w:szCs w:val="24"/>
        </w:rPr>
        <w:t>Deploy Risk Segments in CRM:</w:t>
      </w:r>
      <w:r w:rsidRPr="00A379C6">
        <w:rPr>
          <w:color w:val="0D0D0D" w:themeColor="text1" w:themeTint="F2"/>
          <w:sz w:val="24"/>
          <w:szCs w:val="24"/>
        </w:rPr>
        <w:t xml:space="preserve"> </w:t>
      </w:r>
      <w:r w:rsidRPr="00A379C6">
        <w:rPr>
          <w:color w:val="000000"/>
          <w:sz w:val="22"/>
          <w:szCs w:val="22"/>
        </w:rPr>
        <w:t>Integrate the RiskColor column into the customer management system — every customer interaction should display their current risk flag.</w:t>
      </w:r>
    </w:p>
    <w:p w14:paraId="32B47B9B" w14:textId="77777777" w:rsidR="00A379C6" w:rsidRPr="00A379C6" w:rsidRDefault="00A379C6" w:rsidP="00A379C6">
      <w:pPr>
        <w:pStyle w:val="ListParagraph"/>
        <w:numPr>
          <w:ilvl w:val="0"/>
          <w:numId w:val="12"/>
        </w:numPr>
        <w:spacing w:before="40" w:after="40"/>
        <w:rPr>
          <w:sz w:val="22"/>
          <w:szCs w:val="22"/>
        </w:rPr>
      </w:pPr>
      <w:r w:rsidRPr="00A379C6">
        <w:rPr>
          <w:b/>
          <w:bCs/>
          <w:color w:val="000000"/>
          <w:sz w:val="24"/>
          <w:szCs w:val="24"/>
        </w:rPr>
        <w:t>Weekly RED List Review:</w:t>
      </w:r>
      <w:r>
        <w:rPr>
          <w:color w:val="000000"/>
        </w:rPr>
        <w:t xml:space="preserve"> </w:t>
      </w:r>
      <w:r w:rsidRPr="00A379C6">
        <w:rPr>
          <w:color w:val="000000"/>
          <w:sz w:val="22"/>
          <w:szCs w:val="22"/>
        </w:rPr>
        <w:t>Generate a weekly report of all RED customers sorted by balance × churn probability — prioritize outreach by financial impact.</w:t>
      </w:r>
    </w:p>
    <w:p w14:paraId="4EAD496B" w14:textId="4DE0BEBC" w:rsidR="008E126B" w:rsidRPr="009E58C5" w:rsidRDefault="00A379C6" w:rsidP="009E58C5">
      <w:pPr>
        <w:pStyle w:val="ListParagraph"/>
        <w:numPr>
          <w:ilvl w:val="0"/>
          <w:numId w:val="12"/>
        </w:numPr>
        <w:spacing w:before="40" w:after="40"/>
        <w:rPr>
          <w:sz w:val="22"/>
          <w:szCs w:val="22"/>
        </w:rPr>
      </w:pPr>
      <w:r w:rsidRPr="00A379C6">
        <w:rPr>
          <w:b/>
          <w:bCs/>
          <w:color w:val="000000"/>
          <w:sz w:val="24"/>
          <w:szCs w:val="24"/>
        </w:rPr>
        <w:t>Reactivation Automation:</w:t>
      </w:r>
      <w:r>
        <w:rPr>
          <w:color w:val="000000"/>
        </w:rPr>
        <w:t xml:space="preserve"> </w:t>
      </w:r>
      <w:r w:rsidRPr="00A379C6">
        <w:rPr>
          <w:color w:val="000000"/>
          <w:sz w:val="22"/>
          <w:szCs w:val="22"/>
        </w:rPr>
        <w:t>For AMBER customers with IsActiveMember=</w:t>
      </w:r>
      <w:r w:rsidRPr="00A379C6">
        <w:rPr>
          <w:color w:val="EE0000"/>
          <w:sz w:val="22"/>
          <w:szCs w:val="22"/>
        </w:rPr>
        <w:t>0</w:t>
      </w:r>
      <w:r w:rsidRPr="00A379C6">
        <w:rPr>
          <w:color w:val="000000"/>
          <w:sz w:val="22"/>
          <w:szCs w:val="22"/>
        </w:rPr>
        <w:t>, trigger an automated digital banking re-engagement campaign (push notification, email, in-app message).</w:t>
      </w:r>
    </w:p>
    <w:p w14:paraId="64CEDE6B" w14:textId="77777777" w:rsidR="009E58C5" w:rsidRDefault="009E58C5" w:rsidP="009E58C5">
      <w:pPr>
        <w:spacing w:before="40" w:after="40"/>
      </w:pPr>
    </w:p>
    <w:p w14:paraId="4CDB098C" w14:textId="77777777" w:rsidR="009E58C5" w:rsidRPr="009E58C5" w:rsidRDefault="009E58C5" w:rsidP="009E58C5">
      <w:pPr>
        <w:spacing w:before="40" w:after="40"/>
      </w:pPr>
    </w:p>
    <w:p w14:paraId="3463A093" w14:textId="1ECD8D2A" w:rsidR="00A379C6" w:rsidRPr="00A379C6" w:rsidRDefault="00A379C6" w:rsidP="00A379C6">
      <w:pPr>
        <w:spacing w:before="200" w:after="60"/>
        <w:rPr>
          <w:color w:val="EE0000"/>
          <w:sz w:val="24"/>
          <w:szCs w:val="24"/>
        </w:rPr>
      </w:pPr>
      <w:r w:rsidRPr="00A379C6">
        <w:rPr>
          <w:b/>
          <w:bCs/>
          <w:color w:val="EE0000"/>
          <w:sz w:val="24"/>
          <w:szCs w:val="24"/>
        </w:rPr>
        <w:t>7. Conclusion</w:t>
      </w:r>
    </w:p>
    <w:p w14:paraId="7D7BAF34" w14:textId="76E77EDC" w:rsidR="008E126B" w:rsidRDefault="008E126B"/>
    <w:tbl>
      <w:tblPr>
        <w:tblStyle w:val="PlainTable5"/>
        <w:tblW w:w="1250" w:type="pct"/>
        <w:shd w:val="clear" w:color="auto" w:fill="D9D9D9" w:themeFill="background1" w:themeFillShade="D9"/>
        <w:tblLook w:val="0660" w:firstRow="1" w:lastRow="1" w:firstColumn="0" w:lastColumn="0" w:noHBand="1" w:noVBand="1"/>
      </w:tblPr>
      <w:tblGrid>
        <w:gridCol w:w="9029"/>
      </w:tblGrid>
      <w:tr w:rsidR="008E126B" w14:paraId="395479B7" w14:textId="77777777" w:rsidTr="008E126B">
        <w:trPr>
          <w:cnfStyle w:val="100000000000" w:firstRow="1" w:lastRow="0" w:firstColumn="0" w:lastColumn="0" w:oddVBand="0" w:evenVBand="0" w:oddHBand="0" w:evenHBand="0" w:firstRowFirstColumn="0" w:firstRowLastColumn="0" w:lastRowFirstColumn="0" w:lastRowLastColumn="0"/>
          <w:trHeight w:val="322"/>
        </w:trPr>
        <w:tc>
          <w:tcPr>
            <w:tcW w:w="5000" w:type="pct"/>
            <w:shd w:val="clear" w:color="auto" w:fill="D9D9D9" w:themeFill="background1" w:themeFillShade="D9"/>
            <w:noWrap/>
          </w:tcPr>
          <w:p w14:paraId="6DF370D5" w14:textId="25B49B34" w:rsidR="008E126B" w:rsidRPr="008E126B" w:rsidRDefault="008E126B" w:rsidP="008E126B">
            <w:pPr>
              <w:pStyle w:val="NormalWeb"/>
              <w:rPr>
                <w:rFonts w:ascii="Arial" w:hAnsi="Arial" w:cs="Arial"/>
                <w:b/>
                <w:bCs/>
                <w:i w:val="0"/>
                <w:iCs w:val="0"/>
                <w:color w:val="548DD4" w:themeColor="text2" w:themeTint="99"/>
              </w:rPr>
            </w:pPr>
            <w:r w:rsidRPr="008E126B">
              <w:rPr>
                <w:rFonts w:ascii="Arial" w:hAnsi="Arial" w:cs="Arial"/>
                <w:b/>
                <w:bCs/>
                <w:i w:val="0"/>
                <w:iCs w:val="0"/>
                <w:color w:val="548DD4" w:themeColor="text2" w:themeTint="99"/>
              </w:rPr>
              <w:t>Executive Conclusion</w:t>
            </w:r>
          </w:p>
          <w:p w14:paraId="62A75D90" w14:textId="77777777" w:rsidR="006E6301" w:rsidRDefault="008E126B" w:rsidP="008E126B">
            <w:pPr>
              <w:pStyle w:val="NormalWeb"/>
              <w:rPr>
                <w:rFonts w:ascii="Arial" w:hAnsi="Arial" w:cs="Arial"/>
                <w:color w:val="000000" w:themeColor="text1"/>
                <w:sz w:val="22"/>
                <w:szCs w:val="22"/>
              </w:rPr>
            </w:pPr>
            <w:r w:rsidRPr="004D21A7">
              <w:rPr>
                <w:rFonts w:ascii="Arial" w:hAnsi="Arial" w:cs="Arial"/>
                <w:i w:val="0"/>
                <w:iCs w:val="0"/>
                <w:color w:val="000000" w:themeColor="text1"/>
                <w:sz w:val="22"/>
                <w:szCs w:val="22"/>
              </w:rPr>
              <w:t>The customer segmentation analysis provides a strategic view of how the bank's total balances are distributed across different risk categories. By combining customer risk profiles with their financial value, the analysis moves beyond simple customer counts and highlights where the bank's revenue exposure is concentrated.</w:t>
            </w:r>
          </w:p>
          <w:p w14:paraId="5FBD13DD" w14:textId="4878F04C" w:rsidR="008E126B" w:rsidRPr="004D21A7" w:rsidRDefault="008E126B" w:rsidP="008E126B">
            <w:pPr>
              <w:pStyle w:val="NormalWeb"/>
              <w:rPr>
                <w:rFonts w:ascii="Arial" w:hAnsi="Arial" w:cs="Arial"/>
                <w:i w:val="0"/>
                <w:iCs w:val="0"/>
                <w:color w:val="000000" w:themeColor="text1"/>
                <w:sz w:val="22"/>
                <w:szCs w:val="22"/>
              </w:rPr>
            </w:pPr>
            <w:r w:rsidRPr="004D21A7">
              <w:rPr>
                <w:rFonts w:ascii="Arial" w:hAnsi="Arial" w:cs="Arial"/>
                <w:i w:val="0"/>
                <w:iCs w:val="0"/>
                <w:color w:val="000000" w:themeColor="text1"/>
                <w:sz w:val="22"/>
                <w:szCs w:val="22"/>
              </w:rPr>
              <w:t xml:space="preserve">The above chart reveals that a significant share of customer balances is held within the </w:t>
            </w:r>
            <w:r w:rsidRPr="004D21A7">
              <w:rPr>
                <w:rStyle w:val="Strong"/>
                <w:rFonts w:ascii="Arial" w:hAnsi="Arial" w:cs="Arial"/>
                <w:i w:val="0"/>
                <w:iCs w:val="0"/>
                <w:color w:val="000000" w:themeColor="text1"/>
                <w:sz w:val="22"/>
                <w:szCs w:val="22"/>
              </w:rPr>
              <w:t>High-Risk</w:t>
            </w:r>
            <w:r w:rsidRPr="004D21A7">
              <w:rPr>
                <w:rFonts w:ascii="Arial" w:hAnsi="Arial" w:cs="Arial"/>
                <w:i w:val="0"/>
                <w:iCs w:val="0"/>
                <w:color w:val="000000" w:themeColor="text1"/>
                <w:sz w:val="22"/>
                <w:szCs w:val="22"/>
              </w:rPr>
              <w:t xml:space="preserve"> and </w:t>
            </w:r>
            <w:r w:rsidRPr="004D21A7">
              <w:rPr>
                <w:rStyle w:val="Strong"/>
                <w:rFonts w:ascii="Arial" w:hAnsi="Arial" w:cs="Arial"/>
                <w:i w:val="0"/>
                <w:iCs w:val="0"/>
                <w:color w:val="000000" w:themeColor="text1"/>
                <w:sz w:val="22"/>
                <w:szCs w:val="22"/>
              </w:rPr>
              <w:t>Medium-Risk</w:t>
            </w:r>
            <w:r w:rsidRPr="004D21A7">
              <w:rPr>
                <w:rFonts w:ascii="Arial" w:hAnsi="Arial" w:cs="Arial"/>
                <w:i w:val="0"/>
                <w:iCs w:val="0"/>
                <w:color w:val="000000" w:themeColor="text1"/>
                <w:sz w:val="22"/>
                <w:szCs w:val="22"/>
              </w:rPr>
              <w:t xml:space="preserve"> segments, indicating that customer attrition in these groups could result in substantial financial losses. Conversely, </w:t>
            </w:r>
            <w:r w:rsidRPr="004D21A7">
              <w:rPr>
                <w:rStyle w:val="Strong"/>
                <w:rFonts w:ascii="Arial" w:hAnsi="Arial" w:cs="Arial"/>
                <w:i w:val="0"/>
                <w:iCs w:val="0"/>
                <w:color w:val="000000" w:themeColor="text1"/>
                <w:sz w:val="22"/>
                <w:szCs w:val="22"/>
              </w:rPr>
              <w:t>Low-Risk</w:t>
            </w:r>
            <w:r w:rsidRPr="004D21A7">
              <w:rPr>
                <w:rFonts w:ascii="Arial" w:hAnsi="Arial" w:cs="Arial"/>
                <w:i w:val="0"/>
                <w:iCs w:val="0"/>
                <w:color w:val="000000" w:themeColor="text1"/>
                <w:sz w:val="22"/>
                <w:szCs w:val="22"/>
              </w:rPr>
              <w:t xml:space="preserve"> customers contribute stable deposits and represent strong opportunities for cross-selling and relationship expansion.</w:t>
            </w:r>
          </w:p>
          <w:p w14:paraId="73AFE7E3" w14:textId="77777777" w:rsidR="008E126B" w:rsidRPr="004D21A7" w:rsidRDefault="008E126B" w:rsidP="008E126B">
            <w:pPr>
              <w:pStyle w:val="NormalWeb"/>
              <w:rPr>
                <w:rFonts w:ascii="Arial" w:hAnsi="Arial" w:cs="Arial"/>
                <w:i w:val="0"/>
                <w:iCs w:val="0"/>
                <w:color w:val="000000" w:themeColor="text1"/>
                <w:sz w:val="22"/>
                <w:szCs w:val="22"/>
              </w:rPr>
            </w:pPr>
            <w:r w:rsidRPr="004D21A7">
              <w:rPr>
                <w:rFonts w:ascii="Arial" w:hAnsi="Arial" w:cs="Arial"/>
                <w:i w:val="0"/>
                <w:iCs w:val="0"/>
                <w:color w:val="000000" w:themeColor="text1"/>
                <w:sz w:val="22"/>
                <w:szCs w:val="22"/>
              </w:rPr>
              <w:t xml:space="preserve">The key strength of this segmentation framework lies in its ability to prioritize customers based on both </w:t>
            </w:r>
            <w:r w:rsidRPr="004D21A7">
              <w:rPr>
                <w:rStyle w:val="Strong"/>
                <w:rFonts w:ascii="Arial" w:hAnsi="Arial" w:cs="Arial"/>
                <w:i w:val="0"/>
                <w:iCs w:val="0"/>
                <w:color w:val="000000" w:themeColor="text1"/>
                <w:sz w:val="22"/>
                <w:szCs w:val="22"/>
              </w:rPr>
              <w:t>churn risk</w:t>
            </w:r>
            <w:r w:rsidRPr="004D21A7">
              <w:rPr>
                <w:rFonts w:ascii="Arial" w:hAnsi="Arial" w:cs="Arial"/>
                <w:i w:val="0"/>
                <w:iCs w:val="0"/>
                <w:color w:val="000000" w:themeColor="text1"/>
                <w:sz w:val="22"/>
                <w:szCs w:val="22"/>
              </w:rPr>
              <w:t xml:space="preserve"> and </w:t>
            </w:r>
            <w:r w:rsidRPr="004D21A7">
              <w:rPr>
                <w:rStyle w:val="Strong"/>
                <w:rFonts w:ascii="Arial" w:hAnsi="Arial" w:cs="Arial"/>
                <w:i w:val="0"/>
                <w:iCs w:val="0"/>
                <w:color w:val="000000" w:themeColor="text1"/>
                <w:sz w:val="22"/>
                <w:szCs w:val="22"/>
              </w:rPr>
              <w:t>financial impact</w:t>
            </w:r>
            <w:r w:rsidRPr="004D21A7">
              <w:rPr>
                <w:rFonts w:ascii="Arial" w:hAnsi="Arial" w:cs="Arial"/>
                <w:i w:val="0"/>
                <w:iCs w:val="0"/>
                <w:color w:val="000000" w:themeColor="text1"/>
                <w:sz w:val="22"/>
                <w:szCs w:val="22"/>
              </w:rPr>
              <w:t>. Rather than treating all customers equally, the bank can focus retention efforts on high-value customers who pose the greatest risk to profitability</w:t>
            </w:r>
          </w:p>
          <w:p w14:paraId="0CFD5841" w14:textId="68CDB1CB" w:rsidR="008E126B" w:rsidRDefault="008E126B"/>
        </w:tc>
      </w:tr>
      <w:tr w:rsidR="008E126B" w14:paraId="16201F1D" w14:textId="77777777" w:rsidTr="008E126B">
        <w:trPr>
          <w:cnfStyle w:val="010000000000" w:firstRow="0" w:lastRow="1" w:firstColumn="0" w:lastColumn="0" w:oddVBand="0" w:evenVBand="0" w:oddHBand="0" w:evenHBand="0" w:firstRowFirstColumn="0" w:firstRowLastColumn="0" w:lastRowFirstColumn="0" w:lastRowLastColumn="0"/>
        </w:trPr>
        <w:tc>
          <w:tcPr>
            <w:tcW w:w="5000" w:type="pct"/>
            <w:shd w:val="clear" w:color="auto" w:fill="D9D9D9" w:themeFill="background1" w:themeFillShade="D9"/>
            <w:noWrap/>
          </w:tcPr>
          <w:p w14:paraId="78CE25E3" w14:textId="77777777" w:rsidR="008E126B" w:rsidRDefault="008E126B"/>
        </w:tc>
      </w:tr>
    </w:tbl>
    <w:p w14:paraId="31E504B3" w14:textId="77777777" w:rsidR="00A379C6" w:rsidRPr="007168AF" w:rsidRDefault="00A379C6" w:rsidP="00A379C6">
      <w:pPr>
        <w:pStyle w:val="NormalWeb"/>
        <w:spacing w:before="0" w:beforeAutospacing="0" w:after="200" w:afterAutospacing="0"/>
        <w:textAlignment w:val="baseline"/>
        <w:rPr>
          <w:rFonts w:ascii="Arial" w:hAnsi="Arial" w:cs="Arial"/>
          <w:b/>
          <w:bCs/>
          <w:color w:val="000000"/>
          <w:sz w:val="28"/>
          <w:szCs w:val="28"/>
        </w:rPr>
      </w:pPr>
    </w:p>
    <w:p w14:paraId="3E55FAEF" w14:textId="77777777" w:rsidR="009F3322" w:rsidRDefault="009F3322" w:rsidP="009F3322">
      <w:pPr>
        <w:pStyle w:val="NormalWeb"/>
        <w:numPr>
          <w:ilvl w:val="0"/>
          <w:numId w:val="7"/>
        </w:numPr>
        <w:spacing w:before="0" w:beforeAutospacing="0" w:after="200" w:afterAutospacing="0"/>
        <w:textAlignment w:val="baseline"/>
        <w:rPr>
          <w:rFonts w:ascii="Arial" w:hAnsi="Arial" w:cs="Arial"/>
          <w:b/>
          <w:bCs/>
          <w:color w:val="000000"/>
          <w:sz w:val="28"/>
          <w:szCs w:val="28"/>
        </w:rPr>
      </w:pPr>
      <w:r w:rsidRPr="009E58C5">
        <w:rPr>
          <w:rFonts w:ascii="Arial" w:hAnsi="Arial" w:cs="Arial"/>
          <w:b/>
          <w:bCs/>
          <w:color w:val="000000"/>
          <w:sz w:val="28"/>
          <w:szCs w:val="28"/>
        </w:rPr>
        <w:t>How can we create a conditional formatting setup to visually highlight customers at risk of churn and to evaluate the impact of credit card rewards on customer retention?</w:t>
      </w:r>
    </w:p>
    <w:p w14:paraId="41ED29AA" w14:textId="2AD0084C" w:rsidR="009E58C5" w:rsidRDefault="009E58C5" w:rsidP="009E58C5">
      <w:pPr>
        <w:pStyle w:val="NormalWeb"/>
        <w:spacing w:before="0" w:beforeAutospacing="0" w:after="200" w:afterAutospacing="0"/>
        <w:textAlignment w:val="baseline"/>
        <w:rPr>
          <w:rFonts w:ascii="Arial" w:hAnsi="Arial" w:cs="Arial"/>
          <w:b/>
          <w:bCs/>
          <w:color w:val="000000"/>
          <w:sz w:val="28"/>
          <w:szCs w:val="28"/>
        </w:rPr>
      </w:pPr>
      <w:r>
        <w:rPr>
          <w:rFonts w:ascii="Arial" w:hAnsi="Arial" w:cs="Arial"/>
          <w:b/>
          <w:bCs/>
          <w:color w:val="000000"/>
          <w:sz w:val="28"/>
          <w:szCs w:val="28"/>
        </w:rPr>
        <w:t xml:space="preserve">ANS:- </w:t>
      </w:r>
    </w:p>
    <w:p w14:paraId="7FD6E085" w14:textId="77777777" w:rsidR="009E58C5" w:rsidRPr="009E58C5" w:rsidRDefault="009E58C5" w:rsidP="009E58C5">
      <w:pPr>
        <w:spacing w:before="200" w:after="60"/>
        <w:rPr>
          <w:color w:val="EE0000"/>
          <w:sz w:val="24"/>
          <w:szCs w:val="24"/>
        </w:rPr>
      </w:pPr>
      <w:r w:rsidRPr="009E58C5">
        <w:rPr>
          <w:b/>
          <w:bCs/>
          <w:color w:val="EE0000"/>
          <w:sz w:val="24"/>
          <w:szCs w:val="24"/>
        </w:rPr>
        <w:lastRenderedPageBreak/>
        <w:t>1. Business Objective</w:t>
      </w:r>
    </w:p>
    <w:p w14:paraId="71704BAB" w14:textId="77777777" w:rsidR="009E58C5" w:rsidRDefault="009E58C5" w:rsidP="009E58C5">
      <w:pPr>
        <w:spacing w:before="60" w:after="80"/>
      </w:pPr>
      <w:r w:rsidRPr="009E58C5">
        <w:rPr>
          <w:color w:val="000000"/>
        </w:rPr>
        <w:t>Design a Power BI conditional formatting system that visually identifies customers at risk of churn for frontline teams, and analytically evaluate whether the credit card rewards program is an effective retention lever based on current churn data</w:t>
      </w:r>
      <w:r>
        <w:rPr>
          <w:color w:val="000000"/>
          <w:sz w:val="20"/>
          <w:szCs w:val="20"/>
        </w:rPr>
        <w:t>.</w:t>
      </w:r>
    </w:p>
    <w:p w14:paraId="7C13DAF9" w14:textId="77777777" w:rsidR="009E58C5" w:rsidRDefault="009E58C5" w:rsidP="009E58C5">
      <w:pPr>
        <w:spacing w:after="40"/>
      </w:pPr>
    </w:p>
    <w:p w14:paraId="20C48C67" w14:textId="77777777" w:rsidR="009E58C5" w:rsidRPr="009E58C5" w:rsidRDefault="009E58C5" w:rsidP="009E58C5">
      <w:pPr>
        <w:spacing w:before="200" w:after="60"/>
        <w:rPr>
          <w:color w:val="EE0000"/>
          <w:sz w:val="24"/>
          <w:szCs w:val="24"/>
        </w:rPr>
      </w:pPr>
      <w:r w:rsidRPr="009E58C5">
        <w:rPr>
          <w:b/>
          <w:bCs/>
          <w:color w:val="EE0000"/>
          <w:sz w:val="24"/>
          <w:szCs w:val="24"/>
        </w:rPr>
        <w:t>2. Dataset Observation</w:t>
      </w:r>
    </w:p>
    <w:p w14:paraId="2F4B0E55" w14:textId="77777777" w:rsidR="009E58C5" w:rsidRPr="009E58C5" w:rsidRDefault="009E58C5" w:rsidP="009E58C5">
      <w:pPr>
        <w:spacing w:before="60" w:after="80"/>
        <w:rPr>
          <w:sz w:val="24"/>
          <w:szCs w:val="24"/>
        </w:rPr>
      </w:pPr>
      <w:r w:rsidRPr="009E58C5">
        <w:rPr>
          <w:b/>
          <w:bCs/>
          <w:color w:val="000000"/>
        </w:rPr>
        <w:t>Credit Card Impact on Churn:</w:t>
      </w:r>
    </w:p>
    <w:p w14:paraId="6D718E38" w14:textId="77777777" w:rsidR="009E58C5" w:rsidRDefault="009E58C5" w:rsidP="009E58C5">
      <w:pPr>
        <w:spacing w:after="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300"/>
        <w:gridCol w:w="1100"/>
        <w:gridCol w:w="1300"/>
        <w:gridCol w:w="3460"/>
      </w:tblGrid>
      <w:tr w:rsidR="009E58C5" w14:paraId="6C7DBEB8" w14:textId="77777777" w:rsidTr="00042D4F">
        <w:trPr>
          <w:tblHeader/>
        </w:trPr>
        <w:tc>
          <w:tcPr>
            <w:tcW w:w="2200" w:type="dxa"/>
            <w:tcBorders>
              <w:top w:val="single" w:sz="4" w:space="0" w:color="0066CC"/>
              <w:left w:val="single" w:sz="4" w:space="0" w:color="0066CC"/>
              <w:bottom w:val="single" w:sz="4" w:space="0" w:color="0066CC"/>
              <w:right w:val="single" w:sz="4" w:space="0" w:color="0066CC"/>
            </w:tcBorders>
            <w:shd w:val="clear" w:color="auto" w:fill="003366"/>
            <w:tcMar>
              <w:top w:w="80" w:type="dxa"/>
              <w:left w:w="100" w:type="dxa"/>
              <w:bottom w:w="80" w:type="dxa"/>
              <w:right w:w="100" w:type="dxa"/>
            </w:tcMar>
          </w:tcPr>
          <w:p w14:paraId="3869F527" w14:textId="77777777" w:rsidR="009E58C5" w:rsidRDefault="009E58C5" w:rsidP="00042D4F">
            <w:pPr>
              <w:spacing w:before="60" w:after="80"/>
            </w:pPr>
            <w:r>
              <w:rPr>
                <w:b/>
                <w:bCs/>
                <w:color w:val="FFFFFF"/>
                <w:sz w:val="18"/>
                <w:szCs w:val="18"/>
              </w:rPr>
              <w:t>Credit Card Status</w:t>
            </w:r>
          </w:p>
        </w:tc>
        <w:tc>
          <w:tcPr>
            <w:tcW w:w="1300" w:type="dxa"/>
            <w:tcBorders>
              <w:top w:val="single" w:sz="4" w:space="0" w:color="0066CC"/>
              <w:left w:val="single" w:sz="4" w:space="0" w:color="0066CC"/>
              <w:bottom w:val="single" w:sz="4" w:space="0" w:color="0066CC"/>
              <w:right w:val="single" w:sz="4" w:space="0" w:color="0066CC"/>
            </w:tcBorders>
            <w:shd w:val="clear" w:color="auto" w:fill="003366"/>
            <w:tcMar>
              <w:top w:w="80" w:type="dxa"/>
              <w:left w:w="100" w:type="dxa"/>
              <w:bottom w:w="80" w:type="dxa"/>
              <w:right w:w="100" w:type="dxa"/>
            </w:tcMar>
          </w:tcPr>
          <w:p w14:paraId="53EEA7EB" w14:textId="77777777" w:rsidR="009E58C5" w:rsidRDefault="009E58C5" w:rsidP="00042D4F">
            <w:pPr>
              <w:spacing w:before="60" w:after="80"/>
            </w:pPr>
            <w:r>
              <w:rPr>
                <w:b/>
                <w:bCs/>
                <w:color w:val="FFFFFF"/>
                <w:sz w:val="18"/>
                <w:szCs w:val="18"/>
              </w:rPr>
              <w:t>Customers</w:t>
            </w:r>
          </w:p>
        </w:tc>
        <w:tc>
          <w:tcPr>
            <w:tcW w:w="1100" w:type="dxa"/>
            <w:tcBorders>
              <w:top w:val="single" w:sz="4" w:space="0" w:color="0066CC"/>
              <w:left w:val="single" w:sz="4" w:space="0" w:color="0066CC"/>
              <w:bottom w:val="single" w:sz="4" w:space="0" w:color="0066CC"/>
              <w:right w:val="single" w:sz="4" w:space="0" w:color="0066CC"/>
            </w:tcBorders>
            <w:shd w:val="clear" w:color="auto" w:fill="003366"/>
            <w:tcMar>
              <w:top w:w="80" w:type="dxa"/>
              <w:left w:w="100" w:type="dxa"/>
              <w:bottom w:w="80" w:type="dxa"/>
              <w:right w:w="100" w:type="dxa"/>
            </w:tcMar>
          </w:tcPr>
          <w:p w14:paraId="05ACB88B" w14:textId="77777777" w:rsidR="009E58C5" w:rsidRDefault="009E58C5" w:rsidP="00042D4F">
            <w:pPr>
              <w:spacing w:before="60" w:after="80"/>
            </w:pPr>
            <w:r>
              <w:rPr>
                <w:b/>
                <w:bCs/>
                <w:color w:val="FFFFFF"/>
                <w:sz w:val="18"/>
                <w:szCs w:val="18"/>
              </w:rPr>
              <w:t>Exited</w:t>
            </w:r>
          </w:p>
        </w:tc>
        <w:tc>
          <w:tcPr>
            <w:tcW w:w="1300" w:type="dxa"/>
            <w:tcBorders>
              <w:top w:val="single" w:sz="4" w:space="0" w:color="0066CC"/>
              <w:left w:val="single" w:sz="4" w:space="0" w:color="0066CC"/>
              <w:bottom w:val="single" w:sz="4" w:space="0" w:color="0066CC"/>
              <w:right w:val="single" w:sz="4" w:space="0" w:color="0066CC"/>
            </w:tcBorders>
            <w:shd w:val="clear" w:color="auto" w:fill="003366"/>
            <w:tcMar>
              <w:top w:w="80" w:type="dxa"/>
              <w:left w:w="100" w:type="dxa"/>
              <w:bottom w:w="80" w:type="dxa"/>
              <w:right w:w="100" w:type="dxa"/>
            </w:tcMar>
          </w:tcPr>
          <w:p w14:paraId="4E305BA0" w14:textId="77777777" w:rsidR="009E58C5" w:rsidRDefault="009E58C5" w:rsidP="00042D4F">
            <w:pPr>
              <w:spacing w:before="60" w:after="80"/>
            </w:pPr>
            <w:r>
              <w:rPr>
                <w:b/>
                <w:bCs/>
                <w:color w:val="FFFFFF"/>
                <w:sz w:val="18"/>
                <w:szCs w:val="18"/>
              </w:rPr>
              <w:t>Churn Rate</w:t>
            </w:r>
          </w:p>
        </w:tc>
        <w:tc>
          <w:tcPr>
            <w:tcW w:w="3460" w:type="dxa"/>
            <w:tcBorders>
              <w:top w:val="single" w:sz="4" w:space="0" w:color="0066CC"/>
              <w:left w:val="single" w:sz="4" w:space="0" w:color="0066CC"/>
              <w:bottom w:val="single" w:sz="4" w:space="0" w:color="0066CC"/>
              <w:right w:val="single" w:sz="4" w:space="0" w:color="0066CC"/>
            </w:tcBorders>
            <w:shd w:val="clear" w:color="auto" w:fill="003366"/>
            <w:tcMar>
              <w:top w:w="80" w:type="dxa"/>
              <w:left w:w="100" w:type="dxa"/>
              <w:bottom w:w="80" w:type="dxa"/>
              <w:right w:w="100" w:type="dxa"/>
            </w:tcMar>
          </w:tcPr>
          <w:p w14:paraId="3037ECA2" w14:textId="77777777" w:rsidR="009E58C5" w:rsidRDefault="009E58C5" w:rsidP="00042D4F">
            <w:pPr>
              <w:spacing w:before="60" w:after="80"/>
            </w:pPr>
            <w:r>
              <w:rPr>
                <w:b/>
                <w:bCs/>
                <w:color w:val="FFFFFF"/>
                <w:sz w:val="18"/>
                <w:szCs w:val="18"/>
              </w:rPr>
              <w:t>Assessment</w:t>
            </w:r>
          </w:p>
        </w:tc>
      </w:tr>
      <w:tr w:rsidR="009E58C5" w14:paraId="7837D67C" w14:textId="77777777" w:rsidTr="00042D4F">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2F0A77B4" w14:textId="77777777" w:rsidR="009E58C5" w:rsidRDefault="009E58C5" w:rsidP="00042D4F">
            <w:pPr>
              <w:spacing w:before="60" w:after="80"/>
            </w:pPr>
            <w:r>
              <w:rPr>
                <w:color w:val="000000"/>
                <w:sz w:val="18"/>
                <w:szCs w:val="18"/>
              </w:rPr>
              <w:t>No Credit Card (0)</w:t>
            </w:r>
          </w:p>
        </w:tc>
        <w:tc>
          <w:tcPr>
            <w:tcW w:w="13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3F9F0CBB" w14:textId="77777777" w:rsidR="009E58C5" w:rsidRDefault="009E58C5" w:rsidP="00042D4F">
            <w:pPr>
              <w:spacing w:before="60" w:after="80"/>
            </w:pPr>
            <w:r>
              <w:rPr>
                <w:color w:val="000000"/>
                <w:sz w:val="18"/>
                <w:szCs w:val="18"/>
              </w:rPr>
              <w:t>2,945</w:t>
            </w:r>
          </w:p>
        </w:tc>
        <w:tc>
          <w:tcPr>
            <w:tcW w:w="11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53B841B1" w14:textId="77777777" w:rsidR="009E58C5" w:rsidRDefault="009E58C5" w:rsidP="00042D4F">
            <w:pPr>
              <w:spacing w:before="60" w:after="80"/>
            </w:pPr>
            <w:r>
              <w:rPr>
                <w:color w:val="000000"/>
                <w:sz w:val="18"/>
                <w:szCs w:val="18"/>
              </w:rPr>
              <w:t>613</w:t>
            </w:r>
          </w:p>
        </w:tc>
        <w:tc>
          <w:tcPr>
            <w:tcW w:w="13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5EBD0262" w14:textId="77777777" w:rsidR="009E58C5" w:rsidRDefault="009E58C5" w:rsidP="00042D4F">
            <w:pPr>
              <w:spacing w:before="60" w:after="80"/>
            </w:pPr>
            <w:r>
              <w:rPr>
                <w:color w:val="000000"/>
                <w:sz w:val="18"/>
                <w:szCs w:val="18"/>
              </w:rPr>
              <w:t>20.81%</w:t>
            </w:r>
          </w:p>
        </w:tc>
        <w:tc>
          <w:tcPr>
            <w:tcW w:w="34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141156B3" w14:textId="77777777" w:rsidR="009E58C5" w:rsidRDefault="009E58C5" w:rsidP="00042D4F">
            <w:pPr>
              <w:spacing w:before="60" w:after="80"/>
            </w:pPr>
            <w:r>
              <w:rPr>
                <w:color w:val="000000"/>
                <w:sz w:val="18"/>
                <w:szCs w:val="18"/>
              </w:rPr>
              <w:t>Baseline</w:t>
            </w:r>
          </w:p>
        </w:tc>
      </w:tr>
      <w:tr w:rsidR="009E58C5" w14:paraId="0CA8DCA8" w14:textId="77777777" w:rsidTr="00042D4F">
        <w:tc>
          <w:tcPr>
            <w:tcW w:w="2200" w:type="dxa"/>
            <w:tcBorders>
              <w:top w:val="single" w:sz="4" w:space="0" w:color="CCCCCC"/>
              <w:left w:val="single" w:sz="4" w:space="0" w:color="CCCCCC"/>
              <w:bottom w:val="single" w:sz="4" w:space="0" w:color="CCCCCC"/>
              <w:right w:val="single" w:sz="4" w:space="0" w:color="CCCCCC"/>
            </w:tcBorders>
            <w:shd w:val="clear" w:color="auto" w:fill="EAF4FB"/>
            <w:tcMar>
              <w:top w:w="60" w:type="dxa"/>
              <w:left w:w="100" w:type="dxa"/>
              <w:bottom w:w="60" w:type="dxa"/>
              <w:right w:w="100" w:type="dxa"/>
            </w:tcMar>
          </w:tcPr>
          <w:p w14:paraId="112C3B80" w14:textId="77777777" w:rsidR="009E58C5" w:rsidRDefault="009E58C5" w:rsidP="00042D4F">
            <w:pPr>
              <w:spacing w:before="60" w:after="80"/>
            </w:pPr>
            <w:r>
              <w:rPr>
                <w:color w:val="000000"/>
                <w:sz w:val="18"/>
                <w:szCs w:val="18"/>
              </w:rPr>
              <w:t>Has Credit Card (1)</w:t>
            </w:r>
          </w:p>
        </w:tc>
        <w:tc>
          <w:tcPr>
            <w:tcW w:w="1300" w:type="dxa"/>
            <w:tcBorders>
              <w:top w:val="single" w:sz="4" w:space="0" w:color="CCCCCC"/>
              <w:left w:val="single" w:sz="4" w:space="0" w:color="CCCCCC"/>
              <w:bottom w:val="single" w:sz="4" w:space="0" w:color="CCCCCC"/>
              <w:right w:val="single" w:sz="4" w:space="0" w:color="CCCCCC"/>
            </w:tcBorders>
            <w:shd w:val="clear" w:color="auto" w:fill="EAF4FB"/>
            <w:tcMar>
              <w:top w:w="60" w:type="dxa"/>
              <w:left w:w="100" w:type="dxa"/>
              <w:bottom w:w="60" w:type="dxa"/>
              <w:right w:w="100" w:type="dxa"/>
            </w:tcMar>
          </w:tcPr>
          <w:p w14:paraId="68F35911" w14:textId="77777777" w:rsidR="009E58C5" w:rsidRDefault="009E58C5" w:rsidP="00042D4F">
            <w:pPr>
              <w:spacing w:before="60" w:after="80"/>
            </w:pPr>
            <w:r>
              <w:rPr>
                <w:color w:val="000000"/>
                <w:sz w:val="18"/>
                <w:szCs w:val="18"/>
              </w:rPr>
              <w:t>7,055</w:t>
            </w:r>
          </w:p>
        </w:tc>
        <w:tc>
          <w:tcPr>
            <w:tcW w:w="1100" w:type="dxa"/>
            <w:tcBorders>
              <w:top w:val="single" w:sz="4" w:space="0" w:color="CCCCCC"/>
              <w:left w:val="single" w:sz="4" w:space="0" w:color="CCCCCC"/>
              <w:bottom w:val="single" w:sz="4" w:space="0" w:color="CCCCCC"/>
              <w:right w:val="single" w:sz="4" w:space="0" w:color="CCCCCC"/>
            </w:tcBorders>
            <w:shd w:val="clear" w:color="auto" w:fill="EAF4FB"/>
            <w:tcMar>
              <w:top w:w="60" w:type="dxa"/>
              <w:left w:w="100" w:type="dxa"/>
              <w:bottom w:w="60" w:type="dxa"/>
              <w:right w:w="100" w:type="dxa"/>
            </w:tcMar>
          </w:tcPr>
          <w:p w14:paraId="5AACCA86" w14:textId="77777777" w:rsidR="009E58C5" w:rsidRDefault="009E58C5" w:rsidP="00042D4F">
            <w:pPr>
              <w:spacing w:before="60" w:after="80"/>
            </w:pPr>
            <w:r>
              <w:rPr>
                <w:color w:val="000000"/>
                <w:sz w:val="18"/>
                <w:szCs w:val="18"/>
              </w:rPr>
              <w:t>1,424</w:t>
            </w:r>
          </w:p>
        </w:tc>
        <w:tc>
          <w:tcPr>
            <w:tcW w:w="1300" w:type="dxa"/>
            <w:tcBorders>
              <w:top w:val="single" w:sz="4" w:space="0" w:color="CCCCCC"/>
              <w:left w:val="single" w:sz="4" w:space="0" w:color="CCCCCC"/>
              <w:bottom w:val="single" w:sz="4" w:space="0" w:color="CCCCCC"/>
              <w:right w:val="single" w:sz="4" w:space="0" w:color="CCCCCC"/>
            </w:tcBorders>
            <w:shd w:val="clear" w:color="auto" w:fill="EAF4FB"/>
            <w:tcMar>
              <w:top w:w="60" w:type="dxa"/>
              <w:left w:w="100" w:type="dxa"/>
              <w:bottom w:w="60" w:type="dxa"/>
              <w:right w:w="100" w:type="dxa"/>
            </w:tcMar>
          </w:tcPr>
          <w:p w14:paraId="31E25F5B" w14:textId="77777777" w:rsidR="009E58C5" w:rsidRDefault="009E58C5" w:rsidP="00042D4F">
            <w:pPr>
              <w:spacing w:before="60" w:after="80"/>
            </w:pPr>
            <w:r>
              <w:rPr>
                <w:color w:val="000000"/>
                <w:sz w:val="18"/>
                <w:szCs w:val="18"/>
              </w:rPr>
              <w:t>20.18%</w:t>
            </w:r>
          </w:p>
        </w:tc>
        <w:tc>
          <w:tcPr>
            <w:tcW w:w="3460" w:type="dxa"/>
            <w:tcBorders>
              <w:top w:val="single" w:sz="4" w:space="0" w:color="CCCCCC"/>
              <w:left w:val="single" w:sz="4" w:space="0" w:color="CCCCCC"/>
              <w:bottom w:val="single" w:sz="4" w:space="0" w:color="CCCCCC"/>
              <w:right w:val="single" w:sz="4" w:space="0" w:color="CCCCCC"/>
            </w:tcBorders>
            <w:shd w:val="clear" w:color="auto" w:fill="EAF4FB"/>
            <w:tcMar>
              <w:top w:w="60" w:type="dxa"/>
              <w:left w:w="100" w:type="dxa"/>
              <w:bottom w:w="60" w:type="dxa"/>
              <w:right w:w="100" w:type="dxa"/>
            </w:tcMar>
          </w:tcPr>
          <w:p w14:paraId="5470F661" w14:textId="77777777" w:rsidR="009E58C5" w:rsidRDefault="009E58C5" w:rsidP="00042D4F">
            <w:pPr>
              <w:spacing w:before="60" w:after="80"/>
            </w:pPr>
            <w:r>
              <w:rPr>
                <w:color w:val="000000"/>
                <w:sz w:val="18"/>
                <w:szCs w:val="18"/>
              </w:rPr>
              <w:t>Only 0.63pp lower</w:t>
            </w:r>
          </w:p>
        </w:tc>
      </w:tr>
    </w:tbl>
    <w:p w14:paraId="4525BE58" w14:textId="77777777" w:rsidR="009E58C5" w:rsidRDefault="009E58C5" w:rsidP="009E58C5">
      <w:pPr>
        <w:spacing w:after="80"/>
      </w:pPr>
    </w:p>
    <w:p w14:paraId="54042157" w14:textId="77777777" w:rsidR="009E58C5" w:rsidRPr="009E58C5" w:rsidRDefault="009E58C5" w:rsidP="009E58C5">
      <w:pPr>
        <w:spacing w:before="200" w:after="60"/>
        <w:rPr>
          <w:color w:val="EE0000"/>
          <w:sz w:val="24"/>
          <w:szCs w:val="24"/>
        </w:rPr>
      </w:pPr>
      <w:r w:rsidRPr="009E58C5">
        <w:rPr>
          <w:b/>
          <w:bCs/>
          <w:color w:val="EE0000"/>
          <w:sz w:val="24"/>
          <w:szCs w:val="24"/>
        </w:rPr>
        <w:t>3. Analytical Approach — Conditional Formatting Setup</w:t>
      </w:r>
    </w:p>
    <w:p w14:paraId="3D7FEB9C" w14:textId="77777777" w:rsidR="009E58C5" w:rsidRDefault="009E58C5" w:rsidP="009E58C5">
      <w:pPr>
        <w:spacing w:before="60" w:after="80"/>
      </w:pPr>
      <w:r>
        <w:rPr>
          <w:b/>
          <w:bCs/>
          <w:color w:val="000000"/>
          <w:sz w:val="20"/>
          <w:szCs w:val="20"/>
        </w:rPr>
        <w:t>Power BI Implementation Steps:</w:t>
      </w:r>
    </w:p>
    <w:p w14:paraId="6F7E93D0" w14:textId="56BC62B0" w:rsidR="009E58C5" w:rsidRPr="009E58C5" w:rsidRDefault="009E58C5" w:rsidP="009E58C5">
      <w:pPr>
        <w:pStyle w:val="ListParagraph"/>
        <w:numPr>
          <w:ilvl w:val="0"/>
          <w:numId w:val="13"/>
        </w:numPr>
        <w:spacing w:before="40" w:after="40"/>
        <w:rPr>
          <w:sz w:val="22"/>
          <w:szCs w:val="22"/>
        </w:rPr>
      </w:pPr>
      <w:r w:rsidRPr="006E6301">
        <w:rPr>
          <w:b/>
          <w:bCs/>
          <w:color w:val="000000"/>
          <w:sz w:val="24"/>
          <w:szCs w:val="24"/>
        </w:rPr>
        <w:t>Create ChurnRiskScore measure</w:t>
      </w:r>
      <w:r w:rsidRPr="009E58C5">
        <w:rPr>
          <w:color w:val="000000"/>
          <w:sz w:val="22"/>
          <w:szCs w:val="22"/>
        </w:rPr>
        <w:t>: ChurnRiskScore = (</w:t>
      </w:r>
      <w:r w:rsidRPr="006E6301">
        <w:rPr>
          <w:color w:val="EE0000"/>
          <w:sz w:val="22"/>
          <w:szCs w:val="22"/>
        </w:rPr>
        <w:t>1</w:t>
      </w:r>
      <w:r w:rsidRPr="009E58C5">
        <w:rPr>
          <w:color w:val="000000"/>
          <w:sz w:val="22"/>
          <w:szCs w:val="22"/>
        </w:rPr>
        <w:t xml:space="preserve"> - CreditScore/</w:t>
      </w:r>
      <w:r w:rsidRPr="006E6301">
        <w:rPr>
          <w:color w:val="EE0000"/>
          <w:sz w:val="22"/>
          <w:szCs w:val="22"/>
        </w:rPr>
        <w:t>850</w:t>
      </w:r>
      <w:r w:rsidRPr="009E58C5">
        <w:rPr>
          <w:color w:val="000000"/>
          <w:sz w:val="22"/>
          <w:szCs w:val="22"/>
        </w:rPr>
        <w:t>)*</w:t>
      </w:r>
      <w:r w:rsidRPr="006E6301">
        <w:rPr>
          <w:color w:val="EE0000"/>
          <w:sz w:val="22"/>
          <w:szCs w:val="22"/>
        </w:rPr>
        <w:t xml:space="preserve">0.3 </w:t>
      </w:r>
      <w:r w:rsidRPr="009E58C5">
        <w:rPr>
          <w:color w:val="000000"/>
          <w:sz w:val="22"/>
          <w:szCs w:val="22"/>
        </w:rPr>
        <w:t>+ (</w:t>
      </w:r>
      <w:r w:rsidRPr="006E6301">
        <w:rPr>
          <w:color w:val="EE0000"/>
          <w:sz w:val="22"/>
          <w:szCs w:val="22"/>
        </w:rPr>
        <w:t>1</w:t>
      </w:r>
      <w:r w:rsidRPr="009E58C5">
        <w:rPr>
          <w:color w:val="000000"/>
          <w:sz w:val="22"/>
          <w:szCs w:val="22"/>
        </w:rPr>
        <w:t>-IsActiveMember)*</w:t>
      </w:r>
      <w:r w:rsidRPr="006E6301">
        <w:rPr>
          <w:color w:val="EE0000"/>
          <w:sz w:val="22"/>
          <w:szCs w:val="22"/>
        </w:rPr>
        <w:t xml:space="preserve">0.4 </w:t>
      </w:r>
      <w:r w:rsidRPr="009E58C5">
        <w:rPr>
          <w:color w:val="000000"/>
          <w:sz w:val="22"/>
          <w:szCs w:val="22"/>
        </w:rPr>
        <w:t>+ IF(NumOfProducts=</w:t>
      </w:r>
      <w:r w:rsidRPr="006E6301">
        <w:rPr>
          <w:color w:val="EE0000"/>
          <w:sz w:val="22"/>
          <w:szCs w:val="22"/>
        </w:rPr>
        <w:t>1</w:t>
      </w:r>
      <w:r w:rsidRPr="009E58C5">
        <w:rPr>
          <w:color w:val="000000"/>
          <w:sz w:val="22"/>
          <w:szCs w:val="22"/>
        </w:rPr>
        <w:t xml:space="preserve">, </w:t>
      </w:r>
      <w:r w:rsidRPr="006E6301">
        <w:rPr>
          <w:color w:val="EE0000"/>
          <w:sz w:val="22"/>
          <w:szCs w:val="22"/>
        </w:rPr>
        <w:t>0.3</w:t>
      </w:r>
      <w:r w:rsidRPr="009E58C5">
        <w:rPr>
          <w:color w:val="000000"/>
          <w:sz w:val="22"/>
          <w:szCs w:val="22"/>
        </w:rPr>
        <w:t xml:space="preserve">, </w:t>
      </w:r>
      <w:r w:rsidRPr="006E6301">
        <w:rPr>
          <w:color w:val="EE0000"/>
          <w:sz w:val="22"/>
          <w:szCs w:val="22"/>
        </w:rPr>
        <w:t>0</w:t>
      </w:r>
      <w:r w:rsidRPr="009E58C5">
        <w:rPr>
          <w:color w:val="000000"/>
          <w:sz w:val="22"/>
          <w:szCs w:val="22"/>
        </w:rPr>
        <w:t>)</w:t>
      </w:r>
      <w:r w:rsidR="006E6301">
        <w:rPr>
          <w:color w:val="000000"/>
          <w:sz w:val="22"/>
          <w:szCs w:val="22"/>
        </w:rPr>
        <w:t>.</w:t>
      </w:r>
    </w:p>
    <w:p w14:paraId="65F99217" w14:textId="35F6C3A5" w:rsidR="009E58C5" w:rsidRPr="009E58C5" w:rsidRDefault="009E58C5" w:rsidP="009E58C5">
      <w:pPr>
        <w:pStyle w:val="ListParagraph"/>
        <w:numPr>
          <w:ilvl w:val="0"/>
          <w:numId w:val="13"/>
        </w:numPr>
        <w:spacing w:before="40" w:after="40"/>
        <w:rPr>
          <w:sz w:val="22"/>
          <w:szCs w:val="22"/>
        </w:rPr>
      </w:pPr>
      <w:r w:rsidRPr="006E6301">
        <w:rPr>
          <w:b/>
          <w:bCs/>
          <w:color w:val="000000"/>
          <w:sz w:val="24"/>
          <w:szCs w:val="24"/>
        </w:rPr>
        <w:t>Create RiskColor column:</w:t>
      </w:r>
      <w:r w:rsidRPr="006E6301">
        <w:rPr>
          <w:color w:val="000000"/>
          <w:sz w:val="24"/>
          <w:szCs w:val="24"/>
        </w:rPr>
        <w:t xml:space="preserve"> </w:t>
      </w:r>
      <w:r w:rsidRPr="009E58C5">
        <w:rPr>
          <w:color w:val="000000"/>
          <w:sz w:val="22"/>
          <w:szCs w:val="22"/>
        </w:rPr>
        <w:t xml:space="preserve">IF(ChurnRiskScore &gt; </w:t>
      </w:r>
      <w:r w:rsidRPr="006E6301">
        <w:rPr>
          <w:color w:val="EE0000"/>
          <w:sz w:val="22"/>
          <w:szCs w:val="22"/>
        </w:rPr>
        <w:t>0.65</w:t>
      </w:r>
      <w:r w:rsidRPr="009E58C5">
        <w:rPr>
          <w:color w:val="000000"/>
          <w:sz w:val="22"/>
          <w:szCs w:val="22"/>
        </w:rPr>
        <w:t xml:space="preserve">, "RED", IF(ChurnRiskScore &gt; </w:t>
      </w:r>
      <w:r w:rsidRPr="006E6301">
        <w:rPr>
          <w:color w:val="EE0000"/>
          <w:sz w:val="22"/>
          <w:szCs w:val="22"/>
        </w:rPr>
        <w:t>0.35</w:t>
      </w:r>
      <w:r w:rsidRPr="009E58C5">
        <w:rPr>
          <w:color w:val="000000"/>
          <w:sz w:val="22"/>
          <w:szCs w:val="22"/>
        </w:rPr>
        <w:t>, "AMBER", "GREEN"))</w:t>
      </w:r>
      <w:r w:rsidR="006E6301">
        <w:rPr>
          <w:color w:val="000000"/>
          <w:sz w:val="22"/>
          <w:szCs w:val="22"/>
        </w:rPr>
        <w:t>.</w:t>
      </w:r>
    </w:p>
    <w:p w14:paraId="32665C31" w14:textId="78C19825" w:rsidR="009E58C5" w:rsidRPr="009E58C5" w:rsidRDefault="009E58C5" w:rsidP="009E58C5">
      <w:pPr>
        <w:pStyle w:val="ListParagraph"/>
        <w:numPr>
          <w:ilvl w:val="0"/>
          <w:numId w:val="13"/>
        </w:numPr>
        <w:spacing w:before="40" w:after="40"/>
        <w:rPr>
          <w:sz w:val="22"/>
          <w:szCs w:val="22"/>
        </w:rPr>
      </w:pPr>
      <w:r w:rsidRPr="006E6301">
        <w:rPr>
          <w:b/>
          <w:bCs/>
          <w:color w:val="000000"/>
          <w:sz w:val="24"/>
          <w:szCs w:val="24"/>
        </w:rPr>
        <w:t>In Matrix/Table visual:</w:t>
      </w:r>
      <w:r w:rsidRPr="006E6301">
        <w:rPr>
          <w:color w:val="000000"/>
          <w:sz w:val="24"/>
          <w:szCs w:val="24"/>
        </w:rPr>
        <w:t xml:space="preserve"> </w:t>
      </w:r>
      <w:r w:rsidRPr="009E58C5">
        <w:rPr>
          <w:color w:val="000000"/>
          <w:sz w:val="22"/>
          <w:szCs w:val="22"/>
        </w:rPr>
        <w:t>Select Balance column → Conditional Formatting → Background Color → Field value = RiskColor</w:t>
      </w:r>
      <w:r w:rsidR="006E6301">
        <w:rPr>
          <w:color w:val="000000"/>
          <w:sz w:val="22"/>
          <w:szCs w:val="22"/>
        </w:rPr>
        <w:t>.</w:t>
      </w:r>
    </w:p>
    <w:p w14:paraId="1BEB837E" w14:textId="0F8EEA5D" w:rsidR="009E58C5" w:rsidRPr="009E58C5" w:rsidRDefault="009E58C5" w:rsidP="009E58C5">
      <w:pPr>
        <w:pStyle w:val="ListParagraph"/>
        <w:numPr>
          <w:ilvl w:val="0"/>
          <w:numId w:val="13"/>
        </w:numPr>
        <w:spacing w:before="40" w:after="40"/>
        <w:rPr>
          <w:sz w:val="22"/>
          <w:szCs w:val="22"/>
        </w:rPr>
      </w:pPr>
      <w:r w:rsidRPr="006E6301">
        <w:rPr>
          <w:b/>
          <w:bCs/>
          <w:color w:val="000000"/>
          <w:sz w:val="24"/>
          <w:szCs w:val="24"/>
        </w:rPr>
        <w:t>Create a Traffic Light KPI card:</w:t>
      </w:r>
      <w:r w:rsidRPr="006E6301">
        <w:rPr>
          <w:color w:val="000000"/>
          <w:sz w:val="24"/>
          <w:szCs w:val="24"/>
        </w:rPr>
        <w:t xml:space="preserve"> </w:t>
      </w:r>
      <w:r w:rsidRPr="009E58C5">
        <w:rPr>
          <w:color w:val="000000"/>
          <w:sz w:val="22"/>
          <w:szCs w:val="22"/>
        </w:rPr>
        <w:t>Use a filled circle shape with color driven by RiskColor measure</w:t>
      </w:r>
      <w:r w:rsidR="006E6301">
        <w:rPr>
          <w:color w:val="000000"/>
          <w:sz w:val="22"/>
          <w:szCs w:val="22"/>
        </w:rPr>
        <w:t>.</w:t>
      </w:r>
    </w:p>
    <w:p w14:paraId="1412190A" w14:textId="5BD182AC" w:rsidR="009E58C5" w:rsidRPr="006E6301" w:rsidRDefault="009E58C5" w:rsidP="006E6301">
      <w:pPr>
        <w:pStyle w:val="ListParagraph"/>
        <w:numPr>
          <w:ilvl w:val="0"/>
          <w:numId w:val="13"/>
        </w:numPr>
        <w:spacing w:before="40" w:after="40"/>
        <w:rPr>
          <w:sz w:val="22"/>
          <w:szCs w:val="22"/>
        </w:rPr>
      </w:pPr>
      <w:r w:rsidRPr="006E6301">
        <w:rPr>
          <w:b/>
          <w:bCs/>
          <w:color w:val="000000"/>
          <w:sz w:val="24"/>
          <w:szCs w:val="24"/>
        </w:rPr>
        <w:t>Add IsActiveMember indicator:</w:t>
      </w:r>
      <w:r w:rsidRPr="009E58C5">
        <w:rPr>
          <w:color w:val="000000"/>
          <w:sz w:val="22"/>
          <w:szCs w:val="22"/>
        </w:rPr>
        <w:t xml:space="preserve"> Format as icon set — Active </w:t>
      </w:r>
      <w:r w:rsidR="006E6301">
        <w:rPr>
          <w:color w:val="000000"/>
          <w:sz w:val="22"/>
          <w:szCs w:val="22"/>
        </w:rPr>
        <w:t>,</w:t>
      </w:r>
      <w:r w:rsidRPr="009E58C5">
        <w:rPr>
          <w:color w:val="000000"/>
          <w:sz w:val="22"/>
          <w:szCs w:val="22"/>
        </w:rPr>
        <w:t>Inactive</w:t>
      </w:r>
      <w:r w:rsidR="006E6301">
        <w:rPr>
          <w:color w:val="000000"/>
          <w:sz w:val="22"/>
          <w:szCs w:val="22"/>
        </w:rPr>
        <w:t>.</w:t>
      </w:r>
      <w:r w:rsidRPr="009E58C5">
        <w:rPr>
          <w:color w:val="000000"/>
          <w:sz w:val="22"/>
          <w:szCs w:val="22"/>
        </w:rPr>
        <w:t xml:space="preserve"> </w:t>
      </w:r>
    </w:p>
    <w:p w14:paraId="155761D0" w14:textId="6F5AD085" w:rsidR="009E58C5" w:rsidRDefault="009E58C5" w:rsidP="009E58C5">
      <w:pPr>
        <w:spacing w:before="200" w:after="60"/>
        <w:rPr>
          <w:b/>
          <w:bCs/>
          <w:color w:val="EE0000"/>
          <w:sz w:val="24"/>
          <w:szCs w:val="24"/>
        </w:rPr>
      </w:pPr>
      <w:r w:rsidRPr="009E58C5">
        <w:rPr>
          <w:b/>
          <w:bCs/>
          <w:color w:val="EE0000"/>
          <w:sz w:val="24"/>
          <w:szCs w:val="24"/>
        </w:rPr>
        <w:t>4. Visualization</w:t>
      </w:r>
    </w:p>
    <w:p w14:paraId="2DA6F986" w14:textId="0A1A957A" w:rsidR="00213D87" w:rsidRDefault="00213D87" w:rsidP="009E58C5">
      <w:pPr>
        <w:spacing w:before="200" w:after="60"/>
        <w:rPr>
          <w:b/>
          <w:bCs/>
          <w:color w:val="EE0000"/>
          <w:sz w:val="24"/>
          <w:szCs w:val="24"/>
        </w:rPr>
      </w:pPr>
    </w:p>
    <w:p w14:paraId="11C1F6BB" w14:textId="12C9E9D8" w:rsidR="00213D87" w:rsidRDefault="00213D87" w:rsidP="009E58C5">
      <w:pPr>
        <w:spacing w:before="200" w:after="60"/>
        <w:rPr>
          <w:b/>
          <w:bCs/>
          <w:color w:val="EE0000"/>
          <w:sz w:val="24"/>
          <w:szCs w:val="24"/>
        </w:rPr>
      </w:pPr>
      <w:r w:rsidRPr="00213D87">
        <w:rPr>
          <w:b/>
          <w:bCs/>
          <w:color w:val="EE0000"/>
          <w:sz w:val="24"/>
          <w:szCs w:val="24"/>
        </w:rPr>
        <w:drawing>
          <wp:inline distT="0" distB="0" distL="0" distR="0" wp14:anchorId="671CBE6F" wp14:editId="636117C0">
            <wp:extent cx="5733415" cy="1074420"/>
            <wp:effectExtent l="0" t="0" r="635" b="0"/>
            <wp:docPr id="4864407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6440755" name=""/>
                    <pic:cNvPicPr/>
                  </pic:nvPicPr>
                  <pic:blipFill>
                    <a:blip r:embed="rId65"/>
                    <a:stretch>
                      <a:fillRect/>
                    </a:stretch>
                  </pic:blipFill>
                  <pic:spPr>
                    <a:xfrm>
                      <a:off x="0" y="0"/>
                      <a:ext cx="5733415" cy="1074420"/>
                    </a:xfrm>
                    <a:prstGeom prst="rect">
                      <a:avLst/>
                    </a:prstGeom>
                  </pic:spPr>
                </pic:pic>
              </a:graphicData>
            </a:graphic>
          </wp:inline>
        </w:drawing>
      </w:r>
    </w:p>
    <w:p w14:paraId="0093C54F" w14:textId="7BB33706" w:rsidR="00BC7E21" w:rsidRDefault="00BC7E21" w:rsidP="009E58C5">
      <w:pPr>
        <w:spacing w:before="200" w:after="60"/>
        <w:rPr>
          <w:color w:val="EE0000"/>
          <w:sz w:val="24"/>
          <w:szCs w:val="24"/>
        </w:rPr>
      </w:pPr>
    </w:p>
    <w:p w14:paraId="3D9A0120" w14:textId="77777777" w:rsidR="009E58C5" w:rsidRDefault="009E58C5" w:rsidP="009E58C5">
      <w:pPr>
        <w:spacing w:after="80"/>
        <w:rPr>
          <w:color w:val="EE0000"/>
          <w:sz w:val="24"/>
          <w:szCs w:val="24"/>
        </w:rPr>
      </w:pPr>
    </w:p>
    <w:p w14:paraId="3B6E82ED" w14:textId="5DA7D9EC" w:rsidR="00AA466B" w:rsidRDefault="00AA466B" w:rsidP="009E58C5">
      <w:pPr>
        <w:spacing w:after="80"/>
      </w:pPr>
      <w:r w:rsidRPr="00AA466B">
        <w:lastRenderedPageBreak/>
        <w:drawing>
          <wp:inline distT="0" distB="0" distL="0" distR="0" wp14:anchorId="0B602DC5" wp14:editId="166354A7">
            <wp:extent cx="5733415" cy="3852545"/>
            <wp:effectExtent l="0" t="0" r="635" b="0"/>
            <wp:docPr id="11462782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6278229" name=""/>
                    <pic:cNvPicPr/>
                  </pic:nvPicPr>
                  <pic:blipFill>
                    <a:blip r:embed="rId66"/>
                    <a:stretch>
                      <a:fillRect/>
                    </a:stretch>
                  </pic:blipFill>
                  <pic:spPr>
                    <a:xfrm>
                      <a:off x="0" y="0"/>
                      <a:ext cx="5733415" cy="3852545"/>
                    </a:xfrm>
                    <a:prstGeom prst="rect">
                      <a:avLst/>
                    </a:prstGeom>
                  </pic:spPr>
                </pic:pic>
              </a:graphicData>
            </a:graphic>
          </wp:inline>
        </w:drawing>
      </w:r>
    </w:p>
    <w:p w14:paraId="520B2342" w14:textId="77777777" w:rsidR="00213D87" w:rsidRDefault="00213D87" w:rsidP="009E58C5">
      <w:pPr>
        <w:spacing w:after="80"/>
      </w:pPr>
    </w:p>
    <w:p w14:paraId="74EB5D62" w14:textId="7398C248" w:rsidR="00AA466B" w:rsidRDefault="00AA466B" w:rsidP="009E58C5">
      <w:pPr>
        <w:spacing w:after="80"/>
      </w:pPr>
      <w:r w:rsidRPr="00AA466B">
        <w:drawing>
          <wp:inline distT="0" distB="0" distL="0" distR="0" wp14:anchorId="466238D2" wp14:editId="412AA316">
            <wp:extent cx="4382112" cy="3305636"/>
            <wp:effectExtent l="0" t="0" r="0" b="0"/>
            <wp:docPr id="1375394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539412" name=""/>
                    <pic:cNvPicPr/>
                  </pic:nvPicPr>
                  <pic:blipFill>
                    <a:blip r:embed="rId67"/>
                    <a:stretch>
                      <a:fillRect/>
                    </a:stretch>
                  </pic:blipFill>
                  <pic:spPr>
                    <a:xfrm>
                      <a:off x="0" y="0"/>
                      <a:ext cx="4382112" cy="3305636"/>
                    </a:xfrm>
                    <a:prstGeom prst="rect">
                      <a:avLst/>
                    </a:prstGeom>
                  </pic:spPr>
                </pic:pic>
              </a:graphicData>
            </a:graphic>
          </wp:inline>
        </w:drawing>
      </w:r>
    </w:p>
    <w:p w14:paraId="65C59B6A" w14:textId="0CCB55CC" w:rsidR="00E755E7" w:rsidRDefault="00E755E7" w:rsidP="009E58C5">
      <w:pPr>
        <w:spacing w:after="80"/>
      </w:pPr>
      <w:r w:rsidRPr="00E755E7">
        <w:lastRenderedPageBreak/>
        <w:drawing>
          <wp:inline distT="0" distB="0" distL="0" distR="0" wp14:anchorId="6FA72EC0" wp14:editId="7BB96C10">
            <wp:extent cx="5258534" cy="3400900"/>
            <wp:effectExtent l="0" t="0" r="0" b="9525"/>
            <wp:docPr id="10902287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0228799" name=""/>
                    <pic:cNvPicPr/>
                  </pic:nvPicPr>
                  <pic:blipFill>
                    <a:blip r:embed="rId68"/>
                    <a:stretch>
                      <a:fillRect/>
                    </a:stretch>
                  </pic:blipFill>
                  <pic:spPr>
                    <a:xfrm>
                      <a:off x="0" y="0"/>
                      <a:ext cx="5258534" cy="3400900"/>
                    </a:xfrm>
                    <a:prstGeom prst="rect">
                      <a:avLst/>
                    </a:prstGeom>
                  </pic:spPr>
                </pic:pic>
              </a:graphicData>
            </a:graphic>
          </wp:inline>
        </w:drawing>
      </w:r>
    </w:p>
    <w:p w14:paraId="57B93293" w14:textId="0FCCD01F" w:rsidR="00E755E7" w:rsidRDefault="00E755E7" w:rsidP="009E58C5">
      <w:pPr>
        <w:spacing w:after="80"/>
      </w:pPr>
      <w:r w:rsidRPr="00E755E7">
        <w:drawing>
          <wp:inline distT="0" distB="0" distL="0" distR="0" wp14:anchorId="3F58FDDE" wp14:editId="541007DC">
            <wp:extent cx="5430008" cy="3429479"/>
            <wp:effectExtent l="0" t="0" r="0" b="0"/>
            <wp:docPr id="1270101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010155" name=""/>
                    <pic:cNvPicPr/>
                  </pic:nvPicPr>
                  <pic:blipFill>
                    <a:blip r:embed="rId69"/>
                    <a:stretch>
                      <a:fillRect/>
                    </a:stretch>
                  </pic:blipFill>
                  <pic:spPr>
                    <a:xfrm>
                      <a:off x="0" y="0"/>
                      <a:ext cx="5430008" cy="3429479"/>
                    </a:xfrm>
                    <a:prstGeom prst="rect">
                      <a:avLst/>
                    </a:prstGeom>
                  </pic:spPr>
                </pic:pic>
              </a:graphicData>
            </a:graphic>
          </wp:inline>
        </w:drawing>
      </w:r>
    </w:p>
    <w:p w14:paraId="7CF5D0F0" w14:textId="77777777" w:rsidR="00BC7E21" w:rsidRDefault="00BC7E21" w:rsidP="009E58C5">
      <w:pPr>
        <w:spacing w:after="80"/>
      </w:pPr>
    </w:p>
    <w:p w14:paraId="5829EBD6" w14:textId="77777777" w:rsidR="009E58C5" w:rsidRPr="009E58C5" w:rsidRDefault="009E58C5" w:rsidP="009E58C5">
      <w:pPr>
        <w:spacing w:before="200" w:after="60"/>
        <w:rPr>
          <w:color w:val="EE0000"/>
          <w:sz w:val="24"/>
          <w:szCs w:val="24"/>
        </w:rPr>
      </w:pPr>
      <w:r w:rsidRPr="009E58C5">
        <w:rPr>
          <w:b/>
          <w:bCs/>
          <w:color w:val="EE0000"/>
          <w:sz w:val="24"/>
          <w:szCs w:val="24"/>
        </w:rPr>
        <w:t>5. Key Insights — Credit Card Rewards Evaluation</w:t>
      </w:r>
    </w:p>
    <w:p w14:paraId="5B4947F5" w14:textId="0B3388B3" w:rsidR="009E58C5" w:rsidRPr="009E58C5" w:rsidRDefault="001925E6" w:rsidP="009E58C5">
      <w:pPr>
        <w:pStyle w:val="ListParagraph"/>
        <w:numPr>
          <w:ilvl w:val="0"/>
          <w:numId w:val="12"/>
        </w:numPr>
        <w:spacing w:before="40" w:after="40"/>
        <w:rPr>
          <w:sz w:val="22"/>
          <w:szCs w:val="22"/>
        </w:rPr>
      </w:pPr>
      <w:r w:rsidRPr="001925E6">
        <w:rPr>
          <w:b/>
          <w:bCs/>
          <w:sz w:val="24"/>
          <w:szCs w:val="24"/>
        </w:rPr>
        <w:t>Credit card ownership shows only a minimal association with churn</w:t>
      </w:r>
      <w:r w:rsidR="009E58C5" w:rsidRPr="001925E6">
        <w:rPr>
          <w:b/>
          <w:bCs/>
          <w:color w:val="000000"/>
          <w:sz w:val="24"/>
          <w:szCs w:val="24"/>
        </w:rPr>
        <w:t>:</w:t>
      </w:r>
      <w:r w:rsidR="009E58C5" w:rsidRPr="009E58C5">
        <w:rPr>
          <w:color w:val="000000"/>
          <w:sz w:val="24"/>
          <w:szCs w:val="24"/>
        </w:rPr>
        <w:t xml:space="preserve"> </w:t>
      </w:r>
      <w:r w:rsidR="009E58C5" w:rsidRPr="009E58C5">
        <w:rPr>
          <w:color w:val="000000"/>
          <w:sz w:val="22"/>
          <w:szCs w:val="22"/>
        </w:rPr>
        <w:t xml:space="preserve">Only </w:t>
      </w:r>
      <w:r w:rsidR="009E58C5" w:rsidRPr="009E58C5">
        <w:rPr>
          <w:color w:val="EE0000"/>
          <w:sz w:val="22"/>
          <w:szCs w:val="22"/>
        </w:rPr>
        <w:t xml:space="preserve">0.63 </w:t>
      </w:r>
      <w:r w:rsidR="009E58C5" w:rsidRPr="009E58C5">
        <w:rPr>
          <w:color w:val="000000"/>
          <w:sz w:val="22"/>
          <w:szCs w:val="22"/>
        </w:rPr>
        <w:t>percentage point difference in churn rate (</w:t>
      </w:r>
      <w:r w:rsidR="009E58C5" w:rsidRPr="009E58C5">
        <w:rPr>
          <w:color w:val="EE0000"/>
          <w:sz w:val="22"/>
          <w:szCs w:val="22"/>
        </w:rPr>
        <w:t xml:space="preserve">20.81% </w:t>
      </w:r>
      <w:r w:rsidR="009E58C5" w:rsidRPr="009E58C5">
        <w:rPr>
          <w:color w:val="000000"/>
          <w:sz w:val="22"/>
          <w:szCs w:val="22"/>
        </w:rPr>
        <w:t xml:space="preserve">without vs </w:t>
      </w:r>
      <w:r w:rsidR="009E58C5" w:rsidRPr="009E58C5">
        <w:rPr>
          <w:color w:val="EE0000"/>
          <w:sz w:val="22"/>
          <w:szCs w:val="22"/>
        </w:rPr>
        <w:t xml:space="preserve">20.18% </w:t>
      </w:r>
      <w:r w:rsidR="009E58C5" w:rsidRPr="009E58C5">
        <w:rPr>
          <w:color w:val="000000"/>
          <w:sz w:val="22"/>
          <w:szCs w:val="22"/>
        </w:rPr>
        <w:t>with) — statistically negligible and practically meaningless.</w:t>
      </w:r>
    </w:p>
    <w:p w14:paraId="255A6C54" w14:textId="77777777" w:rsidR="009E58C5" w:rsidRPr="009E58C5" w:rsidRDefault="009E58C5" w:rsidP="009E58C5">
      <w:pPr>
        <w:pStyle w:val="ListParagraph"/>
        <w:numPr>
          <w:ilvl w:val="0"/>
          <w:numId w:val="12"/>
        </w:numPr>
        <w:spacing w:before="40" w:after="40"/>
        <w:rPr>
          <w:sz w:val="22"/>
          <w:szCs w:val="22"/>
        </w:rPr>
      </w:pPr>
      <w:r w:rsidRPr="009E58C5">
        <w:rPr>
          <w:b/>
          <w:bCs/>
          <w:color w:val="EE0000"/>
          <w:sz w:val="24"/>
          <w:szCs w:val="24"/>
        </w:rPr>
        <w:t>70%</w:t>
      </w:r>
      <w:r w:rsidRPr="009E58C5">
        <w:rPr>
          <w:b/>
          <w:bCs/>
          <w:color w:val="000000"/>
          <w:sz w:val="24"/>
          <w:szCs w:val="24"/>
        </w:rPr>
        <w:t xml:space="preserve"> Penetration with Zero Differential: </w:t>
      </w:r>
      <w:r w:rsidRPr="009E58C5">
        <w:rPr>
          <w:color w:val="EE0000"/>
          <w:sz w:val="22"/>
          <w:szCs w:val="22"/>
        </w:rPr>
        <w:t xml:space="preserve">7,055 </w:t>
      </w:r>
      <w:r w:rsidRPr="009E58C5">
        <w:rPr>
          <w:color w:val="000000"/>
          <w:sz w:val="22"/>
          <w:szCs w:val="22"/>
        </w:rPr>
        <w:t>customers (</w:t>
      </w:r>
      <w:r w:rsidRPr="009E58C5">
        <w:rPr>
          <w:color w:val="EE0000"/>
          <w:sz w:val="22"/>
          <w:szCs w:val="22"/>
        </w:rPr>
        <w:t xml:space="preserve">70.6%) </w:t>
      </w:r>
      <w:r w:rsidRPr="009E58C5">
        <w:rPr>
          <w:color w:val="000000"/>
          <w:sz w:val="22"/>
          <w:szCs w:val="22"/>
        </w:rPr>
        <w:t>hold credit cards yet the program produces no measurable retention benefit — significant investment with no retention ROI.</w:t>
      </w:r>
    </w:p>
    <w:p w14:paraId="18FAA2B1" w14:textId="77777777" w:rsidR="009E58C5" w:rsidRPr="009E58C5" w:rsidRDefault="009E58C5" w:rsidP="009E58C5">
      <w:pPr>
        <w:pStyle w:val="ListParagraph"/>
        <w:numPr>
          <w:ilvl w:val="0"/>
          <w:numId w:val="12"/>
        </w:numPr>
        <w:spacing w:before="40" w:after="40"/>
        <w:rPr>
          <w:sz w:val="22"/>
          <w:szCs w:val="22"/>
        </w:rPr>
      </w:pPr>
      <w:r w:rsidRPr="009E58C5">
        <w:rPr>
          <w:b/>
          <w:bCs/>
          <w:color w:val="000000"/>
          <w:sz w:val="24"/>
          <w:szCs w:val="24"/>
        </w:rPr>
        <w:lastRenderedPageBreak/>
        <w:t>Credit Card Does Not Drive Activity:</w:t>
      </w:r>
      <w:r w:rsidRPr="009E58C5">
        <w:rPr>
          <w:color w:val="000000"/>
          <w:sz w:val="24"/>
          <w:szCs w:val="24"/>
        </w:rPr>
        <w:t xml:space="preserve"> </w:t>
      </w:r>
      <w:r w:rsidRPr="009E58C5">
        <w:rPr>
          <w:color w:val="000000"/>
          <w:sz w:val="22"/>
          <w:szCs w:val="22"/>
        </w:rPr>
        <w:t xml:space="preserve">Active member rates are virtually identical for credit card </w:t>
      </w:r>
      <w:proofErr w:type="gramStart"/>
      <w:r w:rsidRPr="009E58C5">
        <w:rPr>
          <w:color w:val="000000"/>
          <w:sz w:val="22"/>
          <w:szCs w:val="22"/>
        </w:rPr>
        <w:t>holders</w:t>
      </w:r>
      <w:proofErr w:type="gramEnd"/>
      <w:r w:rsidRPr="009E58C5">
        <w:rPr>
          <w:color w:val="000000"/>
          <w:sz w:val="22"/>
          <w:szCs w:val="22"/>
        </w:rPr>
        <w:t xml:space="preserve"> vs non-holders — the card is not creating engagement depth.</w:t>
      </w:r>
    </w:p>
    <w:p w14:paraId="62402169" w14:textId="77777777" w:rsidR="009E58C5" w:rsidRPr="009E58C5" w:rsidRDefault="009E58C5" w:rsidP="009E58C5">
      <w:pPr>
        <w:pStyle w:val="ListParagraph"/>
        <w:numPr>
          <w:ilvl w:val="0"/>
          <w:numId w:val="12"/>
        </w:numPr>
        <w:spacing w:before="40" w:after="40"/>
        <w:rPr>
          <w:sz w:val="22"/>
          <w:szCs w:val="22"/>
        </w:rPr>
      </w:pPr>
      <w:r w:rsidRPr="009E58C5">
        <w:rPr>
          <w:b/>
          <w:bCs/>
          <w:color w:val="000000"/>
          <w:sz w:val="24"/>
          <w:szCs w:val="24"/>
        </w:rPr>
        <w:t>Rewards Program Redesign Required:</w:t>
      </w:r>
      <w:r w:rsidRPr="009E58C5">
        <w:rPr>
          <w:color w:val="000000"/>
          <w:sz w:val="24"/>
          <w:szCs w:val="24"/>
        </w:rPr>
        <w:t xml:space="preserve"> </w:t>
      </w:r>
      <w:r w:rsidRPr="009E58C5">
        <w:rPr>
          <w:color w:val="000000"/>
          <w:sz w:val="22"/>
          <w:szCs w:val="22"/>
        </w:rPr>
        <w:t>The current credit card rewards structure is not creating switching costs or emotional loyalty. It needs to be redesigned around bank-wide relationship rewards, not card-specific cashback.</w:t>
      </w:r>
    </w:p>
    <w:p w14:paraId="514EB36D" w14:textId="77777777" w:rsidR="009E58C5" w:rsidRPr="009E58C5" w:rsidRDefault="009E58C5" w:rsidP="009E58C5">
      <w:pPr>
        <w:pStyle w:val="ListParagraph"/>
        <w:numPr>
          <w:ilvl w:val="0"/>
          <w:numId w:val="12"/>
        </w:numPr>
        <w:spacing w:before="40" w:after="40"/>
        <w:rPr>
          <w:sz w:val="22"/>
          <w:szCs w:val="22"/>
        </w:rPr>
      </w:pPr>
      <w:r w:rsidRPr="009E58C5">
        <w:rPr>
          <w:b/>
          <w:bCs/>
          <w:color w:val="000000"/>
          <w:sz w:val="24"/>
          <w:szCs w:val="24"/>
        </w:rPr>
        <w:t>Churn Risk Scoring Works:</w:t>
      </w:r>
      <w:r w:rsidRPr="009E58C5">
        <w:rPr>
          <w:color w:val="000000"/>
          <w:sz w:val="22"/>
          <w:szCs w:val="22"/>
        </w:rPr>
        <w:t xml:space="preserve"> Red-flagged customers churn at </w:t>
      </w:r>
      <w:r w:rsidRPr="009E58C5">
        <w:rPr>
          <w:color w:val="EE0000"/>
          <w:sz w:val="22"/>
          <w:szCs w:val="22"/>
        </w:rPr>
        <w:t xml:space="preserve">36.7% </w:t>
      </w:r>
      <w:r w:rsidRPr="009E58C5">
        <w:rPr>
          <w:color w:val="000000"/>
          <w:sz w:val="22"/>
          <w:szCs w:val="22"/>
        </w:rPr>
        <w:t xml:space="preserve">vs </w:t>
      </w:r>
      <w:r w:rsidRPr="009E58C5">
        <w:rPr>
          <w:color w:val="EE0000"/>
          <w:sz w:val="22"/>
          <w:szCs w:val="22"/>
        </w:rPr>
        <w:t xml:space="preserve">11.6% </w:t>
      </w:r>
      <w:r w:rsidRPr="009E58C5">
        <w:rPr>
          <w:color w:val="000000"/>
          <w:sz w:val="22"/>
          <w:szCs w:val="22"/>
        </w:rPr>
        <w:t xml:space="preserve">for Green — the </w:t>
      </w:r>
      <w:r w:rsidRPr="009E58C5">
        <w:rPr>
          <w:color w:val="EE0000"/>
          <w:sz w:val="22"/>
          <w:szCs w:val="22"/>
        </w:rPr>
        <w:t>3×</w:t>
      </w:r>
      <w:r w:rsidRPr="009E58C5">
        <w:rPr>
          <w:color w:val="000000"/>
          <w:sz w:val="22"/>
          <w:szCs w:val="22"/>
        </w:rPr>
        <w:t xml:space="preserve"> differential validates the scoring model's accuracy and value.</w:t>
      </w:r>
    </w:p>
    <w:p w14:paraId="53464738" w14:textId="77777777" w:rsidR="009E58C5" w:rsidRPr="009E58C5" w:rsidRDefault="009E58C5" w:rsidP="009E58C5">
      <w:pPr>
        <w:spacing w:after="40"/>
        <w:rPr>
          <w:sz w:val="24"/>
          <w:szCs w:val="24"/>
        </w:rPr>
      </w:pPr>
    </w:p>
    <w:p w14:paraId="4A271B64" w14:textId="77777777" w:rsidR="009E58C5" w:rsidRPr="009E58C5" w:rsidRDefault="009E58C5" w:rsidP="009E58C5">
      <w:pPr>
        <w:spacing w:before="200" w:after="60"/>
        <w:rPr>
          <w:color w:val="EE0000"/>
          <w:sz w:val="24"/>
          <w:szCs w:val="24"/>
        </w:rPr>
      </w:pPr>
      <w:r w:rsidRPr="009E58C5">
        <w:rPr>
          <w:b/>
          <w:bCs/>
          <w:color w:val="EE0000"/>
          <w:sz w:val="24"/>
          <w:szCs w:val="24"/>
        </w:rPr>
        <w:t>6. Recommendations</w:t>
      </w:r>
    </w:p>
    <w:p w14:paraId="5952A252" w14:textId="77777777" w:rsidR="009E58C5" w:rsidRPr="009E58C5" w:rsidRDefault="009E58C5" w:rsidP="009E58C5">
      <w:pPr>
        <w:pStyle w:val="ListParagraph"/>
        <w:numPr>
          <w:ilvl w:val="0"/>
          <w:numId w:val="12"/>
        </w:numPr>
        <w:spacing w:before="40" w:after="40"/>
        <w:rPr>
          <w:sz w:val="22"/>
          <w:szCs w:val="22"/>
        </w:rPr>
      </w:pPr>
      <w:r w:rsidRPr="009E58C5">
        <w:rPr>
          <w:b/>
          <w:bCs/>
          <w:color w:val="000000"/>
          <w:sz w:val="24"/>
          <w:szCs w:val="24"/>
        </w:rPr>
        <w:t>Redesign Credit Card Rewards</w:t>
      </w:r>
      <w:r w:rsidRPr="009E58C5">
        <w:rPr>
          <w:color w:val="000000"/>
          <w:sz w:val="22"/>
          <w:szCs w:val="22"/>
        </w:rPr>
        <w:t>: Move from card-specific rewards to a 'Total Relationship Rewards' program — points earned for using any bank product, maintaining balance thresholds, or referring new customers.</w:t>
      </w:r>
    </w:p>
    <w:p w14:paraId="5229F935" w14:textId="77777777" w:rsidR="009E58C5" w:rsidRPr="009E58C5" w:rsidRDefault="009E58C5" w:rsidP="009E58C5">
      <w:pPr>
        <w:pStyle w:val="ListParagraph"/>
        <w:numPr>
          <w:ilvl w:val="0"/>
          <w:numId w:val="12"/>
        </w:numPr>
        <w:spacing w:before="40" w:after="40"/>
        <w:rPr>
          <w:sz w:val="22"/>
          <w:szCs w:val="22"/>
        </w:rPr>
      </w:pPr>
      <w:r w:rsidRPr="009E58C5">
        <w:rPr>
          <w:b/>
          <w:bCs/>
          <w:color w:val="000000"/>
          <w:sz w:val="24"/>
          <w:szCs w:val="24"/>
        </w:rPr>
        <w:t>Conditional Formatting as Daily Operations Tool:</w:t>
      </w:r>
      <w:r w:rsidRPr="009E58C5">
        <w:rPr>
          <w:color w:val="000000"/>
          <w:sz w:val="24"/>
          <w:szCs w:val="24"/>
        </w:rPr>
        <w:t xml:space="preserve"> </w:t>
      </w:r>
      <w:r w:rsidRPr="009E58C5">
        <w:rPr>
          <w:color w:val="000000"/>
          <w:sz w:val="22"/>
          <w:szCs w:val="22"/>
        </w:rPr>
        <w:t>Publish the Risk Dashboard to branch managers and relationship managers as their daily customer view — make risk visibility part of standard workflow.</w:t>
      </w:r>
    </w:p>
    <w:p w14:paraId="2F4A42CB" w14:textId="77777777" w:rsidR="009E58C5" w:rsidRPr="009E58C5" w:rsidRDefault="009E58C5" w:rsidP="009E58C5">
      <w:pPr>
        <w:pStyle w:val="ListParagraph"/>
        <w:numPr>
          <w:ilvl w:val="0"/>
          <w:numId w:val="12"/>
        </w:numPr>
        <w:spacing w:before="40" w:after="40"/>
        <w:rPr>
          <w:sz w:val="22"/>
          <w:szCs w:val="22"/>
        </w:rPr>
      </w:pPr>
      <w:r w:rsidRPr="009E58C5">
        <w:rPr>
          <w:b/>
          <w:bCs/>
          <w:color w:val="000000"/>
          <w:sz w:val="24"/>
          <w:szCs w:val="24"/>
        </w:rPr>
        <w:t>Alert Automation:</w:t>
      </w:r>
      <w:r w:rsidRPr="009E58C5">
        <w:rPr>
          <w:color w:val="000000"/>
          <w:sz w:val="24"/>
          <w:szCs w:val="24"/>
        </w:rPr>
        <w:t xml:space="preserve"> </w:t>
      </w:r>
      <w:r w:rsidRPr="009E58C5">
        <w:rPr>
          <w:color w:val="000000"/>
          <w:sz w:val="22"/>
          <w:szCs w:val="22"/>
        </w:rPr>
        <w:t>When a customer's ChurnRiskScore crosses from AMBER to RED, trigger an automatic relationship manager alert with the customer's profile and suggested intervention script.</w:t>
      </w:r>
    </w:p>
    <w:p w14:paraId="4EF125BC" w14:textId="77777777" w:rsidR="009E58C5" w:rsidRPr="009E58C5" w:rsidRDefault="009E58C5" w:rsidP="009E58C5">
      <w:pPr>
        <w:pStyle w:val="ListParagraph"/>
        <w:numPr>
          <w:ilvl w:val="0"/>
          <w:numId w:val="12"/>
        </w:numPr>
        <w:spacing w:before="40" w:after="40"/>
        <w:rPr>
          <w:sz w:val="22"/>
          <w:szCs w:val="22"/>
        </w:rPr>
      </w:pPr>
      <w:r w:rsidRPr="009E58C5">
        <w:rPr>
          <w:b/>
          <w:bCs/>
          <w:color w:val="000000"/>
          <w:sz w:val="24"/>
          <w:szCs w:val="24"/>
        </w:rPr>
        <w:t>Red Customer SLA:</w:t>
      </w:r>
      <w:r w:rsidRPr="009E58C5">
        <w:rPr>
          <w:color w:val="000000"/>
          <w:sz w:val="24"/>
          <w:szCs w:val="24"/>
        </w:rPr>
        <w:t xml:space="preserve"> </w:t>
      </w:r>
      <w:r w:rsidRPr="009E58C5">
        <w:rPr>
          <w:color w:val="000000"/>
          <w:sz w:val="22"/>
          <w:szCs w:val="22"/>
        </w:rPr>
        <w:t>Define a service level agreement — all RED customers contacted within 5 business days of being flagged. Track contact rate as an operational KPI.</w:t>
      </w:r>
    </w:p>
    <w:p w14:paraId="14417BC9" w14:textId="77777777" w:rsidR="009E58C5" w:rsidRDefault="009E58C5" w:rsidP="009E58C5">
      <w:pPr>
        <w:spacing w:after="40"/>
      </w:pPr>
    </w:p>
    <w:p w14:paraId="2F36835F" w14:textId="77777777" w:rsidR="009E58C5" w:rsidRPr="009E58C5" w:rsidRDefault="009E58C5" w:rsidP="009E58C5">
      <w:pPr>
        <w:spacing w:before="200" w:after="60"/>
        <w:rPr>
          <w:color w:val="EE0000"/>
          <w:sz w:val="24"/>
          <w:szCs w:val="24"/>
        </w:rPr>
      </w:pPr>
      <w:r w:rsidRPr="009E58C5">
        <w:rPr>
          <w:b/>
          <w:bCs/>
          <w:color w:val="EE0000"/>
          <w:sz w:val="24"/>
          <w:szCs w:val="24"/>
        </w:rPr>
        <w:t>7. Conclusion</w:t>
      </w:r>
    </w:p>
    <w:tbl>
      <w:tblPr>
        <w:tblStyle w:val="PlainTable5"/>
        <w:tblW w:w="9360" w:type="dxa"/>
        <w:shd w:val="clear" w:color="auto" w:fill="D9D9D9" w:themeFill="background1" w:themeFillShade="D9"/>
        <w:tblLook w:val="04A0" w:firstRow="1" w:lastRow="0" w:firstColumn="1" w:lastColumn="0" w:noHBand="0" w:noVBand="1"/>
      </w:tblPr>
      <w:tblGrid>
        <w:gridCol w:w="9360"/>
      </w:tblGrid>
      <w:tr w:rsidR="009E58C5" w14:paraId="5989D026" w14:textId="77777777" w:rsidTr="0029182A">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360" w:type="dxa"/>
            <w:shd w:val="clear" w:color="auto" w:fill="D9D9D9" w:themeFill="background1" w:themeFillShade="D9"/>
          </w:tcPr>
          <w:p w14:paraId="595A9393" w14:textId="77777777" w:rsidR="009E58C5" w:rsidRPr="0029182A" w:rsidRDefault="009E58C5" w:rsidP="0029182A">
            <w:pPr>
              <w:spacing w:before="60" w:after="40"/>
              <w:jc w:val="left"/>
              <w:rPr>
                <w:rFonts w:ascii="Arial" w:hAnsi="Arial" w:cs="Arial"/>
                <w:i w:val="0"/>
                <w:iCs w:val="0"/>
                <w:color w:val="548DD4" w:themeColor="text2" w:themeTint="99"/>
                <w:sz w:val="24"/>
                <w:szCs w:val="24"/>
              </w:rPr>
            </w:pPr>
            <w:r w:rsidRPr="0029182A">
              <w:rPr>
                <w:rFonts w:ascii="Arial" w:hAnsi="Arial" w:cs="Arial"/>
                <w:b/>
                <w:bCs/>
                <w:i w:val="0"/>
                <w:iCs w:val="0"/>
                <w:color w:val="548DD4" w:themeColor="text2" w:themeTint="99"/>
                <w:sz w:val="24"/>
                <w:szCs w:val="24"/>
              </w:rPr>
              <w:t>Executive Conclusion</w:t>
            </w:r>
          </w:p>
          <w:p w14:paraId="02DC53DC" w14:textId="57FA2E40" w:rsidR="009E58C5" w:rsidRDefault="009E58C5" w:rsidP="0029182A">
            <w:pPr>
              <w:spacing w:before="60" w:after="80"/>
              <w:jc w:val="left"/>
            </w:pPr>
            <w:r w:rsidRPr="0029182A">
              <w:rPr>
                <w:rFonts w:ascii="Arial" w:hAnsi="Arial" w:cs="Arial"/>
                <w:i w:val="0"/>
                <w:iCs w:val="0"/>
                <w:color w:val="000000"/>
                <w:sz w:val="22"/>
              </w:rPr>
              <w:t xml:space="preserve">The </w:t>
            </w:r>
            <w:r w:rsidR="00E61FB9">
              <w:rPr>
                <w:rFonts w:ascii="Arial" w:hAnsi="Arial" w:cs="Arial"/>
                <w:i w:val="0"/>
                <w:iCs w:val="0"/>
                <w:color w:val="000000"/>
                <w:sz w:val="22"/>
              </w:rPr>
              <w:t>credit card ownership shows minimal association with churn. The effectiveness of reward programs cannot be evaluated by using the available dataset. A</w:t>
            </w:r>
            <w:r w:rsidRPr="0029182A">
              <w:rPr>
                <w:rFonts w:ascii="Arial" w:hAnsi="Arial" w:cs="Arial"/>
                <w:i w:val="0"/>
                <w:iCs w:val="0"/>
                <w:color w:val="000000"/>
                <w:sz w:val="22"/>
              </w:rPr>
              <w:t xml:space="preserve">s a retention mechanism — </w:t>
            </w:r>
            <w:r w:rsidRPr="0029182A">
              <w:rPr>
                <w:rFonts w:ascii="Arial" w:hAnsi="Arial" w:cs="Arial"/>
                <w:i w:val="0"/>
                <w:iCs w:val="0"/>
                <w:color w:val="EE0000"/>
                <w:sz w:val="22"/>
              </w:rPr>
              <w:t>70%</w:t>
            </w:r>
            <w:r w:rsidRPr="0029182A">
              <w:rPr>
                <w:rFonts w:ascii="Arial" w:hAnsi="Arial" w:cs="Arial"/>
                <w:i w:val="0"/>
                <w:iCs w:val="0"/>
                <w:color w:val="000000"/>
                <w:sz w:val="22"/>
              </w:rPr>
              <w:t xml:space="preserve"> market penetration yielding only a </w:t>
            </w:r>
            <w:r w:rsidRPr="0029182A">
              <w:rPr>
                <w:rFonts w:ascii="Arial" w:hAnsi="Arial" w:cs="Arial"/>
                <w:i w:val="0"/>
                <w:iCs w:val="0"/>
                <w:color w:val="EE0000"/>
                <w:sz w:val="22"/>
              </w:rPr>
              <w:t xml:space="preserve">0.63pp </w:t>
            </w:r>
            <w:r w:rsidRPr="0029182A">
              <w:rPr>
                <w:rFonts w:ascii="Arial" w:hAnsi="Arial" w:cs="Arial"/>
                <w:i w:val="0"/>
                <w:iCs w:val="0"/>
                <w:color w:val="000000"/>
                <w:sz w:val="22"/>
              </w:rPr>
              <w:t>churn reduction suggests the rewards do not create meaningful switching costs or emotional loyalty. Resources currently invested in card-specific rewards would generate greater retention ROI if redirected to relationship-based loyalty programs. Simultaneously, the Power BI conditional formatting framework provides a high-impact, low-cost operational tool to make churn risk visible and actionable for frontline teams — converting analytical insight into daily customer management practice</w:t>
            </w:r>
            <w:r w:rsidRPr="00E755E7">
              <w:rPr>
                <w:color w:val="000000"/>
                <w:sz w:val="22"/>
              </w:rPr>
              <w:t>.</w:t>
            </w:r>
          </w:p>
        </w:tc>
      </w:tr>
    </w:tbl>
    <w:p w14:paraId="3555942D" w14:textId="77777777" w:rsidR="009E58C5" w:rsidRPr="009E58C5" w:rsidRDefault="009E58C5" w:rsidP="009E58C5">
      <w:pPr>
        <w:pStyle w:val="NormalWeb"/>
        <w:spacing w:before="0" w:beforeAutospacing="0" w:after="200" w:afterAutospacing="0"/>
        <w:textAlignment w:val="baseline"/>
        <w:rPr>
          <w:rFonts w:ascii="Arial" w:hAnsi="Arial" w:cs="Arial"/>
          <w:b/>
          <w:bCs/>
          <w:color w:val="000000"/>
          <w:sz w:val="28"/>
          <w:szCs w:val="28"/>
        </w:rPr>
      </w:pPr>
    </w:p>
    <w:p w14:paraId="3B6FB351" w14:textId="64C75F5F" w:rsidR="00C94E4F" w:rsidRPr="00C94E4F" w:rsidRDefault="009F3322" w:rsidP="00C94E4F">
      <w:pPr>
        <w:pStyle w:val="NormalWeb"/>
        <w:numPr>
          <w:ilvl w:val="0"/>
          <w:numId w:val="7"/>
        </w:numPr>
        <w:spacing w:before="0" w:beforeAutospacing="0" w:after="200" w:afterAutospacing="0"/>
        <w:textAlignment w:val="baseline"/>
        <w:rPr>
          <w:rFonts w:ascii="Arial" w:hAnsi="Arial" w:cs="Arial"/>
          <w:b/>
          <w:bCs/>
          <w:color w:val="000000"/>
          <w:sz w:val="22"/>
          <w:szCs w:val="22"/>
        </w:rPr>
      </w:pPr>
      <w:r w:rsidRPr="00C94E4F">
        <w:rPr>
          <w:rFonts w:ascii="Arial" w:hAnsi="Arial" w:cs="Arial"/>
          <w:b/>
          <w:bCs/>
          <w:color w:val="000000"/>
          <w:sz w:val="28"/>
          <w:szCs w:val="28"/>
        </w:rPr>
        <w:t xml:space="preserve">What is the current churn rate per year and </w:t>
      </w:r>
      <w:proofErr w:type="gramStart"/>
      <w:r w:rsidRPr="00C94E4F">
        <w:rPr>
          <w:rFonts w:ascii="Arial" w:hAnsi="Arial" w:cs="Arial"/>
          <w:b/>
          <w:bCs/>
          <w:color w:val="000000"/>
          <w:sz w:val="28"/>
          <w:szCs w:val="28"/>
        </w:rPr>
        <w:t>overall</w:t>
      </w:r>
      <w:proofErr w:type="gramEnd"/>
      <w:r w:rsidRPr="00C94E4F">
        <w:rPr>
          <w:rFonts w:ascii="Arial" w:hAnsi="Arial" w:cs="Arial"/>
          <w:b/>
          <w:bCs/>
          <w:color w:val="000000"/>
          <w:sz w:val="28"/>
          <w:szCs w:val="28"/>
        </w:rPr>
        <w:t xml:space="preserve"> as well in the bank? Can you suggest some insights to the bank about which kind of customers are more likely to churn and what different strategies can be used to decrease the churn rate</w:t>
      </w:r>
      <w:r w:rsidR="00C94E4F" w:rsidRPr="00C94E4F">
        <w:rPr>
          <w:rFonts w:ascii="Arial" w:hAnsi="Arial" w:cs="Arial"/>
          <w:b/>
          <w:bCs/>
          <w:color w:val="000000"/>
          <w:sz w:val="28"/>
          <w:szCs w:val="28"/>
        </w:rPr>
        <w:t>?</w:t>
      </w:r>
    </w:p>
    <w:p w14:paraId="62C6235D" w14:textId="2B03AB4F" w:rsidR="00C94E4F" w:rsidRDefault="00C94E4F" w:rsidP="00C94E4F">
      <w:pPr>
        <w:pStyle w:val="NormalWeb"/>
        <w:spacing w:before="0" w:beforeAutospacing="0" w:after="200" w:afterAutospacing="0"/>
        <w:textAlignment w:val="baseline"/>
        <w:rPr>
          <w:rFonts w:ascii="Arial" w:hAnsi="Arial" w:cs="Arial"/>
          <w:b/>
          <w:bCs/>
          <w:color w:val="000000"/>
          <w:sz w:val="28"/>
          <w:szCs w:val="28"/>
        </w:rPr>
      </w:pPr>
      <w:r w:rsidRPr="00C94E4F">
        <w:rPr>
          <w:rFonts w:ascii="Arial" w:hAnsi="Arial" w:cs="Arial"/>
          <w:b/>
          <w:bCs/>
          <w:color w:val="000000"/>
          <w:sz w:val="28"/>
          <w:szCs w:val="28"/>
        </w:rPr>
        <w:t xml:space="preserve">ANS:- </w:t>
      </w:r>
    </w:p>
    <w:p w14:paraId="53708C0A" w14:textId="77777777" w:rsidR="00C94E4F" w:rsidRPr="00C94E4F" w:rsidRDefault="00C94E4F" w:rsidP="00C94E4F">
      <w:pPr>
        <w:spacing w:before="200" w:after="60"/>
        <w:rPr>
          <w:color w:val="EE0000"/>
          <w:sz w:val="24"/>
          <w:szCs w:val="24"/>
        </w:rPr>
      </w:pPr>
      <w:r w:rsidRPr="00C94E4F">
        <w:rPr>
          <w:b/>
          <w:bCs/>
          <w:color w:val="EE0000"/>
          <w:sz w:val="24"/>
          <w:szCs w:val="24"/>
        </w:rPr>
        <w:t>1. Business Objective</w:t>
      </w:r>
    </w:p>
    <w:p w14:paraId="1FB92B22" w14:textId="77777777" w:rsidR="00C94E4F" w:rsidRPr="00C94E4F" w:rsidRDefault="00C94E4F" w:rsidP="00C94E4F">
      <w:pPr>
        <w:spacing w:before="60" w:after="80"/>
        <w:rPr>
          <w:sz w:val="24"/>
          <w:szCs w:val="24"/>
        </w:rPr>
      </w:pPr>
      <w:r w:rsidRPr="00C94E4F">
        <w:rPr>
          <w:color w:val="000000"/>
        </w:rPr>
        <w:t>Provide a definitive analysis of the bank's current churn rates (overall and by year), identify the specific customer profiles most likely to churn based on multi-dimensional analysis, and design a comprehensive, data-backed retention strategy framework.</w:t>
      </w:r>
    </w:p>
    <w:p w14:paraId="1DB8867A" w14:textId="77777777" w:rsidR="00C94E4F" w:rsidRPr="00C94E4F" w:rsidRDefault="00C94E4F" w:rsidP="00C94E4F">
      <w:pPr>
        <w:spacing w:after="40"/>
        <w:rPr>
          <w:sz w:val="24"/>
          <w:szCs w:val="24"/>
        </w:rPr>
      </w:pPr>
    </w:p>
    <w:p w14:paraId="4B0BC8F7" w14:textId="77777777" w:rsidR="00C94E4F" w:rsidRPr="00C94E4F" w:rsidRDefault="00C94E4F" w:rsidP="00C94E4F">
      <w:pPr>
        <w:spacing w:before="200" w:after="60"/>
        <w:rPr>
          <w:color w:val="EE0000"/>
          <w:sz w:val="24"/>
          <w:szCs w:val="24"/>
        </w:rPr>
      </w:pPr>
      <w:r w:rsidRPr="00C94E4F">
        <w:rPr>
          <w:b/>
          <w:bCs/>
          <w:color w:val="EE0000"/>
          <w:sz w:val="24"/>
          <w:szCs w:val="24"/>
        </w:rPr>
        <w:lastRenderedPageBreak/>
        <w:t>2. Current Churn Rates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C94E4F" w14:paraId="0B5DF615" w14:textId="77777777" w:rsidTr="00042D4F">
        <w:tc>
          <w:tcPr>
            <w:tcW w:w="2340" w:type="dxa"/>
            <w:tcBorders>
              <w:top w:val="single" w:sz="4" w:space="0" w:color="C0392B"/>
              <w:left w:val="single" w:sz="4" w:space="0" w:color="C0392B"/>
              <w:bottom w:val="single" w:sz="4" w:space="0" w:color="C0392B"/>
              <w:right w:val="single" w:sz="4" w:space="0" w:color="C0392B"/>
            </w:tcBorders>
            <w:shd w:val="clear" w:color="auto" w:fill="FDECEA"/>
            <w:tcMar>
              <w:top w:w="100" w:type="dxa"/>
              <w:left w:w="120" w:type="dxa"/>
              <w:bottom w:w="100" w:type="dxa"/>
              <w:right w:w="120" w:type="dxa"/>
            </w:tcMar>
          </w:tcPr>
          <w:p w14:paraId="1E2992FC" w14:textId="77777777" w:rsidR="00C94E4F" w:rsidRDefault="00C94E4F" w:rsidP="00042D4F">
            <w:pPr>
              <w:spacing w:before="60" w:after="20"/>
              <w:jc w:val="center"/>
            </w:pPr>
            <w:r>
              <w:rPr>
                <w:color w:val="C0392B"/>
                <w:sz w:val="17"/>
                <w:szCs w:val="17"/>
              </w:rPr>
              <w:t>Overall Churn Rate</w:t>
            </w:r>
          </w:p>
          <w:p w14:paraId="3BF88C90" w14:textId="77777777" w:rsidR="00C94E4F" w:rsidRDefault="00C94E4F" w:rsidP="00042D4F">
            <w:pPr>
              <w:spacing w:before="60" w:after="20"/>
              <w:jc w:val="center"/>
            </w:pPr>
            <w:r>
              <w:rPr>
                <w:b/>
                <w:bCs/>
                <w:color w:val="C0392B"/>
                <w:sz w:val="28"/>
                <w:szCs w:val="28"/>
              </w:rPr>
              <w:t>20.37%</w:t>
            </w:r>
          </w:p>
          <w:p w14:paraId="493540EF" w14:textId="77777777" w:rsidR="00C94E4F" w:rsidRDefault="00C94E4F" w:rsidP="00042D4F">
            <w:pPr>
              <w:spacing w:before="60" w:after="80"/>
              <w:jc w:val="center"/>
            </w:pPr>
            <w:r>
              <w:rPr>
                <w:color w:val="4A4A4A"/>
                <w:sz w:val="16"/>
                <w:szCs w:val="16"/>
              </w:rPr>
              <w:t>2,037 of 10,000</w:t>
            </w:r>
          </w:p>
        </w:tc>
        <w:tc>
          <w:tcPr>
            <w:tcW w:w="2340" w:type="dxa"/>
            <w:tcBorders>
              <w:top w:val="single" w:sz="4" w:space="0" w:color="E67E22"/>
              <w:left w:val="single" w:sz="4" w:space="0" w:color="E67E22"/>
              <w:bottom w:val="single" w:sz="4" w:space="0" w:color="E67E22"/>
              <w:right w:val="single" w:sz="4" w:space="0" w:color="E67E22"/>
            </w:tcBorders>
            <w:shd w:val="clear" w:color="auto" w:fill="FEF9E7"/>
            <w:tcMar>
              <w:top w:w="100" w:type="dxa"/>
              <w:left w:w="120" w:type="dxa"/>
              <w:bottom w:w="100" w:type="dxa"/>
              <w:right w:w="120" w:type="dxa"/>
            </w:tcMar>
          </w:tcPr>
          <w:p w14:paraId="1B08FBC0" w14:textId="77777777" w:rsidR="00C94E4F" w:rsidRDefault="00C94E4F" w:rsidP="00042D4F">
            <w:pPr>
              <w:spacing w:before="60" w:after="20"/>
              <w:jc w:val="center"/>
            </w:pPr>
            <w:r>
              <w:rPr>
                <w:color w:val="E67E22"/>
                <w:sz w:val="17"/>
                <w:szCs w:val="17"/>
              </w:rPr>
              <w:t>2016 Churn Rate</w:t>
            </w:r>
          </w:p>
          <w:p w14:paraId="42AEAFF2" w14:textId="77777777" w:rsidR="00C94E4F" w:rsidRDefault="00C94E4F" w:rsidP="00042D4F">
            <w:pPr>
              <w:spacing w:before="60" w:after="20"/>
              <w:jc w:val="center"/>
            </w:pPr>
            <w:r>
              <w:rPr>
                <w:b/>
                <w:bCs/>
                <w:color w:val="E67E22"/>
                <w:sz w:val="28"/>
                <w:szCs w:val="28"/>
              </w:rPr>
              <w:t>19.27%</w:t>
            </w:r>
          </w:p>
          <w:p w14:paraId="42A09D6C" w14:textId="77777777" w:rsidR="00C94E4F" w:rsidRDefault="00C94E4F" w:rsidP="00042D4F">
            <w:pPr>
              <w:spacing w:before="60" w:after="80"/>
              <w:jc w:val="center"/>
            </w:pPr>
            <w:r>
              <w:rPr>
                <w:color w:val="4A4A4A"/>
                <w:sz w:val="16"/>
                <w:szCs w:val="16"/>
              </w:rPr>
              <w:t>376 exits</w:t>
            </w:r>
          </w:p>
        </w:tc>
        <w:tc>
          <w:tcPr>
            <w:tcW w:w="2340" w:type="dxa"/>
            <w:tcBorders>
              <w:top w:val="single" w:sz="4" w:space="0" w:color="C0392B"/>
              <w:left w:val="single" w:sz="4" w:space="0" w:color="C0392B"/>
              <w:bottom w:val="single" w:sz="4" w:space="0" w:color="C0392B"/>
              <w:right w:val="single" w:sz="4" w:space="0" w:color="C0392B"/>
            </w:tcBorders>
            <w:shd w:val="clear" w:color="auto" w:fill="FDECEA"/>
            <w:tcMar>
              <w:top w:w="100" w:type="dxa"/>
              <w:left w:w="120" w:type="dxa"/>
              <w:bottom w:w="100" w:type="dxa"/>
              <w:right w:w="120" w:type="dxa"/>
            </w:tcMar>
          </w:tcPr>
          <w:p w14:paraId="26C40F27" w14:textId="77777777" w:rsidR="00C94E4F" w:rsidRDefault="00C94E4F" w:rsidP="00042D4F">
            <w:pPr>
              <w:spacing w:before="60" w:after="20"/>
              <w:jc w:val="center"/>
            </w:pPr>
            <w:r>
              <w:rPr>
                <w:color w:val="C0392B"/>
                <w:sz w:val="17"/>
                <w:szCs w:val="17"/>
              </w:rPr>
              <w:t>2017 Churn Rate</w:t>
            </w:r>
          </w:p>
          <w:p w14:paraId="4A86199E" w14:textId="77777777" w:rsidR="00C94E4F" w:rsidRDefault="00C94E4F" w:rsidP="00042D4F">
            <w:pPr>
              <w:spacing w:before="60" w:after="20"/>
              <w:jc w:val="center"/>
            </w:pPr>
            <w:r>
              <w:rPr>
                <w:b/>
                <w:bCs/>
                <w:color w:val="C0392B"/>
                <w:sz w:val="28"/>
                <w:szCs w:val="28"/>
              </w:rPr>
              <w:t>22.35%</w:t>
            </w:r>
          </w:p>
          <w:p w14:paraId="1591A30F" w14:textId="77777777" w:rsidR="00C94E4F" w:rsidRDefault="00C94E4F" w:rsidP="00042D4F">
            <w:pPr>
              <w:spacing w:before="60" w:after="80"/>
              <w:jc w:val="center"/>
            </w:pPr>
            <w:r>
              <w:rPr>
                <w:color w:val="4A4A4A"/>
                <w:sz w:val="16"/>
                <w:szCs w:val="16"/>
              </w:rPr>
              <w:t>479 exits — Peak</w:t>
            </w:r>
          </w:p>
        </w:tc>
        <w:tc>
          <w:tcPr>
            <w:tcW w:w="2340" w:type="dxa"/>
            <w:tcBorders>
              <w:top w:val="single" w:sz="4" w:space="0" w:color="E67E22"/>
              <w:left w:val="single" w:sz="4" w:space="0" w:color="E67E22"/>
              <w:bottom w:val="single" w:sz="4" w:space="0" w:color="E67E22"/>
              <w:right w:val="single" w:sz="4" w:space="0" w:color="E67E22"/>
            </w:tcBorders>
            <w:shd w:val="clear" w:color="auto" w:fill="FEF9E7"/>
            <w:tcMar>
              <w:top w:w="100" w:type="dxa"/>
              <w:left w:w="120" w:type="dxa"/>
              <w:bottom w:w="100" w:type="dxa"/>
              <w:right w:w="120" w:type="dxa"/>
            </w:tcMar>
          </w:tcPr>
          <w:p w14:paraId="0F293611" w14:textId="77777777" w:rsidR="00C94E4F" w:rsidRDefault="00C94E4F" w:rsidP="00042D4F">
            <w:pPr>
              <w:spacing w:before="60" w:after="20"/>
              <w:jc w:val="center"/>
            </w:pPr>
            <w:r>
              <w:rPr>
                <w:color w:val="E67E22"/>
                <w:sz w:val="17"/>
                <w:szCs w:val="17"/>
              </w:rPr>
              <w:t>2018 Churn Rate</w:t>
            </w:r>
          </w:p>
          <w:p w14:paraId="3B0BE5D2" w14:textId="77777777" w:rsidR="00C94E4F" w:rsidRDefault="00C94E4F" w:rsidP="00042D4F">
            <w:pPr>
              <w:spacing w:before="60" w:after="20"/>
              <w:jc w:val="center"/>
            </w:pPr>
            <w:r>
              <w:rPr>
                <w:b/>
                <w:bCs/>
                <w:color w:val="E67E22"/>
                <w:sz w:val="28"/>
                <w:szCs w:val="28"/>
              </w:rPr>
              <w:t>20.21%</w:t>
            </w:r>
          </w:p>
          <w:p w14:paraId="527C733E" w14:textId="77777777" w:rsidR="00C94E4F" w:rsidRDefault="00C94E4F" w:rsidP="00042D4F">
            <w:pPr>
              <w:spacing w:before="60" w:after="80"/>
              <w:jc w:val="center"/>
            </w:pPr>
            <w:r>
              <w:rPr>
                <w:color w:val="4A4A4A"/>
                <w:sz w:val="16"/>
                <w:szCs w:val="16"/>
              </w:rPr>
              <w:t>524 exits</w:t>
            </w:r>
          </w:p>
        </w:tc>
      </w:tr>
    </w:tbl>
    <w:p w14:paraId="2EB62DF7" w14:textId="77777777" w:rsidR="00C94E4F" w:rsidRDefault="00C94E4F" w:rsidP="00C94E4F">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C94E4F" w14:paraId="626A9CC9" w14:textId="77777777" w:rsidTr="00042D4F">
        <w:tc>
          <w:tcPr>
            <w:tcW w:w="2340" w:type="dxa"/>
            <w:tcBorders>
              <w:top w:val="single" w:sz="4" w:space="0" w:color="E67E22"/>
              <w:left w:val="single" w:sz="4" w:space="0" w:color="E67E22"/>
              <w:bottom w:val="single" w:sz="4" w:space="0" w:color="E67E22"/>
              <w:right w:val="single" w:sz="4" w:space="0" w:color="E67E22"/>
            </w:tcBorders>
            <w:shd w:val="clear" w:color="auto" w:fill="FFF8E7"/>
            <w:tcMar>
              <w:top w:w="100" w:type="dxa"/>
              <w:left w:w="120" w:type="dxa"/>
              <w:bottom w:w="100" w:type="dxa"/>
              <w:right w:w="120" w:type="dxa"/>
            </w:tcMar>
          </w:tcPr>
          <w:p w14:paraId="1E0E2843" w14:textId="77777777" w:rsidR="00C94E4F" w:rsidRDefault="00C94E4F" w:rsidP="00042D4F">
            <w:pPr>
              <w:spacing w:before="60" w:after="20"/>
              <w:jc w:val="center"/>
            </w:pPr>
            <w:r>
              <w:rPr>
                <w:color w:val="E67E22"/>
                <w:sz w:val="17"/>
                <w:szCs w:val="17"/>
              </w:rPr>
              <w:t>2019 Churn Rate</w:t>
            </w:r>
          </w:p>
          <w:p w14:paraId="202B496A" w14:textId="77777777" w:rsidR="00C94E4F" w:rsidRDefault="00C94E4F" w:rsidP="00042D4F">
            <w:pPr>
              <w:spacing w:before="60" w:after="20"/>
              <w:jc w:val="center"/>
            </w:pPr>
            <w:r>
              <w:rPr>
                <w:b/>
                <w:bCs/>
                <w:color w:val="E67E22"/>
                <w:sz w:val="28"/>
                <w:szCs w:val="28"/>
              </w:rPr>
              <w:t>19.86%</w:t>
            </w:r>
          </w:p>
          <w:p w14:paraId="37AC2E64" w14:textId="77777777" w:rsidR="00C94E4F" w:rsidRDefault="00C94E4F" w:rsidP="00042D4F">
            <w:pPr>
              <w:spacing w:before="60" w:after="80"/>
              <w:jc w:val="center"/>
            </w:pPr>
            <w:r>
              <w:rPr>
                <w:color w:val="4A4A4A"/>
                <w:sz w:val="16"/>
                <w:szCs w:val="16"/>
              </w:rPr>
              <w:t>658 exits</w:t>
            </w:r>
          </w:p>
        </w:tc>
        <w:tc>
          <w:tcPr>
            <w:tcW w:w="2340" w:type="dxa"/>
            <w:tcBorders>
              <w:top w:val="single" w:sz="4" w:space="0" w:color="C0392B"/>
              <w:left w:val="single" w:sz="4" w:space="0" w:color="C0392B"/>
              <w:bottom w:val="single" w:sz="4" w:space="0" w:color="C0392B"/>
              <w:right w:val="single" w:sz="4" w:space="0" w:color="C0392B"/>
            </w:tcBorders>
            <w:shd w:val="clear" w:color="auto" w:fill="FDECEA"/>
            <w:tcMar>
              <w:top w:w="100" w:type="dxa"/>
              <w:left w:w="120" w:type="dxa"/>
              <w:bottom w:w="100" w:type="dxa"/>
              <w:right w:w="120" w:type="dxa"/>
            </w:tcMar>
          </w:tcPr>
          <w:p w14:paraId="637C85B9" w14:textId="77777777" w:rsidR="00C94E4F" w:rsidRDefault="00C94E4F" w:rsidP="00042D4F">
            <w:pPr>
              <w:spacing w:before="60" w:after="20"/>
              <w:jc w:val="center"/>
            </w:pPr>
            <w:r>
              <w:rPr>
                <w:color w:val="C0392B"/>
                <w:sz w:val="17"/>
                <w:szCs w:val="17"/>
              </w:rPr>
              <w:t>Female Churn</w:t>
            </w:r>
          </w:p>
          <w:p w14:paraId="3B22EA6A" w14:textId="77777777" w:rsidR="00C94E4F" w:rsidRDefault="00C94E4F" w:rsidP="00042D4F">
            <w:pPr>
              <w:spacing w:before="60" w:after="20"/>
              <w:jc w:val="center"/>
            </w:pPr>
            <w:r>
              <w:rPr>
                <w:b/>
                <w:bCs/>
                <w:color w:val="C0392B"/>
                <w:sz w:val="28"/>
                <w:szCs w:val="28"/>
              </w:rPr>
              <w:t>25.07%</w:t>
            </w:r>
          </w:p>
          <w:p w14:paraId="4587C70A" w14:textId="77777777" w:rsidR="00C94E4F" w:rsidRDefault="00C94E4F" w:rsidP="00042D4F">
            <w:pPr>
              <w:spacing w:before="60" w:after="80"/>
              <w:jc w:val="center"/>
            </w:pPr>
            <w:r>
              <w:rPr>
                <w:color w:val="4A4A4A"/>
                <w:sz w:val="16"/>
                <w:szCs w:val="16"/>
              </w:rPr>
              <w:t>1,139 exited</w:t>
            </w:r>
          </w:p>
        </w:tc>
        <w:tc>
          <w:tcPr>
            <w:tcW w:w="2340" w:type="dxa"/>
            <w:tcBorders>
              <w:top w:val="single" w:sz="4" w:space="0" w:color="E67E22"/>
              <w:left w:val="single" w:sz="4" w:space="0" w:color="E67E22"/>
              <w:bottom w:val="single" w:sz="4" w:space="0" w:color="E67E22"/>
              <w:right w:val="single" w:sz="4" w:space="0" w:color="E67E22"/>
            </w:tcBorders>
            <w:shd w:val="clear" w:color="auto" w:fill="FEF9E7"/>
            <w:tcMar>
              <w:top w:w="100" w:type="dxa"/>
              <w:left w:w="120" w:type="dxa"/>
              <w:bottom w:w="100" w:type="dxa"/>
              <w:right w:w="120" w:type="dxa"/>
            </w:tcMar>
          </w:tcPr>
          <w:p w14:paraId="04EB9F02" w14:textId="77777777" w:rsidR="00C94E4F" w:rsidRDefault="00C94E4F" w:rsidP="00042D4F">
            <w:pPr>
              <w:spacing w:before="60" w:after="20"/>
              <w:jc w:val="center"/>
            </w:pPr>
            <w:r>
              <w:rPr>
                <w:color w:val="E67E22"/>
                <w:sz w:val="17"/>
                <w:szCs w:val="17"/>
              </w:rPr>
              <w:t>Male Churn</w:t>
            </w:r>
          </w:p>
          <w:p w14:paraId="5E3FB111" w14:textId="77777777" w:rsidR="00C94E4F" w:rsidRDefault="00C94E4F" w:rsidP="00042D4F">
            <w:pPr>
              <w:spacing w:before="60" w:after="20"/>
              <w:jc w:val="center"/>
            </w:pPr>
            <w:r>
              <w:rPr>
                <w:b/>
                <w:bCs/>
                <w:color w:val="E67E22"/>
                <w:sz w:val="28"/>
                <w:szCs w:val="28"/>
              </w:rPr>
              <w:t>16.46%</w:t>
            </w:r>
          </w:p>
          <w:p w14:paraId="4C78D2DC" w14:textId="77777777" w:rsidR="00C94E4F" w:rsidRDefault="00C94E4F" w:rsidP="00042D4F">
            <w:pPr>
              <w:spacing w:before="60" w:after="80"/>
              <w:jc w:val="center"/>
            </w:pPr>
            <w:r>
              <w:rPr>
                <w:color w:val="4A4A4A"/>
                <w:sz w:val="16"/>
                <w:szCs w:val="16"/>
              </w:rPr>
              <w:t>898 exited</w:t>
            </w:r>
          </w:p>
        </w:tc>
        <w:tc>
          <w:tcPr>
            <w:tcW w:w="2340" w:type="dxa"/>
            <w:tcBorders>
              <w:top w:val="single" w:sz="4" w:space="0" w:color="C0392B"/>
              <w:left w:val="single" w:sz="4" w:space="0" w:color="C0392B"/>
              <w:bottom w:val="single" w:sz="4" w:space="0" w:color="C0392B"/>
              <w:right w:val="single" w:sz="4" w:space="0" w:color="C0392B"/>
            </w:tcBorders>
            <w:shd w:val="clear" w:color="auto" w:fill="FDECEA"/>
            <w:tcMar>
              <w:top w:w="100" w:type="dxa"/>
              <w:left w:w="120" w:type="dxa"/>
              <w:bottom w:w="100" w:type="dxa"/>
              <w:right w:w="120" w:type="dxa"/>
            </w:tcMar>
          </w:tcPr>
          <w:p w14:paraId="523E1B29" w14:textId="77777777" w:rsidR="00C94E4F" w:rsidRDefault="00C94E4F" w:rsidP="00042D4F">
            <w:pPr>
              <w:spacing w:before="60" w:after="20"/>
              <w:jc w:val="center"/>
            </w:pPr>
            <w:r>
              <w:rPr>
                <w:color w:val="C0392B"/>
                <w:sz w:val="17"/>
                <w:szCs w:val="17"/>
              </w:rPr>
              <w:t>Germany Churn</w:t>
            </w:r>
          </w:p>
          <w:p w14:paraId="33A4DA8C" w14:textId="77777777" w:rsidR="00C94E4F" w:rsidRDefault="00C94E4F" w:rsidP="00042D4F">
            <w:pPr>
              <w:spacing w:before="60" w:after="20"/>
              <w:jc w:val="center"/>
            </w:pPr>
            <w:r>
              <w:rPr>
                <w:b/>
                <w:bCs/>
                <w:color w:val="C0392B"/>
                <w:sz w:val="28"/>
                <w:szCs w:val="28"/>
              </w:rPr>
              <w:t>32.4%</w:t>
            </w:r>
          </w:p>
          <w:p w14:paraId="566100DA" w14:textId="77777777" w:rsidR="00C94E4F" w:rsidRDefault="00C94E4F" w:rsidP="00042D4F">
            <w:pPr>
              <w:spacing w:before="60" w:after="80"/>
              <w:jc w:val="center"/>
            </w:pPr>
            <w:r>
              <w:rPr>
                <w:color w:val="4A4A4A"/>
                <w:sz w:val="16"/>
                <w:szCs w:val="16"/>
              </w:rPr>
              <w:t>814 exited — Highest</w:t>
            </w:r>
          </w:p>
        </w:tc>
      </w:tr>
    </w:tbl>
    <w:p w14:paraId="2F0DB2F2" w14:textId="77777777" w:rsidR="00C94E4F" w:rsidRDefault="00C94E4F" w:rsidP="00C94E4F">
      <w:pPr>
        <w:spacing w:after="80"/>
      </w:pPr>
    </w:p>
    <w:p w14:paraId="3B96C548" w14:textId="77777777" w:rsidR="00C94E4F" w:rsidRPr="00C94E4F" w:rsidRDefault="00C94E4F" w:rsidP="00C94E4F">
      <w:pPr>
        <w:spacing w:before="200" w:after="60"/>
        <w:rPr>
          <w:color w:val="EE0000"/>
          <w:sz w:val="24"/>
          <w:szCs w:val="24"/>
        </w:rPr>
      </w:pPr>
      <w:r w:rsidRPr="00C94E4F">
        <w:rPr>
          <w:b/>
          <w:bCs/>
          <w:color w:val="EE0000"/>
          <w:sz w:val="24"/>
          <w:szCs w:val="24"/>
        </w:rPr>
        <w:t>3. Who is Most Likely to Churn — Multi-Dimensional Analysis</w:t>
      </w:r>
    </w:p>
    <w:tbl>
      <w:tblPr>
        <w:tblW w:w="7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1400"/>
        <w:gridCol w:w="1800"/>
        <w:gridCol w:w="1800"/>
      </w:tblGrid>
      <w:tr w:rsidR="00C94E4F" w14:paraId="33A3FEC5" w14:textId="77777777" w:rsidTr="00042D4F">
        <w:trPr>
          <w:tblHeader/>
        </w:trPr>
        <w:tc>
          <w:tcPr>
            <w:tcW w:w="2700" w:type="dxa"/>
            <w:tcBorders>
              <w:top w:val="single" w:sz="4" w:space="0" w:color="0066CC"/>
              <w:left w:val="single" w:sz="4" w:space="0" w:color="0066CC"/>
              <w:bottom w:val="single" w:sz="4" w:space="0" w:color="0066CC"/>
              <w:right w:val="single" w:sz="4" w:space="0" w:color="0066CC"/>
            </w:tcBorders>
            <w:shd w:val="clear" w:color="auto" w:fill="003366"/>
            <w:tcMar>
              <w:top w:w="80" w:type="dxa"/>
              <w:left w:w="100" w:type="dxa"/>
              <w:bottom w:w="80" w:type="dxa"/>
              <w:right w:w="100" w:type="dxa"/>
            </w:tcMar>
          </w:tcPr>
          <w:p w14:paraId="221B2D0E" w14:textId="77777777" w:rsidR="00C94E4F" w:rsidRDefault="00C94E4F" w:rsidP="00042D4F">
            <w:pPr>
              <w:spacing w:before="60" w:after="80"/>
            </w:pPr>
            <w:r>
              <w:rPr>
                <w:b/>
                <w:bCs/>
                <w:color w:val="FFFFFF"/>
                <w:sz w:val="18"/>
                <w:szCs w:val="18"/>
              </w:rPr>
              <w:t>Risk Factor</w:t>
            </w:r>
          </w:p>
        </w:tc>
        <w:tc>
          <w:tcPr>
            <w:tcW w:w="1400" w:type="dxa"/>
            <w:tcBorders>
              <w:top w:val="single" w:sz="4" w:space="0" w:color="0066CC"/>
              <w:left w:val="single" w:sz="4" w:space="0" w:color="0066CC"/>
              <w:bottom w:val="single" w:sz="4" w:space="0" w:color="0066CC"/>
              <w:right w:val="single" w:sz="4" w:space="0" w:color="0066CC"/>
            </w:tcBorders>
            <w:shd w:val="clear" w:color="auto" w:fill="003366"/>
            <w:tcMar>
              <w:top w:w="80" w:type="dxa"/>
              <w:left w:w="100" w:type="dxa"/>
              <w:bottom w:w="80" w:type="dxa"/>
              <w:right w:w="100" w:type="dxa"/>
            </w:tcMar>
          </w:tcPr>
          <w:p w14:paraId="079C3A05" w14:textId="77777777" w:rsidR="00C94E4F" w:rsidRDefault="00C94E4F" w:rsidP="00042D4F">
            <w:pPr>
              <w:spacing w:before="60" w:after="80"/>
            </w:pPr>
            <w:r>
              <w:rPr>
                <w:b/>
                <w:bCs/>
                <w:color w:val="FFFFFF"/>
                <w:sz w:val="18"/>
                <w:szCs w:val="18"/>
              </w:rPr>
              <w:t>Churn Rate</w:t>
            </w:r>
          </w:p>
        </w:tc>
        <w:tc>
          <w:tcPr>
            <w:tcW w:w="1800" w:type="dxa"/>
            <w:tcBorders>
              <w:top w:val="single" w:sz="4" w:space="0" w:color="0066CC"/>
              <w:left w:val="single" w:sz="4" w:space="0" w:color="0066CC"/>
              <w:bottom w:val="single" w:sz="4" w:space="0" w:color="0066CC"/>
              <w:right w:val="single" w:sz="4" w:space="0" w:color="0066CC"/>
            </w:tcBorders>
            <w:shd w:val="clear" w:color="auto" w:fill="003366"/>
            <w:tcMar>
              <w:top w:w="80" w:type="dxa"/>
              <w:left w:w="100" w:type="dxa"/>
              <w:bottom w:w="80" w:type="dxa"/>
              <w:right w:w="100" w:type="dxa"/>
            </w:tcMar>
          </w:tcPr>
          <w:p w14:paraId="0F6A93AF" w14:textId="77777777" w:rsidR="00C94E4F" w:rsidRDefault="00C94E4F" w:rsidP="00042D4F">
            <w:pPr>
              <w:spacing w:before="60" w:after="80"/>
            </w:pPr>
            <w:r>
              <w:rPr>
                <w:b/>
                <w:bCs/>
                <w:color w:val="FFFFFF"/>
                <w:sz w:val="18"/>
                <w:szCs w:val="18"/>
              </w:rPr>
              <w:t>vs Average (20.37%)</w:t>
            </w:r>
          </w:p>
        </w:tc>
        <w:tc>
          <w:tcPr>
            <w:tcW w:w="1800" w:type="dxa"/>
            <w:tcBorders>
              <w:top w:val="single" w:sz="4" w:space="0" w:color="0066CC"/>
              <w:left w:val="single" w:sz="4" w:space="0" w:color="0066CC"/>
              <w:bottom w:val="single" w:sz="4" w:space="0" w:color="0066CC"/>
              <w:right w:val="single" w:sz="4" w:space="0" w:color="0066CC"/>
            </w:tcBorders>
            <w:shd w:val="clear" w:color="auto" w:fill="003366"/>
            <w:tcMar>
              <w:top w:w="80" w:type="dxa"/>
              <w:left w:w="100" w:type="dxa"/>
              <w:bottom w:w="80" w:type="dxa"/>
              <w:right w:w="100" w:type="dxa"/>
            </w:tcMar>
          </w:tcPr>
          <w:p w14:paraId="06B04717" w14:textId="77777777" w:rsidR="00C94E4F" w:rsidRDefault="00C94E4F" w:rsidP="00042D4F">
            <w:pPr>
              <w:spacing w:before="60" w:after="80"/>
            </w:pPr>
            <w:r>
              <w:rPr>
                <w:b/>
                <w:bCs/>
                <w:color w:val="FFFFFF"/>
                <w:sz w:val="18"/>
                <w:szCs w:val="18"/>
              </w:rPr>
              <w:t>Priority</w:t>
            </w:r>
          </w:p>
        </w:tc>
      </w:tr>
      <w:tr w:rsidR="00C94E4F" w14:paraId="7110F2CB" w14:textId="77777777" w:rsidTr="00042D4F">
        <w:tc>
          <w:tcPr>
            <w:tcW w:w="27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357194FF" w14:textId="77777777" w:rsidR="00C94E4F" w:rsidRDefault="00C94E4F" w:rsidP="00042D4F">
            <w:pPr>
              <w:spacing w:before="60" w:after="80"/>
            </w:pPr>
            <w:r>
              <w:rPr>
                <w:color w:val="000000"/>
                <w:sz w:val="18"/>
                <w:szCs w:val="18"/>
              </w:rPr>
              <w:t>Female, 50+, Germany</w:t>
            </w:r>
          </w:p>
        </w:tc>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616DD4C6" w14:textId="77777777" w:rsidR="00C94E4F" w:rsidRDefault="00C94E4F" w:rsidP="00042D4F">
            <w:pPr>
              <w:spacing w:before="60" w:after="80"/>
            </w:pPr>
            <w:r>
              <w:rPr>
                <w:color w:val="000000"/>
                <w:sz w:val="18"/>
                <w:szCs w:val="18"/>
              </w:rPr>
              <w:t>67.0%</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4D889D79" w14:textId="77777777" w:rsidR="00C94E4F" w:rsidRDefault="00C94E4F" w:rsidP="00042D4F">
            <w:pPr>
              <w:spacing w:before="60" w:after="80"/>
            </w:pPr>
            <w:r>
              <w:rPr>
                <w:color w:val="000000"/>
                <w:sz w:val="18"/>
                <w:szCs w:val="18"/>
              </w:rPr>
              <w:t>+46.6pp</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0D0E1A3B" w14:textId="77777777" w:rsidR="00C94E4F" w:rsidRDefault="00C94E4F" w:rsidP="00042D4F">
            <w:pPr>
              <w:spacing w:before="60" w:after="80"/>
            </w:pPr>
            <w:r>
              <w:rPr>
                <w:color w:val="000000"/>
                <w:sz w:val="18"/>
                <w:szCs w:val="18"/>
              </w:rPr>
              <w:t>CRITICAL</w:t>
            </w:r>
          </w:p>
        </w:tc>
      </w:tr>
      <w:tr w:rsidR="00C94E4F" w14:paraId="688E3C9E" w14:textId="77777777" w:rsidTr="00042D4F">
        <w:tc>
          <w:tcPr>
            <w:tcW w:w="2700" w:type="dxa"/>
            <w:tcBorders>
              <w:top w:val="single" w:sz="4" w:space="0" w:color="CCCCCC"/>
              <w:left w:val="single" w:sz="4" w:space="0" w:color="CCCCCC"/>
              <w:bottom w:val="single" w:sz="4" w:space="0" w:color="CCCCCC"/>
              <w:right w:val="single" w:sz="4" w:space="0" w:color="CCCCCC"/>
            </w:tcBorders>
            <w:shd w:val="clear" w:color="auto" w:fill="EAF4FB"/>
            <w:tcMar>
              <w:top w:w="60" w:type="dxa"/>
              <w:left w:w="100" w:type="dxa"/>
              <w:bottom w:w="60" w:type="dxa"/>
              <w:right w:w="100" w:type="dxa"/>
            </w:tcMar>
          </w:tcPr>
          <w:p w14:paraId="323F39C7" w14:textId="77777777" w:rsidR="00C94E4F" w:rsidRDefault="00C94E4F" w:rsidP="00042D4F">
            <w:pPr>
              <w:spacing w:before="60" w:after="80"/>
            </w:pPr>
            <w:r>
              <w:rPr>
                <w:color w:val="000000"/>
                <w:sz w:val="18"/>
                <w:szCs w:val="18"/>
              </w:rPr>
              <w:t>Age 50+</w:t>
            </w:r>
          </w:p>
        </w:tc>
        <w:tc>
          <w:tcPr>
            <w:tcW w:w="1400" w:type="dxa"/>
            <w:tcBorders>
              <w:top w:val="single" w:sz="4" w:space="0" w:color="CCCCCC"/>
              <w:left w:val="single" w:sz="4" w:space="0" w:color="CCCCCC"/>
              <w:bottom w:val="single" w:sz="4" w:space="0" w:color="CCCCCC"/>
              <w:right w:val="single" w:sz="4" w:space="0" w:color="CCCCCC"/>
            </w:tcBorders>
            <w:shd w:val="clear" w:color="auto" w:fill="EAF4FB"/>
            <w:tcMar>
              <w:top w:w="60" w:type="dxa"/>
              <w:left w:w="100" w:type="dxa"/>
              <w:bottom w:w="60" w:type="dxa"/>
              <w:right w:w="100" w:type="dxa"/>
            </w:tcMar>
          </w:tcPr>
          <w:p w14:paraId="3E984DA7" w14:textId="77777777" w:rsidR="00C94E4F" w:rsidRDefault="00C94E4F" w:rsidP="00042D4F">
            <w:pPr>
              <w:spacing w:before="60" w:after="80"/>
            </w:pPr>
            <w:r>
              <w:rPr>
                <w:color w:val="000000"/>
                <w:sz w:val="18"/>
                <w:szCs w:val="18"/>
              </w:rPr>
              <w:t>44.6%</w:t>
            </w:r>
          </w:p>
        </w:tc>
        <w:tc>
          <w:tcPr>
            <w:tcW w:w="1800" w:type="dxa"/>
            <w:tcBorders>
              <w:top w:val="single" w:sz="4" w:space="0" w:color="CCCCCC"/>
              <w:left w:val="single" w:sz="4" w:space="0" w:color="CCCCCC"/>
              <w:bottom w:val="single" w:sz="4" w:space="0" w:color="CCCCCC"/>
              <w:right w:val="single" w:sz="4" w:space="0" w:color="CCCCCC"/>
            </w:tcBorders>
            <w:shd w:val="clear" w:color="auto" w:fill="EAF4FB"/>
            <w:tcMar>
              <w:top w:w="60" w:type="dxa"/>
              <w:left w:w="100" w:type="dxa"/>
              <w:bottom w:w="60" w:type="dxa"/>
              <w:right w:w="100" w:type="dxa"/>
            </w:tcMar>
          </w:tcPr>
          <w:p w14:paraId="73E7C8A5" w14:textId="77777777" w:rsidR="00C94E4F" w:rsidRDefault="00C94E4F" w:rsidP="00042D4F">
            <w:pPr>
              <w:spacing w:before="60" w:after="80"/>
            </w:pPr>
            <w:r>
              <w:rPr>
                <w:color w:val="000000"/>
                <w:sz w:val="18"/>
                <w:szCs w:val="18"/>
              </w:rPr>
              <w:t>+24.2pp</w:t>
            </w:r>
          </w:p>
        </w:tc>
        <w:tc>
          <w:tcPr>
            <w:tcW w:w="1800" w:type="dxa"/>
            <w:tcBorders>
              <w:top w:val="single" w:sz="4" w:space="0" w:color="CCCCCC"/>
              <w:left w:val="single" w:sz="4" w:space="0" w:color="CCCCCC"/>
              <w:bottom w:val="single" w:sz="4" w:space="0" w:color="CCCCCC"/>
              <w:right w:val="single" w:sz="4" w:space="0" w:color="CCCCCC"/>
            </w:tcBorders>
            <w:shd w:val="clear" w:color="auto" w:fill="EAF4FB"/>
            <w:tcMar>
              <w:top w:w="60" w:type="dxa"/>
              <w:left w:w="100" w:type="dxa"/>
              <w:bottom w:w="60" w:type="dxa"/>
              <w:right w:w="100" w:type="dxa"/>
            </w:tcMar>
          </w:tcPr>
          <w:p w14:paraId="1E095F00" w14:textId="77777777" w:rsidR="00C94E4F" w:rsidRDefault="00C94E4F" w:rsidP="00042D4F">
            <w:pPr>
              <w:spacing w:before="60" w:after="80"/>
            </w:pPr>
            <w:r>
              <w:rPr>
                <w:color w:val="000000"/>
                <w:sz w:val="18"/>
                <w:szCs w:val="18"/>
              </w:rPr>
              <w:t>CRITICAL</w:t>
            </w:r>
          </w:p>
        </w:tc>
      </w:tr>
      <w:tr w:rsidR="00C94E4F" w14:paraId="4AB36A47" w14:textId="77777777" w:rsidTr="00042D4F">
        <w:tc>
          <w:tcPr>
            <w:tcW w:w="27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33B86D63" w14:textId="77777777" w:rsidR="00C94E4F" w:rsidRDefault="00C94E4F" w:rsidP="00042D4F">
            <w:pPr>
              <w:spacing w:before="60" w:after="80"/>
            </w:pPr>
            <w:r>
              <w:rPr>
                <w:color w:val="000000"/>
                <w:sz w:val="18"/>
                <w:szCs w:val="18"/>
              </w:rPr>
              <w:t>4 Products</w:t>
            </w:r>
          </w:p>
        </w:tc>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45494FB3" w14:textId="77777777" w:rsidR="00C94E4F" w:rsidRDefault="00C94E4F" w:rsidP="00042D4F">
            <w:pPr>
              <w:spacing w:before="60" w:after="80"/>
            </w:pPr>
            <w:r>
              <w:rPr>
                <w:color w:val="000000"/>
                <w:sz w:val="18"/>
                <w:szCs w:val="18"/>
              </w:rPr>
              <w:t>100.0%</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28834C9D" w14:textId="77777777" w:rsidR="00C94E4F" w:rsidRDefault="00C94E4F" w:rsidP="00042D4F">
            <w:pPr>
              <w:spacing w:before="60" w:after="80"/>
            </w:pPr>
            <w:r>
              <w:rPr>
                <w:color w:val="000000"/>
                <w:sz w:val="18"/>
                <w:szCs w:val="18"/>
              </w:rPr>
              <w:t>+79.6pp</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501EDA8E" w14:textId="77777777" w:rsidR="00C94E4F" w:rsidRDefault="00C94E4F" w:rsidP="00042D4F">
            <w:pPr>
              <w:spacing w:before="60" w:after="80"/>
            </w:pPr>
            <w:r>
              <w:rPr>
                <w:color w:val="000000"/>
                <w:sz w:val="18"/>
                <w:szCs w:val="18"/>
              </w:rPr>
              <w:t>CRITICAL</w:t>
            </w:r>
          </w:p>
        </w:tc>
      </w:tr>
      <w:tr w:rsidR="00C94E4F" w14:paraId="598FF361" w14:textId="77777777" w:rsidTr="00042D4F">
        <w:tc>
          <w:tcPr>
            <w:tcW w:w="2700" w:type="dxa"/>
            <w:tcBorders>
              <w:top w:val="single" w:sz="4" w:space="0" w:color="CCCCCC"/>
              <w:left w:val="single" w:sz="4" w:space="0" w:color="CCCCCC"/>
              <w:bottom w:val="single" w:sz="4" w:space="0" w:color="CCCCCC"/>
              <w:right w:val="single" w:sz="4" w:space="0" w:color="CCCCCC"/>
            </w:tcBorders>
            <w:shd w:val="clear" w:color="auto" w:fill="EAF4FB"/>
            <w:tcMar>
              <w:top w:w="60" w:type="dxa"/>
              <w:left w:w="100" w:type="dxa"/>
              <w:bottom w:w="60" w:type="dxa"/>
              <w:right w:w="100" w:type="dxa"/>
            </w:tcMar>
          </w:tcPr>
          <w:p w14:paraId="600106D3" w14:textId="77777777" w:rsidR="00C94E4F" w:rsidRDefault="00C94E4F" w:rsidP="00042D4F">
            <w:pPr>
              <w:spacing w:before="60" w:after="80"/>
            </w:pPr>
            <w:r>
              <w:rPr>
                <w:color w:val="000000"/>
                <w:sz w:val="18"/>
                <w:szCs w:val="18"/>
              </w:rPr>
              <w:t>3 Products</w:t>
            </w:r>
          </w:p>
        </w:tc>
        <w:tc>
          <w:tcPr>
            <w:tcW w:w="1400" w:type="dxa"/>
            <w:tcBorders>
              <w:top w:val="single" w:sz="4" w:space="0" w:color="CCCCCC"/>
              <w:left w:val="single" w:sz="4" w:space="0" w:color="CCCCCC"/>
              <w:bottom w:val="single" w:sz="4" w:space="0" w:color="CCCCCC"/>
              <w:right w:val="single" w:sz="4" w:space="0" w:color="CCCCCC"/>
            </w:tcBorders>
            <w:shd w:val="clear" w:color="auto" w:fill="EAF4FB"/>
            <w:tcMar>
              <w:top w:w="60" w:type="dxa"/>
              <w:left w:w="100" w:type="dxa"/>
              <w:bottom w:w="60" w:type="dxa"/>
              <w:right w:w="100" w:type="dxa"/>
            </w:tcMar>
          </w:tcPr>
          <w:p w14:paraId="226FAF1C" w14:textId="77777777" w:rsidR="00C94E4F" w:rsidRDefault="00C94E4F" w:rsidP="00042D4F">
            <w:pPr>
              <w:spacing w:before="60" w:after="80"/>
            </w:pPr>
            <w:r>
              <w:rPr>
                <w:color w:val="000000"/>
                <w:sz w:val="18"/>
                <w:szCs w:val="18"/>
              </w:rPr>
              <w:t>82.7%</w:t>
            </w:r>
          </w:p>
        </w:tc>
        <w:tc>
          <w:tcPr>
            <w:tcW w:w="1800" w:type="dxa"/>
            <w:tcBorders>
              <w:top w:val="single" w:sz="4" w:space="0" w:color="CCCCCC"/>
              <w:left w:val="single" w:sz="4" w:space="0" w:color="CCCCCC"/>
              <w:bottom w:val="single" w:sz="4" w:space="0" w:color="CCCCCC"/>
              <w:right w:val="single" w:sz="4" w:space="0" w:color="CCCCCC"/>
            </w:tcBorders>
            <w:shd w:val="clear" w:color="auto" w:fill="EAF4FB"/>
            <w:tcMar>
              <w:top w:w="60" w:type="dxa"/>
              <w:left w:w="100" w:type="dxa"/>
              <w:bottom w:w="60" w:type="dxa"/>
              <w:right w:w="100" w:type="dxa"/>
            </w:tcMar>
          </w:tcPr>
          <w:p w14:paraId="319D9293" w14:textId="77777777" w:rsidR="00C94E4F" w:rsidRDefault="00C94E4F" w:rsidP="00042D4F">
            <w:pPr>
              <w:spacing w:before="60" w:after="80"/>
            </w:pPr>
            <w:r>
              <w:rPr>
                <w:color w:val="000000"/>
                <w:sz w:val="18"/>
                <w:szCs w:val="18"/>
              </w:rPr>
              <w:t>+62.3pp</w:t>
            </w:r>
          </w:p>
        </w:tc>
        <w:tc>
          <w:tcPr>
            <w:tcW w:w="1800" w:type="dxa"/>
            <w:tcBorders>
              <w:top w:val="single" w:sz="4" w:space="0" w:color="CCCCCC"/>
              <w:left w:val="single" w:sz="4" w:space="0" w:color="CCCCCC"/>
              <w:bottom w:val="single" w:sz="4" w:space="0" w:color="CCCCCC"/>
              <w:right w:val="single" w:sz="4" w:space="0" w:color="CCCCCC"/>
            </w:tcBorders>
            <w:shd w:val="clear" w:color="auto" w:fill="EAF4FB"/>
            <w:tcMar>
              <w:top w:w="60" w:type="dxa"/>
              <w:left w:w="100" w:type="dxa"/>
              <w:bottom w:w="60" w:type="dxa"/>
              <w:right w:w="100" w:type="dxa"/>
            </w:tcMar>
          </w:tcPr>
          <w:p w14:paraId="050CDD3C" w14:textId="77777777" w:rsidR="00C94E4F" w:rsidRDefault="00C94E4F" w:rsidP="00042D4F">
            <w:pPr>
              <w:spacing w:before="60" w:after="80"/>
            </w:pPr>
            <w:r>
              <w:rPr>
                <w:color w:val="000000"/>
                <w:sz w:val="18"/>
                <w:szCs w:val="18"/>
              </w:rPr>
              <w:t>CRITICAL</w:t>
            </w:r>
          </w:p>
        </w:tc>
      </w:tr>
      <w:tr w:rsidR="00C94E4F" w14:paraId="63B87CDD" w14:textId="77777777" w:rsidTr="00042D4F">
        <w:tc>
          <w:tcPr>
            <w:tcW w:w="27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0278AD01" w14:textId="77777777" w:rsidR="00C94E4F" w:rsidRDefault="00C94E4F" w:rsidP="00042D4F">
            <w:pPr>
              <w:spacing w:before="60" w:after="80"/>
            </w:pPr>
            <w:r>
              <w:rPr>
                <w:color w:val="000000"/>
                <w:sz w:val="18"/>
                <w:szCs w:val="18"/>
              </w:rPr>
              <w:t>Germany region</w:t>
            </w:r>
          </w:p>
        </w:tc>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6A91ADE4" w14:textId="77777777" w:rsidR="00C94E4F" w:rsidRDefault="00C94E4F" w:rsidP="00042D4F">
            <w:pPr>
              <w:spacing w:before="60" w:after="80"/>
            </w:pPr>
            <w:r>
              <w:rPr>
                <w:color w:val="000000"/>
                <w:sz w:val="18"/>
                <w:szCs w:val="18"/>
              </w:rPr>
              <w:t>32.4%</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71C8FC50" w14:textId="77777777" w:rsidR="00C94E4F" w:rsidRDefault="00C94E4F" w:rsidP="00042D4F">
            <w:pPr>
              <w:spacing w:before="60" w:after="80"/>
            </w:pPr>
            <w:r>
              <w:rPr>
                <w:color w:val="000000"/>
                <w:sz w:val="18"/>
                <w:szCs w:val="18"/>
              </w:rPr>
              <w:t>+12.0pp</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46847CE7" w14:textId="77777777" w:rsidR="00C94E4F" w:rsidRDefault="00C94E4F" w:rsidP="00042D4F">
            <w:pPr>
              <w:spacing w:before="60" w:after="80"/>
            </w:pPr>
            <w:r>
              <w:rPr>
                <w:color w:val="000000"/>
                <w:sz w:val="18"/>
                <w:szCs w:val="18"/>
              </w:rPr>
              <w:t>HIGH</w:t>
            </w:r>
          </w:p>
        </w:tc>
      </w:tr>
      <w:tr w:rsidR="00C94E4F" w14:paraId="7B0C5C49" w14:textId="77777777" w:rsidTr="00042D4F">
        <w:tc>
          <w:tcPr>
            <w:tcW w:w="2700" w:type="dxa"/>
            <w:tcBorders>
              <w:top w:val="single" w:sz="4" w:space="0" w:color="CCCCCC"/>
              <w:left w:val="single" w:sz="4" w:space="0" w:color="CCCCCC"/>
              <w:bottom w:val="single" w:sz="4" w:space="0" w:color="CCCCCC"/>
              <w:right w:val="single" w:sz="4" w:space="0" w:color="CCCCCC"/>
            </w:tcBorders>
            <w:shd w:val="clear" w:color="auto" w:fill="EAF4FB"/>
            <w:tcMar>
              <w:top w:w="60" w:type="dxa"/>
              <w:left w:w="100" w:type="dxa"/>
              <w:bottom w:w="60" w:type="dxa"/>
              <w:right w:w="100" w:type="dxa"/>
            </w:tcMar>
          </w:tcPr>
          <w:p w14:paraId="379B070C" w14:textId="77777777" w:rsidR="00C94E4F" w:rsidRDefault="00C94E4F" w:rsidP="00042D4F">
            <w:pPr>
              <w:spacing w:before="60" w:after="80"/>
            </w:pPr>
            <w:r>
              <w:rPr>
                <w:color w:val="000000"/>
                <w:sz w:val="18"/>
                <w:szCs w:val="18"/>
              </w:rPr>
              <w:t>Female gender</w:t>
            </w:r>
          </w:p>
        </w:tc>
        <w:tc>
          <w:tcPr>
            <w:tcW w:w="1400" w:type="dxa"/>
            <w:tcBorders>
              <w:top w:val="single" w:sz="4" w:space="0" w:color="CCCCCC"/>
              <w:left w:val="single" w:sz="4" w:space="0" w:color="CCCCCC"/>
              <w:bottom w:val="single" w:sz="4" w:space="0" w:color="CCCCCC"/>
              <w:right w:val="single" w:sz="4" w:space="0" w:color="CCCCCC"/>
            </w:tcBorders>
            <w:shd w:val="clear" w:color="auto" w:fill="EAF4FB"/>
            <w:tcMar>
              <w:top w:w="60" w:type="dxa"/>
              <w:left w:w="100" w:type="dxa"/>
              <w:bottom w:w="60" w:type="dxa"/>
              <w:right w:w="100" w:type="dxa"/>
            </w:tcMar>
          </w:tcPr>
          <w:p w14:paraId="516A2C41" w14:textId="77777777" w:rsidR="00C94E4F" w:rsidRDefault="00C94E4F" w:rsidP="00042D4F">
            <w:pPr>
              <w:spacing w:before="60" w:after="80"/>
            </w:pPr>
            <w:r>
              <w:rPr>
                <w:color w:val="000000"/>
                <w:sz w:val="18"/>
                <w:szCs w:val="18"/>
              </w:rPr>
              <w:t>25.1%</w:t>
            </w:r>
          </w:p>
        </w:tc>
        <w:tc>
          <w:tcPr>
            <w:tcW w:w="1800" w:type="dxa"/>
            <w:tcBorders>
              <w:top w:val="single" w:sz="4" w:space="0" w:color="CCCCCC"/>
              <w:left w:val="single" w:sz="4" w:space="0" w:color="CCCCCC"/>
              <w:bottom w:val="single" w:sz="4" w:space="0" w:color="CCCCCC"/>
              <w:right w:val="single" w:sz="4" w:space="0" w:color="CCCCCC"/>
            </w:tcBorders>
            <w:shd w:val="clear" w:color="auto" w:fill="EAF4FB"/>
            <w:tcMar>
              <w:top w:w="60" w:type="dxa"/>
              <w:left w:w="100" w:type="dxa"/>
              <w:bottom w:w="60" w:type="dxa"/>
              <w:right w:w="100" w:type="dxa"/>
            </w:tcMar>
          </w:tcPr>
          <w:p w14:paraId="71308BBB" w14:textId="77777777" w:rsidR="00C94E4F" w:rsidRDefault="00C94E4F" w:rsidP="00042D4F">
            <w:pPr>
              <w:spacing w:before="60" w:after="80"/>
            </w:pPr>
            <w:r>
              <w:rPr>
                <w:color w:val="000000"/>
                <w:sz w:val="18"/>
                <w:szCs w:val="18"/>
              </w:rPr>
              <w:t>+4.7pp</w:t>
            </w:r>
          </w:p>
        </w:tc>
        <w:tc>
          <w:tcPr>
            <w:tcW w:w="1800" w:type="dxa"/>
            <w:tcBorders>
              <w:top w:val="single" w:sz="4" w:space="0" w:color="CCCCCC"/>
              <w:left w:val="single" w:sz="4" w:space="0" w:color="CCCCCC"/>
              <w:bottom w:val="single" w:sz="4" w:space="0" w:color="CCCCCC"/>
              <w:right w:val="single" w:sz="4" w:space="0" w:color="CCCCCC"/>
            </w:tcBorders>
            <w:shd w:val="clear" w:color="auto" w:fill="EAF4FB"/>
            <w:tcMar>
              <w:top w:w="60" w:type="dxa"/>
              <w:left w:w="100" w:type="dxa"/>
              <w:bottom w:w="60" w:type="dxa"/>
              <w:right w:w="100" w:type="dxa"/>
            </w:tcMar>
          </w:tcPr>
          <w:p w14:paraId="6E6D8821" w14:textId="77777777" w:rsidR="00C94E4F" w:rsidRDefault="00C94E4F" w:rsidP="00042D4F">
            <w:pPr>
              <w:spacing w:before="60" w:after="80"/>
            </w:pPr>
            <w:r>
              <w:rPr>
                <w:color w:val="000000"/>
                <w:sz w:val="18"/>
                <w:szCs w:val="18"/>
              </w:rPr>
              <w:t>HIGH</w:t>
            </w:r>
          </w:p>
        </w:tc>
      </w:tr>
      <w:tr w:rsidR="00C94E4F" w14:paraId="0D71E953" w14:textId="77777777" w:rsidTr="00042D4F">
        <w:tc>
          <w:tcPr>
            <w:tcW w:w="27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243D57EE" w14:textId="77777777" w:rsidR="00C94E4F" w:rsidRDefault="00C94E4F" w:rsidP="00042D4F">
            <w:pPr>
              <w:spacing w:before="60" w:after="80"/>
            </w:pPr>
            <w:r>
              <w:rPr>
                <w:color w:val="000000"/>
                <w:sz w:val="18"/>
                <w:szCs w:val="18"/>
              </w:rPr>
              <w:t>CreditScore 300-450</w:t>
            </w:r>
          </w:p>
        </w:tc>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6062FF3B" w14:textId="77777777" w:rsidR="00C94E4F" w:rsidRDefault="00C94E4F" w:rsidP="00042D4F">
            <w:pPr>
              <w:spacing w:before="60" w:after="80"/>
            </w:pPr>
            <w:r>
              <w:rPr>
                <w:color w:val="000000"/>
                <w:sz w:val="18"/>
                <w:szCs w:val="18"/>
              </w:rPr>
              <w:t>32.3%</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50E655FF" w14:textId="77777777" w:rsidR="00C94E4F" w:rsidRDefault="00C94E4F" w:rsidP="00042D4F">
            <w:pPr>
              <w:spacing w:before="60" w:after="80"/>
            </w:pPr>
            <w:r>
              <w:rPr>
                <w:color w:val="000000"/>
                <w:sz w:val="18"/>
                <w:szCs w:val="18"/>
              </w:rPr>
              <w:t>+11.9pp</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2F7DF021" w14:textId="77777777" w:rsidR="00C94E4F" w:rsidRDefault="00C94E4F" w:rsidP="00042D4F">
            <w:pPr>
              <w:spacing w:before="60" w:after="80"/>
            </w:pPr>
            <w:r>
              <w:rPr>
                <w:color w:val="000000"/>
                <w:sz w:val="18"/>
                <w:szCs w:val="18"/>
              </w:rPr>
              <w:t>HIGH</w:t>
            </w:r>
          </w:p>
        </w:tc>
      </w:tr>
      <w:tr w:rsidR="00C94E4F" w14:paraId="283F3A62" w14:textId="77777777" w:rsidTr="00042D4F">
        <w:tc>
          <w:tcPr>
            <w:tcW w:w="2700" w:type="dxa"/>
            <w:tcBorders>
              <w:top w:val="single" w:sz="4" w:space="0" w:color="CCCCCC"/>
              <w:left w:val="single" w:sz="4" w:space="0" w:color="CCCCCC"/>
              <w:bottom w:val="single" w:sz="4" w:space="0" w:color="CCCCCC"/>
              <w:right w:val="single" w:sz="4" w:space="0" w:color="CCCCCC"/>
            </w:tcBorders>
            <w:shd w:val="clear" w:color="auto" w:fill="EAF4FB"/>
            <w:tcMar>
              <w:top w:w="60" w:type="dxa"/>
              <w:left w:w="100" w:type="dxa"/>
              <w:bottom w:w="60" w:type="dxa"/>
              <w:right w:w="100" w:type="dxa"/>
            </w:tcMar>
          </w:tcPr>
          <w:p w14:paraId="6610C5A1" w14:textId="77777777" w:rsidR="00C94E4F" w:rsidRDefault="00C94E4F" w:rsidP="00042D4F">
            <w:pPr>
              <w:spacing w:before="60" w:after="80"/>
            </w:pPr>
            <w:r>
              <w:rPr>
                <w:color w:val="000000"/>
                <w:sz w:val="18"/>
                <w:szCs w:val="18"/>
              </w:rPr>
              <w:t>Inactive member</w:t>
            </w:r>
          </w:p>
        </w:tc>
        <w:tc>
          <w:tcPr>
            <w:tcW w:w="1400" w:type="dxa"/>
            <w:tcBorders>
              <w:top w:val="single" w:sz="4" w:space="0" w:color="CCCCCC"/>
              <w:left w:val="single" w:sz="4" w:space="0" w:color="CCCCCC"/>
              <w:bottom w:val="single" w:sz="4" w:space="0" w:color="CCCCCC"/>
              <w:right w:val="single" w:sz="4" w:space="0" w:color="CCCCCC"/>
            </w:tcBorders>
            <w:shd w:val="clear" w:color="auto" w:fill="EAF4FB"/>
            <w:tcMar>
              <w:top w:w="60" w:type="dxa"/>
              <w:left w:w="100" w:type="dxa"/>
              <w:bottom w:w="60" w:type="dxa"/>
              <w:right w:w="100" w:type="dxa"/>
            </w:tcMar>
          </w:tcPr>
          <w:p w14:paraId="2C7A9F56" w14:textId="77777777" w:rsidR="00C94E4F" w:rsidRDefault="00C94E4F" w:rsidP="00042D4F">
            <w:pPr>
              <w:spacing w:before="60" w:after="80"/>
            </w:pPr>
            <w:r>
              <w:rPr>
                <w:color w:val="000000"/>
                <w:sz w:val="18"/>
                <w:szCs w:val="18"/>
              </w:rPr>
              <w:t>26.9%</w:t>
            </w:r>
          </w:p>
        </w:tc>
        <w:tc>
          <w:tcPr>
            <w:tcW w:w="1800" w:type="dxa"/>
            <w:tcBorders>
              <w:top w:val="single" w:sz="4" w:space="0" w:color="CCCCCC"/>
              <w:left w:val="single" w:sz="4" w:space="0" w:color="CCCCCC"/>
              <w:bottom w:val="single" w:sz="4" w:space="0" w:color="CCCCCC"/>
              <w:right w:val="single" w:sz="4" w:space="0" w:color="CCCCCC"/>
            </w:tcBorders>
            <w:shd w:val="clear" w:color="auto" w:fill="EAF4FB"/>
            <w:tcMar>
              <w:top w:w="60" w:type="dxa"/>
              <w:left w:w="100" w:type="dxa"/>
              <w:bottom w:w="60" w:type="dxa"/>
              <w:right w:w="100" w:type="dxa"/>
            </w:tcMar>
          </w:tcPr>
          <w:p w14:paraId="773F64A8" w14:textId="77777777" w:rsidR="00C94E4F" w:rsidRDefault="00C94E4F" w:rsidP="00042D4F">
            <w:pPr>
              <w:spacing w:before="60" w:after="80"/>
            </w:pPr>
            <w:r>
              <w:rPr>
                <w:color w:val="000000"/>
                <w:sz w:val="18"/>
                <w:szCs w:val="18"/>
              </w:rPr>
              <w:t>+6.5pp</w:t>
            </w:r>
          </w:p>
        </w:tc>
        <w:tc>
          <w:tcPr>
            <w:tcW w:w="1800" w:type="dxa"/>
            <w:tcBorders>
              <w:top w:val="single" w:sz="4" w:space="0" w:color="CCCCCC"/>
              <w:left w:val="single" w:sz="4" w:space="0" w:color="CCCCCC"/>
              <w:bottom w:val="single" w:sz="4" w:space="0" w:color="CCCCCC"/>
              <w:right w:val="single" w:sz="4" w:space="0" w:color="CCCCCC"/>
            </w:tcBorders>
            <w:shd w:val="clear" w:color="auto" w:fill="EAF4FB"/>
            <w:tcMar>
              <w:top w:w="60" w:type="dxa"/>
              <w:left w:w="100" w:type="dxa"/>
              <w:bottom w:w="60" w:type="dxa"/>
              <w:right w:w="100" w:type="dxa"/>
            </w:tcMar>
          </w:tcPr>
          <w:p w14:paraId="560566A2" w14:textId="77777777" w:rsidR="00C94E4F" w:rsidRDefault="00C94E4F" w:rsidP="00042D4F">
            <w:pPr>
              <w:spacing w:before="60" w:after="80"/>
            </w:pPr>
            <w:r>
              <w:rPr>
                <w:color w:val="000000"/>
                <w:sz w:val="18"/>
                <w:szCs w:val="18"/>
              </w:rPr>
              <w:t>HIGH</w:t>
            </w:r>
          </w:p>
        </w:tc>
      </w:tr>
      <w:tr w:rsidR="00C94E4F" w14:paraId="51C2F046" w14:textId="77777777" w:rsidTr="00042D4F">
        <w:tc>
          <w:tcPr>
            <w:tcW w:w="27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1CAF79CD" w14:textId="77777777" w:rsidR="00C94E4F" w:rsidRDefault="00C94E4F" w:rsidP="00042D4F">
            <w:pPr>
              <w:spacing w:before="60" w:after="80"/>
            </w:pPr>
            <w:r>
              <w:rPr>
                <w:color w:val="000000"/>
                <w:sz w:val="18"/>
                <w:szCs w:val="18"/>
              </w:rPr>
              <w:t>1 Product</w:t>
            </w:r>
          </w:p>
        </w:tc>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12E069CB" w14:textId="77777777" w:rsidR="00C94E4F" w:rsidRDefault="00C94E4F" w:rsidP="00042D4F">
            <w:pPr>
              <w:spacing w:before="60" w:after="80"/>
            </w:pPr>
            <w:r>
              <w:rPr>
                <w:color w:val="000000"/>
                <w:sz w:val="18"/>
                <w:szCs w:val="18"/>
              </w:rPr>
              <w:t>27.7%</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46474CB0" w14:textId="77777777" w:rsidR="00C94E4F" w:rsidRDefault="00C94E4F" w:rsidP="00042D4F">
            <w:pPr>
              <w:spacing w:before="60" w:after="80"/>
            </w:pPr>
            <w:r>
              <w:rPr>
                <w:color w:val="000000"/>
                <w:sz w:val="18"/>
                <w:szCs w:val="18"/>
              </w:rPr>
              <w:t>+7.3pp</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3855E1C4" w14:textId="77777777" w:rsidR="00C94E4F" w:rsidRDefault="00C94E4F" w:rsidP="00042D4F">
            <w:pPr>
              <w:spacing w:before="60" w:after="80"/>
            </w:pPr>
            <w:r>
              <w:rPr>
                <w:color w:val="000000"/>
                <w:sz w:val="18"/>
                <w:szCs w:val="18"/>
              </w:rPr>
              <w:t>MEDIUM</w:t>
            </w:r>
          </w:p>
        </w:tc>
      </w:tr>
      <w:tr w:rsidR="00C94E4F" w14:paraId="7B41B164" w14:textId="77777777" w:rsidTr="00042D4F">
        <w:tc>
          <w:tcPr>
            <w:tcW w:w="2700" w:type="dxa"/>
            <w:tcBorders>
              <w:top w:val="single" w:sz="4" w:space="0" w:color="CCCCCC"/>
              <w:left w:val="single" w:sz="4" w:space="0" w:color="CCCCCC"/>
              <w:bottom w:val="single" w:sz="4" w:space="0" w:color="CCCCCC"/>
              <w:right w:val="single" w:sz="4" w:space="0" w:color="CCCCCC"/>
            </w:tcBorders>
            <w:shd w:val="clear" w:color="auto" w:fill="EAF4FB"/>
            <w:tcMar>
              <w:top w:w="60" w:type="dxa"/>
              <w:left w:w="100" w:type="dxa"/>
              <w:bottom w:w="60" w:type="dxa"/>
              <w:right w:w="100" w:type="dxa"/>
            </w:tcMar>
          </w:tcPr>
          <w:p w14:paraId="3E887FA0" w14:textId="77777777" w:rsidR="00C94E4F" w:rsidRDefault="00C94E4F" w:rsidP="00042D4F">
            <w:pPr>
              <w:spacing w:before="60" w:after="80"/>
            </w:pPr>
            <w:r>
              <w:rPr>
                <w:color w:val="000000"/>
                <w:sz w:val="18"/>
                <w:szCs w:val="18"/>
              </w:rPr>
              <w:t>Age 30-50</w:t>
            </w:r>
          </w:p>
        </w:tc>
        <w:tc>
          <w:tcPr>
            <w:tcW w:w="1400" w:type="dxa"/>
            <w:tcBorders>
              <w:top w:val="single" w:sz="4" w:space="0" w:color="CCCCCC"/>
              <w:left w:val="single" w:sz="4" w:space="0" w:color="CCCCCC"/>
              <w:bottom w:val="single" w:sz="4" w:space="0" w:color="CCCCCC"/>
              <w:right w:val="single" w:sz="4" w:space="0" w:color="CCCCCC"/>
            </w:tcBorders>
            <w:shd w:val="clear" w:color="auto" w:fill="EAF4FB"/>
            <w:tcMar>
              <w:top w:w="60" w:type="dxa"/>
              <w:left w:w="100" w:type="dxa"/>
              <w:bottom w:w="60" w:type="dxa"/>
              <w:right w:w="100" w:type="dxa"/>
            </w:tcMar>
          </w:tcPr>
          <w:p w14:paraId="159500EF" w14:textId="77777777" w:rsidR="00C94E4F" w:rsidRDefault="00C94E4F" w:rsidP="00042D4F">
            <w:pPr>
              <w:spacing w:before="60" w:after="80"/>
            </w:pPr>
            <w:r>
              <w:rPr>
                <w:color w:val="000000"/>
                <w:sz w:val="18"/>
                <w:szCs w:val="18"/>
              </w:rPr>
              <w:t>19.6%</w:t>
            </w:r>
          </w:p>
        </w:tc>
        <w:tc>
          <w:tcPr>
            <w:tcW w:w="1800" w:type="dxa"/>
            <w:tcBorders>
              <w:top w:val="single" w:sz="4" w:space="0" w:color="CCCCCC"/>
              <w:left w:val="single" w:sz="4" w:space="0" w:color="CCCCCC"/>
              <w:bottom w:val="single" w:sz="4" w:space="0" w:color="CCCCCC"/>
              <w:right w:val="single" w:sz="4" w:space="0" w:color="CCCCCC"/>
            </w:tcBorders>
            <w:shd w:val="clear" w:color="auto" w:fill="EAF4FB"/>
            <w:tcMar>
              <w:top w:w="60" w:type="dxa"/>
              <w:left w:w="100" w:type="dxa"/>
              <w:bottom w:w="60" w:type="dxa"/>
              <w:right w:w="100" w:type="dxa"/>
            </w:tcMar>
          </w:tcPr>
          <w:p w14:paraId="10518235" w14:textId="77777777" w:rsidR="00C94E4F" w:rsidRDefault="00C94E4F" w:rsidP="00042D4F">
            <w:pPr>
              <w:spacing w:before="60" w:after="80"/>
            </w:pPr>
            <w:r>
              <w:rPr>
                <w:color w:val="000000"/>
                <w:sz w:val="18"/>
                <w:szCs w:val="18"/>
              </w:rPr>
              <w:t>-0.8pp</w:t>
            </w:r>
          </w:p>
        </w:tc>
        <w:tc>
          <w:tcPr>
            <w:tcW w:w="1800" w:type="dxa"/>
            <w:tcBorders>
              <w:top w:val="single" w:sz="4" w:space="0" w:color="CCCCCC"/>
              <w:left w:val="single" w:sz="4" w:space="0" w:color="CCCCCC"/>
              <w:bottom w:val="single" w:sz="4" w:space="0" w:color="CCCCCC"/>
              <w:right w:val="single" w:sz="4" w:space="0" w:color="CCCCCC"/>
            </w:tcBorders>
            <w:shd w:val="clear" w:color="auto" w:fill="EAF4FB"/>
            <w:tcMar>
              <w:top w:w="60" w:type="dxa"/>
              <w:left w:w="100" w:type="dxa"/>
              <w:bottom w:w="60" w:type="dxa"/>
              <w:right w:w="100" w:type="dxa"/>
            </w:tcMar>
          </w:tcPr>
          <w:p w14:paraId="21FCD345" w14:textId="77777777" w:rsidR="00C94E4F" w:rsidRDefault="00C94E4F" w:rsidP="00042D4F">
            <w:pPr>
              <w:spacing w:before="60" w:after="80"/>
            </w:pPr>
            <w:r>
              <w:rPr>
                <w:color w:val="000000"/>
                <w:sz w:val="18"/>
                <w:szCs w:val="18"/>
              </w:rPr>
              <w:t>BASELINE</w:t>
            </w:r>
          </w:p>
        </w:tc>
      </w:tr>
    </w:tbl>
    <w:p w14:paraId="223F336E" w14:textId="77777777" w:rsidR="00C94E4F" w:rsidRDefault="00C94E4F" w:rsidP="00C94E4F">
      <w:pPr>
        <w:spacing w:after="80"/>
      </w:pPr>
    </w:p>
    <w:p w14:paraId="6DA4BE3A" w14:textId="205BE0A3" w:rsidR="00C94E4F" w:rsidRPr="00C94E4F" w:rsidRDefault="00C94E4F" w:rsidP="00C94E4F">
      <w:pPr>
        <w:spacing w:before="200" w:after="60"/>
        <w:rPr>
          <w:color w:val="EE0000"/>
          <w:sz w:val="24"/>
          <w:szCs w:val="24"/>
        </w:rPr>
      </w:pPr>
      <w:r w:rsidRPr="00C94E4F">
        <w:rPr>
          <w:b/>
          <w:bCs/>
          <w:color w:val="EE0000"/>
          <w:sz w:val="24"/>
          <w:szCs w:val="24"/>
        </w:rPr>
        <w:t xml:space="preserve">4. Visualization </w:t>
      </w:r>
    </w:p>
    <w:p w14:paraId="7D18A24A" w14:textId="70558A6E" w:rsidR="00C94E4F" w:rsidRDefault="00C94E4F" w:rsidP="00C94E4F">
      <w:pPr>
        <w:spacing w:after="80"/>
      </w:pPr>
    </w:p>
    <w:p w14:paraId="122A45D9" w14:textId="380BB7B5" w:rsidR="0016766B" w:rsidRDefault="0016766B" w:rsidP="00C94E4F">
      <w:pPr>
        <w:spacing w:after="80"/>
      </w:pPr>
      <w:r w:rsidRPr="0016766B">
        <w:rPr>
          <w:noProof/>
        </w:rPr>
        <w:lastRenderedPageBreak/>
        <w:drawing>
          <wp:inline distT="0" distB="0" distL="0" distR="0" wp14:anchorId="34936ADA" wp14:editId="590C8741">
            <wp:extent cx="5631180" cy="2682240"/>
            <wp:effectExtent l="0" t="0" r="7620" b="3810"/>
            <wp:docPr id="11826673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2667315" name=""/>
                    <pic:cNvPicPr/>
                  </pic:nvPicPr>
                  <pic:blipFill>
                    <a:blip r:embed="rId70"/>
                    <a:stretch>
                      <a:fillRect/>
                    </a:stretch>
                  </pic:blipFill>
                  <pic:spPr>
                    <a:xfrm>
                      <a:off x="0" y="0"/>
                      <a:ext cx="5644654" cy="2688658"/>
                    </a:xfrm>
                    <a:prstGeom prst="rect">
                      <a:avLst/>
                    </a:prstGeom>
                  </pic:spPr>
                </pic:pic>
              </a:graphicData>
            </a:graphic>
          </wp:inline>
        </w:drawing>
      </w:r>
    </w:p>
    <w:p w14:paraId="30C8079B" w14:textId="03820E85" w:rsidR="0016766B" w:rsidRDefault="0082193E" w:rsidP="00C94E4F">
      <w:pPr>
        <w:spacing w:after="80"/>
      </w:pPr>
      <w:r w:rsidRPr="0082193E">
        <w:rPr>
          <w:noProof/>
        </w:rPr>
        <w:drawing>
          <wp:inline distT="0" distB="0" distL="0" distR="0" wp14:anchorId="2F73A9EF" wp14:editId="6EFC4E8B">
            <wp:extent cx="5733415" cy="2887345"/>
            <wp:effectExtent l="0" t="0" r="635" b="8255"/>
            <wp:docPr id="3218655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1865542" name=""/>
                    <pic:cNvPicPr/>
                  </pic:nvPicPr>
                  <pic:blipFill>
                    <a:blip r:embed="rId71"/>
                    <a:stretch>
                      <a:fillRect/>
                    </a:stretch>
                  </pic:blipFill>
                  <pic:spPr>
                    <a:xfrm>
                      <a:off x="0" y="0"/>
                      <a:ext cx="5733415" cy="2887345"/>
                    </a:xfrm>
                    <a:prstGeom prst="rect">
                      <a:avLst/>
                    </a:prstGeom>
                  </pic:spPr>
                </pic:pic>
              </a:graphicData>
            </a:graphic>
          </wp:inline>
        </w:drawing>
      </w:r>
    </w:p>
    <w:p w14:paraId="3516E95E" w14:textId="77777777" w:rsidR="00C94E4F" w:rsidRPr="00C94E4F" w:rsidRDefault="00C94E4F" w:rsidP="00C94E4F">
      <w:pPr>
        <w:spacing w:before="200" w:after="60"/>
        <w:rPr>
          <w:color w:val="EE0000"/>
          <w:sz w:val="24"/>
          <w:szCs w:val="24"/>
        </w:rPr>
      </w:pPr>
      <w:r w:rsidRPr="00C94E4F">
        <w:rPr>
          <w:b/>
          <w:bCs/>
          <w:color w:val="EE0000"/>
          <w:sz w:val="24"/>
          <w:szCs w:val="24"/>
        </w:rPr>
        <w:t>5. Comprehensive Retention Strategy</w:t>
      </w:r>
    </w:p>
    <w:p w14:paraId="4B0397FC" w14:textId="77777777" w:rsidR="00C94E4F" w:rsidRDefault="00C94E4F" w:rsidP="00C94E4F">
      <w:pPr>
        <w:spacing w:before="60" w:after="80"/>
      </w:pPr>
      <w:r>
        <w:rPr>
          <w:b/>
          <w:bCs/>
          <w:color w:val="C0392B"/>
        </w:rPr>
        <w:t>TRACK 1 — Immediate Interventions (0-90 days)</w:t>
      </w:r>
    </w:p>
    <w:p w14:paraId="63EA7A68" w14:textId="77777777" w:rsidR="00C94E4F" w:rsidRPr="00C94E4F" w:rsidRDefault="00C94E4F" w:rsidP="00C94E4F">
      <w:pPr>
        <w:pStyle w:val="ListParagraph"/>
        <w:numPr>
          <w:ilvl w:val="0"/>
          <w:numId w:val="12"/>
        </w:numPr>
        <w:spacing w:before="40" w:after="40"/>
        <w:rPr>
          <w:sz w:val="22"/>
          <w:szCs w:val="22"/>
        </w:rPr>
      </w:pPr>
      <w:r w:rsidRPr="00C94E4F">
        <w:rPr>
          <w:b/>
          <w:bCs/>
          <w:color w:val="000000"/>
          <w:sz w:val="24"/>
          <w:szCs w:val="24"/>
        </w:rPr>
        <w:t>Deploy Risk Scoring:</w:t>
      </w:r>
      <w:r w:rsidRPr="00C94E4F">
        <w:rPr>
          <w:color w:val="000000"/>
          <w:sz w:val="24"/>
          <w:szCs w:val="24"/>
        </w:rPr>
        <w:t xml:space="preserve"> </w:t>
      </w:r>
      <w:r w:rsidRPr="00C94E4F">
        <w:rPr>
          <w:color w:val="000000"/>
          <w:sz w:val="22"/>
          <w:szCs w:val="22"/>
        </w:rPr>
        <w:t xml:space="preserve">Implement ChurnRiskScore for all </w:t>
      </w:r>
      <w:r w:rsidRPr="0082193E">
        <w:rPr>
          <w:color w:val="EE0000"/>
          <w:sz w:val="22"/>
          <w:szCs w:val="22"/>
        </w:rPr>
        <w:t xml:space="preserve">10,000 </w:t>
      </w:r>
      <w:r w:rsidRPr="00C94E4F">
        <w:rPr>
          <w:color w:val="000000"/>
          <w:sz w:val="22"/>
          <w:szCs w:val="22"/>
        </w:rPr>
        <w:t>customers in CRM. Generate weekly RED-customer priority call lists for relationship managers.</w:t>
      </w:r>
    </w:p>
    <w:p w14:paraId="3566DC25" w14:textId="77777777" w:rsidR="00C94E4F" w:rsidRPr="00C94E4F" w:rsidRDefault="00C94E4F" w:rsidP="00C94E4F">
      <w:pPr>
        <w:pStyle w:val="ListParagraph"/>
        <w:numPr>
          <w:ilvl w:val="0"/>
          <w:numId w:val="12"/>
        </w:numPr>
        <w:spacing w:before="40" w:after="40"/>
        <w:rPr>
          <w:sz w:val="22"/>
          <w:szCs w:val="22"/>
        </w:rPr>
      </w:pPr>
      <w:r w:rsidRPr="00C94E4F">
        <w:rPr>
          <w:b/>
          <w:bCs/>
          <w:color w:val="000000"/>
          <w:sz w:val="24"/>
          <w:szCs w:val="24"/>
        </w:rPr>
        <w:t>Germany Emergency Retention Campaign:</w:t>
      </w:r>
      <w:r w:rsidRPr="00C94E4F">
        <w:rPr>
          <w:color w:val="000000"/>
          <w:sz w:val="24"/>
          <w:szCs w:val="24"/>
        </w:rPr>
        <w:t xml:space="preserve"> </w:t>
      </w:r>
      <w:r w:rsidRPr="00C94E4F">
        <w:rPr>
          <w:color w:val="000000"/>
          <w:sz w:val="22"/>
          <w:szCs w:val="22"/>
        </w:rPr>
        <w:t xml:space="preserve">Dedicate a specialist team to German market churn — focus on </w:t>
      </w:r>
      <w:r w:rsidRPr="0082193E">
        <w:rPr>
          <w:color w:val="EE0000"/>
          <w:sz w:val="22"/>
          <w:szCs w:val="22"/>
        </w:rPr>
        <w:t>50+</w:t>
      </w:r>
      <w:r w:rsidRPr="00C94E4F">
        <w:rPr>
          <w:color w:val="000000"/>
          <w:sz w:val="22"/>
          <w:szCs w:val="22"/>
        </w:rPr>
        <w:t xml:space="preserve"> female customers (</w:t>
      </w:r>
      <w:r w:rsidRPr="0082193E">
        <w:rPr>
          <w:color w:val="EE0000"/>
          <w:sz w:val="22"/>
          <w:szCs w:val="22"/>
        </w:rPr>
        <w:t>67%</w:t>
      </w:r>
      <w:r w:rsidRPr="00C94E4F">
        <w:rPr>
          <w:color w:val="000000"/>
          <w:sz w:val="22"/>
          <w:szCs w:val="22"/>
        </w:rPr>
        <w:t xml:space="preserve"> churn). Offer bespoke wealth management consultations.</w:t>
      </w:r>
    </w:p>
    <w:p w14:paraId="461854A7" w14:textId="739ABC78" w:rsidR="00C94E4F" w:rsidRPr="00C94E4F" w:rsidRDefault="00C94E4F" w:rsidP="00C94E4F">
      <w:pPr>
        <w:pStyle w:val="ListParagraph"/>
        <w:numPr>
          <w:ilvl w:val="0"/>
          <w:numId w:val="12"/>
        </w:numPr>
        <w:spacing w:before="40" w:after="40"/>
        <w:rPr>
          <w:sz w:val="22"/>
          <w:szCs w:val="22"/>
        </w:rPr>
      </w:pPr>
      <w:r w:rsidRPr="0082193E">
        <w:rPr>
          <w:b/>
          <w:bCs/>
          <w:color w:val="EE0000"/>
          <w:sz w:val="24"/>
          <w:szCs w:val="24"/>
        </w:rPr>
        <w:t xml:space="preserve">3-4 </w:t>
      </w:r>
      <w:r w:rsidRPr="00C94E4F">
        <w:rPr>
          <w:b/>
          <w:bCs/>
          <w:color w:val="000000"/>
          <w:sz w:val="24"/>
          <w:szCs w:val="24"/>
        </w:rPr>
        <w:t>Product Audit:</w:t>
      </w:r>
      <w:r w:rsidRPr="00C94E4F">
        <w:rPr>
          <w:color w:val="000000"/>
          <w:sz w:val="22"/>
          <w:szCs w:val="22"/>
        </w:rPr>
        <w:t xml:space="preserve"> Immediately review all </w:t>
      </w:r>
      <w:r w:rsidRPr="0082193E">
        <w:rPr>
          <w:color w:val="EE0000"/>
          <w:sz w:val="22"/>
          <w:szCs w:val="22"/>
        </w:rPr>
        <w:t xml:space="preserve">326 </w:t>
      </w:r>
      <w:r w:rsidRPr="00C94E4F">
        <w:rPr>
          <w:color w:val="000000"/>
          <w:sz w:val="22"/>
          <w:szCs w:val="22"/>
        </w:rPr>
        <w:t xml:space="preserve">customers with </w:t>
      </w:r>
      <w:r w:rsidRPr="0082193E">
        <w:rPr>
          <w:color w:val="EE0000"/>
          <w:sz w:val="22"/>
          <w:szCs w:val="22"/>
        </w:rPr>
        <w:t xml:space="preserve">3-4 </w:t>
      </w:r>
      <w:r w:rsidRPr="00C94E4F">
        <w:rPr>
          <w:color w:val="000000"/>
          <w:sz w:val="22"/>
          <w:szCs w:val="22"/>
        </w:rPr>
        <w:t>products (</w:t>
      </w:r>
      <w:r w:rsidRPr="0082193E">
        <w:rPr>
          <w:color w:val="EE0000"/>
          <w:sz w:val="22"/>
          <w:szCs w:val="22"/>
        </w:rPr>
        <w:t>82-100%</w:t>
      </w:r>
      <w:r w:rsidRPr="00C94E4F">
        <w:rPr>
          <w:color w:val="000000"/>
          <w:sz w:val="22"/>
          <w:szCs w:val="22"/>
        </w:rPr>
        <w:t xml:space="preserve"> churn) — </w:t>
      </w:r>
      <w:r w:rsidR="00C07466" w:rsidRPr="00C07466">
        <w:rPr>
          <w:sz w:val="22"/>
          <w:szCs w:val="22"/>
        </w:rPr>
        <w:t xml:space="preserve">determine the drivers behind the unusually high churn among customers with </w:t>
      </w:r>
      <w:r w:rsidR="00C07466" w:rsidRPr="00C07466">
        <w:rPr>
          <w:color w:val="EE0000"/>
          <w:sz w:val="22"/>
          <w:szCs w:val="22"/>
        </w:rPr>
        <w:t xml:space="preserve">3–4 </w:t>
      </w:r>
      <w:r w:rsidR="00C07466" w:rsidRPr="00C07466">
        <w:rPr>
          <w:sz w:val="22"/>
          <w:szCs w:val="22"/>
        </w:rPr>
        <w:t>products</w:t>
      </w:r>
      <w:r w:rsidRPr="00C94E4F">
        <w:rPr>
          <w:color w:val="000000"/>
          <w:sz w:val="22"/>
          <w:szCs w:val="22"/>
        </w:rPr>
        <w:t xml:space="preserve"> and initiate remediation.</w:t>
      </w:r>
    </w:p>
    <w:p w14:paraId="2E746303" w14:textId="77777777" w:rsidR="00C94E4F" w:rsidRPr="00C94E4F" w:rsidRDefault="00C94E4F" w:rsidP="00C94E4F">
      <w:pPr>
        <w:spacing w:after="40"/>
        <w:rPr>
          <w:sz w:val="24"/>
          <w:szCs w:val="24"/>
        </w:rPr>
      </w:pPr>
    </w:p>
    <w:p w14:paraId="4207237C" w14:textId="77777777" w:rsidR="00C94E4F" w:rsidRDefault="00C94E4F" w:rsidP="00C94E4F">
      <w:pPr>
        <w:spacing w:before="60" w:after="80"/>
      </w:pPr>
      <w:r>
        <w:rPr>
          <w:b/>
          <w:bCs/>
          <w:color w:val="E67E22"/>
        </w:rPr>
        <w:t>TRACK 2 — Cross-Sell &amp; Engagement Programs (90-180 days)</w:t>
      </w:r>
    </w:p>
    <w:p w14:paraId="26E92B22" w14:textId="77777777" w:rsidR="00C94E4F" w:rsidRPr="00C94E4F" w:rsidRDefault="00C94E4F" w:rsidP="00C94E4F">
      <w:pPr>
        <w:pStyle w:val="ListParagraph"/>
        <w:numPr>
          <w:ilvl w:val="0"/>
          <w:numId w:val="12"/>
        </w:numPr>
        <w:spacing w:before="40" w:after="40"/>
        <w:rPr>
          <w:sz w:val="22"/>
          <w:szCs w:val="22"/>
        </w:rPr>
      </w:pPr>
      <w:r w:rsidRPr="0082193E">
        <w:rPr>
          <w:b/>
          <w:bCs/>
          <w:color w:val="EE0000"/>
          <w:sz w:val="24"/>
          <w:szCs w:val="24"/>
        </w:rPr>
        <w:t>1</w:t>
      </w:r>
      <w:r w:rsidRPr="00C94E4F">
        <w:rPr>
          <w:b/>
          <w:bCs/>
          <w:color w:val="000000"/>
          <w:sz w:val="24"/>
          <w:szCs w:val="24"/>
        </w:rPr>
        <w:t>-to-</w:t>
      </w:r>
      <w:r w:rsidRPr="0082193E">
        <w:rPr>
          <w:b/>
          <w:bCs/>
          <w:color w:val="EE0000"/>
          <w:sz w:val="24"/>
          <w:szCs w:val="24"/>
        </w:rPr>
        <w:t>2</w:t>
      </w:r>
      <w:r w:rsidRPr="00C94E4F">
        <w:rPr>
          <w:b/>
          <w:bCs/>
          <w:color w:val="000000"/>
          <w:sz w:val="24"/>
          <w:szCs w:val="24"/>
        </w:rPr>
        <w:t xml:space="preserve"> Product Migration:</w:t>
      </w:r>
      <w:r w:rsidRPr="00C94E4F">
        <w:rPr>
          <w:color w:val="000000"/>
          <w:sz w:val="24"/>
          <w:szCs w:val="24"/>
        </w:rPr>
        <w:t xml:space="preserve"> </w:t>
      </w:r>
      <w:r w:rsidRPr="00C94E4F">
        <w:rPr>
          <w:color w:val="000000"/>
          <w:sz w:val="22"/>
          <w:szCs w:val="22"/>
        </w:rPr>
        <w:t xml:space="preserve">Target all </w:t>
      </w:r>
      <w:r w:rsidRPr="0082193E">
        <w:rPr>
          <w:color w:val="EE0000"/>
          <w:sz w:val="22"/>
          <w:szCs w:val="22"/>
        </w:rPr>
        <w:t xml:space="preserve">5,084 </w:t>
      </w:r>
      <w:r w:rsidRPr="00C94E4F">
        <w:rPr>
          <w:color w:val="000000"/>
          <w:sz w:val="22"/>
          <w:szCs w:val="22"/>
        </w:rPr>
        <w:t xml:space="preserve">single-product customers with personalized cross-sell offers. A </w:t>
      </w:r>
      <w:r w:rsidRPr="0082193E">
        <w:rPr>
          <w:color w:val="EE0000"/>
          <w:sz w:val="22"/>
          <w:szCs w:val="22"/>
        </w:rPr>
        <w:t xml:space="preserve">15% </w:t>
      </w:r>
      <w:r w:rsidRPr="00C94E4F">
        <w:rPr>
          <w:color w:val="000000"/>
          <w:sz w:val="22"/>
          <w:szCs w:val="22"/>
        </w:rPr>
        <w:t xml:space="preserve">conversion rate would prevent </w:t>
      </w:r>
      <w:r w:rsidRPr="0082193E">
        <w:rPr>
          <w:color w:val="EE0000"/>
          <w:sz w:val="22"/>
          <w:szCs w:val="22"/>
        </w:rPr>
        <w:t xml:space="preserve">~110 </w:t>
      </w:r>
      <w:r w:rsidRPr="00C94E4F">
        <w:rPr>
          <w:color w:val="000000"/>
          <w:sz w:val="22"/>
          <w:szCs w:val="22"/>
        </w:rPr>
        <w:t>additional churns annually.</w:t>
      </w:r>
    </w:p>
    <w:p w14:paraId="5A287E15" w14:textId="77777777" w:rsidR="00C94E4F" w:rsidRPr="00C94E4F" w:rsidRDefault="00C94E4F" w:rsidP="00C94E4F">
      <w:pPr>
        <w:pStyle w:val="ListParagraph"/>
        <w:numPr>
          <w:ilvl w:val="0"/>
          <w:numId w:val="12"/>
        </w:numPr>
        <w:spacing w:before="40" w:after="40"/>
        <w:rPr>
          <w:sz w:val="22"/>
          <w:szCs w:val="22"/>
        </w:rPr>
      </w:pPr>
      <w:r w:rsidRPr="00C94E4F">
        <w:rPr>
          <w:b/>
          <w:bCs/>
          <w:color w:val="000000"/>
          <w:sz w:val="24"/>
          <w:szCs w:val="24"/>
        </w:rPr>
        <w:lastRenderedPageBreak/>
        <w:t>Inactive Member Reactivation:</w:t>
      </w:r>
      <w:r w:rsidRPr="00C94E4F">
        <w:rPr>
          <w:color w:val="000000"/>
          <w:sz w:val="22"/>
          <w:szCs w:val="22"/>
        </w:rPr>
        <w:t xml:space="preserve"> </w:t>
      </w:r>
      <w:r w:rsidRPr="0082193E">
        <w:rPr>
          <w:color w:val="EE0000"/>
          <w:sz w:val="22"/>
          <w:szCs w:val="22"/>
        </w:rPr>
        <w:t xml:space="preserve">3,547 </w:t>
      </w:r>
      <w:r w:rsidRPr="00C94E4F">
        <w:rPr>
          <w:color w:val="000000"/>
          <w:sz w:val="22"/>
          <w:szCs w:val="22"/>
        </w:rPr>
        <w:t xml:space="preserve">inactive-but-retained customers </w:t>
      </w:r>
      <w:r w:rsidRPr="0082193E">
        <w:rPr>
          <w:color w:val="EE0000"/>
          <w:sz w:val="22"/>
          <w:szCs w:val="22"/>
        </w:rPr>
        <w:t xml:space="preserve">($89K </w:t>
      </w:r>
      <w:r w:rsidRPr="00C94E4F">
        <w:rPr>
          <w:color w:val="000000"/>
          <w:sz w:val="22"/>
          <w:szCs w:val="22"/>
        </w:rPr>
        <w:t>avg balance) — launch digital banking onboarding, fee waivers, and personal outreach to convert to active status.</w:t>
      </w:r>
    </w:p>
    <w:p w14:paraId="5E79D773" w14:textId="77777777" w:rsidR="00C94E4F" w:rsidRPr="00C94E4F" w:rsidRDefault="00C94E4F" w:rsidP="00C94E4F">
      <w:pPr>
        <w:pStyle w:val="ListParagraph"/>
        <w:numPr>
          <w:ilvl w:val="0"/>
          <w:numId w:val="12"/>
        </w:numPr>
        <w:spacing w:before="40" w:after="40"/>
        <w:rPr>
          <w:sz w:val="22"/>
          <w:szCs w:val="22"/>
        </w:rPr>
      </w:pPr>
      <w:r w:rsidRPr="00C94E4F">
        <w:rPr>
          <w:b/>
          <w:bCs/>
          <w:color w:val="000000"/>
          <w:sz w:val="24"/>
          <w:szCs w:val="24"/>
        </w:rPr>
        <w:t>Credit Improvement Program:</w:t>
      </w:r>
      <w:r w:rsidRPr="00C94E4F">
        <w:rPr>
          <w:color w:val="000000"/>
          <w:sz w:val="24"/>
          <w:szCs w:val="24"/>
        </w:rPr>
        <w:t xml:space="preserve"> </w:t>
      </w:r>
      <w:r w:rsidRPr="00C94E4F">
        <w:rPr>
          <w:color w:val="000000"/>
          <w:sz w:val="22"/>
          <w:szCs w:val="22"/>
        </w:rPr>
        <w:t xml:space="preserve">Offer financial coaching and credit builder products to CreditScore </w:t>
      </w:r>
      <w:r w:rsidRPr="0082193E">
        <w:rPr>
          <w:color w:val="EE0000"/>
          <w:sz w:val="22"/>
          <w:szCs w:val="22"/>
        </w:rPr>
        <w:t xml:space="preserve">300-550 </w:t>
      </w:r>
      <w:r w:rsidRPr="00C94E4F">
        <w:rPr>
          <w:color w:val="000000"/>
          <w:sz w:val="22"/>
          <w:szCs w:val="22"/>
        </w:rPr>
        <w:t>customers — reduce risk while building loyalty.</w:t>
      </w:r>
    </w:p>
    <w:p w14:paraId="034B3F3B" w14:textId="77777777" w:rsidR="00C94E4F" w:rsidRDefault="00C94E4F" w:rsidP="00C94E4F">
      <w:pPr>
        <w:spacing w:after="40"/>
      </w:pPr>
    </w:p>
    <w:p w14:paraId="78C575D9" w14:textId="77777777" w:rsidR="00C94E4F" w:rsidRDefault="00C94E4F" w:rsidP="00C94E4F">
      <w:pPr>
        <w:spacing w:before="60" w:after="80"/>
      </w:pPr>
      <w:r>
        <w:rPr>
          <w:b/>
          <w:bCs/>
          <w:color w:val="1A6B2E"/>
        </w:rPr>
        <w:t>TRACK 3 — Structural Improvements (180+ days)</w:t>
      </w:r>
    </w:p>
    <w:p w14:paraId="4A47079C" w14:textId="77777777" w:rsidR="00C94E4F" w:rsidRPr="00C94E4F" w:rsidRDefault="00C94E4F" w:rsidP="00C94E4F">
      <w:pPr>
        <w:pStyle w:val="ListParagraph"/>
        <w:numPr>
          <w:ilvl w:val="0"/>
          <w:numId w:val="12"/>
        </w:numPr>
        <w:spacing w:before="40" w:after="40"/>
        <w:rPr>
          <w:sz w:val="22"/>
          <w:szCs w:val="22"/>
        </w:rPr>
      </w:pPr>
      <w:r w:rsidRPr="00C94E4F">
        <w:rPr>
          <w:b/>
          <w:bCs/>
          <w:color w:val="000000"/>
          <w:sz w:val="24"/>
          <w:szCs w:val="24"/>
        </w:rPr>
        <w:t xml:space="preserve">Lifecycle Trigger System: </w:t>
      </w:r>
      <w:r w:rsidRPr="00C94E4F">
        <w:rPr>
          <w:color w:val="000000"/>
          <w:sz w:val="22"/>
          <w:szCs w:val="22"/>
        </w:rPr>
        <w:t xml:space="preserve">Automate engagement at tenure Year </w:t>
      </w:r>
      <w:r w:rsidRPr="0082193E">
        <w:rPr>
          <w:color w:val="EE0000"/>
          <w:sz w:val="22"/>
          <w:szCs w:val="22"/>
        </w:rPr>
        <w:t>3</w:t>
      </w:r>
      <w:r w:rsidRPr="00C94E4F">
        <w:rPr>
          <w:color w:val="000000"/>
          <w:sz w:val="22"/>
          <w:szCs w:val="22"/>
        </w:rPr>
        <w:t xml:space="preserve">, Year </w:t>
      </w:r>
      <w:r w:rsidRPr="0082193E">
        <w:rPr>
          <w:color w:val="EE0000"/>
          <w:sz w:val="22"/>
          <w:szCs w:val="22"/>
        </w:rPr>
        <w:t>5</w:t>
      </w:r>
      <w:r w:rsidRPr="00C94E4F">
        <w:rPr>
          <w:color w:val="000000"/>
          <w:sz w:val="22"/>
          <w:szCs w:val="22"/>
        </w:rPr>
        <w:t xml:space="preserve">, Year </w:t>
      </w:r>
      <w:r w:rsidRPr="0082193E">
        <w:rPr>
          <w:color w:val="EE0000"/>
          <w:sz w:val="22"/>
          <w:szCs w:val="22"/>
        </w:rPr>
        <w:t xml:space="preserve">7 </w:t>
      </w:r>
      <w:r w:rsidRPr="00C94E4F">
        <w:rPr>
          <w:color w:val="000000"/>
          <w:sz w:val="22"/>
          <w:szCs w:val="22"/>
        </w:rPr>
        <w:t>— the statistically identified inflection points. Include rate reviews, product assessments, and loyalty rewards.</w:t>
      </w:r>
    </w:p>
    <w:p w14:paraId="21FBCD4E" w14:textId="77777777" w:rsidR="00C94E4F" w:rsidRPr="00C94E4F" w:rsidRDefault="00C94E4F" w:rsidP="00C94E4F">
      <w:pPr>
        <w:pStyle w:val="ListParagraph"/>
        <w:numPr>
          <w:ilvl w:val="0"/>
          <w:numId w:val="12"/>
        </w:numPr>
        <w:spacing w:before="40" w:after="40"/>
        <w:rPr>
          <w:sz w:val="22"/>
          <w:szCs w:val="22"/>
        </w:rPr>
      </w:pPr>
      <w:r w:rsidRPr="0082193E">
        <w:rPr>
          <w:b/>
          <w:bCs/>
          <w:color w:val="EE0000"/>
          <w:sz w:val="24"/>
          <w:szCs w:val="24"/>
        </w:rPr>
        <w:t>50+</w:t>
      </w:r>
      <w:r w:rsidRPr="00C94E4F">
        <w:rPr>
          <w:b/>
          <w:bCs/>
          <w:color w:val="000000"/>
          <w:sz w:val="24"/>
          <w:szCs w:val="24"/>
        </w:rPr>
        <w:t xml:space="preserve"> Customer Value Proposition:</w:t>
      </w:r>
      <w:r w:rsidRPr="00C94E4F">
        <w:rPr>
          <w:color w:val="000000"/>
          <w:sz w:val="24"/>
          <w:szCs w:val="24"/>
        </w:rPr>
        <w:t xml:space="preserve"> </w:t>
      </w:r>
      <w:r w:rsidRPr="00C94E4F">
        <w:rPr>
          <w:color w:val="000000"/>
          <w:sz w:val="22"/>
          <w:szCs w:val="22"/>
        </w:rPr>
        <w:t>Redesign products for the retirement demographic — inheritance planning, pension advice, wealth preservation. This segment has the capital (</w:t>
      </w:r>
      <w:r w:rsidRPr="0082193E">
        <w:rPr>
          <w:color w:val="EE0000"/>
          <w:sz w:val="22"/>
          <w:szCs w:val="22"/>
        </w:rPr>
        <w:t>$120K</w:t>
      </w:r>
      <w:r w:rsidRPr="00C94E4F">
        <w:rPr>
          <w:color w:val="000000"/>
          <w:sz w:val="22"/>
          <w:szCs w:val="22"/>
        </w:rPr>
        <w:t xml:space="preserve">+ avg balance) but </w:t>
      </w:r>
      <w:r w:rsidRPr="0082193E">
        <w:rPr>
          <w:color w:val="EE0000"/>
          <w:sz w:val="22"/>
          <w:szCs w:val="22"/>
        </w:rPr>
        <w:t>44.6%</w:t>
      </w:r>
      <w:r w:rsidRPr="00C94E4F">
        <w:rPr>
          <w:color w:val="000000"/>
          <w:sz w:val="22"/>
          <w:szCs w:val="22"/>
        </w:rPr>
        <w:t xml:space="preserve"> churn.</w:t>
      </w:r>
    </w:p>
    <w:p w14:paraId="53FFF6D0" w14:textId="77777777" w:rsidR="00C94E4F" w:rsidRPr="00C94E4F" w:rsidRDefault="00C94E4F" w:rsidP="00C94E4F">
      <w:pPr>
        <w:pStyle w:val="ListParagraph"/>
        <w:numPr>
          <w:ilvl w:val="0"/>
          <w:numId w:val="12"/>
        </w:numPr>
        <w:spacing w:before="40" w:after="40"/>
        <w:rPr>
          <w:sz w:val="22"/>
          <w:szCs w:val="22"/>
        </w:rPr>
      </w:pPr>
      <w:r w:rsidRPr="00C94E4F">
        <w:rPr>
          <w:b/>
          <w:bCs/>
          <w:color w:val="000000"/>
          <w:sz w:val="24"/>
          <w:szCs w:val="24"/>
        </w:rPr>
        <w:t>Credit Card Rewards Overhaul:</w:t>
      </w:r>
      <w:r w:rsidRPr="00C94E4F">
        <w:rPr>
          <w:color w:val="000000"/>
          <w:sz w:val="24"/>
          <w:szCs w:val="24"/>
        </w:rPr>
        <w:t xml:space="preserve"> </w:t>
      </w:r>
      <w:r w:rsidRPr="00C94E4F">
        <w:rPr>
          <w:color w:val="000000"/>
          <w:sz w:val="22"/>
          <w:szCs w:val="22"/>
        </w:rPr>
        <w:t>Replace card-specific rewards with a 'Total Relationship Rewards' program that creates incentives across all products and behaviors.</w:t>
      </w:r>
    </w:p>
    <w:p w14:paraId="1DAC5C5C" w14:textId="77777777" w:rsidR="00C94E4F" w:rsidRDefault="00C94E4F" w:rsidP="00C94E4F">
      <w:pPr>
        <w:pStyle w:val="ListParagraph"/>
        <w:numPr>
          <w:ilvl w:val="0"/>
          <w:numId w:val="12"/>
        </w:numPr>
        <w:spacing w:before="40" w:after="40"/>
      </w:pPr>
      <w:r w:rsidRPr="00C94E4F">
        <w:rPr>
          <w:b/>
          <w:bCs/>
          <w:color w:val="000000"/>
          <w:sz w:val="24"/>
          <w:szCs w:val="24"/>
        </w:rPr>
        <w:t>Exit Interview Program:</w:t>
      </w:r>
      <w:r w:rsidRPr="00C94E4F">
        <w:rPr>
          <w:color w:val="000000"/>
          <w:sz w:val="22"/>
          <w:szCs w:val="22"/>
        </w:rPr>
        <w:t xml:space="preserve"> Implement mandatory NPS surveys at exit and </w:t>
      </w:r>
      <w:r w:rsidRPr="0082193E">
        <w:rPr>
          <w:color w:val="EE0000"/>
          <w:sz w:val="22"/>
          <w:szCs w:val="22"/>
        </w:rPr>
        <w:t>90</w:t>
      </w:r>
      <w:r w:rsidRPr="00C94E4F">
        <w:rPr>
          <w:color w:val="000000"/>
          <w:sz w:val="22"/>
          <w:szCs w:val="22"/>
        </w:rPr>
        <w:t xml:space="preserve"> days before predicted exit — collect direct churn reason data to validate and refine the analytical model</w:t>
      </w:r>
      <w:r>
        <w:rPr>
          <w:color w:val="000000"/>
        </w:rPr>
        <w:t>.</w:t>
      </w:r>
    </w:p>
    <w:p w14:paraId="7860043E" w14:textId="77777777" w:rsidR="00C94E4F" w:rsidRDefault="00C94E4F" w:rsidP="00C94E4F">
      <w:pPr>
        <w:spacing w:after="80"/>
      </w:pPr>
    </w:p>
    <w:p w14:paraId="168FC207" w14:textId="77777777" w:rsidR="00C94E4F" w:rsidRPr="00C94E4F" w:rsidRDefault="00C94E4F" w:rsidP="00C94E4F">
      <w:pPr>
        <w:spacing w:before="200" w:after="60"/>
        <w:rPr>
          <w:color w:val="EE0000"/>
          <w:sz w:val="24"/>
          <w:szCs w:val="24"/>
        </w:rPr>
      </w:pPr>
      <w:r w:rsidRPr="00C94E4F">
        <w:rPr>
          <w:b/>
          <w:bCs/>
          <w:color w:val="EE0000"/>
          <w:sz w:val="24"/>
          <w:szCs w:val="24"/>
        </w:rPr>
        <w:t>6. Key Insights</w:t>
      </w:r>
    </w:p>
    <w:p w14:paraId="241331A1" w14:textId="77777777" w:rsidR="00C94E4F" w:rsidRPr="00C94E4F" w:rsidRDefault="00C94E4F" w:rsidP="00C94E4F">
      <w:pPr>
        <w:pStyle w:val="ListParagraph"/>
        <w:numPr>
          <w:ilvl w:val="0"/>
          <w:numId w:val="12"/>
        </w:numPr>
        <w:spacing w:before="40" w:after="40"/>
        <w:rPr>
          <w:sz w:val="22"/>
          <w:szCs w:val="22"/>
        </w:rPr>
      </w:pPr>
      <w:r w:rsidRPr="00C94E4F">
        <w:rPr>
          <w:b/>
          <w:bCs/>
          <w:color w:val="000000"/>
          <w:sz w:val="24"/>
          <w:szCs w:val="24"/>
        </w:rPr>
        <w:t xml:space="preserve">Churn Peak in </w:t>
      </w:r>
      <w:r w:rsidRPr="0082193E">
        <w:rPr>
          <w:b/>
          <w:bCs/>
          <w:color w:val="EE0000"/>
          <w:sz w:val="24"/>
          <w:szCs w:val="24"/>
        </w:rPr>
        <w:t>2017</w:t>
      </w:r>
      <w:r w:rsidRPr="00C94E4F">
        <w:rPr>
          <w:b/>
          <w:bCs/>
          <w:color w:val="000000"/>
          <w:sz w:val="24"/>
          <w:szCs w:val="24"/>
        </w:rPr>
        <w:t xml:space="preserve">: </w:t>
      </w:r>
      <w:r w:rsidRPr="0082193E">
        <w:rPr>
          <w:color w:val="EE0000"/>
          <w:sz w:val="22"/>
          <w:szCs w:val="22"/>
        </w:rPr>
        <w:t xml:space="preserve">22.35% </w:t>
      </w:r>
      <w:r w:rsidRPr="00C94E4F">
        <w:rPr>
          <w:color w:val="000000"/>
          <w:sz w:val="22"/>
          <w:szCs w:val="22"/>
        </w:rPr>
        <w:t>— coincides with the smallest YoY growth rate (9.8%), suggesting an operational or competitive disruption in that year.</w:t>
      </w:r>
    </w:p>
    <w:p w14:paraId="0F63B1FA" w14:textId="77777777" w:rsidR="00C94E4F" w:rsidRPr="00C94E4F" w:rsidRDefault="00C94E4F" w:rsidP="00C94E4F">
      <w:pPr>
        <w:pStyle w:val="ListParagraph"/>
        <w:numPr>
          <w:ilvl w:val="0"/>
          <w:numId w:val="12"/>
        </w:numPr>
        <w:spacing w:before="40" w:after="40"/>
        <w:rPr>
          <w:sz w:val="22"/>
          <w:szCs w:val="22"/>
        </w:rPr>
      </w:pPr>
      <w:r w:rsidRPr="00C94E4F">
        <w:rPr>
          <w:b/>
          <w:bCs/>
          <w:color w:val="000000"/>
          <w:sz w:val="24"/>
          <w:szCs w:val="24"/>
        </w:rPr>
        <w:t>Improving Trend:</w:t>
      </w:r>
      <w:r w:rsidRPr="00C94E4F">
        <w:rPr>
          <w:color w:val="000000"/>
          <w:sz w:val="24"/>
          <w:szCs w:val="24"/>
        </w:rPr>
        <w:t xml:space="preserve"> </w:t>
      </w:r>
      <w:r w:rsidRPr="00C94E4F">
        <w:rPr>
          <w:color w:val="000000"/>
          <w:sz w:val="22"/>
          <w:szCs w:val="22"/>
        </w:rPr>
        <w:t xml:space="preserve">Churn fell from </w:t>
      </w:r>
      <w:r w:rsidRPr="0082193E">
        <w:rPr>
          <w:color w:val="EE0000"/>
          <w:sz w:val="22"/>
          <w:szCs w:val="22"/>
        </w:rPr>
        <w:t xml:space="preserve">22.35% </w:t>
      </w:r>
      <w:r w:rsidRPr="00C94E4F">
        <w:rPr>
          <w:color w:val="000000"/>
          <w:sz w:val="22"/>
          <w:szCs w:val="22"/>
        </w:rPr>
        <w:t>(</w:t>
      </w:r>
      <w:r w:rsidRPr="0082193E">
        <w:rPr>
          <w:color w:val="EE0000"/>
          <w:sz w:val="22"/>
          <w:szCs w:val="22"/>
        </w:rPr>
        <w:t>2017</w:t>
      </w:r>
      <w:r w:rsidRPr="00C94E4F">
        <w:rPr>
          <w:color w:val="000000"/>
          <w:sz w:val="22"/>
          <w:szCs w:val="22"/>
        </w:rPr>
        <w:t xml:space="preserve">) to </w:t>
      </w:r>
      <w:r w:rsidRPr="0082193E">
        <w:rPr>
          <w:color w:val="EE0000"/>
          <w:sz w:val="22"/>
          <w:szCs w:val="22"/>
        </w:rPr>
        <w:t xml:space="preserve">19.86% </w:t>
      </w:r>
      <w:r w:rsidRPr="00C94E4F">
        <w:rPr>
          <w:color w:val="000000"/>
          <w:sz w:val="22"/>
          <w:szCs w:val="22"/>
        </w:rPr>
        <w:t>(</w:t>
      </w:r>
      <w:r w:rsidRPr="0082193E">
        <w:rPr>
          <w:color w:val="EE0000"/>
          <w:sz w:val="22"/>
          <w:szCs w:val="22"/>
        </w:rPr>
        <w:t>2019</w:t>
      </w:r>
      <w:r w:rsidRPr="00C94E4F">
        <w:rPr>
          <w:color w:val="000000"/>
          <w:sz w:val="22"/>
          <w:szCs w:val="22"/>
        </w:rPr>
        <w:t>) — positive momentum that strategic investment can accelerate.</w:t>
      </w:r>
    </w:p>
    <w:p w14:paraId="7EAF780B" w14:textId="77777777" w:rsidR="00C94E4F" w:rsidRPr="00C94E4F" w:rsidRDefault="00C94E4F" w:rsidP="00C94E4F">
      <w:pPr>
        <w:pStyle w:val="ListParagraph"/>
        <w:numPr>
          <w:ilvl w:val="0"/>
          <w:numId w:val="12"/>
        </w:numPr>
        <w:spacing w:before="40" w:after="40"/>
        <w:rPr>
          <w:sz w:val="22"/>
          <w:szCs w:val="22"/>
        </w:rPr>
      </w:pPr>
      <w:r w:rsidRPr="00C94E4F">
        <w:rPr>
          <w:b/>
          <w:bCs/>
          <w:color w:val="000000"/>
          <w:sz w:val="24"/>
          <w:szCs w:val="24"/>
        </w:rPr>
        <w:t>Female Churn Consistency:</w:t>
      </w:r>
      <w:r w:rsidRPr="00C94E4F">
        <w:rPr>
          <w:color w:val="000000"/>
          <w:sz w:val="24"/>
          <w:szCs w:val="24"/>
        </w:rPr>
        <w:t xml:space="preserve"> </w:t>
      </w:r>
      <w:r w:rsidRPr="00C94E4F">
        <w:rPr>
          <w:color w:val="000000"/>
          <w:sz w:val="22"/>
          <w:szCs w:val="22"/>
        </w:rPr>
        <w:t xml:space="preserve">Female churn was elevated in all </w:t>
      </w:r>
      <w:r w:rsidRPr="0082193E">
        <w:rPr>
          <w:color w:val="EE0000"/>
          <w:sz w:val="22"/>
          <w:szCs w:val="22"/>
        </w:rPr>
        <w:t>4</w:t>
      </w:r>
      <w:r w:rsidRPr="00C94E4F">
        <w:rPr>
          <w:color w:val="000000"/>
          <w:sz w:val="22"/>
          <w:szCs w:val="22"/>
        </w:rPr>
        <w:t xml:space="preserve"> years (</w:t>
      </w:r>
      <w:r w:rsidRPr="0082193E">
        <w:rPr>
          <w:color w:val="EE0000"/>
          <w:sz w:val="22"/>
          <w:szCs w:val="22"/>
        </w:rPr>
        <w:t>23.6%</w:t>
      </w:r>
      <w:r w:rsidRPr="00C94E4F">
        <w:rPr>
          <w:color w:val="000000"/>
          <w:sz w:val="22"/>
          <w:szCs w:val="22"/>
        </w:rPr>
        <w:t xml:space="preserve"> to </w:t>
      </w:r>
      <w:r w:rsidRPr="0082193E">
        <w:rPr>
          <w:color w:val="EE0000"/>
          <w:sz w:val="22"/>
          <w:szCs w:val="22"/>
        </w:rPr>
        <w:t>26.4%</w:t>
      </w:r>
      <w:r w:rsidRPr="00C94E4F">
        <w:rPr>
          <w:color w:val="000000"/>
          <w:sz w:val="22"/>
          <w:szCs w:val="22"/>
        </w:rPr>
        <w:t>) — this is a structural issue, not a one-time event.</w:t>
      </w:r>
    </w:p>
    <w:p w14:paraId="2C9D2EFD" w14:textId="77777777" w:rsidR="00C94E4F" w:rsidRPr="00C94E4F" w:rsidRDefault="00C94E4F" w:rsidP="00C94E4F">
      <w:pPr>
        <w:pStyle w:val="ListParagraph"/>
        <w:numPr>
          <w:ilvl w:val="0"/>
          <w:numId w:val="12"/>
        </w:numPr>
        <w:spacing w:before="40" w:after="40"/>
        <w:rPr>
          <w:sz w:val="22"/>
          <w:szCs w:val="22"/>
        </w:rPr>
      </w:pPr>
      <w:r w:rsidRPr="00C94E4F">
        <w:rPr>
          <w:b/>
          <w:bCs/>
          <w:color w:val="000000"/>
          <w:sz w:val="24"/>
          <w:szCs w:val="24"/>
        </w:rPr>
        <w:t xml:space="preserve">Absolute Churn is Growing Despite Rate Improvement: </w:t>
      </w:r>
      <w:r w:rsidRPr="0082193E">
        <w:rPr>
          <w:color w:val="EE0000"/>
          <w:sz w:val="22"/>
          <w:szCs w:val="22"/>
        </w:rPr>
        <w:t>376</w:t>
      </w:r>
      <w:r w:rsidRPr="00C94E4F">
        <w:rPr>
          <w:color w:val="000000"/>
          <w:sz w:val="22"/>
          <w:szCs w:val="22"/>
        </w:rPr>
        <w:t xml:space="preserve"> exits (</w:t>
      </w:r>
      <w:r w:rsidRPr="0082193E">
        <w:rPr>
          <w:color w:val="EE0000"/>
          <w:sz w:val="22"/>
          <w:szCs w:val="22"/>
        </w:rPr>
        <w:t>2016</w:t>
      </w:r>
      <w:r w:rsidRPr="00C94E4F">
        <w:rPr>
          <w:color w:val="000000"/>
          <w:sz w:val="22"/>
          <w:szCs w:val="22"/>
        </w:rPr>
        <w:t xml:space="preserve">) → </w:t>
      </w:r>
      <w:r w:rsidRPr="0082193E">
        <w:rPr>
          <w:color w:val="EE0000"/>
          <w:sz w:val="22"/>
          <w:szCs w:val="22"/>
        </w:rPr>
        <w:t>658</w:t>
      </w:r>
      <w:r w:rsidRPr="00C94E4F">
        <w:rPr>
          <w:color w:val="000000"/>
          <w:sz w:val="22"/>
          <w:szCs w:val="22"/>
        </w:rPr>
        <w:t xml:space="preserve"> exits (</w:t>
      </w:r>
      <w:r w:rsidRPr="0082193E">
        <w:rPr>
          <w:color w:val="EE0000"/>
          <w:sz w:val="22"/>
          <w:szCs w:val="22"/>
        </w:rPr>
        <w:t>2019</w:t>
      </w:r>
      <w:r w:rsidRPr="00C94E4F">
        <w:rPr>
          <w:color w:val="000000"/>
          <w:sz w:val="22"/>
          <w:szCs w:val="22"/>
        </w:rPr>
        <w:t>) in absolute terms due to customer base growth — rate improvement does not mean the problem is shrinking in financial terms.</w:t>
      </w:r>
    </w:p>
    <w:p w14:paraId="25207674" w14:textId="77777777" w:rsidR="00C94E4F" w:rsidRDefault="00C94E4F" w:rsidP="00C94E4F">
      <w:pPr>
        <w:spacing w:after="40"/>
      </w:pPr>
    </w:p>
    <w:p w14:paraId="696D121C" w14:textId="77777777" w:rsidR="00C94E4F" w:rsidRPr="00C94E4F" w:rsidRDefault="00C94E4F" w:rsidP="00C94E4F">
      <w:pPr>
        <w:spacing w:before="200" w:after="60"/>
        <w:rPr>
          <w:color w:val="EE0000"/>
          <w:sz w:val="24"/>
          <w:szCs w:val="24"/>
        </w:rPr>
      </w:pPr>
      <w:r w:rsidRPr="00C94E4F">
        <w:rPr>
          <w:b/>
          <w:bCs/>
          <w:color w:val="EE0000"/>
          <w:sz w:val="24"/>
          <w:szCs w:val="24"/>
        </w:rPr>
        <w:t>7. Conclusion</w:t>
      </w:r>
    </w:p>
    <w:tbl>
      <w:tblPr>
        <w:tblStyle w:val="PlainTable5"/>
        <w:tblW w:w="9360" w:type="dxa"/>
        <w:shd w:val="clear" w:color="auto" w:fill="D9D9D9" w:themeFill="background1" w:themeFillShade="D9"/>
        <w:tblLook w:val="04A0" w:firstRow="1" w:lastRow="0" w:firstColumn="1" w:lastColumn="0" w:noHBand="0" w:noVBand="1"/>
      </w:tblPr>
      <w:tblGrid>
        <w:gridCol w:w="9360"/>
      </w:tblGrid>
      <w:tr w:rsidR="00C94E4F" w14:paraId="752EF036" w14:textId="77777777" w:rsidTr="00265DB1">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360" w:type="dxa"/>
            <w:shd w:val="clear" w:color="auto" w:fill="D9D9D9" w:themeFill="background1" w:themeFillShade="D9"/>
          </w:tcPr>
          <w:p w14:paraId="185CB170" w14:textId="77777777" w:rsidR="00C94E4F" w:rsidRPr="0082193E" w:rsidRDefault="00C94E4F" w:rsidP="00265DB1">
            <w:pPr>
              <w:shd w:val="clear" w:color="auto" w:fill="D9D9D9" w:themeFill="background1" w:themeFillShade="D9"/>
              <w:spacing w:before="60" w:after="40"/>
              <w:jc w:val="left"/>
              <w:rPr>
                <w:color w:val="548DD4" w:themeColor="text2" w:themeTint="99"/>
                <w:sz w:val="28"/>
                <w:szCs w:val="28"/>
              </w:rPr>
            </w:pPr>
            <w:r w:rsidRPr="0082193E">
              <w:rPr>
                <w:rFonts w:ascii="Arial" w:eastAsia="Arial" w:hAnsi="Arial" w:cs="Arial"/>
                <w:b/>
                <w:bCs/>
                <w:i w:val="0"/>
                <w:iCs w:val="0"/>
                <w:color w:val="548DD4" w:themeColor="text2" w:themeTint="99"/>
                <w:sz w:val="24"/>
                <w:szCs w:val="24"/>
              </w:rPr>
              <w:t>Executive Conclusion</w:t>
            </w:r>
          </w:p>
          <w:p w14:paraId="370FD36E" w14:textId="77777777" w:rsidR="00C94E4F" w:rsidRDefault="00C94E4F" w:rsidP="00265DB1">
            <w:pPr>
              <w:shd w:val="clear" w:color="auto" w:fill="D9D9D9" w:themeFill="background1" w:themeFillShade="D9"/>
              <w:spacing w:before="60" w:after="80"/>
              <w:jc w:val="left"/>
            </w:pPr>
            <w:r w:rsidRPr="0082193E">
              <w:rPr>
                <w:rFonts w:ascii="Arial" w:eastAsia="Arial" w:hAnsi="Arial" w:cs="Arial"/>
                <w:i w:val="0"/>
                <w:iCs w:val="0"/>
                <w:color w:val="000000"/>
                <w:sz w:val="22"/>
              </w:rPr>
              <w:t xml:space="preserve">The bank's </w:t>
            </w:r>
            <w:r w:rsidRPr="0082193E">
              <w:rPr>
                <w:rFonts w:ascii="Arial" w:eastAsia="Arial" w:hAnsi="Arial" w:cs="Arial"/>
                <w:i w:val="0"/>
                <w:iCs w:val="0"/>
                <w:color w:val="EE0000"/>
                <w:sz w:val="22"/>
              </w:rPr>
              <w:t xml:space="preserve">20.37% </w:t>
            </w:r>
            <w:r w:rsidRPr="0082193E">
              <w:rPr>
                <w:rFonts w:ascii="Arial" w:eastAsia="Arial" w:hAnsi="Arial" w:cs="Arial"/>
                <w:i w:val="0"/>
                <w:iCs w:val="0"/>
                <w:color w:val="000000"/>
                <w:sz w:val="22"/>
              </w:rPr>
              <w:t xml:space="preserve">annual churn rate, while showing modest improvement from its </w:t>
            </w:r>
            <w:r w:rsidRPr="0082193E">
              <w:rPr>
                <w:rFonts w:ascii="Arial" w:eastAsia="Arial" w:hAnsi="Arial" w:cs="Arial"/>
                <w:i w:val="0"/>
                <w:iCs w:val="0"/>
                <w:color w:val="EE0000"/>
                <w:sz w:val="22"/>
              </w:rPr>
              <w:t>2017</w:t>
            </w:r>
            <w:r w:rsidRPr="0082193E">
              <w:rPr>
                <w:rFonts w:ascii="Arial" w:eastAsia="Arial" w:hAnsi="Arial" w:cs="Arial"/>
                <w:i w:val="0"/>
                <w:iCs w:val="0"/>
                <w:color w:val="000000"/>
                <w:sz w:val="22"/>
              </w:rPr>
              <w:t xml:space="preserve"> peak, represents a systemic retention failure concentrated in specific, identifiable customer segments. The data is unambiguous: Germany, older customers, single-product holders, and inactive members drive the majority of churn. The retention strategy must be triaged — immediate emergency intervention for RED-flagged customers, followed by structural cross-sell and engagement programs, and long-term product redesign for underserved demographics. With the right interventions, a </w:t>
            </w:r>
            <w:r w:rsidRPr="0082193E">
              <w:rPr>
                <w:rFonts w:ascii="Arial" w:eastAsia="Arial" w:hAnsi="Arial" w:cs="Arial"/>
                <w:i w:val="0"/>
                <w:iCs w:val="0"/>
                <w:color w:val="EE0000"/>
                <w:sz w:val="22"/>
              </w:rPr>
              <w:t xml:space="preserve">3-5 </w:t>
            </w:r>
            <w:r w:rsidRPr="0082193E">
              <w:rPr>
                <w:rFonts w:ascii="Arial" w:eastAsia="Arial" w:hAnsi="Arial" w:cs="Arial"/>
                <w:i w:val="0"/>
                <w:iCs w:val="0"/>
                <w:color w:val="000000"/>
                <w:sz w:val="22"/>
              </w:rPr>
              <w:t xml:space="preserve">pp churn rate reduction within </w:t>
            </w:r>
            <w:r w:rsidRPr="0082193E">
              <w:rPr>
                <w:rFonts w:ascii="Arial" w:eastAsia="Arial" w:hAnsi="Arial" w:cs="Arial"/>
                <w:i w:val="0"/>
                <w:iCs w:val="0"/>
                <w:color w:val="EE0000"/>
                <w:sz w:val="22"/>
              </w:rPr>
              <w:t xml:space="preserve">12 </w:t>
            </w:r>
            <w:r w:rsidRPr="0082193E">
              <w:rPr>
                <w:rFonts w:ascii="Arial" w:eastAsia="Arial" w:hAnsi="Arial" w:cs="Arial"/>
                <w:i w:val="0"/>
                <w:iCs w:val="0"/>
                <w:color w:val="000000"/>
                <w:sz w:val="22"/>
              </w:rPr>
              <w:t xml:space="preserve">months is achievable, translating to approximately </w:t>
            </w:r>
            <w:r w:rsidRPr="0082193E">
              <w:rPr>
                <w:rFonts w:ascii="Arial" w:eastAsia="Arial" w:hAnsi="Arial" w:cs="Arial"/>
                <w:i w:val="0"/>
                <w:iCs w:val="0"/>
                <w:color w:val="EE0000"/>
                <w:sz w:val="22"/>
              </w:rPr>
              <w:t xml:space="preserve">300-500 </w:t>
            </w:r>
            <w:r w:rsidRPr="0082193E">
              <w:rPr>
                <w:rFonts w:ascii="Arial" w:eastAsia="Arial" w:hAnsi="Arial" w:cs="Arial"/>
                <w:i w:val="0"/>
                <w:iCs w:val="0"/>
                <w:color w:val="000000"/>
                <w:sz w:val="22"/>
              </w:rPr>
              <w:t>fewer customer exits and significant balance retention.</w:t>
            </w:r>
          </w:p>
        </w:tc>
      </w:tr>
    </w:tbl>
    <w:p w14:paraId="2B6B490D" w14:textId="77777777" w:rsidR="00C94E4F" w:rsidRPr="00C94E4F" w:rsidRDefault="00C94E4F" w:rsidP="00C94E4F">
      <w:pPr>
        <w:pStyle w:val="NormalWeb"/>
        <w:spacing w:before="0" w:beforeAutospacing="0" w:after="200" w:afterAutospacing="0"/>
        <w:textAlignment w:val="baseline"/>
        <w:rPr>
          <w:rFonts w:ascii="Arial" w:hAnsi="Arial" w:cs="Arial"/>
          <w:b/>
          <w:bCs/>
          <w:color w:val="000000"/>
          <w:sz w:val="22"/>
          <w:szCs w:val="22"/>
        </w:rPr>
      </w:pPr>
    </w:p>
    <w:p w14:paraId="2711ECB3" w14:textId="34440357" w:rsidR="009F3322" w:rsidRPr="003D5FC4" w:rsidRDefault="009F3322" w:rsidP="009F3322">
      <w:pPr>
        <w:pStyle w:val="NormalWeb"/>
        <w:numPr>
          <w:ilvl w:val="0"/>
          <w:numId w:val="7"/>
        </w:numPr>
        <w:spacing w:before="0" w:beforeAutospacing="0" w:after="200" w:afterAutospacing="0"/>
        <w:textAlignment w:val="baseline"/>
        <w:rPr>
          <w:rFonts w:ascii="Arial" w:hAnsi="Arial" w:cs="Arial"/>
          <w:b/>
          <w:bCs/>
          <w:color w:val="000000"/>
          <w:sz w:val="22"/>
          <w:szCs w:val="22"/>
        </w:rPr>
      </w:pPr>
      <w:r w:rsidRPr="003D5FC4">
        <w:rPr>
          <w:rFonts w:ascii="Arial" w:hAnsi="Arial" w:cs="Arial"/>
          <w:b/>
          <w:bCs/>
          <w:color w:val="000000"/>
          <w:sz w:val="28"/>
          <w:szCs w:val="28"/>
        </w:rPr>
        <w:t>Create a dashboard incorporating all the KPIs and visualization-related metrics. Use a slicer in order to assist in selection in the dashboard.</w:t>
      </w:r>
    </w:p>
    <w:p w14:paraId="48F70C06" w14:textId="74BFFFEF" w:rsidR="003D5FC4" w:rsidRDefault="003D5FC4" w:rsidP="003D5FC4">
      <w:pPr>
        <w:pStyle w:val="NormalWeb"/>
        <w:spacing w:before="0" w:beforeAutospacing="0" w:after="200" w:afterAutospacing="0"/>
        <w:textAlignment w:val="baseline"/>
        <w:rPr>
          <w:rFonts w:ascii="Arial" w:hAnsi="Arial" w:cs="Arial"/>
          <w:b/>
          <w:bCs/>
          <w:color w:val="000000"/>
          <w:sz w:val="28"/>
          <w:szCs w:val="28"/>
        </w:rPr>
      </w:pPr>
      <w:r w:rsidRPr="003D5FC4">
        <w:rPr>
          <w:rFonts w:ascii="Arial" w:hAnsi="Arial" w:cs="Arial"/>
          <w:b/>
          <w:bCs/>
          <w:color w:val="000000"/>
          <w:sz w:val="28"/>
          <w:szCs w:val="28"/>
        </w:rPr>
        <w:lastRenderedPageBreak/>
        <w:t>ANS:-</w:t>
      </w:r>
      <w:r>
        <w:rPr>
          <w:rFonts w:ascii="Arial" w:hAnsi="Arial" w:cs="Arial"/>
          <w:b/>
          <w:bCs/>
          <w:color w:val="000000"/>
          <w:sz w:val="28"/>
          <w:szCs w:val="28"/>
        </w:rPr>
        <w:t xml:space="preserve"> </w:t>
      </w:r>
    </w:p>
    <w:p w14:paraId="23A3CA22" w14:textId="77777777" w:rsidR="003D5FC4" w:rsidRPr="003D5FC4" w:rsidRDefault="003D5FC4" w:rsidP="003D5FC4">
      <w:pPr>
        <w:spacing w:before="200" w:after="60"/>
        <w:rPr>
          <w:color w:val="EE0000"/>
          <w:sz w:val="24"/>
          <w:szCs w:val="24"/>
        </w:rPr>
      </w:pPr>
      <w:r w:rsidRPr="003D5FC4">
        <w:rPr>
          <w:b/>
          <w:bCs/>
          <w:color w:val="EE0000"/>
          <w:sz w:val="24"/>
          <w:szCs w:val="24"/>
        </w:rPr>
        <w:t>1. Business Objective</w:t>
      </w:r>
    </w:p>
    <w:p w14:paraId="5D8E2DD3" w14:textId="77777777" w:rsidR="003D5FC4" w:rsidRDefault="003D5FC4" w:rsidP="003D5FC4">
      <w:pPr>
        <w:spacing w:before="60" w:after="80"/>
      </w:pPr>
      <w:r w:rsidRPr="003D5FC4">
        <w:rPr>
          <w:color w:val="000000"/>
        </w:rPr>
        <w:t>Design a comprehensive, executive-grade Power BI dashboard that presents all key KPIs and visualizations in a structured, interactive format — enabling bank leadership, regional managers, and relationship managers to monitor churn risk, financial performance, and customer engagement in real time</w:t>
      </w:r>
      <w:r>
        <w:rPr>
          <w:color w:val="000000"/>
          <w:sz w:val="20"/>
          <w:szCs w:val="20"/>
        </w:rPr>
        <w:t>.</w:t>
      </w:r>
    </w:p>
    <w:p w14:paraId="3280EFB0" w14:textId="77777777" w:rsidR="003D5FC4" w:rsidRDefault="003D5FC4" w:rsidP="003D5FC4">
      <w:pPr>
        <w:spacing w:after="40"/>
      </w:pPr>
    </w:p>
    <w:p w14:paraId="790A852B" w14:textId="17780C54" w:rsidR="003D5FC4" w:rsidRPr="003D5FC4" w:rsidRDefault="003D5FC4" w:rsidP="003D5FC4">
      <w:pPr>
        <w:pStyle w:val="NormalWeb"/>
        <w:spacing w:before="0" w:beforeAutospacing="0" w:after="200" w:afterAutospacing="0"/>
        <w:textAlignment w:val="baseline"/>
        <w:rPr>
          <w:rFonts w:ascii="Arial" w:hAnsi="Arial" w:cs="Arial"/>
          <w:b/>
          <w:bCs/>
          <w:color w:val="EE0000"/>
          <w:sz w:val="32"/>
          <w:szCs w:val="32"/>
        </w:rPr>
      </w:pPr>
      <w:r w:rsidRPr="003D5FC4">
        <w:rPr>
          <w:rFonts w:ascii="Arial" w:eastAsia="Arial" w:hAnsi="Arial" w:cs="Arial"/>
          <w:b/>
          <w:bCs/>
          <w:color w:val="EE0000"/>
        </w:rPr>
        <w:t>2. Dashboard</w:t>
      </w:r>
    </w:p>
    <w:p w14:paraId="643CB499" w14:textId="2F5555A4" w:rsidR="003D5FC4" w:rsidRDefault="003D5FC4" w:rsidP="003D5FC4">
      <w:pPr>
        <w:pStyle w:val="NormalWeb"/>
        <w:spacing w:before="0" w:beforeAutospacing="0" w:after="200" w:afterAutospacing="0"/>
        <w:textAlignment w:val="baseline"/>
        <w:rPr>
          <w:rFonts w:ascii="Arial" w:hAnsi="Arial" w:cs="Arial"/>
          <w:b/>
          <w:bCs/>
          <w:color w:val="000000"/>
          <w:sz w:val="22"/>
          <w:szCs w:val="22"/>
        </w:rPr>
      </w:pPr>
      <w:r w:rsidRPr="003D5FC4">
        <w:rPr>
          <w:rFonts w:ascii="Arial" w:hAnsi="Arial" w:cs="Arial"/>
          <w:b/>
          <w:bCs/>
          <w:color w:val="000000"/>
          <w:sz w:val="22"/>
          <w:szCs w:val="22"/>
        </w:rPr>
        <w:drawing>
          <wp:inline distT="0" distB="0" distL="0" distR="0" wp14:anchorId="77C346B2" wp14:editId="04A386E8">
            <wp:extent cx="5733415" cy="3236595"/>
            <wp:effectExtent l="0" t="0" r="635" b="1905"/>
            <wp:docPr id="16750286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5028609" name=""/>
                    <pic:cNvPicPr/>
                  </pic:nvPicPr>
                  <pic:blipFill>
                    <a:blip r:embed="rId72"/>
                    <a:stretch>
                      <a:fillRect/>
                    </a:stretch>
                  </pic:blipFill>
                  <pic:spPr>
                    <a:xfrm>
                      <a:off x="0" y="0"/>
                      <a:ext cx="5733415" cy="3236595"/>
                    </a:xfrm>
                    <a:prstGeom prst="rect">
                      <a:avLst/>
                    </a:prstGeom>
                  </pic:spPr>
                </pic:pic>
              </a:graphicData>
            </a:graphic>
          </wp:inline>
        </w:drawing>
      </w:r>
    </w:p>
    <w:p w14:paraId="5B3E2D31" w14:textId="7871F850" w:rsidR="003D5FC4" w:rsidRPr="003D5FC4" w:rsidRDefault="003D5FC4" w:rsidP="003D5FC4">
      <w:pPr>
        <w:pStyle w:val="NormalWeb"/>
        <w:spacing w:before="0" w:beforeAutospacing="0" w:after="200" w:afterAutospacing="0"/>
        <w:textAlignment w:val="baseline"/>
        <w:rPr>
          <w:rFonts w:ascii="Arial" w:hAnsi="Arial" w:cs="Arial"/>
          <w:b/>
          <w:bCs/>
          <w:color w:val="EE0000"/>
          <w:sz w:val="32"/>
          <w:szCs w:val="32"/>
        </w:rPr>
      </w:pPr>
      <w:r>
        <w:rPr>
          <w:rFonts w:ascii="Arial" w:eastAsia="Arial" w:hAnsi="Arial" w:cs="Arial"/>
          <w:b/>
          <w:bCs/>
          <w:color w:val="EE0000"/>
        </w:rPr>
        <w:t>3</w:t>
      </w:r>
      <w:r w:rsidRPr="003D5FC4">
        <w:rPr>
          <w:rFonts w:ascii="Arial" w:eastAsia="Arial" w:hAnsi="Arial" w:cs="Arial"/>
          <w:b/>
          <w:bCs/>
          <w:color w:val="EE0000"/>
        </w:rPr>
        <w:t xml:space="preserve">. </w:t>
      </w:r>
      <w:r>
        <w:rPr>
          <w:rFonts w:ascii="Arial" w:eastAsia="Arial" w:hAnsi="Arial" w:cs="Arial"/>
          <w:b/>
          <w:bCs/>
          <w:color w:val="EE0000"/>
        </w:rPr>
        <w:t>Key Insights</w:t>
      </w:r>
    </w:p>
    <w:p w14:paraId="56370EE5" w14:textId="19435C3B" w:rsidR="00924D24" w:rsidRDefault="00924D24" w:rsidP="00E52394">
      <w:pPr>
        <w:spacing w:line="240" w:lineRule="auto"/>
        <w:rPr>
          <w:rFonts w:eastAsia="Times New Roman"/>
          <w:lang w:val="en-US"/>
        </w:rPr>
      </w:pPr>
      <w:r w:rsidRPr="00924D24">
        <w:t>•</w:t>
      </w:r>
      <w:r w:rsidRPr="00924D24">
        <w:t xml:space="preserve"> </w:t>
      </w:r>
      <w:r w:rsidR="00E52394" w:rsidRPr="00924D24">
        <w:rPr>
          <w:rFonts w:eastAsia="Times New Roman"/>
          <w:lang w:val="en-US"/>
        </w:rPr>
        <w:t xml:space="preserve">Customer churn remains a significant concern, with </w:t>
      </w:r>
      <w:r w:rsidR="00E52394" w:rsidRPr="00924D24">
        <w:rPr>
          <w:rFonts w:eastAsia="Times New Roman"/>
          <w:color w:val="EE0000"/>
          <w:lang w:val="en-US"/>
        </w:rPr>
        <w:t xml:space="preserve">2,037 </w:t>
      </w:r>
      <w:r w:rsidR="00E52394" w:rsidRPr="00924D24">
        <w:rPr>
          <w:rFonts w:eastAsia="Times New Roman"/>
          <w:lang w:val="en-US"/>
        </w:rPr>
        <w:t xml:space="preserve">customers leaving out of </w:t>
      </w:r>
      <w:r w:rsidR="00E52394" w:rsidRPr="00924D24">
        <w:rPr>
          <w:rFonts w:eastAsia="Times New Roman"/>
          <w:color w:val="EE0000"/>
          <w:lang w:val="en-US"/>
        </w:rPr>
        <w:t>10,000</w:t>
      </w:r>
      <w:r w:rsidR="00E52394" w:rsidRPr="00924D24">
        <w:rPr>
          <w:rFonts w:eastAsia="Times New Roman"/>
          <w:lang w:val="en-US"/>
        </w:rPr>
        <w:t xml:space="preserve">, resulting in a </w:t>
      </w:r>
      <w:r w:rsidR="00E52394" w:rsidRPr="00924D24">
        <w:rPr>
          <w:rFonts w:eastAsia="Times New Roman"/>
          <w:color w:val="EE0000"/>
          <w:lang w:val="en-US"/>
        </w:rPr>
        <w:t xml:space="preserve">20.37% </w:t>
      </w:r>
      <w:r w:rsidR="00E52394" w:rsidRPr="00924D24">
        <w:rPr>
          <w:rFonts w:eastAsia="Times New Roman"/>
          <w:lang w:val="en-US"/>
        </w:rPr>
        <w:t xml:space="preserve">churn rate. Nearly </w:t>
      </w:r>
      <w:r w:rsidR="00E52394" w:rsidRPr="00924D24">
        <w:rPr>
          <w:rFonts w:eastAsia="Times New Roman"/>
          <w:color w:val="EE0000"/>
          <w:lang w:val="en-US"/>
        </w:rPr>
        <w:t>1</w:t>
      </w:r>
      <w:r w:rsidR="00E52394" w:rsidRPr="00924D24">
        <w:rPr>
          <w:rFonts w:eastAsia="Times New Roman"/>
          <w:lang w:val="en-US"/>
        </w:rPr>
        <w:t xml:space="preserve"> in every </w:t>
      </w:r>
      <w:r w:rsidR="00E52394" w:rsidRPr="00924D24">
        <w:rPr>
          <w:rFonts w:eastAsia="Times New Roman"/>
          <w:color w:val="EE0000"/>
          <w:lang w:val="en-US"/>
        </w:rPr>
        <w:t>5</w:t>
      </w:r>
      <w:r w:rsidR="00E52394" w:rsidRPr="00924D24">
        <w:rPr>
          <w:rFonts w:eastAsia="Times New Roman"/>
          <w:lang w:val="en-US"/>
        </w:rPr>
        <w:t xml:space="preserve"> customers exits, indicating substantial revenue leakage and a need for stronger retention initiatives. </w:t>
      </w:r>
    </w:p>
    <w:p w14:paraId="181D5FB7" w14:textId="77777777" w:rsidR="006E6301" w:rsidRPr="00924D24" w:rsidRDefault="006E6301" w:rsidP="00E52394">
      <w:pPr>
        <w:spacing w:line="240" w:lineRule="auto"/>
        <w:rPr>
          <w:rFonts w:eastAsia="Times New Roman"/>
          <w:lang w:val="en-US"/>
        </w:rPr>
      </w:pPr>
    </w:p>
    <w:p w14:paraId="0E9796D2" w14:textId="51868478" w:rsidR="00E52394" w:rsidRDefault="00924D24" w:rsidP="00E52394">
      <w:pPr>
        <w:spacing w:line="240" w:lineRule="auto"/>
        <w:rPr>
          <w:rFonts w:eastAsia="Times New Roman"/>
          <w:lang w:val="en-US"/>
        </w:rPr>
      </w:pPr>
      <w:r w:rsidRPr="00924D24">
        <w:t>•</w:t>
      </w:r>
      <w:r w:rsidR="00E52394" w:rsidRPr="00924D24">
        <w:rPr>
          <w:rFonts w:eastAsia="Times New Roman"/>
          <w:lang w:val="en-US"/>
        </w:rPr>
        <w:t xml:space="preserve"> Germany records the highest churn rate at approximately </w:t>
      </w:r>
      <w:r w:rsidR="00E52394" w:rsidRPr="00924D24">
        <w:rPr>
          <w:rFonts w:eastAsia="Times New Roman"/>
          <w:color w:val="EE0000"/>
          <w:lang w:val="en-US"/>
        </w:rPr>
        <w:t>32%</w:t>
      </w:r>
      <w:r w:rsidR="00E52394" w:rsidRPr="00924D24">
        <w:rPr>
          <w:rFonts w:eastAsia="Times New Roman"/>
          <w:lang w:val="en-US"/>
        </w:rPr>
        <w:t>, almost double that of France (</w:t>
      </w:r>
      <w:r w:rsidR="00E52394" w:rsidRPr="00924D24">
        <w:rPr>
          <w:rFonts w:eastAsia="Times New Roman"/>
          <w:color w:val="EE0000"/>
          <w:lang w:val="en-US"/>
        </w:rPr>
        <w:t>~16%</w:t>
      </w:r>
      <w:r w:rsidR="00E52394" w:rsidRPr="00924D24">
        <w:rPr>
          <w:rFonts w:eastAsia="Times New Roman"/>
          <w:lang w:val="en-US"/>
        </w:rPr>
        <w:t>) and Spain (</w:t>
      </w:r>
      <w:r w:rsidR="00E52394" w:rsidRPr="00924D24">
        <w:rPr>
          <w:rFonts w:eastAsia="Times New Roman"/>
          <w:color w:val="EE0000"/>
          <w:lang w:val="en-US"/>
        </w:rPr>
        <w:t>~17%</w:t>
      </w:r>
      <w:r w:rsidR="00E52394" w:rsidRPr="00924D24">
        <w:rPr>
          <w:rFonts w:eastAsia="Times New Roman"/>
          <w:lang w:val="en-US"/>
        </w:rPr>
        <w:t xml:space="preserve">). This suggests market-specific challenges in Germany and highlights the need for targeted customer retention strategies. </w:t>
      </w:r>
    </w:p>
    <w:p w14:paraId="70431820" w14:textId="77777777" w:rsidR="006E6301" w:rsidRPr="00924D24" w:rsidRDefault="006E6301" w:rsidP="00E52394">
      <w:pPr>
        <w:spacing w:line="240" w:lineRule="auto"/>
        <w:rPr>
          <w:rFonts w:eastAsia="Times New Roman"/>
          <w:lang w:val="en-US"/>
        </w:rPr>
      </w:pPr>
    </w:p>
    <w:p w14:paraId="2822E53F" w14:textId="0838C7C9" w:rsidR="006E6301" w:rsidRDefault="00924D24" w:rsidP="00E52394">
      <w:pPr>
        <w:spacing w:line="240" w:lineRule="auto"/>
        <w:rPr>
          <w:rFonts w:eastAsia="Times New Roman"/>
          <w:lang w:val="en-US"/>
        </w:rPr>
      </w:pPr>
      <w:r w:rsidRPr="00924D24">
        <w:t>•</w:t>
      </w:r>
      <w:r w:rsidR="00E52394" w:rsidRPr="00924D24">
        <w:rPr>
          <w:rFonts w:eastAsia="Times New Roman"/>
          <w:lang w:val="en-US"/>
        </w:rPr>
        <w:t xml:space="preserve"> Product ownership strongly influences churn behavior. Customers with 4 products exhibit nearly </w:t>
      </w:r>
      <w:r w:rsidR="00E52394" w:rsidRPr="00924D24">
        <w:rPr>
          <w:rFonts w:eastAsia="Times New Roman"/>
          <w:color w:val="EE0000"/>
          <w:lang w:val="en-US"/>
        </w:rPr>
        <w:t>100%</w:t>
      </w:r>
      <w:r w:rsidR="00E52394" w:rsidRPr="00924D24">
        <w:rPr>
          <w:rFonts w:eastAsia="Times New Roman"/>
          <w:lang w:val="en-US"/>
        </w:rPr>
        <w:t xml:space="preserve"> churn, while those with </w:t>
      </w:r>
      <w:r w:rsidR="00E52394" w:rsidRPr="00924D24">
        <w:rPr>
          <w:rFonts w:eastAsia="Times New Roman"/>
          <w:color w:val="EE0000"/>
          <w:lang w:val="en-US"/>
        </w:rPr>
        <w:t>2</w:t>
      </w:r>
      <w:r w:rsidR="00E52394" w:rsidRPr="00924D24">
        <w:rPr>
          <w:rFonts w:eastAsia="Times New Roman"/>
          <w:lang w:val="en-US"/>
        </w:rPr>
        <w:t xml:space="preserve"> products show the lowest churn (</w:t>
      </w:r>
      <w:r w:rsidR="00E52394" w:rsidRPr="00924D24">
        <w:rPr>
          <w:rFonts w:eastAsia="Times New Roman"/>
          <w:color w:val="EE0000"/>
          <w:lang w:val="en-US"/>
        </w:rPr>
        <w:t>~7%</w:t>
      </w:r>
      <w:r w:rsidR="00E52394" w:rsidRPr="00924D24">
        <w:rPr>
          <w:rFonts w:eastAsia="Times New Roman"/>
          <w:lang w:val="en-US"/>
        </w:rPr>
        <w:t xml:space="preserve">). </w:t>
      </w:r>
      <w:r w:rsidR="00C07466">
        <w:t xml:space="preserve">Customers holding </w:t>
      </w:r>
      <w:r w:rsidR="00C07466" w:rsidRPr="00C07466">
        <w:rPr>
          <w:color w:val="EE0000"/>
        </w:rPr>
        <w:t xml:space="preserve">3–4 </w:t>
      </w:r>
      <w:r w:rsidR="00C07466">
        <w:t>products exhibit significantly higher churn rates, suggesting a need for further investigation into customer experience and product suitability</w:t>
      </w:r>
      <w:r w:rsidR="00E52394" w:rsidRPr="00924D24">
        <w:rPr>
          <w:rFonts w:eastAsia="Times New Roman"/>
          <w:lang w:val="en-US"/>
        </w:rPr>
        <w:t>.</w:t>
      </w:r>
    </w:p>
    <w:p w14:paraId="6881B048" w14:textId="59017644" w:rsidR="00E52394" w:rsidRPr="00924D24" w:rsidRDefault="00E52394" w:rsidP="00E52394">
      <w:pPr>
        <w:spacing w:line="240" w:lineRule="auto"/>
        <w:rPr>
          <w:rFonts w:eastAsia="Times New Roman"/>
          <w:lang w:val="en-US"/>
        </w:rPr>
      </w:pPr>
      <w:r w:rsidRPr="00924D24">
        <w:rPr>
          <w:rFonts w:eastAsia="Times New Roman"/>
          <w:lang w:val="en-US"/>
        </w:rPr>
        <w:t xml:space="preserve"> </w:t>
      </w:r>
    </w:p>
    <w:p w14:paraId="5254AA9F" w14:textId="35521E26" w:rsidR="00E52394" w:rsidRDefault="00924D24" w:rsidP="00E52394">
      <w:pPr>
        <w:spacing w:line="240" w:lineRule="auto"/>
        <w:rPr>
          <w:rFonts w:eastAsia="Times New Roman"/>
          <w:lang w:val="en-US"/>
        </w:rPr>
      </w:pPr>
      <w:r w:rsidRPr="00924D24">
        <w:t>•</w:t>
      </w:r>
      <w:r w:rsidR="00E52394" w:rsidRPr="00924D24">
        <w:rPr>
          <w:rFonts w:eastAsia="Times New Roman"/>
          <w:lang w:val="en-US"/>
        </w:rPr>
        <w:t xml:space="preserve"> Inactive customers are substantially more likely to churn. Customers classified as inactive show a churn rate close to </w:t>
      </w:r>
      <w:r w:rsidR="00E52394" w:rsidRPr="00924D24">
        <w:rPr>
          <w:rFonts w:eastAsia="Times New Roman"/>
          <w:color w:val="EE0000"/>
          <w:lang w:val="en-US"/>
        </w:rPr>
        <w:t>27–28%</w:t>
      </w:r>
      <w:r w:rsidR="00E52394" w:rsidRPr="00924D24">
        <w:rPr>
          <w:rFonts w:eastAsia="Times New Roman"/>
          <w:lang w:val="en-US"/>
        </w:rPr>
        <w:t xml:space="preserve">, compared with approximately </w:t>
      </w:r>
      <w:r w:rsidR="00E52394" w:rsidRPr="00924D24">
        <w:rPr>
          <w:rFonts w:eastAsia="Times New Roman"/>
          <w:color w:val="EE0000"/>
          <w:lang w:val="en-US"/>
        </w:rPr>
        <w:t xml:space="preserve">14–15% </w:t>
      </w:r>
      <w:r w:rsidR="00E52394" w:rsidRPr="00924D24">
        <w:rPr>
          <w:rFonts w:eastAsia="Times New Roman"/>
          <w:lang w:val="en-US"/>
        </w:rPr>
        <w:t xml:space="preserve">among active customers, making engagement a critical predictor of retention. </w:t>
      </w:r>
    </w:p>
    <w:p w14:paraId="61868DD2" w14:textId="77777777" w:rsidR="006E6301" w:rsidRPr="00924D24" w:rsidRDefault="006E6301" w:rsidP="00E52394">
      <w:pPr>
        <w:spacing w:line="240" w:lineRule="auto"/>
        <w:rPr>
          <w:rFonts w:eastAsia="Times New Roman"/>
          <w:lang w:val="en-US"/>
        </w:rPr>
      </w:pPr>
    </w:p>
    <w:p w14:paraId="15228841" w14:textId="497EE7B7" w:rsidR="00E52394" w:rsidRPr="00924D24" w:rsidRDefault="00924D24" w:rsidP="00E52394">
      <w:pPr>
        <w:spacing w:line="240" w:lineRule="auto"/>
        <w:rPr>
          <w:rFonts w:eastAsia="Times New Roman"/>
          <w:lang w:val="en-US"/>
        </w:rPr>
      </w:pPr>
      <w:r w:rsidRPr="00924D24">
        <w:t>•</w:t>
      </w:r>
      <w:r w:rsidR="00E52394" w:rsidRPr="00924D24">
        <w:rPr>
          <w:rFonts w:eastAsia="Times New Roman"/>
          <w:lang w:val="en-US"/>
        </w:rPr>
        <w:t xml:space="preserve">  Churn peaked in </w:t>
      </w:r>
      <w:r w:rsidR="00E52394" w:rsidRPr="00924D24">
        <w:rPr>
          <w:rFonts w:eastAsia="Times New Roman"/>
          <w:color w:val="EE0000"/>
          <w:lang w:val="en-US"/>
        </w:rPr>
        <w:t>2017</w:t>
      </w:r>
      <w:r w:rsidR="00E52394" w:rsidRPr="00924D24">
        <w:rPr>
          <w:rFonts w:eastAsia="Times New Roman"/>
          <w:lang w:val="en-US"/>
        </w:rPr>
        <w:t xml:space="preserve"> at roughly </w:t>
      </w:r>
      <w:r w:rsidR="00E52394" w:rsidRPr="00924D24">
        <w:rPr>
          <w:rFonts w:eastAsia="Times New Roman"/>
          <w:color w:val="EE0000"/>
          <w:lang w:val="en-US"/>
        </w:rPr>
        <w:t xml:space="preserve">22.3% </w:t>
      </w:r>
      <w:r w:rsidR="00E52394" w:rsidRPr="00924D24">
        <w:rPr>
          <w:rFonts w:eastAsia="Times New Roman"/>
          <w:lang w:val="en-US"/>
        </w:rPr>
        <w:t xml:space="preserve">before declining to </w:t>
      </w:r>
      <w:r w:rsidR="00E52394" w:rsidRPr="00924D24">
        <w:rPr>
          <w:rFonts w:eastAsia="Times New Roman"/>
          <w:color w:val="EE0000"/>
          <w:lang w:val="en-US"/>
        </w:rPr>
        <w:t xml:space="preserve">19.9% </w:t>
      </w:r>
      <w:r w:rsidR="00E52394" w:rsidRPr="00924D24">
        <w:rPr>
          <w:rFonts w:eastAsia="Times New Roman"/>
          <w:lang w:val="en-US"/>
        </w:rPr>
        <w:t xml:space="preserve">in </w:t>
      </w:r>
      <w:r w:rsidR="00E52394" w:rsidRPr="00924D24">
        <w:rPr>
          <w:rFonts w:eastAsia="Times New Roman"/>
          <w:color w:val="EE0000"/>
          <w:lang w:val="en-US"/>
        </w:rPr>
        <w:t>2019</w:t>
      </w:r>
      <w:r w:rsidR="00E52394" w:rsidRPr="00924D24">
        <w:rPr>
          <w:rFonts w:eastAsia="Times New Roman"/>
          <w:lang w:val="en-US"/>
        </w:rPr>
        <w:t xml:space="preserve">. Although the trend has improved over time, churn remains near </w:t>
      </w:r>
      <w:r w:rsidR="00E52394" w:rsidRPr="00924D24">
        <w:rPr>
          <w:rFonts w:eastAsia="Times New Roman"/>
          <w:color w:val="EE0000"/>
          <w:lang w:val="en-US"/>
        </w:rPr>
        <w:t>20%</w:t>
      </w:r>
      <w:r w:rsidR="00E52394" w:rsidRPr="00924D24">
        <w:rPr>
          <w:rFonts w:eastAsia="Times New Roman"/>
          <w:lang w:val="en-US"/>
        </w:rPr>
        <w:t xml:space="preserve">, indicating that retention efforts have not yet achieved sustainable reductions. </w:t>
      </w:r>
    </w:p>
    <w:p w14:paraId="560A97B6" w14:textId="235A1701" w:rsidR="00E52394" w:rsidRDefault="00924D24" w:rsidP="00E52394">
      <w:pPr>
        <w:pStyle w:val="NormalWeb"/>
        <w:spacing w:before="0" w:beforeAutospacing="0" w:after="200" w:afterAutospacing="0"/>
        <w:textAlignment w:val="baseline"/>
        <w:rPr>
          <w:rFonts w:ascii="Arial" w:hAnsi="Arial" w:cs="Arial"/>
          <w:sz w:val="22"/>
          <w:szCs w:val="22"/>
        </w:rPr>
      </w:pPr>
      <w:r w:rsidRPr="00924D24">
        <w:lastRenderedPageBreak/>
        <w:t>•</w:t>
      </w:r>
      <w:r w:rsidR="00E52394" w:rsidRPr="00924D24">
        <w:rPr>
          <w:rFonts w:ascii="Arial" w:hAnsi="Arial" w:cs="Arial"/>
          <w:sz w:val="22"/>
          <w:szCs w:val="22"/>
        </w:rPr>
        <w:t xml:space="preserve"> The risk portfolio is concentrated in moderate-risk customers. Around </w:t>
      </w:r>
      <w:r w:rsidR="00E52394" w:rsidRPr="00924D24">
        <w:rPr>
          <w:rFonts w:ascii="Arial" w:hAnsi="Arial" w:cs="Arial"/>
          <w:color w:val="EE0000"/>
          <w:sz w:val="22"/>
          <w:szCs w:val="22"/>
        </w:rPr>
        <w:t xml:space="preserve">49.04% </w:t>
      </w:r>
      <w:r w:rsidR="00E52394" w:rsidRPr="00924D24">
        <w:rPr>
          <w:rFonts w:ascii="Arial" w:hAnsi="Arial" w:cs="Arial"/>
          <w:sz w:val="22"/>
          <w:szCs w:val="22"/>
        </w:rPr>
        <w:t>(</w:t>
      </w:r>
      <w:r w:rsidR="00E52394" w:rsidRPr="00924D24">
        <w:rPr>
          <w:rFonts w:ascii="Arial" w:hAnsi="Arial" w:cs="Arial"/>
          <w:color w:val="EE0000"/>
          <w:sz w:val="22"/>
          <w:szCs w:val="22"/>
        </w:rPr>
        <w:t>≈5K</w:t>
      </w:r>
      <w:r w:rsidR="00E52394" w:rsidRPr="00924D24">
        <w:rPr>
          <w:rFonts w:ascii="Arial" w:hAnsi="Arial" w:cs="Arial"/>
          <w:sz w:val="22"/>
          <w:szCs w:val="22"/>
        </w:rPr>
        <w:t xml:space="preserve"> customers) fall into the moderate-risk segment, while </w:t>
      </w:r>
      <w:r w:rsidR="00E52394" w:rsidRPr="00924D24">
        <w:rPr>
          <w:rFonts w:ascii="Arial" w:hAnsi="Arial" w:cs="Arial"/>
          <w:color w:val="EE0000"/>
          <w:sz w:val="22"/>
          <w:szCs w:val="22"/>
        </w:rPr>
        <w:t xml:space="preserve">23.39% </w:t>
      </w:r>
      <w:r w:rsidR="00E52394" w:rsidRPr="00924D24">
        <w:rPr>
          <w:rFonts w:ascii="Arial" w:hAnsi="Arial" w:cs="Arial"/>
          <w:sz w:val="22"/>
          <w:szCs w:val="22"/>
        </w:rPr>
        <w:t>(</w:t>
      </w:r>
      <w:r w:rsidR="00E52394" w:rsidRPr="00924D24">
        <w:rPr>
          <w:rFonts w:ascii="Arial" w:hAnsi="Arial" w:cs="Arial"/>
          <w:color w:val="EE0000"/>
          <w:sz w:val="22"/>
          <w:szCs w:val="22"/>
        </w:rPr>
        <w:t>≈2K</w:t>
      </w:r>
      <w:r w:rsidR="00E52394" w:rsidRPr="00924D24">
        <w:rPr>
          <w:rFonts w:ascii="Arial" w:hAnsi="Arial" w:cs="Arial"/>
          <w:sz w:val="22"/>
          <w:szCs w:val="22"/>
        </w:rPr>
        <w:t xml:space="preserve"> customers) are medium-risk and </w:t>
      </w:r>
      <w:r w:rsidR="00E52394" w:rsidRPr="00924D24">
        <w:rPr>
          <w:rFonts w:ascii="Arial" w:hAnsi="Arial" w:cs="Arial"/>
          <w:color w:val="EE0000"/>
          <w:sz w:val="22"/>
          <w:szCs w:val="22"/>
        </w:rPr>
        <w:t xml:space="preserve">26.55% </w:t>
      </w:r>
      <w:r w:rsidR="00E52394" w:rsidRPr="00924D24">
        <w:rPr>
          <w:rFonts w:ascii="Arial" w:hAnsi="Arial" w:cs="Arial"/>
          <w:sz w:val="22"/>
          <w:szCs w:val="22"/>
        </w:rPr>
        <w:t>(</w:t>
      </w:r>
      <w:r w:rsidR="00E52394" w:rsidRPr="00924D24">
        <w:rPr>
          <w:rFonts w:ascii="Arial" w:hAnsi="Arial" w:cs="Arial"/>
          <w:color w:val="EE0000"/>
          <w:sz w:val="22"/>
          <w:szCs w:val="22"/>
        </w:rPr>
        <w:t>≈3K</w:t>
      </w:r>
      <w:r w:rsidR="00E52394" w:rsidRPr="00924D24">
        <w:rPr>
          <w:rFonts w:ascii="Arial" w:hAnsi="Arial" w:cs="Arial"/>
          <w:sz w:val="22"/>
          <w:szCs w:val="22"/>
        </w:rPr>
        <w:t xml:space="preserve"> customers) are low-risk, providing a clear prioritization framework for retention campaigns.</w:t>
      </w:r>
    </w:p>
    <w:p w14:paraId="495C20E3" w14:textId="77777777" w:rsidR="00924D24" w:rsidRDefault="00924D24" w:rsidP="00E52394">
      <w:pPr>
        <w:pStyle w:val="NormalWeb"/>
        <w:spacing w:before="0" w:beforeAutospacing="0" w:after="200" w:afterAutospacing="0"/>
        <w:textAlignment w:val="baseline"/>
        <w:rPr>
          <w:rFonts w:ascii="Arial" w:hAnsi="Arial" w:cs="Arial"/>
          <w:sz w:val="22"/>
          <w:szCs w:val="22"/>
        </w:rPr>
      </w:pPr>
    </w:p>
    <w:p w14:paraId="163D88D2" w14:textId="1137F539" w:rsidR="00924D24" w:rsidRPr="00924D24" w:rsidRDefault="00924D24" w:rsidP="00924D24">
      <w:pPr>
        <w:pStyle w:val="Heading3"/>
        <w:rPr>
          <w:b/>
          <w:bCs/>
          <w:color w:val="EE0000"/>
          <w:sz w:val="24"/>
          <w:szCs w:val="24"/>
        </w:rPr>
      </w:pPr>
      <w:r>
        <w:rPr>
          <w:b/>
          <w:bCs/>
          <w:color w:val="EE0000"/>
          <w:sz w:val="24"/>
          <w:szCs w:val="24"/>
        </w:rPr>
        <w:t xml:space="preserve">4. </w:t>
      </w:r>
      <w:r w:rsidRPr="00924D24">
        <w:rPr>
          <w:b/>
          <w:bCs/>
          <w:color w:val="EE0000"/>
          <w:sz w:val="24"/>
          <w:szCs w:val="24"/>
        </w:rPr>
        <w:t>Conclusion</w:t>
      </w:r>
    </w:p>
    <w:tbl>
      <w:tblPr>
        <w:tblStyle w:val="PlainTable5"/>
        <w:tblW w:w="0" w:type="auto"/>
        <w:tblLook w:val="0660" w:firstRow="1" w:lastRow="1" w:firstColumn="0" w:lastColumn="0" w:noHBand="1" w:noVBand="1"/>
      </w:tblPr>
      <w:tblGrid>
        <w:gridCol w:w="8807"/>
        <w:gridCol w:w="222"/>
      </w:tblGrid>
      <w:tr w:rsidR="00924D24" w14:paraId="6AA5030D" w14:textId="77777777" w:rsidTr="00924D24">
        <w:trPr>
          <w:cnfStyle w:val="100000000000" w:firstRow="1" w:lastRow="0" w:firstColumn="0" w:lastColumn="0" w:oddVBand="0" w:evenVBand="0" w:oddHBand="0" w:evenHBand="0" w:firstRowFirstColumn="0" w:firstRowLastColumn="0" w:lastRowFirstColumn="0" w:lastRowLastColumn="0"/>
          <w:trHeight w:val="68"/>
        </w:trPr>
        <w:tc>
          <w:tcPr>
            <w:tcW w:w="0" w:type="auto"/>
          </w:tcPr>
          <w:p w14:paraId="4A8A7571" w14:textId="2DFB7760" w:rsidR="00924D24" w:rsidRDefault="00924D24"/>
        </w:tc>
        <w:tc>
          <w:tcPr>
            <w:tcW w:w="0" w:type="auto"/>
          </w:tcPr>
          <w:p w14:paraId="3CC848FE" w14:textId="7C07D4FD" w:rsidR="00924D24" w:rsidRDefault="00924D24"/>
        </w:tc>
      </w:tr>
      <w:tr w:rsidR="00924D24" w14:paraId="25E95D88" w14:textId="77777777" w:rsidTr="00924D24">
        <w:tc>
          <w:tcPr>
            <w:tcW w:w="0" w:type="auto"/>
          </w:tcPr>
          <w:p w14:paraId="2DF49D62" w14:textId="070C6FE8" w:rsidR="00924D24" w:rsidRPr="00924D24" w:rsidRDefault="00924D24">
            <w:pPr>
              <w:rPr>
                <w:b/>
                <w:bCs/>
                <w:color w:val="548DD4" w:themeColor="text2" w:themeTint="99"/>
                <w:sz w:val="24"/>
                <w:szCs w:val="24"/>
              </w:rPr>
            </w:pPr>
            <w:r w:rsidRPr="00924D24">
              <w:rPr>
                <w:b/>
                <w:bCs/>
                <w:color w:val="548DD4" w:themeColor="text2" w:themeTint="99"/>
                <w:sz w:val="24"/>
                <w:szCs w:val="24"/>
              </w:rPr>
              <w:t>Executive Conclusion</w:t>
            </w:r>
          </w:p>
          <w:p w14:paraId="1489456A" w14:textId="648A6FEC" w:rsidR="00924D24" w:rsidRPr="00924D24" w:rsidRDefault="00924D24">
            <w:pPr>
              <w:rPr>
                <w:color w:val="000000" w:themeColor="text1"/>
              </w:rPr>
            </w:pPr>
            <w:r w:rsidRPr="00924D24">
              <w:rPr>
                <w:color w:val="000000" w:themeColor="text1"/>
              </w:rPr>
              <w:t xml:space="preserve">The bank maintains a large customer base of </w:t>
            </w:r>
            <w:r w:rsidRPr="00924D24">
              <w:rPr>
                <w:rStyle w:val="Strong"/>
                <w:color w:val="EE0000"/>
              </w:rPr>
              <w:t xml:space="preserve">10,000 </w:t>
            </w:r>
            <w:r w:rsidRPr="00924D24">
              <w:rPr>
                <w:rStyle w:val="Strong"/>
                <w:color w:val="000000" w:themeColor="text1"/>
              </w:rPr>
              <w:t>customers</w:t>
            </w:r>
            <w:r w:rsidRPr="00924D24">
              <w:rPr>
                <w:color w:val="000000" w:themeColor="text1"/>
              </w:rPr>
              <w:t xml:space="preserve">, but the </w:t>
            </w:r>
            <w:r w:rsidRPr="00924D24">
              <w:rPr>
                <w:rStyle w:val="Strong"/>
                <w:color w:val="EE0000"/>
              </w:rPr>
              <w:t xml:space="preserve">20.37% </w:t>
            </w:r>
            <w:r w:rsidRPr="00924D24">
              <w:rPr>
                <w:rStyle w:val="Strong"/>
                <w:color w:val="000000" w:themeColor="text1"/>
              </w:rPr>
              <w:t>churn rate</w:t>
            </w:r>
            <w:r w:rsidRPr="00924D24">
              <w:rPr>
                <w:color w:val="000000" w:themeColor="text1"/>
              </w:rPr>
              <w:t xml:space="preserve"> represents a material business risk. Churn is primarily driven by </w:t>
            </w:r>
            <w:r w:rsidRPr="00924D24">
              <w:rPr>
                <w:rStyle w:val="Strong"/>
                <w:color w:val="000000" w:themeColor="text1"/>
              </w:rPr>
              <w:t>German customers, inactive members, and customers holding four products</w:t>
            </w:r>
            <w:r w:rsidRPr="00924D24">
              <w:rPr>
                <w:color w:val="000000" w:themeColor="text1"/>
              </w:rPr>
              <w:t>. Focusing retention efforts on these high-risk segments could significantly reduce customer attrition and improve long-term profitability.</w:t>
            </w:r>
          </w:p>
        </w:tc>
        <w:tc>
          <w:tcPr>
            <w:tcW w:w="0" w:type="auto"/>
          </w:tcPr>
          <w:p w14:paraId="7138AA47" w14:textId="77777777" w:rsidR="00924D24" w:rsidRDefault="00924D24"/>
        </w:tc>
      </w:tr>
      <w:tr w:rsidR="00924D24" w14:paraId="341FB9E0" w14:textId="77777777" w:rsidTr="00924D24">
        <w:trPr>
          <w:cnfStyle w:val="010000000000" w:firstRow="0" w:lastRow="1" w:firstColumn="0" w:lastColumn="0" w:oddVBand="0" w:evenVBand="0" w:oddHBand="0" w:evenHBand="0" w:firstRowFirstColumn="0" w:firstRowLastColumn="0" w:lastRowFirstColumn="0" w:lastRowLastColumn="0"/>
        </w:trPr>
        <w:tc>
          <w:tcPr>
            <w:tcW w:w="0" w:type="auto"/>
          </w:tcPr>
          <w:p w14:paraId="4B9A8B78" w14:textId="7FF2323C" w:rsidR="00924D24" w:rsidRPr="00924D24" w:rsidRDefault="00924D24">
            <w:pPr>
              <w:pStyle w:val="DecimalAligned"/>
              <w:rPr>
                <w:color w:val="000000" w:themeColor="text1"/>
              </w:rPr>
            </w:pPr>
          </w:p>
        </w:tc>
        <w:tc>
          <w:tcPr>
            <w:tcW w:w="0" w:type="auto"/>
          </w:tcPr>
          <w:p w14:paraId="02E55CA4" w14:textId="47783DAE" w:rsidR="00924D24" w:rsidRDefault="00924D24">
            <w:pPr>
              <w:pStyle w:val="DecimalAligned"/>
            </w:pPr>
          </w:p>
        </w:tc>
      </w:tr>
    </w:tbl>
    <w:p w14:paraId="6DF3FD67" w14:textId="77777777" w:rsidR="00924D24" w:rsidRPr="00924D24" w:rsidRDefault="00924D24" w:rsidP="00E52394">
      <w:pPr>
        <w:pStyle w:val="NormalWeb"/>
        <w:spacing w:before="0" w:beforeAutospacing="0" w:after="200" w:afterAutospacing="0"/>
        <w:textAlignment w:val="baseline"/>
        <w:rPr>
          <w:rFonts w:ascii="Arial" w:hAnsi="Arial" w:cs="Arial"/>
          <w:color w:val="000000"/>
          <w:sz w:val="22"/>
          <w:szCs w:val="22"/>
        </w:rPr>
      </w:pPr>
    </w:p>
    <w:p w14:paraId="75B24546" w14:textId="541573DC" w:rsidR="009F3322" w:rsidRPr="00B0396A" w:rsidRDefault="009F3322" w:rsidP="00E52394">
      <w:pPr>
        <w:pStyle w:val="NormalWeb"/>
        <w:numPr>
          <w:ilvl w:val="0"/>
          <w:numId w:val="7"/>
        </w:numPr>
        <w:spacing w:before="0" w:beforeAutospacing="0" w:after="200" w:afterAutospacing="0"/>
        <w:textAlignment w:val="baseline"/>
        <w:rPr>
          <w:rFonts w:ascii="Arial" w:hAnsi="Arial" w:cs="Arial"/>
          <w:b/>
          <w:bCs/>
          <w:color w:val="000000"/>
          <w:sz w:val="22"/>
          <w:szCs w:val="22"/>
        </w:rPr>
      </w:pPr>
      <w:r w:rsidRPr="00B0396A">
        <w:rPr>
          <w:rFonts w:ascii="Arial" w:hAnsi="Arial" w:cs="Arial"/>
          <w:b/>
          <w:bCs/>
          <w:color w:val="000000"/>
          <w:sz w:val="28"/>
          <w:szCs w:val="28"/>
        </w:rPr>
        <w:t>How would you approach this problem, if the objective and subjective questions weren't given?</w:t>
      </w:r>
    </w:p>
    <w:p w14:paraId="25527920" w14:textId="0D554816" w:rsidR="0082193E" w:rsidRPr="00B0396A" w:rsidRDefault="0082193E" w:rsidP="0082193E">
      <w:pPr>
        <w:pStyle w:val="NormalWeb"/>
        <w:spacing w:before="0" w:beforeAutospacing="0" w:after="200" w:afterAutospacing="0"/>
        <w:textAlignment w:val="baseline"/>
        <w:rPr>
          <w:rFonts w:ascii="Arial" w:hAnsi="Arial" w:cs="Arial"/>
          <w:b/>
          <w:bCs/>
          <w:color w:val="000000"/>
          <w:sz w:val="28"/>
          <w:szCs w:val="28"/>
        </w:rPr>
      </w:pPr>
      <w:r w:rsidRPr="00B0396A">
        <w:rPr>
          <w:rFonts w:ascii="Arial" w:hAnsi="Arial" w:cs="Arial"/>
          <w:b/>
          <w:bCs/>
          <w:color w:val="000000"/>
          <w:sz w:val="28"/>
          <w:szCs w:val="28"/>
        </w:rPr>
        <w:t xml:space="preserve">ANS:- </w:t>
      </w:r>
    </w:p>
    <w:p w14:paraId="14BD3110" w14:textId="77777777" w:rsidR="0082193E" w:rsidRDefault="0082193E" w:rsidP="0082193E">
      <w:pPr>
        <w:spacing w:before="200" w:after="60"/>
      </w:pPr>
      <w:r w:rsidRPr="0082193E">
        <w:rPr>
          <w:b/>
          <w:bCs/>
          <w:color w:val="EE0000"/>
          <w:sz w:val="24"/>
          <w:szCs w:val="24"/>
        </w:rPr>
        <w:t>1. Business Objective</w:t>
      </w:r>
    </w:p>
    <w:p w14:paraId="390FE59D" w14:textId="77777777" w:rsidR="0082193E" w:rsidRDefault="0082193E" w:rsidP="0082193E">
      <w:pPr>
        <w:spacing w:before="60" w:after="80"/>
      </w:pPr>
      <w:r w:rsidRPr="0082193E">
        <w:rPr>
          <w:color w:val="000000"/>
        </w:rPr>
        <w:t>Define a structured, end-to-end analytical methodology that a senior data analyst would apply when presented with this dataset without any pre-defined questions — from initial discovery through to business recommendations.</w:t>
      </w:r>
    </w:p>
    <w:p w14:paraId="31E897B8" w14:textId="77777777" w:rsidR="0082193E" w:rsidRDefault="0082193E" w:rsidP="0082193E">
      <w:pPr>
        <w:spacing w:after="40"/>
      </w:pPr>
    </w:p>
    <w:p w14:paraId="431145F6" w14:textId="77777777" w:rsidR="0082193E" w:rsidRPr="0082193E" w:rsidRDefault="0082193E" w:rsidP="0082193E">
      <w:pPr>
        <w:spacing w:before="200" w:after="60"/>
        <w:rPr>
          <w:color w:val="EE0000"/>
          <w:sz w:val="24"/>
          <w:szCs w:val="24"/>
        </w:rPr>
      </w:pPr>
      <w:r w:rsidRPr="0082193E">
        <w:rPr>
          <w:b/>
          <w:bCs/>
          <w:color w:val="EE0000"/>
          <w:sz w:val="24"/>
          <w:szCs w:val="24"/>
        </w:rPr>
        <w:t>2. The 7-Phase Analytical Framework</w:t>
      </w:r>
    </w:p>
    <w:p w14:paraId="08B5B939" w14:textId="77777777" w:rsidR="0082193E" w:rsidRDefault="0082193E" w:rsidP="0082193E">
      <w:pPr>
        <w:spacing w:after="20"/>
      </w:pPr>
    </w:p>
    <w:p w14:paraId="3E8F84CB" w14:textId="77777777" w:rsidR="0082193E" w:rsidRPr="0082193E" w:rsidRDefault="0082193E" w:rsidP="0082193E">
      <w:pPr>
        <w:spacing w:before="60" w:after="80"/>
        <w:rPr>
          <w:sz w:val="24"/>
          <w:szCs w:val="24"/>
        </w:rPr>
      </w:pPr>
      <w:r w:rsidRPr="0082193E">
        <w:rPr>
          <w:b/>
          <w:bCs/>
          <w:color w:val="003366"/>
          <w:sz w:val="24"/>
          <w:szCs w:val="24"/>
        </w:rPr>
        <w:t>PHASE 1 — Business Context Understanding</w:t>
      </w:r>
    </w:p>
    <w:p w14:paraId="22E6255B" w14:textId="77777777" w:rsidR="0082193E" w:rsidRPr="0082193E" w:rsidRDefault="0082193E" w:rsidP="0082193E">
      <w:pPr>
        <w:pStyle w:val="ListParagraph"/>
        <w:numPr>
          <w:ilvl w:val="0"/>
          <w:numId w:val="12"/>
        </w:numPr>
        <w:spacing w:before="40" w:after="40"/>
        <w:rPr>
          <w:sz w:val="22"/>
          <w:szCs w:val="22"/>
        </w:rPr>
      </w:pPr>
      <w:r w:rsidRPr="0082193E">
        <w:rPr>
          <w:b/>
          <w:bCs/>
          <w:color w:val="000000"/>
          <w:sz w:val="24"/>
          <w:szCs w:val="24"/>
        </w:rPr>
        <w:t>Ask:</w:t>
      </w:r>
      <w:r w:rsidRPr="0082193E">
        <w:rPr>
          <w:color w:val="000000"/>
          <w:sz w:val="22"/>
          <w:szCs w:val="22"/>
        </w:rPr>
        <w:t xml:space="preserve"> What business problem does this data represent? (Answer: Bank customer churn and retention)</w:t>
      </w:r>
    </w:p>
    <w:p w14:paraId="7233E414" w14:textId="77777777" w:rsidR="0082193E" w:rsidRPr="0082193E" w:rsidRDefault="0082193E" w:rsidP="0082193E">
      <w:pPr>
        <w:pStyle w:val="ListParagraph"/>
        <w:numPr>
          <w:ilvl w:val="0"/>
          <w:numId w:val="12"/>
        </w:numPr>
        <w:spacing w:before="40" w:after="40"/>
        <w:rPr>
          <w:sz w:val="22"/>
          <w:szCs w:val="22"/>
        </w:rPr>
      </w:pPr>
      <w:r w:rsidRPr="0082193E">
        <w:rPr>
          <w:b/>
          <w:bCs/>
          <w:color w:val="000000"/>
          <w:sz w:val="24"/>
          <w:szCs w:val="24"/>
        </w:rPr>
        <w:t>Identify the key business metric:</w:t>
      </w:r>
      <w:r w:rsidRPr="0082193E">
        <w:rPr>
          <w:color w:val="000000"/>
          <w:sz w:val="22"/>
          <w:szCs w:val="22"/>
        </w:rPr>
        <w:t xml:space="preserve"> Churn Rate — the most critical financial risk indicator for a retail bank.</w:t>
      </w:r>
    </w:p>
    <w:p w14:paraId="4BC1D32B" w14:textId="77777777" w:rsidR="0082193E" w:rsidRPr="0082193E" w:rsidRDefault="0082193E" w:rsidP="0082193E">
      <w:pPr>
        <w:pStyle w:val="ListParagraph"/>
        <w:numPr>
          <w:ilvl w:val="0"/>
          <w:numId w:val="12"/>
        </w:numPr>
        <w:spacing w:before="40" w:after="40"/>
        <w:rPr>
          <w:sz w:val="22"/>
          <w:szCs w:val="22"/>
        </w:rPr>
      </w:pPr>
      <w:r w:rsidRPr="0082193E">
        <w:rPr>
          <w:b/>
          <w:bCs/>
          <w:color w:val="000000"/>
          <w:sz w:val="24"/>
          <w:szCs w:val="24"/>
        </w:rPr>
        <w:t>Define success:</w:t>
      </w:r>
      <w:r w:rsidRPr="0082193E">
        <w:rPr>
          <w:color w:val="000000"/>
          <w:sz w:val="24"/>
          <w:szCs w:val="24"/>
        </w:rPr>
        <w:t xml:space="preserve"> </w:t>
      </w:r>
      <w:r w:rsidRPr="0082193E">
        <w:rPr>
          <w:color w:val="000000"/>
          <w:sz w:val="22"/>
          <w:szCs w:val="22"/>
        </w:rPr>
        <w:t xml:space="preserve">Reduce churn from </w:t>
      </w:r>
      <w:r w:rsidRPr="0082193E">
        <w:rPr>
          <w:b/>
          <w:bCs/>
          <w:color w:val="000000"/>
          <w:sz w:val="22"/>
          <w:szCs w:val="22"/>
        </w:rPr>
        <w:t>20.37%</w:t>
      </w:r>
      <w:r w:rsidRPr="0082193E">
        <w:rPr>
          <w:color w:val="000000"/>
          <w:sz w:val="22"/>
          <w:szCs w:val="22"/>
        </w:rPr>
        <w:t xml:space="preserve"> to below </w:t>
      </w:r>
      <w:r w:rsidRPr="0082193E">
        <w:rPr>
          <w:b/>
          <w:bCs/>
          <w:color w:val="000000"/>
          <w:sz w:val="22"/>
          <w:szCs w:val="22"/>
        </w:rPr>
        <w:t>15%</w:t>
      </w:r>
      <w:r w:rsidRPr="0082193E">
        <w:rPr>
          <w:color w:val="000000"/>
          <w:sz w:val="22"/>
          <w:szCs w:val="22"/>
        </w:rPr>
        <w:t xml:space="preserve"> within </w:t>
      </w:r>
      <w:r w:rsidRPr="0082193E">
        <w:rPr>
          <w:b/>
          <w:bCs/>
          <w:color w:val="000000"/>
          <w:sz w:val="22"/>
          <w:szCs w:val="22"/>
        </w:rPr>
        <w:t xml:space="preserve">18 </w:t>
      </w:r>
      <w:r w:rsidRPr="0082193E">
        <w:rPr>
          <w:color w:val="000000"/>
          <w:sz w:val="22"/>
          <w:szCs w:val="22"/>
        </w:rPr>
        <w:t>months.</w:t>
      </w:r>
    </w:p>
    <w:p w14:paraId="65CEF4DB" w14:textId="77777777" w:rsidR="0082193E" w:rsidRDefault="0082193E" w:rsidP="0082193E">
      <w:pPr>
        <w:spacing w:after="20"/>
      </w:pPr>
    </w:p>
    <w:p w14:paraId="4F946666" w14:textId="77777777" w:rsidR="0082193E" w:rsidRPr="0082193E" w:rsidRDefault="0082193E" w:rsidP="0082193E">
      <w:pPr>
        <w:spacing w:before="60" w:after="80"/>
        <w:rPr>
          <w:sz w:val="24"/>
          <w:szCs w:val="24"/>
        </w:rPr>
      </w:pPr>
      <w:r w:rsidRPr="0082193E">
        <w:rPr>
          <w:b/>
          <w:bCs/>
          <w:color w:val="003366"/>
          <w:sz w:val="24"/>
          <w:szCs w:val="24"/>
        </w:rPr>
        <w:t>PHASE 2 — Data Profiling &amp; Quality Assessment</w:t>
      </w:r>
    </w:p>
    <w:p w14:paraId="0B294607" w14:textId="77777777" w:rsidR="0082193E" w:rsidRPr="0082193E" w:rsidRDefault="0082193E" w:rsidP="0082193E">
      <w:pPr>
        <w:pStyle w:val="ListParagraph"/>
        <w:numPr>
          <w:ilvl w:val="0"/>
          <w:numId w:val="12"/>
        </w:numPr>
        <w:spacing w:before="40" w:after="40"/>
        <w:rPr>
          <w:sz w:val="22"/>
          <w:szCs w:val="22"/>
        </w:rPr>
      </w:pPr>
      <w:r w:rsidRPr="0082193E">
        <w:rPr>
          <w:b/>
          <w:bCs/>
          <w:color w:val="000000"/>
          <w:sz w:val="24"/>
          <w:szCs w:val="24"/>
        </w:rPr>
        <w:t xml:space="preserve">Profile all </w:t>
      </w:r>
      <w:r w:rsidRPr="0082193E">
        <w:rPr>
          <w:b/>
          <w:bCs/>
          <w:color w:val="EE0000"/>
          <w:sz w:val="24"/>
          <w:szCs w:val="24"/>
        </w:rPr>
        <w:t>7</w:t>
      </w:r>
      <w:r w:rsidRPr="0082193E">
        <w:rPr>
          <w:b/>
          <w:bCs/>
          <w:color w:val="000000"/>
          <w:sz w:val="24"/>
          <w:szCs w:val="24"/>
        </w:rPr>
        <w:t xml:space="preserve"> tables</w:t>
      </w:r>
      <w:r w:rsidRPr="0082193E">
        <w:rPr>
          <w:color w:val="000000"/>
          <w:sz w:val="24"/>
          <w:szCs w:val="24"/>
        </w:rPr>
        <w:t xml:space="preserve">: </w:t>
      </w:r>
      <w:r w:rsidRPr="0082193E">
        <w:rPr>
          <w:color w:val="000000"/>
          <w:sz w:val="22"/>
          <w:szCs w:val="22"/>
        </w:rPr>
        <w:t>Dimensions, data types, null counts, cardinality, primary/foreign keys.</w:t>
      </w:r>
    </w:p>
    <w:p w14:paraId="49702E65" w14:textId="77777777" w:rsidR="0082193E" w:rsidRPr="0082193E" w:rsidRDefault="0082193E" w:rsidP="0082193E">
      <w:pPr>
        <w:pStyle w:val="ListParagraph"/>
        <w:numPr>
          <w:ilvl w:val="0"/>
          <w:numId w:val="12"/>
        </w:numPr>
        <w:spacing w:before="40" w:after="40"/>
        <w:rPr>
          <w:sz w:val="22"/>
          <w:szCs w:val="22"/>
        </w:rPr>
      </w:pPr>
      <w:r w:rsidRPr="0082193E">
        <w:rPr>
          <w:b/>
          <w:bCs/>
          <w:color w:val="000000"/>
          <w:sz w:val="24"/>
          <w:szCs w:val="24"/>
        </w:rPr>
        <w:t>Check referential integrity:</w:t>
      </w:r>
      <w:r w:rsidRPr="0082193E">
        <w:rPr>
          <w:color w:val="000000"/>
          <w:sz w:val="24"/>
          <w:szCs w:val="24"/>
        </w:rPr>
        <w:t xml:space="preserve"> </w:t>
      </w:r>
      <w:r w:rsidRPr="0082193E">
        <w:rPr>
          <w:color w:val="000000"/>
          <w:sz w:val="22"/>
          <w:szCs w:val="22"/>
        </w:rPr>
        <w:t xml:space="preserve">Do all </w:t>
      </w:r>
      <w:proofErr w:type="spellStart"/>
      <w:r w:rsidRPr="0082193E">
        <w:rPr>
          <w:color w:val="000000"/>
          <w:sz w:val="22"/>
          <w:szCs w:val="22"/>
        </w:rPr>
        <w:t>GenderID</w:t>
      </w:r>
      <w:proofErr w:type="spellEnd"/>
      <w:r w:rsidRPr="0082193E">
        <w:rPr>
          <w:color w:val="000000"/>
          <w:sz w:val="22"/>
          <w:szCs w:val="22"/>
        </w:rPr>
        <w:t xml:space="preserve">, </w:t>
      </w:r>
      <w:proofErr w:type="spellStart"/>
      <w:r w:rsidRPr="0082193E">
        <w:rPr>
          <w:color w:val="000000"/>
          <w:sz w:val="22"/>
          <w:szCs w:val="22"/>
        </w:rPr>
        <w:t>GeographyID</w:t>
      </w:r>
      <w:proofErr w:type="spellEnd"/>
      <w:r w:rsidRPr="0082193E">
        <w:rPr>
          <w:color w:val="000000"/>
          <w:sz w:val="22"/>
          <w:szCs w:val="22"/>
        </w:rPr>
        <w:t xml:space="preserve">, </w:t>
      </w:r>
      <w:proofErr w:type="spellStart"/>
      <w:r w:rsidRPr="0082193E">
        <w:rPr>
          <w:color w:val="000000"/>
          <w:sz w:val="22"/>
          <w:szCs w:val="22"/>
        </w:rPr>
        <w:t>CreditID</w:t>
      </w:r>
      <w:proofErr w:type="spellEnd"/>
      <w:r w:rsidRPr="0082193E">
        <w:rPr>
          <w:color w:val="000000"/>
          <w:sz w:val="22"/>
          <w:szCs w:val="22"/>
        </w:rPr>
        <w:t xml:space="preserve"> values in fact tables exist in lookup tables?</w:t>
      </w:r>
    </w:p>
    <w:p w14:paraId="6FB0A6D7" w14:textId="77777777" w:rsidR="0082193E" w:rsidRPr="0082193E" w:rsidRDefault="0082193E" w:rsidP="0082193E">
      <w:pPr>
        <w:pStyle w:val="ListParagraph"/>
        <w:numPr>
          <w:ilvl w:val="0"/>
          <w:numId w:val="12"/>
        </w:numPr>
        <w:spacing w:before="40" w:after="40"/>
        <w:rPr>
          <w:sz w:val="22"/>
          <w:szCs w:val="22"/>
        </w:rPr>
      </w:pPr>
      <w:r w:rsidRPr="0082193E">
        <w:rPr>
          <w:b/>
          <w:bCs/>
          <w:color w:val="000000"/>
          <w:sz w:val="24"/>
          <w:szCs w:val="24"/>
        </w:rPr>
        <w:t>Flag anomalies</w:t>
      </w:r>
      <w:r w:rsidRPr="0082193E">
        <w:rPr>
          <w:color w:val="000000"/>
          <w:sz w:val="24"/>
          <w:szCs w:val="24"/>
        </w:rPr>
        <w:t xml:space="preserve">: </w:t>
      </w:r>
      <w:r w:rsidRPr="0082193E">
        <w:rPr>
          <w:color w:val="EE0000"/>
          <w:sz w:val="22"/>
          <w:szCs w:val="22"/>
        </w:rPr>
        <w:t>735 r</w:t>
      </w:r>
      <w:r w:rsidRPr="0082193E">
        <w:rPr>
          <w:color w:val="000000"/>
          <w:sz w:val="22"/>
          <w:szCs w:val="22"/>
        </w:rPr>
        <w:t>ecords where Exited=</w:t>
      </w:r>
      <w:r w:rsidRPr="0082193E">
        <w:rPr>
          <w:color w:val="EE0000"/>
          <w:sz w:val="22"/>
          <w:szCs w:val="22"/>
        </w:rPr>
        <w:t>1</w:t>
      </w:r>
      <w:r w:rsidRPr="0082193E">
        <w:rPr>
          <w:color w:val="000000"/>
          <w:sz w:val="22"/>
          <w:szCs w:val="22"/>
        </w:rPr>
        <w:t xml:space="preserve"> AND IsActiveMember=</w:t>
      </w:r>
      <w:r w:rsidRPr="0082193E">
        <w:rPr>
          <w:color w:val="EE0000"/>
          <w:sz w:val="22"/>
          <w:szCs w:val="22"/>
        </w:rPr>
        <w:t xml:space="preserve">1 </w:t>
      </w:r>
      <w:r w:rsidRPr="0082193E">
        <w:rPr>
          <w:color w:val="000000"/>
          <w:sz w:val="22"/>
          <w:szCs w:val="22"/>
        </w:rPr>
        <w:t>(data discrepancy).</w:t>
      </w:r>
    </w:p>
    <w:p w14:paraId="66FD7140" w14:textId="77777777" w:rsidR="0082193E" w:rsidRPr="0082193E" w:rsidRDefault="0082193E" w:rsidP="0082193E">
      <w:pPr>
        <w:pStyle w:val="ListParagraph"/>
        <w:numPr>
          <w:ilvl w:val="0"/>
          <w:numId w:val="12"/>
        </w:numPr>
        <w:spacing w:before="40" w:after="40"/>
        <w:rPr>
          <w:sz w:val="22"/>
          <w:szCs w:val="22"/>
        </w:rPr>
      </w:pPr>
      <w:r w:rsidRPr="0082193E">
        <w:rPr>
          <w:b/>
          <w:bCs/>
          <w:color w:val="000000"/>
          <w:sz w:val="24"/>
          <w:szCs w:val="24"/>
        </w:rPr>
        <w:t>Distribution analysis:</w:t>
      </w:r>
      <w:r w:rsidRPr="0082193E">
        <w:rPr>
          <w:color w:val="000000"/>
          <w:sz w:val="24"/>
          <w:szCs w:val="24"/>
        </w:rPr>
        <w:t xml:space="preserve"> </w:t>
      </w:r>
      <w:r w:rsidRPr="0082193E">
        <w:rPr>
          <w:color w:val="000000"/>
          <w:sz w:val="22"/>
          <w:szCs w:val="22"/>
        </w:rPr>
        <w:t>Balance bimodality (zero balances + high balances), right-skewed Age, uniform Tenure.</w:t>
      </w:r>
    </w:p>
    <w:p w14:paraId="23EE9ADD" w14:textId="77777777" w:rsidR="0082193E" w:rsidRPr="0082193E" w:rsidRDefault="0082193E" w:rsidP="0082193E">
      <w:pPr>
        <w:spacing w:after="20"/>
        <w:rPr>
          <w:sz w:val="24"/>
          <w:szCs w:val="24"/>
        </w:rPr>
      </w:pPr>
    </w:p>
    <w:p w14:paraId="13B7D85F" w14:textId="77777777" w:rsidR="0082193E" w:rsidRPr="0082193E" w:rsidRDefault="0082193E" w:rsidP="0082193E">
      <w:pPr>
        <w:spacing w:before="60" w:after="80"/>
        <w:rPr>
          <w:sz w:val="24"/>
          <w:szCs w:val="24"/>
        </w:rPr>
      </w:pPr>
      <w:r w:rsidRPr="0082193E">
        <w:rPr>
          <w:b/>
          <w:bCs/>
          <w:color w:val="003366"/>
          <w:sz w:val="24"/>
          <w:szCs w:val="24"/>
        </w:rPr>
        <w:t>PHASE 3 — Exploratory Data Analysis (EDA)</w:t>
      </w:r>
    </w:p>
    <w:p w14:paraId="0EF45DF3" w14:textId="2667A4FA" w:rsidR="0082193E" w:rsidRPr="0082193E" w:rsidRDefault="0082193E" w:rsidP="0082193E">
      <w:pPr>
        <w:pStyle w:val="ListParagraph"/>
        <w:numPr>
          <w:ilvl w:val="0"/>
          <w:numId w:val="12"/>
        </w:numPr>
        <w:spacing w:before="40" w:after="40"/>
        <w:rPr>
          <w:sz w:val="22"/>
          <w:szCs w:val="22"/>
        </w:rPr>
      </w:pPr>
      <w:r w:rsidRPr="0082193E">
        <w:rPr>
          <w:b/>
          <w:bCs/>
          <w:color w:val="000000"/>
          <w:sz w:val="24"/>
          <w:szCs w:val="24"/>
        </w:rPr>
        <w:t>Univariate:</w:t>
      </w:r>
      <w:r w:rsidRPr="0082193E">
        <w:rPr>
          <w:color w:val="000000"/>
          <w:sz w:val="24"/>
          <w:szCs w:val="24"/>
        </w:rPr>
        <w:t xml:space="preserve"> </w:t>
      </w:r>
      <w:r w:rsidRPr="0082193E">
        <w:rPr>
          <w:color w:val="000000"/>
          <w:sz w:val="22"/>
          <w:szCs w:val="22"/>
        </w:rPr>
        <w:t>Distribution histograms for all continuous variables; frequency tables for categorical.</w:t>
      </w:r>
    </w:p>
    <w:p w14:paraId="4FC4F7E9" w14:textId="77777777" w:rsidR="0082193E" w:rsidRPr="0082193E" w:rsidRDefault="0082193E" w:rsidP="0082193E">
      <w:pPr>
        <w:pStyle w:val="ListParagraph"/>
        <w:numPr>
          <w:ilvl w:val="0"/>
          <w:numId w:val="12"/>
        </w:numPr>
        <w:spacing w:before="40" w:after="40"/>
        <w:rPr>
          <w:sz w:val="22"/>
          <w:szCs w:val="22"/>
        </w:rPr>
      </w:pPr>
      <w:r w:rsidRPr="0082193E">
        <w:rPr>
          <w:b/>
          <w:bCs/>
          <w:color w:val="000000"/>
          <w:sz w:val="24"/>
          <w:szCs w:val="24"/>
        </w:rPr>
        <w:t>Bivariate:</w:t>
      </w:r>
      <w:r w:rsidRPr="0082193E">
        <w:rPr>
          <w:color w:val="000000"/>
          <w:sz w:val="22"/>
          <w:szCs w:val="22"/>
        </w:rPr>
        <w:t xml:space="preserve"> Correlation matrix for numeric variables; chi-square tests for categorical × churn.</w:t>
      </w:r>
    </w:p>
    <w:p w14:paraId="52678E2B" w14:textId="77777777" w:rsidR="0082193E" w:rsidRPr="0082193E" w:rsidRDefault="0082193E" w:rsidP="0082193E">
      <w:pPr>
        <w:pStyle w:val="ListParagraph"/>
        <w:numPr>
          <w:ilvl w:val="0"/>
          <w:numId w:val="12"/>
        </w:numPr>
        <w:spacing w:before="40" w:after="40"/>
        <w:rPr>
          <w:sz w:val="22"/>
          <w:szCs w:val="22"/>
        </w:rPr>
      </w:pPr>
      <w:r w:rsidRPr="0082193E">
        <w:rPr>
          <w:b/>
          <w:bCs/>
          <w:color w:val="000000"/>
          <w:sz w:val="24"/>
          <w:szCs w:val="24"/>
        </w:rPr>
        <w:t>Multivariate:</w:t>
      </w:r>
      <w:r w:rsidRPr="0082193E">
        <w:rPr>
          <w:color w:val="000000"/>
          <w:sz w:val="24"/>
          <w:szCs w:val="24"/>
        </w:rPr>
        <w:t xml:space="preserve"> </w:t>
      </w:r>
      <w:r w:rsidRPr="0082193E">
        <w:rPr>
          <w:color w:val="000000"/>
          <w:sz w:val="22"/>
          <w:szCs w:val="22"/>
        </w:rPr>
        <w:t>Group-by analysis (Geography × Gender × Age × Exited) to find interaction effects.</w:t>
      </w:r>
    </w:p>
    <w:p w14:paraId="69C5F05E" w14:textId="77777777" w:rsidR="0082193E" w:rsidRDefault="0082193E" w:rsidP="0082193E">
      <w:pPr>
        <w:pStyle w:val="ListParagraph"/>
        <w:numPr>
          <w:ilvl w:val="0"/>
          <w:numId w:val="12"/>
        </w:numPr>
        <w:spacing w:before="40" w:after="40"/>
      </w:pPr>
      <w:r w:rsidRPr="0082193E">
        <w:rPr>
          <w:b/>
          <w:bCs/>
          <w:color w:val="000000"/>
          <w:sz w:val="24"/>
          <w:szCs w:val="24"/>
        </w:rPr>
        <w:t>Key EDA findings:</w:t>
      </w:r>
      <w:r w:rsidRPr="0082193E">
        <w:rPr>
          <w:color w:val="000000"/>
          <w:sz w:val="24"/>
          <w:szCs w:val="24"/>
        </w:rPr>
        <w:t xml:space="preserve"> </w:t>
      </w:r>
      <w:r w:rsidRPr="0082193E">
        <w:rPr>
          <w:color w:val="000000"/>
          <w:sz w:val="22"/>
          <w:szCs w:val="22"/>
        </w:rPr>
        <w:t>Age is the strongest demographic predictor; IsActiveMember strongest behavioral predictor; NumOfProducts has non-linear relationship with churn</w:t>
      </w:r>
      <w:r>
        <w:rPr>
          <w:color w:val="000000"/>
        </w:rPr>
        <w:t>.</w:t>
      </w:r>
    </w:p>
    <w:p w14:paraId="69A343CD" w14:textId="77777777" w:rsidR="0082193E" w:rsidRDefault="0082193E" w:rsidP="0082193E">
      <w:pPr>
        <w:spacing w:after="20"/>
      </w:pPr>
    </w:p>
    <w:p w14:paraId="376D00C4" w14:textId="77777777" w:rsidR="0082193E" w:rsidRPr="0082193E" w:rsidRDefault="0082193E" w:rsidP="0082193E">
      <w:pPr>
        <w:spacing w:before="60" w:after="80"/>
        <w:rPr>
          <w:sz w:val="24"/>
          <w:szCs w:val="24"/>
        </w:rPr>
      </w:pPr>
      <w:r w:rsidRPr="0082193E">
        <w:rPr>
          <w:b/>
          <w:bCs/>
          <w:color w:val="003366"/>
          <w:sz w:val="24"/>
          <w:szCs w:val="24"/>
        </w:rPr>
        <w:t>PHASE 4 — Hypothesis Development &amp; Testing</w:t>
      </w:r>
    </w:p>
    <w:p w14:paraId="6BC32B41" w14:textId="77777777" w:rsidR="0082193E" w:rsidRPr="0082193E" w:rsidRDefault="0082193E" w:rsidP="0082193E">
      <w:pPr>
        <w:pStyle w:val="ListParagraph"/>
        <w:numPr>
          <w:ilvl w:val="0"/>
          <w:numId w:val="12"/>
        </w:numPr>
        <w:spacing w:before="40" w:after="40"/>
        <w:rPr>
          <w:sz w:val="22"/>
          <w:szCs w:val="22"/>
        </w:rPr>
      </w:pPr>
      <w:r w:rsidRPr="0082193E">
        <w:rPr>
          <w:b/>
          <w:bCs/>
          <w:color w:val="000000"/>
          <w:sz w:val="24"/>
          <w:szCs w:val="24"/>
        </w:rPr>
        <w:t>H1:</w:t>
      </w:r>
      <w:r w:rsidRPr="0082193E">
        <w:rPr>
          <w:color w:val="000000"/>
          <w:sz w:val="24"/>
          <w:szCs w:val="24"/>
        </w:rPr>
        <w:t xml:space="preserve"> </w:t>
      </w:r>
      <w:r w:rsidRPr="0082193E">
        <w:rPr>
          <w:color w:val="000000"/>
          <w:sz w:val="22"/>
          <w:szCs w:val="22"/>
        </w:rPr>
        <w:t xml:space="preserve">Germany customers have higher churn than other regions. ✓ CONFIRMED: </w:t>
      </w:r>
      <w:r w:rsidRPr="0082193E">
        <w:rPr>
          <w:color w:val="EE0000"/>
          <w:sz w:val="22"/>
          <w:szCs w:val="22"/>
        </w:rPr>
        <w:t xml:space="preserve">32.4% </w:t>
      </w:r>
      <w:r w:rsidRPr="0082193E">
        <w:rPr>
          <w:color w:val="000000"/>
          <w:sz w:val="22"/>
          <w:szCs w:val="22"/>
        </w:rPr>
        <w:t xml:space="preserve">vs </w:t>
      </w:r>
      <w:r w:rsidRPr="0082193E">
        <w:rPr>
          <w:color w:val="EE0000"/>
          <w:sz w:val="22"/>
          <w:szCs w:val="22"/>
        </w:rPr>
        <w:t>16.2%</w:t>
      </w:r>
    </w:p>
    <w:p w14:paraId="395F4477" w14:textId="77777777" w:rsidR="0082193E" w:rsidRPr="0082193E" w:rsidRDefault="0082193E" w:rsidP="0082193E">
      <w:pPr>
        <w:pStyle w:val="ListParagraph"/>
        <w:numPr>
          <w:ilvl w:val="0"/>
          <w:numId w:val="12"/>
        </w:numPr>
        <w:spacing w:before="40" w:after="40"/>
        <w:rPr>
          <w:sz w:val="22"/>
          <w:szCs w:val="22"/>
        </w:rPr>
      </w:pPr>
      <w:r w:rsidRPr="0082193E">
        <w:rPr>
          <w:b/>
          <w:bCs/>
          <w:color w:val="000000"/>
          <w:sz w:val="24"/>
          <w:szCs w:val="24"/>
        </w:rPr>
        <w:t>H2:</w:t>
      </w:r>
      <w:r w:rsidRPr="0082193E">
        <w:rPr>
          <w:color w:val="000000"/>
          <w:sz w:val="22"/>
          <w:szCs w:val="22"/>
        </w:rPr>
        <w:t xml:space="preserve"> Higher balance customers are more likely to churn. ✓ CONFIRMED: </w:t>
      </w:r>
      <w:r w:rsidRPr="0082193E">
        <w:rPr>
          <w:color w:val="EE0000"/>
          <w:sz w:val="22"/>
          <w:szCs w:val="22"/>
        </w:rPr>
        <w:t xml:space="preserve">$91K </w:t>
      </w:r>
      <w:r w:rsidRPr="0082193E">
        <w:rPr>
          <w:color w:val="000000"/>
          <w:sz w:val="22"/>
          <w:szCs w:val="22"/>
        </w:rPr>
        <w:t xml:space="preserve">vs </w:t>
      </w:r>
      <w:r w:rsidRPr="0082193E">
        <w:rPr>
          <w:color w:val="EE0000"/>
          <w:sz w:val="22"/>
          <w:szCs w:val="22"/>
        </w:rPr>
        <w:t xml:space="preserve">$73K </w:t>
      </w:r>
      <w:r w:rsidRPr="0082193E">
        <w:rPr>
          <w:color w:val="000000"/>
          <w:sz w:val="22"/>
          <w:szCs w:val="22"/>
        </w:rPr>
        <w:t>avg balance</w:t>
      </w:r>
    </w:p>
    <w:p w14:paraId="16D259C8" w14:textId="77777777" w:rsidR="0082193E" w:rsidRPr="0082193E" w:rsidRDefault="0082193E" w:rsidP="0082193E">
      <w:pPr>
        <w:pStyle w:val="ListParagraph"/>
        <w:numPr>
          <w:ilvl w:val="0"/>
          <w:numId w:val="12"/>
        </w:numPr>
        <w:spacing w:before="40" w:after="40"/>
        <w:rPr>
          <w:sz w:val="22"/>
          <w:szCs w:val="22"/>
        </w:rPr>
      </w:pPr>
      <w:r w:rsidRPr="0082193E">
        <w:rPr>
          <w:b/>
          <w:bCs/>
          <w:color w:val="000000"/>
          <w:sz w:val="24"/>
          <w:szCs w:val="24"/>
        </w:rPr>
        <w:t>H3:</w:t>
      </w:r>
      <w:r w:rsidRPr="0082193E">
        <w:rPr>
          <w:color w:val="000000"/>
          <w:sz w:val="22"/>
          <w:szCs w:val="22"/>
        </w:rPr>
        <w:t xml:space="preserve"> Credit card holders have lower churn. ✗ REJECTED: Only </w:t>
      </w:r>
      <w:r w:rsidRPr="0082193E">
        <w:rPr>
          <w:color w:val="EE0000"/>
          <w:sz w:val="22"/>
          <w:szCs w:val="22"/>
        </w:rPr>
        <w:t xml:space="preserve">0.63pp </w:t>
      </w:r>
      <w:r w:rsidRPr="0082193E">
        <w:rPr>
          <w:color w:val="000000"/>
          <w:sz w:val="22"/>
          <w:szCs w:val="22"/>
        </w:rPr>
        <w:t>difference</w:t>
      </w:r>
    </w:p>
    <w:p w14:paraId="1ECB0B40" w14:textId="77777777" w:rsidR="0082193E" w:rsidRPr="0082193E" w:rsidRDefault="0082193E" w:rsidP="0082193E">
      <w:pPr>
        <w:pStyle w:val="ListParagraph"/>
        <w:numPr>
          <w:ilvl w:val="0"/>
          <w:numId w:val="12"/>
        </w:numPr>
        <w:spacing w:before="40" w:after="40"/>
        <w:rPr>
          <w:sz w:val="22"/>
          <w:szCs w:val="22"/>
        </w:rPr>
      </w:pPr>
      <w:r w:rsidRPr="0082193E">
        <w:rPr>
          <w:b/>
          <w:bCs/>
          <w:color w:val="000000"/>
          <w:sz w:val="24"/>
          <w:szCs w:val="24"/>
        </w:rPr>
        <w:t>H4:</w:t>
      </w:r>
      <w:r w:rsidRPr="0082193E">
        <w:rPr>
          <w:color w:val="000000"/>
          <w:sz w:val="24"/>
          <w:szCs w:val="24"/>
        </w:rPr>
        <w:t xml:space="preserve"> </w:t>
      </w:r>
      <w:r w:rsidRPr="0082193E">
        <w:rPr>
          <w:color w:val="000000"/>
          <w:sz w:val="22"/>
          <w:szCs w:val="22"/>
        </w:rPr>
        <w:t xml:space="preserve">Higher salary predicts higher balance. ✗ REJECTED: r = </w:t>
      </w:r>
      <w:r w:rsidRPr="0082193E">
        <w:rPr>
          <w:color w:val="EE0000"/>
          <w:sz w:val="22"/>
          <w:szCs w:val="22"/>
        </w:rPr>
        <w:t>0.013</w:t>
      </w:r>
      <w:r w:rsidRPr="0082193E">
        <w:rPr>
          <w:color w:val="000000"/>
          <w:sz w:val="22"/>
          <w:szCs w:val="22"/>
        </w:rPr>
        <w:t>, near-zero correlation</w:t>
      </w:r>
    </w:p>
    <w:p w14:paraId="6E7B5590" w14:textId="77777777" w:rsidR="0082193E" w:rsidRDefault="0082193E" w:rsidP="0082193E">
      <w:pPr>
        <w:spacing w:after="20"/>
      </w:pPr>
    </w:p>
    <w:p w14:paraId="0C8E61D0" w14:textId="77777777" w:rsidR="0082193E" w:rsidRPr="00B0396A" w:rsidRDefault="0082193E" w:rsidP="0082193E">
      <w:pPr>
        <w:spacing w:before="60" w:after="80"/>
        <w:rPr>
          <w:sz w:val="24"/>
          <w:szCs w:val="24"/>
        </w:rPr>
      </w:pPr>
      <w:r w:rsidRPr="00B0396A">
        <w:rPr>
          <w:b/>
          <w:bCs/>
          <w:color w:val="003366"/>
          <w:sz w:val="24"/>
          <w:szCs w:val="24"/>
        </w:rPr>
        <w:t>PHASE 5 — Segmentation &amp; Risk Scoring</w:t>
      </w:r>
    </w:p>
    <w:p w14:paraId="4D4B1CA3" w14:textId="77777777" w:rsidR="0082193E" w:rsidRPr="00B0396A" w:rsidRDefault="0082193E" w:rsidP="0082193E">
      <w:pPr>
        <w:pStyle w:val="ListParagraph"/>
        <w:numPr>
          <w:ilvl w:val="0"/>
          <w:numId w:val="12"/>
        </w:numPr>
        <w:spacing w:before="40" w:after="40"/>
        <w:rPr>
          <w:sz w:val="22"/>
          <w:szCs w:val="22"/>
        </w:rPr>
      </w:pPr>
      <w:r w:rsidRPr="00B0396A">
        <w:rPr>
          <w:color w:val="000000"/>
          <w:sz w:val="22"/>
          <w:szCs w:val="22"/>
        </w:rPr>
        <w:t>Build composite churn risk score using top predictors (IsActiveMember, NumOfProducts, CreditScore).</w:t>
      </w:r>
    </w:p>
    <w:p w14:paraId="55967C45" w14:textId="77777777" w:rsidR="0082193E" w:rsidRPr="00B0396A" w:rsidRDefault="0082193E" w:rsidP="0082193E">
      <w:pPr>
        <w:pStyle w:val="ListParagraph"/>
        <w:numPr>
          <w:ilvl w:val="0"/>
          <w:numId w:val="12"/>
        </w:numPr>
        <w:spacing w:before="40" w:after="40"/>
        <w:rPr>
          <w:sz w:val="22"/>
          <w:szCs w:val="22"/>
        </w:rPr>
      </w:pPr>
      <w:r w:rsidRPr="00B0396A">
        <w:rPr>
          <w:b/>
          <w:bCs/>
          <w:color w:val="000000"/>
          <w:sz w:val="24"/>
          <w:szCs w:val="24"/>
        </w:rPr>
        <w:t>Validate score:</w:t>
      </w:r>
      <w:r w:rsidRPr="00B0396A">
        <w:rPr>
          <w:color w:val="000000"/>
          <w:sz w:val="24"/>
          <w:szCs w:val="24"/>
        </w:rPr>
        <w:t xml:space="preserve"> </w:t>
      </w:r>
      <w:r w:rsidRPr="00B0396A">
        <w:rPr>
          <w:color w:val="000000"/>
          <w:sz w:val="22"/>
          <w:szCs w:val="22"/>
        </w:rPr>
        <w:t xml:space="preserve">RED customers churn at </w:t>
      </w:r>
      <w:r w:rsidRPr="00B0396A">
        <w:rPr>
          <w:color w:val="EE0000"/>
          <w:sz w:val="22"/>
          <w:szCs w:val="22"/>
        </w:rPr>
        <w:t xml:space="preserve">36.7% </w:t>
      </w:r>
      <w:r w:rsidRPr="00B0396A">
        <w:rPr>
          <w:color w:val="000000"/>
          <w:sz w:val="22"/>
          <w:szCs w:val="22"/>
        </w:rPr>
        <w:t xml:space="preserve">vs </w:t>
      </w:r>
      <w:r w:rsidRPr="00B0396A">
        <w:rPr>
          <w:color w:val="EE0000"/>
          <w:sz w:val="22"/>
          <w:szCs w:val="22"/>
        </w:rPr>
        <w:t xml:space="preserve">11.6% </w:t>
      </w:r>
      <w:r w:rsidRPr="00B0396A">
        <w:rPr>
          <w:color w:val="000000"/>
          <w:sz w:val="22"/>
          <w:szCs w:val="22"/>
        </w:rPr>
        <w:t xml:space="preserve">GREEN — </w:t>
      </w:r>
      <w:r w:rsidRPr="00B0396A">
        <w:rPr>
          <w:color w:val="EE0000"/>
          <w:sz w:val="22"/>
          <w:szCs w:val="22"/>
        </w:rPr>
        <w:t>3×</w:t>
      </w:r>
      <w:r w:rsidRPr="00B0396A">
        <w:rPr>
          <w:color w:val="000000"/>
          <w:sz w:val="22"/>
          <w:szCs w:val="22"/>
        </w:rPr>
        <w:t xml:space="preserve"> differential confirms model validity.</w:t>
      </w:r>
    </w:p>
    <w:p w14:paraId="092A41DB" w14:textId="77777777" w:rsidR="0082193E" w:rsidRPr="00B0396A" w:rsidRDefault="0082193E" w:rsidP="0082193E">
      <w:pPr>
        <w:pStyle w:val="ListParagraph"/>
        <w:numPr>
          <w:ilvl w:val="0"/>
          <w:numId w:val="12"/>
        </w:numPr>
        <w:spacing w:before="40" w:after="40"/>
        <w:rPr>
          <w:sz w:val="22"/>
          <w:szCs w:val="22"/>
        </w:rPr>
      </w:pPr>
      <w:r w:rsidRPr="00B0396A">
        <w:rPr>
          <w:b/>
          <w:bCs/>
          <w:color w:val="000000"/>
          <w:sz w:val="24"/>
          <w:szCs w:val="24"/>
        </w:rPr>
        <w:t>Customer value segmentation:</w:t>
      </w:r>
      <w:r w:rsidRPr="00B0396A">
        <w:rPr>
          <w:color w:val="000000"/>
          <w:sz w:val="22"/>
          <w:szCs w:val="22"/>
        </w:rPr>
        <w:t xml:space="preserve"> Combine LTV proxy with risk score for </w:t>
      </w:r>
      <w:r w:rsidRPr="00B0396A">
        <w:rPr>
          <w:color w:val="EE0000"/>
          <w:sz w:val="22"/>
          <w:szCs w:val="22"/>
        </w:rPr>
        <w:t xml:space="preserve">2×2 </w:t>
      </w:r>
      <w:r w:rsidRPr="00B0396A">
        <w:rPr>
          <w:color w:val="000000"/>
          <w:sz w:val="22"/>
          <w:szCs w:val="22"/>
        </w:rPr>
        <w:t>prioritization matrix.</w:t>
      </w:r>
    </w:p>
    <w:p w14:paraId="352D196B" w14:textId="77777777" w:rsidR="0082193E" w:rsidRDefault="0082193E" w:rsidP="0082193E">
      <w:pPr>
        <w:spacing w:after="20"/>
      </w:pPr>
    </w:p>
    <w:p w14:paraId="1E34F3D1" w14:textId="67D8330F" w:rsidR="0082193E" w:rsidRPr="00B0396A" w:rsidRDefault="0082193E" w:rsidP="0082193E">
      <w:pPr>
        <w:spacing w:before="60" w:after="80"/>
        <w:rPr>
          <w:sz w:val="24"/>
          <w:szCs w:val="24"/>
        </w:rPr>
      </w:pPr>
      <w:r w:rsidRPr="00B0396A">
        <w:rPr>
          <w:b/>
          <w:bCs/>
          <w:color w:val="003366"/>
          <w:sz w:val="24"/>
          <w:szCs w:val="24"/>
        </w:rPr>
        <w:t>PHASE 6 — Predictive M</w:t>
      </w:r>
      <w:r w:rsidR="00B0396A">
        <w:rPr>
          <w:b/>
          <w:bCs/>
          <w:color w:val="003366"/>
          <w:sz w:val="24"/>
          <w:szCs w:val="24"/>
        </w:rPr>
        <w:t>o</w:t>
      </w:r>
      <w:r w:rsidRPr="00B0396A">
        <w:rPr>
          <w:b/>
          <w:bCs/>
          <w:color w:val="003366"/>
          <w:sz w:val="24"/>
          <w:szCs w:val="24"/>
        </w:rPr>
        <w:t>de</w:t>
      </w:r>
      <w:r w:rsidR="00B0396A">
        <w:rPr>
          <w:b/>
          <w:bCs/>
          <w:color w:val="003366"/>
          <w:sz w:val="24"/>
          <w:szCs w:val="24"/>
        </w:rPr>
        <w:t>ll</w:t>
      </w:r>
      <w:r w:rsidRPr="00B0396A">
        <w:rPr>
          <w:b/>
          <w:bCs/>
          <w:color w:val="003366"/>
          <w:sz w:val="24"/>
          <w:szCs w:val="24"/>
        </w:rPr>
        <w:t>ing</w:t>
      </w:r>
    </w:p>
    <w:p w14:paraId="707A5983" w14:textId="77777777" w:rsidR="0082193E" w:rsidRPr="00B0396A" w:rsidRDefault="0082193E" w:rsidP="0082193E">
      <w:pPr>
        <w:pStyle w:val="ListParagraph"/>
        <w:numPr>
          <w:ilvl w:val="0"/>
          <w:numId w:val="12"/>
        </w:numPr>
        <w:spacing w:before="40" w:after="40"/>
        <w:rPr>
          <w:sz w:val="22"/>
          <w:szCs w:val="22"/>
        </w:rPr>
      </w:pPr>
      <w:r w:rsidRPr="00B0396A">
        <w:rPr>
          <w:b/>
          <w:bCs/>
          <w:color w:val="000000"/>
          <w:sz w:val="24"/>
          <w:szCs w:val="24"/>
        </w:rPr>
        <w:t>Baseline:</w:t>
      </w:r>
      <w:r w:rsidRPr="00B0396A">
        <w:rPr>
          <w:color w:val="000000"/>
          <w:sz w:val="24"/>
          <w:szCs w:val="24"/>
        </w:rPr>
        <w:t xml:space="preserve"> </w:t>
      </w:r>
      <w:r w:rsidRPr="00B0396A">
        <w:rPr>
          <w:color w:val="000000"/>
          <w:sz w:val="22"/>
          <w:szCs w:val="22"/>
        </w:rPr>
        <w:t>Logistic Regression with Age, Geography, Gender, IsActiveMember, NumOfProducts, CreditScore.</w:t>
      </w:r>
    </w:p>
    <w:p w14:paraId="20C8E676" w14:textId="77777777" w:rsidR="0082193E" w:rsidRPr="00B0396A" w:rsidRDefault="0082193E" w:rsidP="0082193E">
      <w:pPr>
        <w:pStyle w:val="ListParagraph"/>
        <w:numPr>
          <w:ilvl w:val="0"/>
          <w:numId w:val="12"/>
        </w:numPr>
        <w:spacing w:before="40" w:after="40"/>
        <w:rPr>
          <w:sz w:val="22"/>
          <w:szCs w:val="22"/>
        </w:rPr>
      </w:pPr>
      <w:r w:rsidRPr="00B0396A">
        <w:rPr>
          <w:b/>
          <w:bCs/>
          <w:color w:val="000000"/>
          <w:sz w:val="24"/>
          <w:szCs w:val="24"/>
        </w:rPr>
        <w:t xml:space="preserve">Production Model: </w:t>
      </w:r>
      <w:r w:rsidRPr="00B0396A">
        <w:rPr>
          <w:color w:val="000000"/>
          <w:sz w:val="22"/>
          <w:szCs w:val="22"/>
        </w:rPr>
        <w:t xml:space="preserve">XGBoost (handles non-linear relationships, e.g., NumOfProducts spike at </w:t>
      </w:r>
      <w:r w:rsidRPr="00B0396A">
        <w:rPr>
          <w:color w:val="EE0000"/>
          <w:sz w:val="22"/>
          <w:szCs w:val="22"/>
        </w:rPr>
        <w:t>3-4</w:t>
      </w:r>
      <w:r w:rsidRPr="00B0396A">
        <w:rPr>
          <w:color w:val="000000"/>
          <w:sz w:val="22"/>
          <w:szCs w:val="22"/>
        </w:rPr>
        <w:t>).</w:t>
      </w:r>
    </w:p>
    <w:p w14:paraId="563DF7AF" w14:textId="77777777" w:rsidR="0082193E" w:rsidRPr="00B0396A" w:rsidRDefault="0082193E" w:rsidP="0082193E">
      <w:pPr>
        <w:pStyle w:val="ListParagraph"/>
        <w:numPr>
          <w:ilvl w:val="0"/>
          <w:numId w:val="12"/>
        </w:numPr>
        <w:spacing w:before="40" w:after="40"/>
        <w:rPr>
          <w:sz w:val="22"/>
          <w:szCs w:val="22"/>
        </w:rPr>
      </w:pPr>
      <w:r w:rsidRPr="00B0396A">
        <w:rPr>
          <w:b/>
          <w:bCs/>
          <w:color w:val="000000"/>
          <w:sz w:val="24"/>
          <w:szCs w:val="24"/>
        </w:rPr>
        <w:t>Evaluation:</w:t>
      </w:r>
      <w:r w:rsidRPr="00B0396A">
        <w:rPr>
          <w:color w:val="000000"/>
          <w:sz w:val="24"/>
          <w:szCs w:val="24"/>
        </w:rPr>
        <w:t xml:space="preserve"> </w:t>
      </w:r>
      <w:r w:rsidRPr="00B0396A">
        <w:rPr>
          <w:color w:val="000000"/>
          <w:sz w:val="22"/>
          <w:szCs w:val="22"/>
        </w:rPr>
        <w:t xml:space="preserve">AUC-ROC &gt; </w:t>
      </w:r>
      <w:r w:rsidRPr="00B0396A">
        <w:rPr>
          <w:color w:val="EE0000"/>
          <w:sz w:val="22"/>
          <w:szCs w:val="22"/>
        </w:rPr>
        <w:t>0.80</w:t>
      </w:r>
      <w:r w:rsidRPr="00B0396A">
        <w:rPr>
          <w:color w:val="000000"/>
          <w:sz w:val="22"/>
          <w:szCs w:val="22"/>
        </w:rPr>
        <w:t xml:space="preserve"> target; prioritize recall (minimize missed churners) over precision.</w:t>
      </w:r>
    </w:p>
    <w:p w14:paraId="2253E4F8" w14:textId="77777777" w:rsidR="0082193E" w:rsidRPr="00B0396A" w:rsidRDefault="0082193E" w:rsidP="0082193E">
      <w:pPr>
        <w:pStyle w:val="ListParagraph"/>
        <w:numPr>
          <w:ilvl w:val="0"/>
          <w:numId w:val="12"/>
        </w:numPr>
        <w:spacing w:before="40" w:after="40"/>
        <w:rPr>
          <w:sz w:val="22"/>
          <w:szCs w:val="22"/>
        </w:rPr>
      </w:pPr>
      <w:r w:rsidRPr="00B0396A">
        <w:rPr>
          <w:b/>
          <w:bCs/>
          <w:color w:val="000000"/>
          <w:sz w:val="24"/>
          <w:szCs w:val="24"/>
        </w:rPr>
        <w:t>Feature selection:</w:t>
      </w:r>
      <w:r w:rsidRPr="00B0396A">
        <w:rPr>
          <w:color w:val="000000"/>
          <w:sz w:val="24"/>
          <w:szCs w:val="24"/>
        </w:rPr>
        <w:t xml:space="preserve"> </w:t>
      </w:r>
      <w:r w:rsidRPr="00B0396A">
        <w:rPr>
          <w:color w:val="000000"/>
          <w:sz w:val="22"/>
          <w:szCs w:val="22"/>
        </w:rPr>
        <w:t>Drop EstimatedSalary (p=</w:t>
      </w:r>
      <w:r w:rsidRPr="00B0396A">
        <w:rPr>
          <w:color w:val="EE0000"/>
          <w:sz w:val="22"/>
          <w:szCs w:val="22"/>
        </w:rPr>
        <w:t>0.226</w:t>
      </w:r>
      <w:r w:rsidRPr="00B0396A">
        <w:rPr>
          <w:color w:val="000000"/>
          <w:sz w:val="22"/>
          <w:szCs w:val="22"/>
        </w:rPr>
        <w:t>), use Tenure as cohort dummy rather than continuous.</w:t>
      </w:r>
    </w:p>
    <w:p w14:paraId="0783C342" w14:textId="77777777" w:rsidR="0082193E" w:rsidRDefault="0082193E" w:rsidP="0082193E">
      <w:pPr>
        <w:spacing w:after="20"/>
      </w:pPr>
    </w:p>
    <w:p w14:paraId="64E66130" w14:textId="77777777" w:rsidR="0082193E" w:rsidRPr="00B0396A" w:rsidRDefault="0082193E" w:rsidP="0082193E">
      <w:pPr>
        <w:spacing w:before="60" w:after="80"/>
        <w:rPr>
          <w:sz w:val="24"/>
          <w:szCs w:val="24"/>
        </w:rPr>
      </w:pPr>
      <w:r w:rsidRPr="00B0396A">
        <w:rPr>
          <w:b/>
          <w:bCs/>
          <w:color w:val="003366"/>
          <w:sz w:val="24"/>
          <w:szCs w:val="24"/>
        </w:rPr>
        <w:t>PHASE 7 — Visualization &amp; Stakeholder Communication</w:t>
      </w:r>
    </w:p>
    <w:p w14:paraId="752B60B3" w14:textId="77777777" w:rsidR="0082193E" w:rsidRPr="00B0396A" w:rsidRDefault="0082193E" w:rsidP="0082193E">
      <w:pPr>
        <w:pStyle w:val="ListParagraph"/>
        <w:numPr>
          <w:ilvl w:val="0"/>
          <w:numId w:val="12"/>
        </w:numPr>
        <w:spacing w:before="40" w:after="40"/>
        <w:rPr>
          <w:sz w:val="22"/>
          <w:szCs w:val="22"/>
        </w:rPr>
      </w:pPr>
      <w:r w:rsidRPr="00B0396A">
        <w:rPr>
          <w:b/>
          <w:bCs/>
          <w:color w:val="000000"/>
          <w:sz w:val="24"/>
          <w:szCs w:val="24"/>
        </w:rPr>
        <w:t>Executive Layer (C-suite):</w:t>
      </w:r>
      <w:r w:rsidRPr="00B0396A">
        <w:rPr>
          <w:color w:val="000000"/>
          <w:sz w:val="24"/>
          <w:szCs w:val="24"/>
        </w:rPr>
        <w:t xml:space="preserve"> </w:t>
      </w:r>
      <w:r w:rsidRPr="00B0396A">
        <w:rPr>
          <w:color w:val="EE0000"/>
          <w:sz w:val="22"/>
          <w:szCs w:val="22"/>
        </w:rPr>
        <w:t>4</w:t>
      </w:r>
      <w:r w:rsidRPr="00B0396A">
        <w:rPr>
          <w:color w:val="000000"/>
          <w:sz w:val="22"/>
          <w:szCs w:val="22"/>
        </w:rPr>
        <w:t xml:space="preserve"> KPI cards + </w:t>
      </w:r>
      <w:r w:rsidRPr="00B0396A">
        <w:rPr>
          <w:color w:val="EE0000"/>
          <w:sz w:val="22"/>
          <w:szCs w:val="22"/>
        </w:rPr>
        <w:t>2</w:t>
      </w:r>
      <w:r w:rsidRPr="00B0396A">
        <w:rPr>
          <w:color w:val="000000"/>
          <w:sz w:val="22"/>
          <w:szCs w:val="22"/>
        </w:rPr>
        <w:t xml:space="preserve"> geographic maps + trend lines. Max </w:t>
      </w:r>
      <w:r w:rsidRPr="00B0396A">
        <w:rPr>
          <w:color w:val="EE0000"/>
          <w:sz w:val="22"/>
          <w:szCs w:val="22"/>
        </w:rPr>
        <w:t>1</w:t>
      </w:r>
      <w:r w:rsidRPr="00B0396A">
        <w:rPr>
          <w:color w:val="000000"/>
          <w:sz w:val="22"/>
          <w:szCs w:val="22"/>
        </w:rPr>
        <w:t xml:space="preserve"> page.</w:t>
      </w:r>
    </w:p>
    <w:p w14:paraId="1C29B34F" w14:textId="77777777" w:rsidR="0082193E" w:rsidRPr="00B0396A" w:rsidRDefault="0082193E" w:rsidP="0082193E">
      <w:pPr>
        <w:pStyle w:val="ListParagraph"/>
        <w:numPr>
          <w:ilvl w:val="0"/>
          <w:numId w:val="12"/>
        </w:numPr>
        <w:spacing w:before="40" w:after="40"/>
        <w:rPr>
          <w:sz w:val="22"/>
          <w:szCs w:val="22"/>
        </w:rPr>
      </w:pPr>
      <w:r w:rsidRPr="00B0396A">
        <w:rPr>
          <w:b/>
          <w:bCs/>
          <w:color w:val="000000"/>
          <w:sz w:val="24"/>
          <w:szCs w:val="24"/>
        </w:rPr>
        <w:t>Operational Layer (managers):</w:t>
      </w:r>
      <w:r w:rsidRPr="00B0396A">
        <w:rPr>
          <w:color w:val="000000"/>
          <w:sz w:val="24"/>
          <w:szCs w:val="24"/>
        </w:rPr>
        <w:t xml:space="preserve"> </w:t>
      </w:r>
      <w:r w:rsidRPr="00B0396A">
        <w:rPr>
          <w:color w:val="000000"/>
          <w:sz w:val="22"/>
          <w:szCs w:val="22"/>
        </w:rPr>
        <w:t>Risk-scored customer tables with conditional formatting + drilldown slicers.</w:t>
      </w:r>
    </w:p>
    <w:p w14:paraId="06D08FFB" w14:textId="77777777" w:rsidR="0082193E" w:rsidRPr="00B0396A" w:rsidRDefault="0082193E" w:rsidP="0082193E">
      <w:pPr>
        <w:pStyle w:val="ListParagraph"/>
        <w:numPr>
          <w:ilvl w:val="0"/>
          <w:numId w:val="12"/>
        </w:numPr>
        <w:spacing w:before="40" w:after="40"/>
        <w:rPr>
          <w:sz w:val="22"/>
          <w:szCs w:val="22"/>
        </w:rPr>
      </w:pPr>
      <w:r w:rsidRPr="00B0396A">
        <w:rPr>
          <w:b/>
          <w:bCs/>
          <w:color w:val="000000"/>
          <w:sz w:val="24"/>
          <w:szCs w:val="24"/>
        </w:rPr>
        <w:lastRenderedPageBreak/>
        <w:t xml:space="preserve">Analytical Layer (data team): </w:t>
      </w:r>
      <w:r w:rsidRPr="00B0396A">
        <w:rPr>
          <w:color w:val="000000"/>
          <w:sz w:val="22"/>
          <w:szCs w:val="22"/>
        </w:rPr>
        <w:t>Full EDA dashboard with correlation matrices, distribution plots, model performance metrics.</w:t>
      </w:r>
    </w:p>
    <w:p w14:paraId="0A303F18" w14:textId="77777777" w:rsidR="0082193E" w:rsidRPr="00B0396A" w:rsidRDefault="0082193E" w:rsidP="0082193E">
      <w:pPr>
        <w:spacing w:after="80"/>
        <w:rPr>
          <w:sz w:val="24"/>
          <w:szCs w:val="24"/>
        </w:rPr>
      </w:pPr>
    </w:p>
    <w:p w14:paraId="77F123F4" w14:textId="77777777" w:rsidR="0082193E" w:rsidRPr="00B0396A" w:rsidRDefault="0082193E" w:rsidP="0082193E">
      <w:pPr>
        <w:spacing w:before="200" w:after="60"/>
        <w:rPr>
          <w:color w:val="EE0000"/>
          <w:sz w:val="24"/>
          <w:szCs w:val="24"/>
        </w:rPr>
      </w:pPr>
      <w:r w:rsidRPr="00B0396A">
        <w:rPr>
          <w:b/>
          <w:bCs/>
          <w:color w:val="EE0000"/>
          <w:sz w:val="24"/>
          <w:szCs w:val="24"/>
        </w:rPr>
        <w:t>3. Key Insights from Framework Application</w:t>
      </w:r>
    </w:p>
    <w:p w14:paraId="78FD363B" w14:textId="77777777" w:rsidR="0082193E" w:rsidRPr="00B0396A" w:rsidRDefault="0082193E" w:rsidP="0082193E">
      <w:pPr>
        <w:pStyle w:val="ListParagraph"/>
        <w:numPr>
          <w:ilvl w:val="0"/>
          <w:numId w:val="12"/>
        </w:numPr>
        <w:spacing w:before="40" w:after="40"/>
        <w:rPr>
          <w:sz w:val="22"/>
          <w:szCs w:val="22"/>
        </w:rPr>
      </w:pPr>
      <w:r w:rsidRPr="00B0396A">
        <w:rPr>
          <w:b/>
          <w:bCs/>
          <w:color w:val="000000"/>
          <w:sz w:val="24"/>
          <w:szCs w:val="24"/>
        </w:rPr>
        <w:t>Data Quality First:</w:t>
      </w:r>
      <w:r w:rsidRPr="00B0396A">
        <w:rPr>
          <w:color w:val="000000"/>
          <w:sz w:val="24"/>
          <w:szCs w:val="24"/>
        </w:rPr>
        <w:t xml:space="preserve"> </w:t>
      </w:r>
      <w:r w:rsidRPr="00B0396A">
        <w:rPr>
          <w:color w:val="000000"/>
          <w:sz w:val="22"/>
          <w:szCs w:val="22"/>
        </w:rPr>
        <w:t>The IsActiveMember/Exited discrepancy (</w:t>
      </w:r>
      <w:r w:rsidRPr="00B0396A">
        <w:rPr>
          <w:color w:val="EE0000"/>
          <w:sz w:val="22"/>
          <w:szCs w:val="22"/>
        </w:rPr>
        <w:t>735</w:t>
      </w:r>
      <w:r w:rsidRPr="00B0396A">
        <w:rPr>
          <w:color w:val="000000"/>
          <w:sz w:val="22"/>
          <w:szCs w:val="22"/>
        </w:rPr>
        <w:t xml:space="preserve"> records) would be discovered in Phase </w:t>
      </w:r>
      <w:r w:rsidRPr="00B0396A">
        <w:rPr>
          <w:color w:val="EE0000"/>
          <w:sz w:val="22"/>
          <w:szCs w:val="22"/>
        </w:rPr>
        <w:t>2</w:t>
      </w:r>
      <w:r w:rsidRPr="00B0396A">
        <w:rPr>
          <w:color w:val="000000"/>
          <w:sz w:val="22"/>
          <w:szCs w:val="22"/>
        </w:rPr>
        <w:t xml:space="preserve"> — fixing this before modeling is critical to model accuracy.</w:t>
      </w:r>
    </w:p>
    <w:p w14:paraId="25167989" w14:textId="77777777" w:rsidR="0082193E" w:rsidRPr="00B0396A" w:rsidRDefault="0082193E" w:rsidP="0082193E">
      <w:pPr>
        <w:pStyle w:val="ListParagraph"/>
        <w:numPr>
          <w:ilvl w:val="0"/>
          <w:numId w:val="12"/>
        </w:numPr>
        <w:spacing w:before="40" w:after="40"/>
        <w:rPr>
          <w:sz w:val="22"/>
          <w:szCs w:val="22"/>
        </w:rPr>
      </w:pPr>
      <w:r w:rsidRPr="00B0396A">
        <w:rPr>
          <w:b/>
          <w:bCs/>
          <w:color w:val="000000"/>
          <w:sz w:val="24"/>
          <w:szCs w:val="24"/>
        </w:rPr>
        <w:t xml:space="preserve">Counterintuitive Findings Emerge in Phase </w:t>
      </w:r>
      <w:r w:rsidRPr="00B0396A">
        <w:rPr>
          <w:b/>
          <w:bCs/>
          <w:color w:val="EE0000"/>
          <w:sz w:val="24"/>
          <w:szCs w:val="24"/>
        </w:rPr>
        <w:t>3</w:t>
      </w:r>
      <w:r w:rsidRPr="00B0396A">
        <w:rPr>
          <w:b/>
          <w:bCs/>
          <w:color w:val="000000"/>
          <w:sz w:val="24"/>
          <w:szCs w:val="24"/>
        </w:rPr>
        <w:t>:</w:t>
      </w:r>
      <w:r w:rsidRPr="00B0396A">
        <w:rPr>
          <w:color w:val="000000"/>
          <w:sz w:val="22"/>
          <w:szCs w:val="22"/>
        </w:rPr>
        <w:t xml:space="preserve"> The positive correlation between Balance and Churn (higher balance = more churn) is the kind of insight only systematic EDA reveals.</w:t>
      </w:r>
    </w:p>
    <w:p w14:paraId="6A41393C" w14:textId="77777777" w:rsidR="0082193E" w:rsidRPr="00B0396A" w:rsidRDefault="0082193E" w:rsidP="0082193E">
      <w:pPr>
        <w:pStyle w:val="ListParagraph"/>
        <w:numPr>
          <w:ilvl w:val="0"/>
          <w:numId w:val="12"/>
        </w:numPr>
        <w:spacing w:before="40" w:after="40"/>
        <w:rPr>
          <w:sz w:val="22"/>
          <w:szCs w:val="22"/>
        </w:rPr>
      </w:pPr>
      <w:r w:rsidRPr="00B0396A">
        <w:rPr>
          <w:b/>
          <w:bCs/>
          <w:color w:val="000000"/>
          <w:sz w:val="24"/>
          <w:szCs w:val="24"/>
        </w:rPr>
        <w:t xml:space="preserve">Hypothesis Testing Prevents Costly Mistakes: </w:t>
      </w:r>
      <w:r w:rsidRPr="00B0396A">
        <w:rPr>
          <w:color w:val="000000"/>
          <w:sz w:val="22"/>
          <w:szCs w:val="22"/>
        </w:rPr>
        <w:t xml:space="preserve">The credit card hypothesis rejection (Phase </w:t>
      </w:r>
      <w:r w:rsidRPr="00B0396A">
        <w:rPr>
          <w:color w:val="EE0000"/>
          <w:sz w:val="22"/>
          <w:szCs w:val="22"/>
        </w:rPr>
        <w:t>4</w:t>
      </w:r>
      <w:r w:rsidRPr="00B0396A">
        <w:rPr>
          <w:color w:val="000000"/>
          <w:sz w:val="22"/>
          <w:szCs w:val="22"/>
        </w:rPr>
        <w:t>) prevents investment in an ineffective retention program.</w:t>
      </w:r>
    </w:p>
    <w:p w14:paraId="633DA30A" w14:textId="77777777" w:rsidR="0082193E" w:rsidRPr="00B0396A" w:rsidRDefault="0082193E" w:rsidP="0082193E">
      <w:pPr>
        <w:pStyle w:val="ListParagraph"/>
        <w:numPr>
          <w:ilvl w:val="0"/>
          <w:numId w:val="12"/>
        </w:numPr>
        <w:spacing w:before="40" w:after="40"/>
        <w:rPr>
          <w:sz w:val="22"/>
          <w:szCs w:val="22"/>
        </w:rPr>
      </w:pPr>
      <w:r w:rsidRPr="00B0396A">
        <w:rPr>
          <w:b/>
          <w:bCs/>
          <w:color w:val="000000"/>
          <w:sz w:val="24"/>
          <w:szCs w:val="24"/>
        </w:rPr>
        <w:t>Segmentation Bridges Analysis and Action:</w:t>
      </w:r>
      <w:r w:rsidRPr="00B0396A">
        <w:rPr>
          <w:color w:val="000000"/>
          <w:sz w:val="24"/>
          <w:szCs w:val="24"/>
        </w:rPr>
        <w:t xml:space="preserve"> </w:t>
      </w:r>
      <w:r w:rsidRPr="00B0396A">
        <w:rPr>
          <w:color w:val="000000"/>
          <w:sz w:val="22"/>
          <w:szCs w:val="22"/>
        </w:rPr>
        <w:t xml:space="preserve">Phase </w:t>
      </w:r>
      <w:r w:rsidRPr="00B0396A">
        <w:rPr>
          <w:color w:val="EE0000"/>
          <w:sz w:val="22"/>
          <w:szCs w:val="22"/>
        </w:rPr>
        <w:t>5</w:t>
      </w:r>
      <w:r w:rsidRPr="00B0396A">
        <w:rPr>
          <w:color w:val="000000"/>
          <w:sz w:val="22"/>
          <w:szCs w:val="22"/>
        </w:rPr>
        <w:t xml:space="preserve"> converts statistical insights into CRM-ready customer lists that frontline teams can act on.</w:t>
      </w:r>
    </w:p>
    <w:p w14:paraId="4EA49438" w14:textId="77777777" w:rsidR="0082193E" w:rsidRDefault="0082193E" w:rsidP="0082193E">
      <w:pPr>
        <w:spacing w:after="40"/>
      </w:pPr>
    </w:p>
    <w:p w14:paraId="1AD6FD2A" w14:textId="77777777" w:rsidR="0082193E" w:rsidRPr="00B0396A" w:rsidRDefault="0082193E" w:rsidP="0082193E">
      <w:pPr>
        <w:spacing w:before="200" w:after="60"/>
        <w:rPr>
          <w:color w:val="EE0000"/>
          <w:sz w:val="24"/>
          <w:szCs w:val="24"/>
        </w:rPr>
      </w:pPr>
      <w:r w:rsidRPr="00B0396A">
        <w:rPr>
          <w:b/>
          <w:bCs/>
          <w:color w:val="EE0000"/>
          <w:sz w:val="24"/>
          <w:szCs w:val="24"/>
        </w:rPr>
        <w:t>4. Conclusion</w:t>
      </w:r>
    </w:p>
    <w:tbl>
      <w:tblPr>
        <w:tblStyle w:val="PlainTable5"/>
        <w:tblW w:w="9360" w:type="dxa"/>
        <w:shd w:val="clear" w:color="auto" w:fill="D9D9D9" w:themeFill="background1" w:themeFillShade="D9"/>
        <w:tblLook w:val="04A0" w:firstRow="1" w:lastRow="0" w:firstColumn="1" w:lastColumn="0" w:noHBand="0" w:noVBand="1"/>
      </w:tblPr>
      <w:tblGrid>
        <w:gridCol w:w="9360"/>
      </w:tblGrid>
      <w:tr w:rsidR="0082193E" w14:paraId="79D900EE" w14:textId="77777777" w:rsidTr="00B0396A">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360" w:type="dxa"/>
            <w:shd w:val="clear" w:color="auto" w:fill="D9D9D9" w:themeFill="background1" w:themeFillShade="D9"/>
          </w:tcPr>
          <w:p w14:paraId="44BAFF69" w14:textId="77777777" w:rsidR="0082193E" w:rsidRPr="00B0396A" w:rsidRDefault="0082193E" w:rsidP="00B0396A">
            <w:pPr>
              <w:spacing w:before="60" w:after="40"/>
              <w:jc w:val="left"/>
              <w:rPr>
                <w:color w:val="548DD4" w:themeColor="text2" w:themeTint="99"/>
                <w:sz w:val="28"/>
                <w:szCs w:val="28"/>
              </w:rPr>
            </w:pPr>
            <w:r w:rsidRPr="00B0396A">
              <w:rPr>
                <w:rFonts w:ascii="Arial" w:eastAsia="Arial" w:hAnsi="Arial" w:cs="Arial"/>
                <w:b/>
                <w:bCs/>
                <w:i w:val="0"/>
                <w:iCs w:val="0"/>
                <w:color w:val="548DD4" w:themeColor="text2" w:themeTint="99"/>
                <w:sz w:val="24"/>
                <w:szCs w:val="24"/>
              </w:rPr>
              <w:t>Executive Conclusion</w:t>
            </w:r>
          </w:p>
          <w:p w14:paraId="54E5401A" w14:textId="69F49A81" w:rsidR="0082193E" w:rsidRDefault="0082193E" w:rsidP="00B0396A">
            <w:pPr>
              <w:spacing w:before="60" w:after="80"/>
              <w:jc w:val="left"/>
            </w:pPr>
            <w:r w:rsidRPr="00B0396A">
              <w:rPr>
                <w:rFonts w:ascii="Arial" w:eastAsia="Arial" w:hAnsi="Arial" w:cs="Arial"/>
                <w:i w:val="0"/>
                <w:iCs w:val="0"/>
                <w:color w:val="000000"/>
                <w:sz w:val="22"/>
              </w:rPr>
              <w:t xml:space="preserve">A disciplined, phased analytical approach — from business context through hypothesis testing to predictive </w:t>
            </w:r>
            <w:r w:rsidR="00B0396A" w:rsidRPr="00B0396A">
              <w:rPr>
                <w:color w:val="000000"/>
              </w:rPr>
              <w:t>modelling</w:t>
            </w:r>
            <w:r w:rsidRPr="00B0396A">
              <w:rPr>
                <w:rFonts w:ascii="Arial" w:eastAsia="Arial" w:hAnsi="Arial" w:cs="Arial"/>
                <w:i w:val="0"/>
                <w:iCs w:val="0"/>
                <w:color w:val="000000"/>
                <w:sz w:val="22"/>
              </w:rPr>
              <w:t xml:space="preserve"> — ensures that findings are both statistically valid and business-actionable. The most valuable insight in this dataset (high-balance customers in Germany are disproportionately churning) would only emerge through systematic multivariate EDA in Phase </w:t>
            </w:r>
            <w:r w:rsidRPr="00B0396A">
              <w:rPr>
                <w:rFonts w:ascii="Arial" w:eastAsia="Arial" w:hAnsi="Arial" w:cs="Arial"/>
                <w:i w:val="0"/>
                <w:iCs w:val="0"/>
                <w:color w:val="EE0000"/>
                <w:sz w:val="22"/>
              </w:rPr>
              <w:t>3</w:t>
            </w:r>
            <w:r w:rsidRPr="00B0396A">
              <w:rPr>
                <w:rFonts w:ascii="Arial" w:eastAsia="Arial" w:hAnsi="Arial" w:cs="Arial"/>
                <w:i w:val="0"/>
                <w:iCs w:val="0"/>
                <w:color w:val="000000"/>
                <w:sz w:val="22"/>
              </w:rPr>
              <w:t xml:space="preserve"> — it is not visible from any single-variable analysis. This is why a structured framework is essential: the most important insights are always in the interactions between variables, not in any individual metric.</w:t>
            </w:r>
          </w:p>
        </w:tc>
      </w:tr>
    </w:tbl>
    <w:p w14:paraId="78755AC7" w14:textId="77777777" w:rsidR="0082193E" w:rsidRPr="0082193E" w:rsidRDefault="0082193E" w:rsidP="0082193E">
      <w:pPr>
        <w:pStyle w:val="NormalWeb"/>
        <w:spacing w:before="0" w:beforeAutospacing="0" w:after="200" w:afterAutospacing="0"/>
        <w:textAlignment w:val="baseline"/>
        <w:rPr>
          <w:rFonts w:ascii="Arial" w:hAnsi="Arial" w:cs="Arial"/>
          <w:b/>
          <w:bCs/>
          <w:color w:val="000000"/>
          <w:sz w:val="22"/>
          <w:szCs w:val="22"/>
        </w:rPr>
      </w:pPr>
    </w:p>
    <w:p w14:paraId="53187BC0" w14:textId="3FAE69EC" w:rsidR="009F3322" w:rsidRPr="00B0396A" w:rsidRDefault="009F3322" w:rsidP="009F3322">
      <w:pPr>
        <w:pStyle w:val="NormalWeb"/>
        <w:numPr>
          <w:ilvl w:val="0"/>
          <w:numId w:val="7"/>
        </w:numPr>
        <w:spacing w:before="0" w:beforeAutospacing="0" w:after="200" w:afterAutospacing="0"/>
        <w:textAlignment w:val="baseline"/>
        <w:rPr>
          <w:rFonts w:ascii="Arial" w:hAnsi="Arial" w:cs="Arial"/>
          <w:b/>
          <w:bCs/>
          <w:color w:val="000000"/>
          <w:sz w:val="22"/>
          <w:szCs w:val="22"/>
        </w:rPr>
      </w:pPr>
      <w:r w:rsidRPr="00B0396A">
        <w:rPr>
          <w:rFonts w:ascii="Arial" w:hAnsi="Arial" w:cs="Arial"/>
          <w:b/>
          <w:bCs/>
          <w:color w:val="000000"/>
          <w:sz w:val="28"/>
          <w:szCs w:val="28"/>
        </w:rPr>
        <w:t>In the “Bank_Churn” table how can you modify the name of the “</w:t>
      </w:r>
      <w:r w:rsidR="008B108B">
        <w:rPr>
          <w:rFonts w:ascii="Arial" w:hAnsi="Arial" w:cs="Arial"/>
          <w:b/>
          <w:bCs/>
          <w:color w:val="000000"/>
          <w:sz w:val="28"/>
          <w:szCs w:val="28"/>
        </w:rPr>
        <w:t>h</w:t>
      </w:r>
      <w:r w:rsidRPr="00B0396A">
        <w:rPr>
          <w:rFonts w:ascii="Arial" w:hAnsi="Arial" w:cs="Arial"/>
          <w:b/>
          <w:bCs/>
          <w:color w:val="000000"/>
          <w:sz w:val="28"/>
          <w:szCs w:val="28"/>
        </w:rPr>
        <w:t>as</w:t>
      </w:r>
      <w:r w:rsidR="008B108B">
        <w:rPr>
          <w:rFonts w:ascii="Arial" w:hAnsi="Arial" w:cs="Arial"/>
          <w:b/>
          <w:bCs/>
          <w:color w:val="000000"/>
          <w:sz w:val="28"/>
          <w:szCs w:val="28"/>
        </w:rPr>
        <w:t>c</w:t>
      </w:r>
      <w:r w:rsidRPr="00B0396A">
        <w:rPr>
          <w:rFonts w:ascii="Arial" w:hAnsi="Arial" w:cs="Arial"/>
          <w:b/>
          <w:bCs/>
          <w:color w:val="000000"/>
          <w:sz w:val="28"/>
          <w:szCs w:val="28"/>
        </w:rPr>
        <w:t>r</w:t>
      </w:r>
      <w:r w:rsidR="008B108B">
        <w:rPr>
          <w:rFonts w:ascii="Arial" w:hAnsi="Arial" w:cs="Arial"/>
          <w:b/>
          <w:bCs/>
          <w:color w:val="000000"/>
          <w:sz w:val="28"/>
          <w:szCs w:val="28"/>
        </w:rPr>
        <w:t>c</w:t>
      </w:r>
      <w:r w:rsidRPr="00B0396A">
        <w:rPr>
          <w:rFonts w:ascii="Arial" w:hAnsi="Arial" w:cs="Arial"/>
          <w:b/>
          <w:bCs/>
          <w:color w:val="000000"/>
          <w:sz w:val="28"/>
          <w:szCs w:val="28"/>
        </w:rPr>
        <w:t>ard” column to “</w:t>
      </w:r>
      <w:r w:rsidR="008B108B">
        <w:rPr>
          <w:rFonts w:ascii="Arial" w:hAnsi="Arial" w:cs="Arial"/>
          <w:b/>
          <w:bCs/>
          <w:color w:val="000000"/>
          <w:sz w:val="28"/>
          <w:szCs w:val="28"/>
        </w:rPr>
        <w:t>h</w:t>
      </w:r>
      <w:r w:rsidRPr="00B0396A">
        <w:rPr>
          <w:rFonts w:ascii="Arial" w:hAnsi="Arial" w:cs="Arial"/>
          <w:b/>
          <w:bCs/>
          <w:color w:val="000000"/>
          <w:sz w:val="28"/>
          <w:szCs w:val="28"/>
        </w:rPr>
        <w:t>as_creditcard”?</w:t>
      </w:r>
    </w:p>
    <w:p w14:paraId="72871D70" w14:textId="46648C56" w:rsidR="00B0396A" w:rsidRDefault="00B0396A" w:rsidP="00B0396A">
      <w:pPr>
        <w:pStyle w:val="NormalWeb"/>
        <w:spacing w:before="0" w:beforeAutospacing="0" w:after="200" w:afterAutospacing="0"/>
        <w:textAlignment w:val="baseline"/>
        <w:rPr>
          <w:rFonts w:ascii="Arial" w:hAnsi="Arial" w:cs="Arial"/>
          <w:b/>
          <w:bCs/>
          <w:color w:val="000000"/>
          <w:sz w:val="28"/>
          <w:szCs w:val="28"/>
        </w:rPr>
      </w:pPr>
      <w:r>
        <w:rPr>
          <w:rFonts w:ascii="Arial" w:hAnsi="Arial" w:cs="Arial"/>
          <w:b/>
          <w:bCs/>
          <w:color w:val="000000"/>
          <w:sz w:val="28"/>
          <w:szCs w:val="28"/>
        </w:rPr>
        <w:t xml:space="preserve">ANS:- </w:t>
      </w:r>
    </w:p>
    <w:p w14:paraId="222B974B" w14:textId="77777777" w:rsidR="008B108B" w:rsidRPr="008B108B" w:rsidRDefault="008B108B" w:rsidP="008B108B">
      <w:pPr>
        <w:pStyle w:val="Heading4"/>
        <w:rPr>
          <w:b/>
          <w:bCs/>
        </w:rPr>
      </w:pPr>
      <w:r w:rsidRPr="008B108B">
        <w:rPr>
          <w:b/>
          <w:bCs/>
          <w:color w:val="000000" w:themeColor="text1"/>
        </w:rPr>
        <w:t>Step 1: Identify the Table and Column</w:t>
      </w:r>
    </w:p>
    <w:p w14:paraId="7D57E293" w14:textId="7B80A90B" w:rsidR="008B108B" w:rsidRDefault="008B108B" w:rsidP="008B108B">
      <w:pPr>
        <w:numPr>
          <w:ilvl w:val="0"/>
          <w:numId w:val="14"/>
        </w:numPr>
        <w:spacing w:before="100" w:beforeAutospacing="1" w:after="100" w:afterAutospacing="1" w:line="240" w:lineRule="auto"/>
      </w:pPr>
      <w:r>
        <w:t xml:space="preserve">Table Name: </w:t>
      </w:r>
      <w:proofErr w:type="spellStart"/>
      <w:r>
        <w:rPr>
          <w:rStyle w:val="HTMLCode"/>
          <w:rFonts w:eastAsia="Arial"/>
        </w:rPr>
        <w:t>bank_churn</w:t>
      </w:r>
      <w:proofErr w:type="spellEnd"/>
      <w:r>
        <w:t xml:space="preserve"> </w:t>
      </w:r>
    </w:p>
    <w:p w14:paraId="2F9C1970" w14:textId="54D69EA8" w:rsidR="008B108B" w:rsidRDefault="008B108B" w:rsidP="008B108B">
      <w:pPr>
        <w:numPr>
          <w:ilvl w:val="0"/>
          <w:numId w:val="14"/>
        </w:numPr>
        <w:spacing w:before="100" w:beforeAutospacing="1" w:after="100" w:afterAutospacing="1" w:line="240" w:lineRule="auto"/>
      </w:pPr>
      <w:r>
        <w:t xml:space="preserve">Existing Column Name: </w:t>
      </w:r>
      <w:proofErr w:type="spellStart"/>
      <w:r>
        <w:rPr>
          <w:rStyle w:val="HTMLCode"/>
          <w:rFonts w:eastAsia="Arial"/>
        </w:rPr>
        <w:t>hascrcard</w:t>
      </w:r>
      <w:proofErr w:type="spellEnd"/>
      <w:r>
        <w:t xml:space="preserve"> </w:t>
      </w:r>
    </w:p>
    <w:p w14:paraId="1288B73B" w14:textId="119F6F6F" w:rsidR="008B108B" w:rsidRDefault="008B108B" w:rsidP="008B108B">
      <w:pPr>
        <w:numPr>
          <w:ilvl w:val="0"/>
          <w:numId w:val="14"/>
        </w:numPr>
        <w:spacing w:before="100" w:beforeAutospacing="1" w:after="100" w:afterAutospacing="1" w:line="240" w:lineRule="auto"/>
      </w:pPr>
      <w:r>
        <w:t xml:space="preserve">New Column Name: </w:t>
      </w:r>
      <w:r>
        <w:rPr>
          <w:rStyle w:val="HTMLCode"/>
          <w:rFonts w:eastAsia="Arial"/>
        </w:rPr>
        <w:t>has_creditcard</w:t>
      </w:r>
      <w:r>
        <w:t xml:space="preserve"> </w:t>
      </w:r>
    </w:p>
    <w:p w14:paraId="21EA083C" w14:textId="77777777" w:rsidR="008B108B" w:rsidRPr="008B108B" w:rsidRDefault="008B108B" w:rsidP="008B108B">
      <w:pPr>
        <w:pStyle w:val="Heading4"/>
        <w:rPr>
          <w:b/>
          <w:bCs/>
          <w:color w:val="000000" w:themeColor="text1"/>
        </w:rPr>
      </w:pPr>
      <w:r w:rsidRPr="008B108B">
        <w:rPr>
          <w:b/>
          <w:bCs/>
          <w:color w:val="000000" w:themeColor="text1"/>
        </w:rPr>
        <w:t>Step 2: Use ALTER TABLE</w:t>
      </w:r>
    </w:p>
    <w:p w14:paraId="2A4AA94F" w14:textId="77777777" w:rsidR="008B108B" w:rsidRDefault="008B108B" w:rsidP="008B108B">
      <w:pPr>
        <w:pStyle w:val="NormalWeb"/>
      </w:pPr>
      <w:r>
        <w:t xml:space="preserve">The </w:t>
      </w:r>
      <w:r>
        <w:rPr>
          <w:rStyle w:val="HTMLCode"/>
        </w:rPr>
        <w:t>ALTER TABLE</w:t>
      </w:r>
      <w:r>
        <w:t xml:space="preserve"> statement is used to modify the structure of an existing table.</w:t>
      </w:r>
    </w:p>
    <w:p w14:paraId="0D4E086E" w14:textId="2669C3E4" w:rsidR="008B108B" w:rsidRDefault="008B108B" w:rsidP="008B108B">
      <w:pPr>
        <w:pStyle w:val="HTMLPreformatted"/>
      </w:pPr>
      <w:r>
        <w:rPr>
          <w:rStyle w:val="g"/>
        </w:rPr>
        <w:t>ALTER</w:t>
      </w:r>
      <w:r>
        <w:rPr>
          <w:rStyle w:val="HTMLCode"/>
        </w:rPr>
        <w:t xml:space="preserve"> </w:t>
      </w:r>
      <w:r>
        <w:rPr>
          <w:rStyle w:val="g"/>
        </w:rPr>
        <w:t>TABLE</w:t>
      </w:r>
      <w:r>
        <w:rPr>
          <w:rStyle w:val="HTMLCode"/>
        </w:rPr>
        <w:t xml:space="preserve"> bank_churn</w:t>
      </w:r>
    </w:p>
    <w:p w14:paraId="05A61771" w14:textId="77777777" w:rsidR="008B108B" w:rsidRPr="008B108B" w:rsidRDefault="008B108B" w:rsidP="008B108B">
      <w:pPr>
        <w:pStyle w:val="Heading4"/>
        <w:rPr>
          <w:b/>
          <w:bCs/>
          <w:color w:val="000000" w:themeColor="text1"/>
        </w:rPr>
      </w:pPr>
      <w:r w:rsidRPr="008B108B">
        <w:rPr>
          <w:b/>
          <w:bCs/>
          <w:color w:val="000000" w:themeColor="text1"/>
        </w:rPr>
        <w:t>Step 3: Rename the Column</w:t>
      </w:r>
    </w:p>
    <w:p w14:paraId="4FDDF55C" w14:textId="77777777" w:rsidR="008B108B" w:rsidRDefault="008B108B" w:rsidP="008B108B">
      <w:pPr>
        <w:pStyle w:val="NormalWeb"/>
      </w:pPr>
      <w:r>
        <w:t xml:space="preserve">Use the </w:t>
      </w:r>
      <w:r>
        <w:rPr>
          <w:rStyle w:val="HTMLCode"/>
        </w:rPr>
        <w:t>RENAME COLUMN</w:t>
      </w:r>
      <w:r>
        <w:t xml:space="preserve"> clause to change the column name.</w:t>
      </w:r>
    </w:p>
    <w:p w14:paraId="111AA3D1" w14:textId="207DB139" w:rsidR="008B108B" w:rsidRDefault="008B108B" w:rsidP="008B108B">
      <w:pPr>
        <w:pStyle w:val="HTMLPreformatted"/>
      </w:pPr>
      <w:r>
        <w:rPr>
          <w:rStyle w:val="HTMLCode"/>
        </w:rPr>
        <w:t xml:space="preserve">RENAME </w:t>
      </w:r>
      <w:r>
        <w:rPr>
          <w:rStyle w:val="g"/>
        </w:rPr>
        <w:t>COLUMN</w:t>
      </w:r>
      <w:r>
        <w:rPr>
          <w:rStyle w:val="HTMLCode"/>
        </w:rPr>
        <w:t xml:space="preserve"> hascrcard </w:t>
      </w:r>
      <w:r>
        <w:rPr>
          <w:rStyle w:val="g"/>
        </w:rPr>
        <w:t>TO</w:t>
      </w:r>
      <w:r>
        <w:rPr>
          <w:rStyle w:val="HTMLCode"/>
        </w:rPr>
        <w:t xml:space="preserve"> has_creditcard;</w:t>
      </w:r>
    </w:p>
    <w:p w14:paraId="460B30CA" w14:textId="77777777" w:rsidR="008B108B" w:rsidRPr="008B108B" w:rsidRDefault="008B108B" w:rsidP="008B108B">
      <w:pPr>
        <w:pStyle w:val="Heading4"/>
        <w:rPr>
          <w:b/>
          <w:bCs/>
          <w:color w:val="000000" w:themeColor="text1"/>
        </w:rPr>
      </w:pPr>
      <w:r w:rsidRPr="008B108B">
        <w:rPr>
          <w:b/>
          <w:bCs/>
          <w:color w:val="000000" w:themeColor="text1"/>
        </w:rPr>
        <w:lastRenderedPageBreak/>
        <w:t>Step 4: Execute the Query</w:t>
      </w:r>
    </w:p>
    <w:p w14:paraId="365B8123" w14:textId="77777777" w:rsidR="008B108B" w:rsidRDefault="008B108B" w:rsidP="008B108B">
      <w:pPr>
        <w:pStyle w:val="NormalWeb"/>
      </w:pPr>
      <w:r>
        <w:t>Run the complete statement:</w:t>
      </w:r>
    </w:p>
    <w:p w14:paraId="6F75E7B1" w14:textId="1DFB7EE3" w:rsidR="008B108B" w:rsidRDefault="008B108B" w:rsidP="008B108B">
      <w:pPr>
        <w:pStyle w:val="HTMLPreformatted"/>
      </w:pPr>
      <w:r>
        <w:rPr>
          <w:rStyle w:val="g"/>
        </w:rPr>
        <w:t>ALTER</w:t>
      </w:r>
      <w:r>
        <w:rPr>
          <w:rStyle w:val="HTMLCode"/>
        </w:rPr>
        <w:t xml:space="preserve"> </w:t>
      </w:r>
      <w:r>
        <w:rPr>
          <w:rStyle w:val="g"/>
        </w:rPr>
        <w:t>TABLE</w:t>
      </w:r>
      <w:r>
        <w:rPr>
          <w:rStyle w:val="HTMLCode"/>
        </w:rPr>
        <w:t xml:space="preserve"> Bank_Churn</w:t>
      </w:r>
      <w:r>
        <w:br/>
      </w:r>
      <w:r>
        <w:rPr>
          <w:rStyle w:val="HTMLCode"/>
        </w:rPr>
        <w:t xml:space="preserve">RENAME </w:t>
      </w:r>
      <w:r>
        <w:rPr>
          <w:rStyle w:val="g"/>
        </w:rPr>
        <w:t>COLUMN</w:t>
      </w:r>
      <w:r>
        <w:rPr>
          <w:rStyle w:val="HTMLCode"/>
        </w:rPr>
        <w:t xml:space="preserve"> hascrcard </w:t>
      </w:r>
      <w:r>
        <w:rPr>
          <w:rStyle w:val="g"/>
        </w:rPr>
        <w:t>TO</w:t>
      </w:r>
      <w:r>
        <w:rPr>
          <w:rStyle w:val="HTMLCode"/>
        </w:rPr>
        <w:t xml:space="preserve"> has_creditcard;</w:t>
      </w:r>
    </w:p>
    <w:p w14:paraId="19465230" w14:textId="77777777" w:rsidR="008B108B" w:rsidRPr="008B108B" w:rsidRDefault="008B108B" w:rsidP="008B108B">
      <w:pPr>
        <w:pStyle w:val="Heading4"/>
        <w:rPr>
          <w:b/>
          <w:bCs/>
          <w:color w:val="000000" w:themeColor="text1"/>
        </w:rPr>
      </w:pPr>
      <w:r w:rsidRPr="008B108B">
        <w:rPr>
          <w:b/>
          <w:bCs/>
          <w:color w:val="000000" w:themeColor="text1"/>
        </w:rPr>
        <w:t>Step 5: Verify the Change</w:t>
      </w:r>
    </w:p>
    <w:p w14:paraId="39CBA9AB" w14:textId="77777777" w:rsidR="008B108B" w:rsidRDefault="008B108B" w:rsidP="008B108B">
      <w:pPr>
        <w:pStyle w:val="NormalWeb"/>
      </w:pPr>
      <w:r>
        <w:t>Check whether the column has been renamed successfully.</w:t>
      </w:r>
    </w:p>
    <w:p w14:paraId="5538E1BB" w14:textId="05D2567E" w:rsidR="008B108B" w:rsidRDefault="008B108B" w:rsidP="008B108B">
      <w:pPr>
        <w:pStyle w:val="HTMLPreformatted"/>
      </w:pPr>
      <w:r>
        <w:rPr>
          <w:rStyle w:val="g"/>
        </w:rPr>
        <w:t>SELECT</w:t>
      </w:r>
      <w:r>
        <w:rPr>
          <w:rStyle w:val="HTMLCode"/>
        </w:rPr>
        <w:t xml:space="preserve"> </w:t>
      </w:r>
      <w:r>
        <w:rPr>
          <w:rStyle w:val="g"/>
        </w:rPr>
        <w:t>*</w:t>
      </w:r>
      <w:r>
        <w:br/>
      </w:r>
      <w:r>
        <w:rPr>
          <w:rStyle w:val="g"/>
        </w:rPr>
        <w:t>FROM</w:t>
      </w:r>
      <w:r>
        <w:rPr>
          <w:rStyle w:val="HTMLCode"/>
        </w:rPr>
        <w:t xml:space="preserve"> bank_churn</w:t>
      </w:r>
      <w:r>
        <w:br/>
      </w:r>
      <w:r>
        <w:rPr>
          <w:rStyle w:val="g"/>
        </w:rPr>
        <w:t>LIMIT</w:t>
      </w:r>
      <w:r>
        <w:rPr>
          <w:rStyle w:val="HTMLCode"/>
        </w:rPr>
        <w:t xml:space="preserve"> </w:t>
      </w:r>
      <w:r>
        <w:rPr>
          <w:rStyle w:val="j"/>
        </w:rPr>
        <w:t>5</w:t>
      </w:r>
      <w:r>
        <w:rPr>
          <w:rStyle w:val="HTMLCode"/>
        </w:rPr>
        <w:t>;</w:t>
      </w:r>
    </w:p>
    <w:p w14:paraId="61B635DD" w14:textId="77777777" w:rsidR="008B108B" w:rsidRDefault="008B108B" w:rsidP="00B0396A">
      <w:pPr>
        <w:pStyle w:val="NormalWeb"/>
        <w:spacing w:before="0" w:beforeAutospacing="0" w:after="200" w:afterAutospacing="0"/>
        <w:textAlignment w:val="baseline"/>
        <w:rPr>
          <w:rFonts w:ascii="Arial" w:hAnsi="Arial" w:cs="Arial"/>
          <w:b/>
          <w:bCs/>
          <w:color w:val="000000"/>
          <w:sz w:val="28"/>
          <w:szCs w:val="28"/>
        </w:rPr>
      </w:pPr>
    </w:p>
    <w:p w14:paraId="6FD0BD51" w14:textId="758E96A3" w:rsidR="008B108B" w:rsidRPr="00B0396A" w:rsidRDefault="008B108B" w:rsidP="00B0396A">
      <w:pPr>
        <w:pStyle w:val="NormalWeb"/>
        <w:spacing w:before="0" w:beforeAutospacing="0" w:after="200" w:afterAutospacing="0"/>
        <w:textAlignment w:val="baseline"/>
        <w:rPr>
          <w:rFonts w:ascii="Arial" w:hAnsi="Arial" w:cs="Arial"/>
          <w:b/>
          <w:bCs/>
          <w:color w:val="000000"/>
          <w:sz w:val="22"/>
          <w:szCs w:val="22"/>
        </w:rPr>
      </w:pPr>
      <w:r w:rsidRPr="008B108B">
        <w:rPr>
          <w:rFonts w:ascii="Arial" w:hAnsi="Arial" w:cs="Arial"/>
          <w:b/>
          <w:bCs/>
          <w:noProof/>
          <w:color w:val="000000"/>
          <w:sz w:val="22"/>
          <w:szCs w:val="22"/>
        </w:rPr>
        <w:drawing>
          <wp:inline distT="0" distB="0" distL="0" distR="0" wp14:anchorId="7A35EBCA" wp14:editId="01A398E7">
            <wp:extent cx="4782217" cy="1190791"/>
            <wp:effectExtent l="0" t="0" r="0" b="9525"/>
            <wp:docPr id="3731154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3115450" name=""/>
                    <pic:cNvPicPr/>
                  </pic:nvPicPr>
                  <pic:blipFill>
                    <a:blip r:embed="rId73"/>
                    <a:stretch>
                      <a:fillRect/>
                    </a:stretch>
                  </pic:blipFill>
                  <pic:spPr>
                    <a:xfrm>
                      <a:off x="0" y="0"/>
                      <a:ext cx="4782217" cy="1190791"/>
                    </a:xfrm>
                    <a:prstGeom prst="rect">
                      <a:avLst/>
                    </a:prstGeom>
                  </pic:spPr>
                </pic:pic>
              </a:graphicData>
            </a:graphic>
          </wp:inline>
        </w:drawing>
      </w:r>
    </w:p>
    <w:p w14:paraId="00000034" w14:textId="77777777" w:rsidR="005D61FE" w:rsidRDefault="005D61FE" w:rsidP="009F3322">
      <w:pPr>
        <w:widowControl w:val="0"/>
        <w:spacing w:before="200"/>
        <w:rPr>
          <w:rFonts w:eastAsia="Lato"/>
          <w:b/>
          <w:bCs/>
          <w:sz w:val="32"/>
          <w:szCs w:val="32"/>
        </w:rPr>
      </w:pPr>
    </w:p>
    <w:p w14:paraId="76D7DD93" w14:textId="5E81D412" w:rsidR="008B108B" w:rsidRPr="00B0396A" w:rsidRDefault="008B108B" w:rsidP="009F3322">
      <w:pPr>
        <w:widowControl w:val="0"/>
        <w:spacing w:before="200"/>
        <w:rPr>
          <w:rFonts w:eastAsia="Lato"/>
          <w:b/>
          <w:bCs/>
          <w:sz w:val="32"/>
          <w:szCs w:val="32"/>
        </w:rPr>
      </w:pPr>
      <w:r w:rsidRPr="008B108B">
        <w:rPr>
          <w:rFonts w:eastAsia="Lato"/>
          <w:b/>
          <w:bCs/>
          <w:noProof/>
          <w:sz w:val="32"/>
          <w:szCs w:val="32"/>
        </w:rPr>
        <w:drawing>
          <wp:inline distT="0" distB="0" distL="0" distR="0" wp14:anchorId="35B1A7E8" wp14:editId="776B3530">
            <wp:extent cx="5733415" cy="2057400"/>
            <wp:effectExtent l="0" t="0" r="635" b="0"/>
            <wp:docPr id="3306605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0660591" name=""/>
                    <pic:cNvPicPr/>
                  </pic:nvPicPr>
                  <pic:blipFill>
                    <a:blip r:embed="rId74"/>
                    <a:stretch>
                      <a:fillRect/>
                    </a:stretch>
                  </pic:blipFill>
                  <pic:spPr>
                    <a:xfrm>
                      <a:off x="0" y="0"/>
                      <a:ext cx="5733415" cy="2057400"/>
                    </a:xfrm>
                    <a:prstGeom prst="rect">
                      <a:avLst/>
                    </a:prstGeom>
                  </pic:spPr>
                </pic:pic>
              </a:graphicData>
            </a:graphic>
          </wp:inline>
        </w:drawing>
      </w:r>
    </w:p>
    <w:sectPr w:rsidR="008B108B" w:rsidRPr="00B0396A">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08EDA477-D37E-47BB-B9F7-FEE8C82A5F58}"/>
    <w:embedItalic r:id="rId2" w:fontKey="{802A7785-600E-49F7-9DFC-111395932C4E}"/>
    <w:embedBoldItalic r:id="rId3" w:fontKey="{FBC884F6-150D-4D30-9C82-055E8B21402A}"/>
  </w:font>
  <w:font w:name="Cambria">
    <w:panose1 w:val="02040503050406030204"/>
    <w:charset w:val="00"/>
    <w:family w:val="roman"/>
    <w:pitch w:val="variable"/>
    <w:sig w:usb0="E00006FF" w:usb1="420024FF" w:usb2="02000000" w:usb3="00000000" w:csb0="0000019F" w:csb1="00000000"/>
    <w:embedRegular r:id="rId4" w:fontKey="{21531607-275C-4DC2-B7B5-B5E9EB1C5445}"/>
    <w:embedBold r:id="rId5" w:fontKey="{ADA3D327-06EC-4BFC-88DB-BD2775156EC5}"/>
    <w:embedItalic r:id="rId6" w:fontKey="{9E6F98C5-EA25-48AF-A658-B2C8CF21DFEE}"/>
  </w:font>
  <w:font w:name="Lato">
    <w:charset w:val="00"/>
    <w:family w:val="swiss"/>
    <w:pitch w:val="variable"/>
    <w:sig w:usb0="E10002FF" w:usb1="5000ECFF" w:usb2="00000021" w:usb3="00000000" w:csb0="0000019F" w:csb1="00000000"/>
    <w:embedRegular r:id="rId7" w:fontKey="{25F78657-4383-4CED-B91A-C74393FA8BAD}"/>
    <w:embedBold r:id="rId8" w:fontKey="{B4D2C740-1902-44E8-BC90-F83E59446555}"/>
  </w:font>
  <w:font w:name="Avenir Next LT Pro">
    <w:charset w:val="00"/>
    <w:family w:val="swiss"/>
    <w:pitch w:val="variable"/>
    <w:sig w:usb0="800000EF" w:usb1="5000204A" w:usb2="00000000" w:usb3="00000000" w:csb0="00000093" w:csb1="00000000"/>
    <w:embedRegular r:id="rId9" w:fontKey="{08A2E3E7-DEF8-4DCE-A903-AD1E773F08A6}"/>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C2BF6"/>
    <w:multiLevelType w:val="hybridMultilevel"/>
    <w:tmpl w:val="57501F9E"/>
    <w:lvl w:ilvl="0" w:tplc="522015E4">
      <w:start w:val="1"/>
      <w:numFmt w:val="bullet"/>
      <w:lvlText w:val="•"/>
      <w:lvlJc w:val="left"/>
      <w:pPr>
        <w:ind w:left="720" w:hanging="360"/>
      </w:pPr>
    </w:lvl>
    <w:lvl w:ilvl="1" w:tplc="48D21FD0">
      <w:numFmt w:val="decimal"/>
      <w:lvlText w:val=""/>
      <w:lvlJc w:val="left"/>
    </w:lvl>
    <w:lvl w:ilvl="2" w:tplc="C88056A4">
      <w:numFmt w:val="decimal"/>
      <w:lvlText w:val=""/>
      <w:lvlJc w:val="left"/>
    </w:lvl>
    <w:lvl w:ilvl="3" w:tplc="6722E162">
      <w:numFmt w:val="decimal"/>
      <w:lvlText w:val=""/>
      <w:lvlJc w:val="left"/>
    </w:lvl>
    <w:lvl w:ilvl="4" w:tplc="1FA8CBB6">
      <w:numFmt w:val="decimal"/>
      <w:lvlText w:val=""/>
      <w:lvlJc w:val="left"/>
    </w:lvl>
    <w:lvl w:ilvl="5" w:tplc="8D903AE0">
      <w:numFmt w:val="decimal"/>
      <w:lvlText w:val=""/>
      <w:lvlJc w:val="left"/>
    </w:lvl>
    <w:lvl w:ilvl="6" w:tplc="26283FC8">
      <w:numFmt w:val="decimal"/>
      <w:lvlText w:val=""/>
      <w:lvlJc w:val="left"/>
    </w:lvl>
    <w:lvl w:ilvl="7" w:tplc="5C08279A">
      <w:numFmt w:val="decimal"/>
      <w:lvlText w:val=""/>
      <w:lvlJc w:val="left"/>
    </w:lvl>
    <w:lvl w:ilvl="8" w:tplc="B5AACBE4">
      <w:numFmt w:val="decimal"/>
      <w:lvlText w:val=""/>
      <w:lvlJc w:val="left"/>
    </w:lvl>
  </w:abstractNum>
  <w:abstractNum w:abstractNumId="1" w15:restartNumberingAfterBreak="0">
    <w:nsid w:val="0A615647"/>
    <w:multiLevelType w:val="multilevel"/>
    <w:tmpl w:val="71460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0E41E1"/>
    <w:multiLevelType w:val="hybridMultilevel"/>
    <w:tmpl w:val="07629B2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6253E4A"/>
    <w:multiLevelType w:val="hybridMultilevel"/>
    <w:tmpl w:val="CBA4D19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B645EA0"/>
    <w:multiLevelType w:val="hybridMultilevel"/>
    <w:tmpl w:val="A34E5006"/>
    <w:lvl w:ilvl="0" w:tplc="0EBC7D2E">
      <w:start w:val="1"/>
      <w:numFmt w:val="decimal"/>
      <w:lvlText w:val="%1."/>
      <w:lvlJc w:val="left"/>
      <w:pPr>
        <w:ind w:left="360" w:hanging="360"/>
      </w:pPr>
      <w:rPr>
        <w:b/>
        <w:bCs/>
        <w:sz w:val="28"/>
        <w:szCs w:val="28"/>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2D6A7787"/>
    <w:multiLevelType w:val="multilevel"/>
    <w:tmpl w:val="B9D00B16"/>
    <w:lvl w:ilvl="0">
      <w:start w:val="1"/>
      <w:numFmt w:val="decimal"/>
      <w:lvlText w:val="%1."/>
      <w:lvlJc w:val="right"/>
      <w:pPr>
        <w:ind w:left="720" w:hanging="360"/>
      </w:pPr>
      <w:rPr>
        <w:rFonts w:ascii="Arial" w:eastAsia="Arial" w:hAnsi="Arial" w:cs="Arial"/>
        <w:b/>
        <w:i w:val="0"/>
        <w:smallCaps w:val="0"/>
        <w:strike w:val="0"/>
        <w:color w:val="000000"/>
        <w:sz w:val="28"/>
        <w:szCs w:val="28"/>
        <w:u w:val="none"/>
        <w:shd w:val="clear" w:color="auto" w:fill="auto"/>
        <w:vertAlign w:val="baseline"/>
      </w:rPr>
    </w:lvl>
    <w:lvl w:ilvl="1">
      <w:start w:val="1"/>
      <w:numFmt w:val="bullet"/>
      <w:lvlText w:val="○"/>
      <w:lvlJc w:val="right"/>
      <w:pPr>
        <w:ind w:left="1440" w:hanging="360"/>
      </w:pPr>
      <w:rPr>
        <w:rFonts w:ascii="Arial" w:eastAsia="Arial" w:hAnsi="Arial" w:cs="Arial"/>
        <w:b w:val="0"/>
        <w:i w:val="0"/>
        <w:smallCaps w:val="0"/>
        <w:strike w:val="0"/>
        <w:color w:val="000000"/>
        <w:sz w:val="28"/>
        <w:szCs w:val="28"/>
        <w:u w:val="none"/>
        <w:shd w:val="clear" w:color="auto" w:fill="auto"/>
        <w:vertAlign w:val="baseline"/>
      </w:rPr>
    </w:lvl>
    <w:lvl w:ilvl="2">
      <w:start w:val="1"/>
      <w:numFmt w:val="bullet"/>
      <w:lvlText w:val="■"/>
      <w:lvlJc w:val="right"/>
      <w:pPr>
        <w:ind w:left="2160" w:hanging="360"/>
      </w:pPr>
      <w:rPr>
        <w:rFonts w:ascii="Arial" w:eastAsia="Arial" w:hAnsi="Arial" w:cs="Arial"/>
        <w:b w:val="0"/>
        <w:i w:val="0"/>
        <w:smallCaps w:val="0"/>
        <w:strike w:val="0"/>
        <w:color w:val="000000"/>
        <w:sz w:val="28"/>
        <w:szCs w:val="28"/>
        <w:u w:val="none"/>
        <w:shd w:val="clear" w:color="auto" w:fill="auto"/>
        <w:vertAlign w:val="baseline"/>
      </w:rPr>
    </w:lvl>
    <w:lvl w:ilvl="3">
      <w:start w:val="1"/>
      <w:numFmt w:val="bullet"/>
      <w:lvlText w:val="●"/>
      <w:lvlJc w:val="right"/>
      <w:pPr>
        <w:ind w:left="2880" w:hanging="360"/>
      </w:pPr>
      <w:rPr>
        <w:rFonts w:ascii="Arial" w:eastAsia="Arial" w:hAnsi="Arial" w:cs="Arial"/>
        <w:b w:val="0"/>
        <w:i w:val="0"/>
        <w:smallCaps w:val="0"/>
        <w:strike w:val="0"/>
        <w:color w:val="000000"/>
        <w:sz w:val="28"/>
        <w:szCs w:val="28"/>
        <w:u w:val="none"/>
        <w:shd w:val="clear" w:color="auto" w:fill="auto"/>
        <w:vertAlign w:val="baseline"/>
      </w:rPr>
    </w:lvl>
    <w:lvl w:ilvl="4">
      <w:start w:val="1"/>
      <w:numFmt w:val="bullet"/>
      <w:lvlText w:val="○"/>
      <w:lvlJc w:val="right"/>
      <w:pPr>
        <w:ind w:left="3600" w:hanging="360"/>
      </w:pPr>
      <w:rPr>
        <w:rFonts w:ascii="Arial" w:eastAsia="Arial" w:hAnsi="Arial" w:cs="Arial"/>
        <w:b w:val="0"/>
        <w:i w:val="0"/>
        <w:smallCaps w:val="0"/>
        <w:strike w:val="0"/>
        <w:color w:val="000000"/>
        <w:sz w:val="28"/>
        <w:szCs w:val="28"/>
        <w:u w:val="none"/>
        <w:shd w:val="clear" w:color="auto" w:fill="auto"/>
        <w:vertAlign w:val="baseline"/>
      </w:rPr>
    </w:lvl>
    <w:lvl w:ilvl="5">
      <w:start w:val="1"/>
      <w:numFmt w:val="bullet"/>
      <w:lvlText w:val="■"/>
      <w:lvlJc w:val="right"/>
      <w:pPr>
        <w:ind w:left="4320" w:hanging="360"/>
      </w:pPr>
      <w:rPr>
        <w:rFonts w:ascii="Arial" w:eastAsia="Arial" w:hAnsi="Arial" w:cs="Arial"/>
        <w:b w:val="0"/>
        <w:i w:val="0"/>
        <w:smallCaps w:val="0"/>
        <w:strike w:val="0"/>
        <w:color w:val="000000"/>
        <w:sz w:val="28"/>
        <w:szCs w:val="28"/>
        <w:u w:val="none"/>
        <w:shd w:val="clear" w:color="auto" w:fill="auto"/>
        <w:vertAlign w:val="baseline"/>
      </w:rPr>
    </w:lvl>
    <w:lvl w:ilvl="6">
      <w:start w:val="1"/>
      <w:numFmt w:val="bullet"/>
      <w:lvlText w:val="●"/>
      <w:lvlJc w:val="right"/>
      <w:pPr>
        <w:ind w:left="5040" w:hanging="360"/>
      </w:pPr>
      <w:rPr>
        <w:rFonts w:ascii="Arial" w:eastAsia="Arial" w:hAnsi="Arial" w:cs="Arial"/>
        <w:b w:val="0"/>
        <w:i w:val="0"/>
        <w:smallCaps w:val="0"/>
        <w:strike w:val="0"/>
        <w:color w:val="000000"/>
        <w:sz w:val="28"/>
        <w:szCs w:val="28"/>
        <w:u w:val="none"/>
        <w:shd w:val="clear" w:color="auto" w:fill="auto"/>
        <w:vertAlign w:val="baseline"/>
      </w:rPr>
    </w:lvl>
    <w:lvl w:ilvl="7">
      <w:start w:val="1"/>
      <w:numFmt w:val="bullet"/>
      <w:lvlText w:val="○"/>
      <w:lvlJc w:val="right"/>
      <w:pPr>
        <w:ind w:left="5760" w:hanging="360"/>
      </w:pPr>
      <w:rPr>
        <w:rFonts w:ascii="Arial" w:eastAsia="Arial" w:hAnsi="Arial" w:cs="Arial"/>
        <w:b w:val="0"/>
        <w:i w:val="0"/>
        <w:smallCaps w:val="0"/>
        <w:strike w:val="0"/>
        <w:color w:val="000000"/>
        <w:sz w:val="28"/>
        <w:szCs w:val="28"/>
        <w:u w:val="none"/>
        <w:shd w:val="clear" w:color="auto" w:fill="auto"/>
        <w:vertAlign w:val="baseline"/>
      </w:rPr>
    </w:lvl>
    <w:lvl w:ilvl="8">
      <w:start w:val="1"/>
      <w:numFmt w:val="bullet"/>
      <w:lvlText w:val="■"/>
      <w:lvlJc w:val="right"/>
      <w:pPr>
        <w:ind w:left="6480" w:hanging="360"/>
      </w:pPr>
      <w:rPr>
        <w:rFonts w:ascii="Arial" w:eastAsia="Arial" w:hAnsi="Arial" w:cs="Arial"/>
        <w:b w:val="0"/>
        <w:i w:val="0"/>
        <w:smallCaps w:val="0"/>
        <w:strike w:val="0"/>
        <w:color w:val="000000"/>
        <w:sz w:val="28"/>
        <w:szCs w:val="28"/>
        <w:u w:val="none"/>
        <w:shd w:val="clear" w:color="auto" w:fill="auto"/>
        <w:vertAlign w:val="baseline"/>
      </w:rPr>
    </w:lvl>
  </w:abstractNum>
  <w:abstractNum w:abstractNumId="6" w15:restartNumberingAfterBreak="0">
    <w:nsid w:val="31706237"/>
    <w:multiLevelType w:val="multilevel"/>
    <w:tmpl w:val="59465A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70E44CD"/>
    <w:multiLevelType w:val="hybridMultilevel"/>
    <w:tmpl w:val="3B76A9C8"/>
    <w:lvl w:ilvl="0" w:tplc="FF144AC0">
      <w:start w:val="1"/>
      <w:numFmt w:val="bullet"/>
      <w:lvlText w:val="•"/>
      <w:lvlJc w:val="left"/>
      <w:pPr>
        <w:ind w:left="720" w:hanging="360"/>
      </w:pPr>
    </w:lvl>
    <w:lvl w:ilvl="1" w:tplc="1A9E6E50">
      <w:start w:val="1"/>
      <w:numFmt w:val="bullet"/>
      <w:lvlText w:val="◦"/>
      <w:lvlJc w:val="left"/>
      <w:pPr>
        <w:ind w:left="1080" w:hanging="360"/>
      </w:pPr>
    </w:lvl>
    <w:lvl w:ilvl="2" w:tplc="63B4591C">
      <w:numFmt w:val="decimal"/>
      <w:lvlText w:val=""/>
      <w:lvlJc w:val="left"/>
    </w:lvl>
    <w:lvl w:ilvl="3" w:tplc="FDCE62A0">
      <w:numFmt w:val="decimal"/>
      <w:lvlText w:val=""/>
      <w:lvlJc w:val="left"/>
    </w:lvl>
    <w:lvl w:ilvl="4" w:tplc="FA48479C">
      <w:numFmt w:val="decimal"/>
      <w:lvlText w:val=""/>
      <w:lvlJc w:val="left"/>
    </w:lvl>
    <w:lvl w:ilvl="5" w:tplc="A4F4AB68">
      <w:numFmt w:val="decimal"/>
      <w:lvlText w:val=""/>
      <w:lvlJc w:val="left"/>
    </w:lvl>
    <w:lvl w:ilvl="6" w:tplc="34E0DF00">
      <w:numFmt w:val="decimal"/>
      <w:lvlText w:val=""/>
      <w:lvlJc w:val="left"/>
    </w:lvl>
    <w:lvl w:ilvl="7" w:tplc="9CFE2FDE">
      <w:numFmt w:val="decimal"/>
      <w:lvlText w:val=""/>
      <w:lvlJc w:val="left"/>
    </w:lvl>
    <w:lvl w:ilvl="8" w:tplc="E640C010">
      <w:numFmt w:val="decimal"/>
      <w:lvlText w:val=""/>
      <w:lvlJc w:val="left"/>
    </w:lvl>
  </w:abstractNum>
  <w:abstractNum w:abstractNumId="8" w15:restartNumberingAfterBreak="0">
    <w:nsid w:val="3F9E4A0C"/>
    <w:multiLevelType w:val="hybridMultilevel"/>
    <w:tmpl w:val="F4F2B262"/>
    <w:lvl w:ilvl="0" w:tplc="0E3681A6">
      <w:start w:val="1"/>
      <w:numFmt w:val="decimal"/>
      <w:lvlText w:val="%1."/>
      <w:lvlJc w:val="left"/>
      <w:pPr>
        <w:ind w:left="720" w:hanging="360"/>
      </w:pPr>
    </w:lvl>
    <w:lvl w:ilvl="1" w:tplc="5E9ABFB2">
      <w:numFmt w:val="decimal"/>
      <w:lvlText w:val=""/>
      <w:lvlJc w:val="left"/>
    </w:lvl>
    <w:lvl w:ilvl="2" w:tplc="C75C9B18">
      <w:numFmt w:val="decimal"/>
      <w:lvlText w:val=""/>
      <w:lvlJc w:val="left"/>
    </w:lvl>
    <w:lvl w:ilvl="3" w:tplc="69C42114">
      <w:numFmt w:val="decimal"/>
      <w:lvlText w:val=""/>
      <w:lvlJc w:val="left"/>
    </w:lvl>
    <w:lvl w:ilvl="4" w:tplc="6444D940">
      <w:numFmt w:val="decimal"/>
      <w:lvlText w:val=""/>
      <w:lvlJc w:val="left"/>
    </w:lvl>
    <w:lvl w:ilvl="5" w:tplc="151A05A2">
      <w:numFmt w:val="decimal"/>
      <w:lvlText w:val=""/>
      <w:lvlJc w:val="left"/>
    </w:lvl>
    <w:lvl w:ilvl="6" w:tplc="8B4EC8E4">
      <w:numFmt w:val="decimal"/>
      <w:lvlText w:val=""/>
      <w:lvlJc w:val="left"/>
    </w:lvl>
    <w:lvl w:ilvl="7" w:tplc="7CB808EE">
      <w:numFmt w:val="decimal"/>
      <w:lvlText w:val=""/>
      <w:lvlJc w:val="left"/>
    </w:lvl>
    <w:lvl w:ilvl="8" w:tplc="D930C9C4">
      <w:numFmt w:val="decimal"/>
      <w:lvlText w:val=""/>
      <w:lvlJc w:val="left"/>
    </w:lvl>
  </w:abstractNum>
  <w:abstractNum w:abstractNumId="9" w15:restartNumberingAfterBreak="0">
    <w:nsid w:val="411D4339"/>
    <w:multiLevelType w:val="hybridMultilevel"/>
    <w:tmpl w:val="25FC93B4"/>
    <w:lvl w:ilvl="0" w:tplc="DF487F88">
      <w:start w:val="1"/>
      <w:numFmt w:val="bullet"/>
      <w:lvlText w:val="•"/>
      <w:lvlJc w:val="left"/>
      <w:pPr>
        <w:ind w:left="720" w:hanging="360"/>
      </w:pPr>
    </w:lvl>
    <w:lvl w:ilvl="1" w:tplc="0E6CBA14">
      <w:start w:val="1"/>
      <w:numFmt w:val="bullet"/>
      <w:lvlText w:val="◦"/>
      <w:lvlJc w:val="left"/>
      <w:pPr>
        <w:ind w:left="1080" w:hanging="360"/>
      </w:pPr>
    </w:lvl>
    <w:lvl w:ilvl="2" w:tplc="2A00A258">
      <w:numFmt w:val="decimal"/>
      <w:lvlText w:val=""/>
      <w:lvlJc w:val="left"/>
    </w:lvl>
    <w:lvl w:ilvl="3" w:tplc="776E4FB4">
      <w:numFmt w:val="decimal"/>
      <w:lvlText w:val=""/>
      <w:lvlJc w:val="left"/>
    </w:lvl>
    <w:lvl w:ilvl="4" w:tplc="082A8DAE">
      <w:numFmt w:val="decimal"/>
      <w:lvlText w:val=""/>
      <w:lvlJc w:val="left"/>
    </w:lvl>
    <w:lvl w:ilvl="5" w:tplc="E5C2CDD8">
      <w:numFmt w:val="decimal"/>
      <w:lvlText w:val=""/>
      <w:lvlJc w:val="left"/>
    </w:lvl>
    <w:lvl w:ilvl="6" w:tplc="8264BB0E">
      <w:numFmt w:val="decimal"/>
      <w:lvlText w:val=""/>
      <w:lvlJc w:val="left"/>
    </w:lvl>
    <w:lvl w:ilvl="7" w:tplc="B4060068">
      <w:numFmt w:val="decimal"/>
      <w:lvlText w:val=""/>
      <w:lvlJc w:val="left"/>
    </w:lvl>
    <w:lvl w:ilvl="8" w:tplc="08BC8770">
      <w:numFmt w:val="decimal"/>
      <w:lvlText w:val=""/>
      <w:lvlJc w:val="left"/>
    </w:lvl>
  </w:abstractNum>
  <w:abstractNum w:abstractNumId="10" w15:restartNumberingAfterBreak="0">
    <w:nsid w:val="4394490B"/>
    <w:multiLevelType w:val="hybridMultilevel"/>
    <w:tmpl w:val="DB5E5BBE"/>
    <w:lvl w:ilvl="0" w:tplc="0EBC7D2E">
      <w:start w:val="1"/>
      <w:numFmt w:val="decimal"/>
      <w:lvlText w:val="%1."/>
      <w:lvlJc w:val="left"/>
      <w:pPr>
        <w:ind w:left="786" w:hanging="360"/>
      </w:pPr>
      <w:rPr>
        <w:b/>
        <w:bCs/>
        <w:sz w:val="28"/>
        <w:szCs w:val="28"/>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11" w15:restartNumberingAfterBreak="0">
    <w:nsid w:val="46D92B6B"/>
    <w:multiLevelType w:val="hybridMultilevel"/>
    <w:tmpl w:val="BC3027BE"/>
    <w:lvl w:ilvl="0" w:tplc="FE9666D8">
      <w:start w:val="1"/>
      <w:numFmt w:val="bullet"/>
      <w:lvlText w:val="•"/>
      <w:lvlJc w:val="left"/>
      <w:pPr>
        <w:ind w:left="720" w:hanging="360"/>
      </w:pPr>
    </w:lvl>
    <w:lvl w:ilvl="1" w:tplc="F84C219C">
      <w:start w:val="1"/>
      <w:numFmt w:val="bullet"/>
      <w:lvlText w:val="◦"/>
      <w:lvlJc w:val="left"/>
      <w:pPr>
        <w:ind w:left="1080" w:hanging="360"/>
      </w:pPr>
    </w:lvl>
    <w:lvl w:ilvl="2" w:tplc="CD3AD464">
      <w:numFmt w:val="decimal"/>
      <w:lvlText w:val=""/>
      <w:lvlJc w:val="left"/>
    </w:lvl>
    <w:lvl w:ilvl="3" w:tplc="ABB6F6C0">
      <w:numFmt w:val="decimal"/>
      <w:lvlText w:val=""/>
      <w:lvlJc w:val="left"/>
    </w:lvl>
    <w:lvl w:ilvl="4" w:tplc="B300746E">
      <w:numFmt w:val="decimal"/>
      <w:lvlText w:val=""/>
      <w:lvlJc w:val="left"/>
    </w:lvl>
    <w:lvl w:ilvl="5" w:tplc="258847E6">
      <w:numFmt w:val="decimal"/>
      <w:lvlText w:val=""/>
      <w:lvlJc w:val="left"/>
    </w:lvl>
    <w:lvl w:ilvl="6" w:tplc="9E0CCBDA">
      <w:numFmt w:val="decimal"/>
      <w:lvlText w:val=""/>
      <w:lvlJc w:val="left"/>
    </w:lvl>
    <w:lvl w:ilvl="7" w:tplc="1DFCB646">
      <w:numFmt w:val="decimal"/>
      <w:lvlText w:val=""/>
      <w:lvlJc w:val="left"/>
    </w:lvl>
    <w:lvl w:ilvl="8" w:tplc="327C32E2">
      <w:numFmt w:val="decimal"/>
      <w:lvlText w:val=""/>
      <w:lvlJc w:val="left"/>
    </w:lvl>
  </w:abstractNum>
  <w:abstractNum w:abstractNumId="12" w15:restartNumberingAfterBreak="0">
    <w:nsid w:val="48576E80"/>
    <w:multiLevelType w:val="multilevel"/>
    <w:tmpl w:val="ED50D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9CF59A3"/>
    <w:multiLevelType w:val="multilevel"/>
    <w:tmpl w:val="FB4648CE"/>
    <w:lvl w:ilvl="0">
      <w:start w:val="1"/>
      <w:numFmt w:val="decimal"/>
      <w:lvlText w:val="%1."/>
      <w:lvlJc w:val="right"/>
      <w:pPr>
        <w:ind w:left="1440" w:hanging="360"/>
      </w:pPr>
      <w:rPr>
        <w:rFonts w:ascii="Arial" w:eastAsia="Arial" w:hAnsi="Arial" w:cs="Arial"/>
        <w:b/>
        <w:i w:val="0"/>
        <w:smallCaps w:val="0"/>
        <w:strike w:val="0"/>
        <w:color w:val="000000"/>
        <w:sz w:val="30"/>
        <w:szCs w:val="30"/>
        <w:u w:val="none"/>
        <w:shd w:val="clear" w:color="auto" w:fill="auto"/>
        <w:vertAlign w:val="baseline"/>
      </w:rPr>
    </w:lvl>
    <w:lvl w:ilvl="1">
      <w:start w:val="1"/>
      <w:numFmt w:val="lowerLetter"/>
      <w:lvlText w:val="%2."/>
      <w:lvlJc w:val="right"/>
      <w:pPr>
        <w:ind w:left="2160" w:hanging="360"/>
      </w:pPr>
      <w:rPr>
        <w:rFonts w:ascii="Arial" w:eastAsia="Arial" w:hAnsi="Arial" w:cs="Arial"/>
        <w:b w:val="0"/>
        <w:i w:val="0"/>
        <w:smallCaps w:val="0"/>
        <w:strike w:val="0"/>
        <w:color w:val="000000"/>
        <w:sz w:val="28"/>
        <w:szCs w:val="28"/>
        <w:u w:val="none"/>
        <w:shd w:val="clear" w:color="auto" w:fill="auto"/>
        <w:vertAlign w:val="baseline"/>
      </w:rPr>
    </w:lvl>
    <w:lvl w:ilvl="2">
      <w:start w:val="1"/>
      <w:numFmt w:val="lowerRoman"/>
      <w:lvlText w:val="%3."/>
      <w:lvlJc w:val="right"/>
      <w:pPr>
        <w:ind w:left="2880" w:hanging="360"/>
      </w:pPr>
      <w:rPr>
        <w:rFonts w:ascii="Arial" w:eastAsia="Arial" w:hAnsi="Arial" w:cs="Arial"/>
        <w:b w:val="0"/>
        <w:i w:val="0"/>
        <w:smallCaps w:val="0"/>
        <w:strike w:val="0"/>
        <w:color w:val="000000"/>
        <w:sz w:val="28"/>
        <w:szCs w:val="28"/>
        <w:u w:val="none"/>
        <w:shd w:val="clear" w:color="auto" w:fill="auto"/>
        <w:vertAlign w:val="baseline"/>
      </w:rPr>
    </w:lvl>
    <w:lvl w:ilvl="3">
      <w:start w:val="1"/>
      <w:numFmt w:val="decimal"/>
      <w:lvlText w:val="%4."/>
      <w:lvlJc w:val="right"/>
      <w:pPr>
        <w:ind w:left="3600" w:hanging="360"/>
      </w:pPr>
      <w:rPr>
        <w:rFonts w:ascii="Arial" w:eastAsia="Arial" w:hAnsi="Arial" w:cs="Arial"/>
        <w:b w:val="0"/>
        <w:i w:val="0"/>
        <w:smallCaps w:val="0"/>
        <w:strike w:val="0"/>
        <w:color w:val="000000"/>
        <w:sz w:val="28"/>
        <w:szCs w:val="28"/>
        <w:u w:val="none"/>
        <w:shd w:val="clear" w:color="auto" w:fill="auto"/>
        <w:vertAlign w:val="baseline"/>
      </w:rPr>
    </w:lvl>
    <w:lvl w:ilvl="4">
      <w:start w:val="1"/>
      <w:numFmt w:val="lowerLetter"/>
      <w:lvlText w:val="%5."/>
      <w:lvlJc w:val="right"/>
      <w:pPr>
        <w:ind w:left="4320" w:hanging="360"/>
      </w:pPr>
      <w:rPr>
        <w:rFonts w:ascii="Arial" w:eastAsia="Arial" w:hAnsi="Arial" w:cs="Arial"/>
        <w:b w:val="0"/>
        <w:i w:val="0"/>
        <w:smallCaps w:val="0"/>
        <w:strike w:val="0"/>
        <w:color w:val="000000"/>
        <w:sz w:val="28"/>
        <w:szCs w:val="28"/>
        <w:u w:val="none"/>
        <w:shd w:val="clear" w:color="auto" w:fill="auto"/>
        <w:vertAlign w:val="baseline"/>
      </w:rPr>
    </w:lvl>
    <w:lvl w:ilvl="5">
      <w:start w:val="1"/>
      <w:numFmt w:val="lowerRoman"/>
      <w:lvlText w:val="%6."/>
      <w:lvlJc w:val="right"/>
      <w:pPr>
        <w:ind w:left="5040" w:hanging="360"/>
      </w:pPr>
      <w:rPr>
        <w:rFonts w:ascii="Arial" w:eastAsia="Arial" w:hAnsi="Arial" w:cs="Arial"/>
        <w:b w:val="0"/>
        <w:i w:val="0"/>
        <w:smallCaps w:val="0"/>
        <w:strike w:val="0"/>
        <w:color w:val="000000"/>
        <w:sz w:val="28"/>
        <w:szCs w:val="28"/>
        <w:u w:val="none"/>
        <w:shd w:val="clear" w:color="auto" w:fill="auto"/>
        <w:vertAlign w:val="baseline"/>
      </w:rPr>
    </w:lvl>
    <w:lvl w:ilvl="6">
      <w:start w:val="1"/>
      <w:numFmt w:val="decimal"/>
      <w:lvlText w:val="%7."/>
      <w:lvlJc w:val="right"/>
      <w:pPr>
        <w:ind w:left="5760" w:hanging="360"/>
      </w:pPr>
      <w:rPr>
        <w:rFonts w:ascii="Arial" w:eastAsia="Arial" w:hAnsi="Arial" w:cs="Arial"/>
        <w:b w:val="0"/>
        <w:i w:val="0"/>
        <w:smallCaps w:val="0"/>
        <w:strike w:val="0"/>
        <w:color w:val="000000"/>
        <w:sz w:val="28"/>
        <w:szCs w:val="28"/>
        <w:u w:val="none"/>
        <w:shd w:val="clear" w:color="auto" w:fill="auto"/>
        <w:vertAlign w:val="baseline"/>
      </w:rPr>
    </w:lvl>
    <w:lvl w:ilvl="7">
      <w:start w:val="1"/>
      <w:numFmt w:val="lowerLetter"/>
      <w:lvlText w:val="%8."/>
      <w:lvlJc w:val="right"/>
      <w:pPr>
        <w:ind w:left="6480" w:hanging="360"/>
      </w:pPr>
      <w:rPr>
        <w:rFonts w:ascii="Arial" w:eastAsia="Arial" w:hAnsi="Arial" w:cs="Arial"/>
        <w:b w:val="0"/>
        <w:i w:val="0"/>
        <w:smallCaps w:val="0"/>
        <w:strike w:val="0"/>
        <w:color w:val="000000"/>
        <w:sz w:val="28"/>
        <w:szCs w:val="28"/>
        <w:u w:val="none"/>
        <w:shd w:val="clear" w:color="auto" w:fill="auto"/>
        <w:vertAlign w:val="baseline"/>
      </w:rPr>
    </w:lvl>
    <w:lvl w:ilvl="8">
      <w:start w:val="1"/>
      <w:numFmt w:val="lowerRoman"/>
      <w:lvlText w:val="%9."/>
      <w:lvlJc w:val="right"/>
      <w:pPr>
        <w:ind w:left="7200" w:hanging="360"/>
      </w:pPr>
      <w:rPr>
        <w:rFonts w:ascii="Arial" w:eastAsia="Arial" w:hAnsi="Arial" w:cs="Arial"/>
        <w:b w:val="0"/>
        <w:i w:val="0"/>
        <w:smallCaps w:val="0"/>
        <w:strike w:val="0"/>
        <w:color w:val="000000"/>
        <w:sz w:val="28"/>
        <w:szCs w:val="28"/>
        <w:u w:val="none"/>
        <w:shd w:val="clear" w:color="auto" w:fill="auto"/>
        <w:vertAlign w:val="baseline"/>
      </w:rPr>
    </w:lvl>
  </w:abstractNum>
  <w:abstractNum w:abstractNumId="14" w15:restartNumberingAfterBreak="0">
    <w:nsid w:val="78E11ACF"/>
    <w:multiLevelType w:val="hybridMultilevel"/>
    <w:tmpl w:val="511CF7B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499926281">
    <w:abstractNumId w:val="5"/>
  </w:num>
  <w:num w:numId="2" w16cid:durableId="105121216">
    <w:abstractNumId w:val="13"/>
  </w:num>
  <w:num w:numId="3" w16cid:durableId="1593390337">
    <w:abstractNumId w:val="0"/>
    <w:lvlOverride w:ilvl="0">
      <w:startOverride w:val="1"/>
    </w:lvlOverride>
  </w:num>
  <w:num w:numId="4" w16cid:durableId="908341517">
    <w:abstractNumId w:val="14"/>
  </w:num>
  <w:num w:numId="5" w16cid:durableId="1087967983">
    <w:abstractNumId w:val="2"/>
  </w:num>
  <w:num w:numId="6" w16cid:durableId="809175417">
    <w:abstractNumId w:val="3"/>
  </w:num>
  <w:num w:numId="7" w16cid:durableId="804353336">
    <w:abstractNumId w:val="4"/>
  </w:num>
  <w:num w:numId="8" w16cid:durableId="1183012901">
    <w:abstractNumId w:val="10"/>
  </w:num>
  <w:num w:numId="9" w16cid:durableId="631250632">
    <w:abstractNumId w:val="6"/>
  </w:num>
  <w:num w:numId="10" w16cid:durableId="1783918798">
    <w:abstractNumId w:val="11"/>
    <w:lvlOverride w:ilvl="0">
      <w:startOverride w:val="1"/>
    </w:lvlOverride>
  </w:num>
  <w:num w:numId="11" w16cid:durableId="54356423">
    <w:abstractNumId w:val="7"/>
    <w:lvlOverride w:ilvl="0">
      <w:startOverride w:val="1"/>
    </w:lvlOverride>
  </w:num>
  <w:num w:numId="12" w16cid:durableId="754862358">
    <w:abstractNumId w:val="9"/>
    <w:lvlOverride w:ilvl="0">
      <w:startOverride w:val="1"/>
    </w:lvlOverride>
  </w:num>
  <w:num w:numId="13" w16cid:durableId="1591083452">
    <w:abstractNumId w:val="8"/>
    <w:lvlOverride w:ilvl="0">
      <w:startOverride w:val="1"/>
    </w:lvlOverride>
  </w:num>
  <w:num w:numId="14" w16cid:durableId="943226877">
    <w:abstractNumId w:val="1"/>
  </w:num>
  <w:num w:numId="15" w16cid:durableId="1120346453">
    <w:abstractNumId w:val="0"/>
  </w:num>
  <w:num w:numId="16" w16cid:durableId="1831092640">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D61FE"/>
    <w:rsid w:val="00026D64"/>
    <w:rsid w:val="00082EF4"/>
    <w:rsid w:val="00093B3F"/>
    <w:rsid w:val="000B04C2"/>
    <w:rsid w:val="000E19B8"/>
    <w:rsid w:val="00105BC2"/>
    <w:rsid w:val="0016766B"/>
    <w:rsid w:val="0018663A"/>
    <w:rsid w:val="001925E6"/>
    <w:rsid w:val="001F6976"/>
    <w:rsid w:val="00213D87"/>
    <w:rsid w:val="00225FFE"/>
    <w:rsid w:val="00265DB1"/>
    <w:rsid w:val="00276349"/>
    <w:rsid w:val="0029182A"/>
    <w:rsid w:val="002E566E"/>
    <w:rsid w:val="0030038E"/>
    <w:rsid w:val="00302C5A"/>
    <w:rsid w:val="00317C25"/>
    <w:rsid w:val="003905DE"/>
    <w:rsid w:val="0039388A"/>
    <w:rsid w:val="003B12C0"/>
    <w:rsid w:val="003B1BC7"/>
    <w:rsid w:val="003C1499"/>
    <w:rsid w:val="003D5FC4"/>
    <w:rsid w:val="003F03B4"/>
    <w:rsid w:val="003F6B39"/>
    <w:rsid w:val="003F6C98"/>
    <w:rsid w:val="00403253"/>
    <w:rsid w:val="004A0548"/>
    <w:rsid w:val="004D21A7"/>
    <w:rsid w:val="004E56E8"/>
    <w:rsid w:val="00530E01"/>
    <w:rsid w:val="005326BB"/>
    <w:rsid w:val="00561FBD"/>
    <w:rsid w:val="005C63F7"/>
    <w:rsid w:val="005D61FE"/>
    <w:rsid w:val="00604B70"/>
    <w:rsid w:val="00607862"/>
    <w:rsid w:val="00612BE1"/>
    <w:rsid w:val="00637765"/>
    <w:rsid w:val="006A29C5"/>
    <w:rsid w:val="006B1B4F"/>
    <w:rsid w:val="006C4A03"/>
    <w:rsid w:val="006D7F05"/>
    <w:rsid w:val="006E6301"/>
    <w:rsid w:val="00715F29"/>
    <w:rsid w:val="007168AF"/>
    <w:rsid w:val="00737F66"/>
    <w:rsid w:val="00742578"/>
    <w:rsid w:val="00763D52"/>
    <w:rsid w:val="00791837"/>
    <w:rsid w:val="007A0B37"/>
    <w:rsid w:val="007A3B1C"/>
    <w:rsid w:val="007A7E4B"/>
    <w:rsid w:val="007C2F32"/>
    <w:rsid w:val="0082193E"/>
    <w:rsid w:val="008B108B"/>
    <w:rsid w:val="008B20EE"/>
    <w:rsid w:val="008B7C64"/>
    <w:rsid w:val="008E126B"/>
    <w:rsid w:val="008E1369"/>
    <w:rsid w:val="00924D24"/>
    <w:rsid w:val="00944C02"/>
    <w:rsid w:val="009A6F10"/>
    <w:rsid w:val="009E58C5"/>
    <w:rsid w:val="009F3322"/>
    <w:rsid w:val="00A0658B"/>
    <w:rsid w:val="00A379C6"/>
    <w:rsid w:val="00A41446"/>
    <w:rsid w:val="00A552DA"/>
    <w:rsid w:val="00A94466"/>
    <w:rsid w:val="00AA41C3"/>
    <w:rsid w:val="00AA466B"/>
    <w:rsid w:val="00AD179C"/>
    <w:rsid w:val="00AD3F45"/>
    <w:rsid w:val="00AF2207"/>
    <w:rsid w:val="00B0396A"/>
    <w:rsid w:val="00BA7984"/>
    <w:rsid w:val="00BC7E21"/>
    <w:rsid w:val="00BD3AC5"/>
    <w:rsid w:val="00BF1210"/>
    <w:rsid w:val="00BF7789"/>
    <w:rsid w:val="00C07466"/>
    <w:rsid w:val="00C37D4C"/>
    <w:rsid w:val="00C47A9C"/>
    <w:rsid w:val="00C80F46"/>
    <w:rsid w:val="00C93C4E"/>
    <w:rsid w:val="00C94E4F"/>
    <w:rsid w:val="00CA04F8"/>
    <w:rsid w:val="00CB2D70"/>
    <w:rsid w:val="00D636C1"/>
    <w:rsid w:val="00D9197C"/>
    <w:rsid w:val="00D922CF"/>
    <w:rsid w:val="00E520D6"/>
    <w:rsid w:val="00E52394"/>
    <w:rsid w:val="00E61FB9"/>
    <w:rsid w:val="00E755E7"/>
    <w:rsid w:val="00E812D1"/>
    <w:rsid w:val="00EA3EDC"/>
    <w:rsid w:val="00ED7209"/>
    <w:rsid w:val="00EF6D8F"/>
    <w:rsid w:val="00F45FBE"/>
    <w:rsid w:val="00F74699"/>
    <w:rsid w:val="00FA2D7A"/>
    <w:rsid w:val="00FE42F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B19A50"/>
  <w15:docId w15:val="{9DB84698-6625-4EA4-8825-FAE2AD908B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qFormat/>
    <w:rsid w:val="00ED7209"/>
    <w:pPr>
      <w:spacing w:line="240" w:lineRule="auto"/>
    </w:pPr>
    <w:rPr>
      <w:sz w:val="20"/>
      <w:szCs w:val="20"/>
      <w:lang w:val="en-US"/>
    </w:rPr>
  </w:style>
  <w:style w:type="paragraph" w:customStyle="1" w:styleId="font-claude-response-body">
    <w:name w:val="font-claude-response-body"/>
    <w:basedOn w:val="Normal"/>
    <w:rsid w:val="00EF6D8F"/>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Strong">
    <w:name w:val="Strong"/>
    <w:basedOn w:val="DefaultParagraphFont"/>
    <w:uiPriority w:val="22"/>
    <w:qFormat/>
    <w:rsid w:val="00EF6D8F"/>
    <w:rPr>
      <w:b/>
      <w:bCs/>
    </w:rPr>
  </w:style>
  <w:style w:type="paragraph" w:styleId="NormalWeb">
    <w:name w:val="Normal (Web)"/>
    <w:basedOn w:val="Normal"/>
    <w:uiPriority w:val="99"/>
    <w:unhideWhenUsed/>
    <w:rsid w:val="009F3322"/>
    <w:pPr>
      <w:spacing w:before="100" w:beforeAutospacing="1" w:after="100" w:afterAutospacing="1" w:line="240" w:lineRule="auto"/>
    </w:pPr>
    <w:rPr>
      <w:rFonts w:ascii="Times New Roman" w:eastAsia="Times New Roman" w:hAnsi="Times New Roman" w:cs="Times New Roman"/>
      <w:sz w:val="24"/>
      <w:szCs w:val="24"/>
      <w:lang w:val="en-US"/>
    </w:rPr>
  </w:style>
  <w:style w:type="table" w:styleId="PlainTable4">
    <w:name w:val="Plain Table 4"/>
    <w:basedOn w:val="TableNormal"/>
    <w:uiPriority w:val="44"/>
    <w:rsid w:val="00026D64"/>
    <w:pPr>
      <w:spacing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A552DA"/>
    <w:pPr>
      <w:spacing w:line="240" w:lineRule="auto"/>
    </w:pPr>
    <w:rPr>
      <w:color w:val="D9D9D9" w:themeColor="background1" w:themeShade="D9"/>
    </w:rPr>
    <w:tblPr>
      <w:tblStyleRowBandSize w:val="1"/>
      <w:tblStyleColBandSize w:val="1"/>
    </w:tblPr>
    <w:tcPr>
      <w:shd w:val="clear" w:color="auto" w:fill="F2F2F2" w:themeFill="background1" w:themeFillShade="F2"/>
    </w:tc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FootnoteText">
    <w:name w:val="footnote text"/>
    <w:link w:val="FootnoteTextChar"/>
    <w:uiPriority w:val="99"/>
    <w:unhideWhenUsed/>
    <w:rsid w:val="006D7F05"/>
    <w:pPr>
      <w:spacing w:line="240" w:lineRule="auto"/>
    </w:pPr>
    <w:rPr>
      <w:sz w:val="20"/>
      <w:szCs w:val="20"/>
      <w:lang w:val="en-US"/>
    </w:rPr>
  </w:style>
  <w:style w:type="character" w:customStyle="1" w:styleId="FootnoteTextChar">
    <w:name w:val="Footnote Text Char"/>
    <w:basedOn w:val="DefaultParagraphFont"/>
    <w:link w:val="FootnoteText"/>
    <w:uiPriority w:val="99"/>
    <w:rsid w:val="006D7F05"/>
    <w:rPr>
      <w:sz w:val="20"/>
      <w:szCs w:val="20"/>
      <w:lang w:val="en-US"/>
    </w:rPr>
  </w:style>
  <w:style w:type="paragraph" w:customStyle="1" w:styleId="DecimalAligned">
    <w:name w:val="Decimal Aligned"/>
    <w:basedOn w:val="Normal"/>
    <w:uiPriority w:val="40"/>
    <w:qFormat/>
    <w:rsid w:val="008E126B"/>
    <w:pPr>
      <w:tabs>
        <w:tab w:val="decimal" w:pos="360"/>
      </w:tabs>
      <w:spacing w:after="200"/>
    </w:pPr>
    <w:rPr>
      <w:rFonts w:asciiTheme="minorHAnsi" w:eastAsiaTheme="minorEastAsia" w:hAnsiTheme="minorHAnsi" w:cs="Times New Roman"/>
      <w:lang w:val="en-US"/>
    </w:rPr>
  </w:style>
  <w:style w:type="character" w:styleId="SubtleEmphasis">
    <w:name w:val="Subtle Emphasis"/>
    <w:basedOn w:val="DefaultParagraphFont"/>
    <w:uiPriority w:val="19"/>
    <w:qFormat/>
    <w:rsid w:val="008E126B"/>
    <w:rPr>
      <w:i/>
      <w:iCs/>
    </w:rPr>
  </w:style>
  <w:style w:type="table" w:styleId="LightShading-Accent1">
    <w:name w:val="Light Shading Accent 1"/>
    <w:basedOn w:val="TableNormal"/>
    <w:uiPriority w:val="60"/>
    <w:rsid w:val="008E126B"/>
    <w:pPr>
      <w:spacing w:line="240" w:lineRule="auto"/>
    </w:pPr>
    <w:rPr>
      <w:rFonts w:asciiTheme="minorHAnsi" w:eastAsiaTheme="minorEastAsia" w:hAnsiTheme="minorHAnsi" w:cstheme="minorBidi"/>
      <w:color w:val="365F91" w:themeColor="accent1" w:themeShade="BF"/>
      <w:lang w:val="en-US"/>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character" w:styleId="HTMLCode">
    <w:name w:val="HTML Code"/>
    <w:basedOn w:val="DefaultParagraphFont"/>
    <w:uiPriority w:val="99"/>
    <w:semiHidden/>
    <w:unhideWhenUsed/>
    <w:rsid w:val="008B108B"/>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8B10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Courier New" w:eastAsia="Times New Roman" w:hAnsi="Courier New" w:cs="Courier New"/>
      <w:sz w:val="20"/>
      <w:szCs w:val="20"/>
      <w:lang w:val="en-US"/>
    </w:rPr>
  </w:style>
  <w:style w:type="character" w:customStyle="1" w:styleId="HTMLPreformattedChar">
    <w:name w:val="HTML Preformatted Char"/>
    <w:basedOn w:val="DefaultParagraphFont"/>
    <w:link w:val="HTMLPreformatted"/>
    <w:uiPriority w:val="99"/>
    <w:semiHidden/>
    <w:rsid w:val="008B108B"/>
    <w:rPr>
      <w:rFonts w:ascii="Courier New" w:eastAsia="Times New Roman" w:hAnsi="Courier New" w:cs="Courier New"/>
      <w:sz w:val="20"/>
      <w:szCs w:val="20"/>
      <w:lang w:val="en-US"/>
    </w:rPr>
  </w:style>
  <w:style w:type="character" w:customStyle="1" w:styleId="g">
    <w:name w:val="ͼg"/>
    <w:basedOn w:val="DefaultParagraphFont"/>
    <w:rsid w:val="008B108B"/>
  </w:style>
  <w:style w:type="character" w:customStyle="1" w:styleId="j">
    <w:name w:val="ͼj"/>
    <w:basedOn w:val="DefaultParagraphFont"/>
    <w:rsid w:val="008B108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image" Target="media/image20.png"/><Relationship Id="rId21" Type="http://schemas.openxmlformats.org/officeDocument/2006/relationships/image" Target="media/image15.png"/><Relationship Id="rId42" Type="http://schemas.openxmlformats.org/officeDocument/2006/relationships/image" Target="media/image36.png"/><Relationship Id="rId47" Type="http://schemas.openxmlformats.org/officeDocument/2006/relationships/image" Target="media/image41.png"/><Relationship Id="rId63" Type="http://schemas.openxmlformats.org/officeDocument/2006/relationships/image" Target="media/image57.png"/><Relationship Id="rId68" Type="http://schemas.openxmlformats.org/officeDocument/2006/relationships/image" Target="media/image62.png"/><Relationship Id="rId2" Type="http://schemas.openxmlformats.org/officeDocument/2006/relationships/customXml" Target="../customXml/item2.xml"/><Relationship Id="rId16" Type="http://schemas.openxmlformats.org/officeDocument/2006/relationships/image" Target="media/image10.png"/><Relationship Id="rId29" Type="http://schemas.openxmlformats.org/officeDocument/2006/relationships/image" Target="media/image23.png"/><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45" Type="http://schemas.openxmlformats.org/officeDocument/2006/relationships/image" Target="media/image39.png"/><Relationship Id="rId53" Type="http://schemas.openxmlformats.org/officeDocument/2006/relationships/image" Target="media/image47.png"/><Relationship Id="rId58" Type="http://schemas.openxmlformats.org/officeDocument/2006/relationships/image" Target="media/image52.png"/><Relationship Id="rId66" Type="http://schemas.openxmlformats.org/officeDocument/2006/relationships/image" Target="media/image60.png"/><Relationship Id="rId74" Type="http://schemas.openxmlformats.org/officeDocument/2006/relationships/image" Target="media/image68.png"/><Relationship Id="rId5" Type="http://schemas.openxmlformats.org/officeDocument/2006/relationships/settings" Target="settings.xml"/><Relationship Id="rId61" Type="http://schemas.openxmlformats.org/officeDocument/2006/relationships/image" Target="media/image55.png"/><Relationship Id="rId19" Type="http://schemas.openxmlformats.org/officeDocument/2006/relationships/image" Target="media/image1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image" Target="media/image37.png"/><Relationship Id="rId48" Type="http://schemas.openxmlformats.org/officeDocument/2006/relationships/image" Target="media/image42.png"/><Relationship Id="rId56" Type="http://schemas.openxmlformats.org/officeDocument/2006/relationships/image" Target="media/image50.png"/><Relationship Id="rId64" Type="http://schemas.openxmlformats.org/officeDocument/2006/relationships/image" Target="media/image58.png"/><Relationship Id="rId69" Type="http://schemas.openxmlformats.org/officeDocument/2006/relationships/image" Target="media/image63.png"/><Relationship Id="rId8" Type="http://schemas.openxmlformats.org/officeDocument/2006/relationships/image" Target="media/image2.png"/><Relationship Id="rId51" Type="http://schemas.openxmlformats.org/officeDocument/2006/relationships/image" Target="media/image45.png"/><Relationship Id="rId72" Type="http://schemas.openxmlformats.org/officeDocument/2006/relationships/image" Target="media/image66.png"/><Relationship Id="rId3" Type="http://schemas.openxmlformats.org/officeDocument/2006/relationships/numbering" Target="numbering.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image" Target="media/image40.png"/><Relationship Id="rId59" Type="http://schemas.openxmlformats.org/officeDocument/2006/relationships/image" Target="media/image53.png"/><Relationship Id="rId67" Type="http://schemas.openxmlformats.org/officeDocument/2006/relationships/image" Target="media/image61.png"/><Relationship Id="rId20" Type="http://schemas.openxmlformats.org/officeDocument/2006/relationships/image" Target="media/image14.png"/><Relationship Id="rId41" Type="http://schemas.openxmlformats.org/officeDocument/2006/relationships/image" Target="media/image35.png"/><Relationship Id="rId54" Type="http://schemas.openxmlformats.org/officeDocument/2006/relationships/image" Target="media/image48.png"/><Relationship Id="rId62" Type="http://schemas.openxmlformats.org/officeDocument/2006/relationships/image" Target="media/image56.png"/><Relationship Id="rId70" Type="http://schemas.openxmlformats.org/officeDocument/2006/relationships/image" Target="media/image64.png"/><Relationship Id="rId75"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49" Type="http://schemas.openxmlformats.org/officeDocument/2006/relationships/image" Target="media/image43.png"/><Relationship Id="rId57" Type="http://schemas.openxmlformats.org/officeDocument/2006/relationships/image" Target="media/image51.png"/><Relationship Id="rId10" Type="http://schemas.openxmlformats.org/officeDocument/2006/relationships/image" Target="media/image4.png"/><Relationship Id="rId31" Type="http://schemas.openxmlformats.org/officeDocument/2006/relationships/image" Target="media/image25.png"/><Relationship Id="rId44" Type="http://schemas.openxmlformats.org/officeDocument/2006/relationships/image" Target="media/image38.png"/><Relationship Id="rId52" Type="http://schemas.openxmlformats.org/officeDocument/2006/relationships/image" Target="media/image46.png"/><Relationship Id="rId60" Type="http://schemas.openxmlformats.org/officeDocument/2006/relationships/image" Target="media/image54.png"/><Relationship Id="rId65" Type="http://schemas.openxmlformats.org/officeDocument/2006/relationships/image" Target="media/image59.png"/><Relationship Id="rId73" Type="http://schemas.openxmlformats.org/officeDocument/2006/relationships/image" Target="media/image67.png"/><Relationship Id="rId4" Type="http://schemas.openxmlformats.org/officeDocument/2006/relationships/styles" Target="styles.xml"/><Relationship Id="rId9" Type="http://schemas.openxmlformats.org/officeDocument/2006/relationships/image" Target="media/image3.png"/><Relationship Id="rId13" Type="http://schemas.openxmlformats.org/officeDocument/2006/relationships/image" Target="media/image7.png"/><Relationship Id="rId18" Type="http://schemas.openxmlformats.org/officeDocument/2006/relationships/image" Target="media/image12.png"/><Relationship Id="rId39" Type="http://schemas.openxmlformats.org/officeDocument/2006/relationships/image" Target="media/image33.png"/><Relationship Id="rId34" Type="http://schemas.openxmlformats.org/officeDocument/2006/relationships/image" Target="media/image28.png"/><Relationship Id="rId50" Type="http://schemas.openxmlformats.org/officeDocument/2006/relationships/image" Target="media/image44.png"/><Relationship Id="rId55" Type="http://schemas.openxmlformats.org/officeDocument/2006/relationships/image" Target="media/image49.png"/><Relationship Id="rId76" Type="http://schemas.openxmlformats.org/officeDocument/2006/relationships/theme" Target="theme/theme1.xml"/><Relationship Id="rId7" Type="http://schemas.openxmlformats.org/officeDocument/2006/relationships/image" Target="media/image1.png"/><Relationship Id="rId71" Type="http://schemas.openxmlformats.org/officeDocument/2006/relationships/image" Target="media/image65.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wY/9/FSrKLnkD24bSgoqHh6Xhag==">CgMxLjA4AHIhMVJZTXNjdmJXUm42Q0RTODVBelZmN00tVWRSTW9VNFJR</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609C9B53-FF04-48AA-B984-6294984DA64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2179</TotalTime>
  <Pages>59</Pages>
  <Words>9302</Words>
  <Characters>53026</Characters>
  <Application>Microsoft Office Word</Application>
  <DocSecurity>0</DocSecurity>
  <Lines>441</Lines>
  <Paragraphs>124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62204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ronak bhatia</cp:lastModifiedBy>
  <cp:revision>21</cp:revision>
  <dcterms:created xsi:type="dcterms:W3CDTF">2026-05-09T07:27:00Z</dcterms:created>
  <dcterms:modified xsi:type="dcterms:W3CDTF">2026-06-11T17:54:00Z</dcterms:modified>
</cp:coreProperties>
</file>