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42"/>
          <w:szCs w:val="42"/>
        </w:rPr>
      </w:pPr>
      <w:r w:rsidDel="00000000" w:rsidR="00000000" w:rsidRPr="00000000">
        <w:rPr>
          <w:b w:val="1"/>
          <w:sz w:val="42"/>
          <w:szCs w:val="42"/>
          <w:rtl w:val="0"/>
        </w:rPr>
        <w:t xml:space="preserve">Final-Report [5306-Applied Time Series Analysis]</w:t>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Name : Misbahjabin Shaikh [1002189629]</w:t>
      </w:r>
    </w:p>
    <w:p w:rsidR="00000000" w:rsidDel="00000000" w:rsidP="00000000" w:rsidRDefault="00000000" w:rsidRPr="00000000" w14:paraId="00000003">
      <w:pPr>
        <w:jc w:val="center"/>
        <w:rPr>
          <w:b w:val="1"/>
          <w:sz w:val="32"/>
          <w:szCs w:val="32"/>
        </w:rPr>
      </w:pPr>
      <w:r w:rsidDel="00000000" w:rsidR="00000000" w:rsidRPr="00000000">
        <w:rPr>
          <w:b w:val="1"/>
          <w:sz w:val="32"/>
          <w:szCs w:val="32"/>
          <w:rtl w:val="0"/>
        </w:rPr>
        <w:t xml:space="preserve">Group : 21</w:t>
      </w:r>
    </w:p>
    <w:p w:rsidR="00000000" w:rsidDel="00000000" w:rsidP="00000000" w:rsidRDefault="00000000" w:rsidRPr="00000000" w14:paraId="00000004">
      <w:pPr>
        <w:rPr>
          <w:b w:val="1"/>
          <w:sz w:val="36"/>
          <w:szCs w:val="36"/>
        </w:rPr>
      </w:pPr>
      <w:r w:rsidDel="00000000" w:rsidR="00000000" w:rsidRPr="00000000">
        <w:rPr>
          <w:rtl w:val="0"/>
        </w:rPr>
      </w:r>
    </w:p>
    <w:p w:rsidR="00000000" w:rsidDel="00000000" w:rsidP="00000000" w:rsidRDefault="00000000" w:rsidRPr="00000000" w14:paraId="00000005">
      <w:pPr>
        <w:rPr>
          <w:b w:val="1"/>
          <w:sz w:val="36"/>
          <w:szCs w:val="36"/>
        </w:rPr>
      </w:pPr>
      <w:r w:rsidDel="00000000" w:rsidR="00000000" w:rsidRPr="00000000">
        <w:rPr>
          <w:b w:val="1"/>
          <w:sz w:val="36"/>
          <w:szCs w:val="36"/>
          <w:rtl w:val="0"/>
        </w:rPr>
        <w:t xml:space="preserve">Problem Statement </w:t>
      </w:r>
    </w:p>
    <w:p w:rsidR="00000000" w:rsidDel="00000000" w:rsidP="00000000" w:rsidRDefault="00000000" w:rsidRPr="00000000" w14:paraId="00000006">
      <w:pPr>
        <w:rPr>
          <w:b w:val="1"/>
          <w:sz w:val="20"/>
          <w:szCs w:val="20"/>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Tesla, Inc. is one of the most prominent and innovative companies in the automotive and technology sectors. Its stock price is not only a reflection of the company's performance but also a key indicator of market sentiment and trends. The analysis of Tesla's stock price is crucial for investors, analysts, and researchers to make informed decisions.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This project focuses on analyzing Tesla's stock prices from 2015 to 2023, using weekly data to capture medium-term trends and patterns. The goal is to build predictive models capable of forecasting future prices and providing insights into the underlying dynamics of the time series data. The project leverages advanced time series analysis techniques, including stationarity tests, autocorrelation diagnostics, and forecasting models like ARIMA, Exponential Smoothing, and Prophet.</w:t>
      </w:r>
    </w:p>
    <w:p w:rsidR="00000000" w:rsidDel="00000000" w:rsidP="00000000" w:rsidRDefault="00000000" w:rsidRPr="00000000" w14:paraId="0000000A">
      <w:pPr>
        <w:spacing w:after="240" w:before="240" w:lineRule="auto"/>
        <w:rPr/>
      </w:pPr>
      <w:r w:rsidDel="00000000" w:rsidR="00000000" w:rsidRPr="00000000">
        <w:rPr>
          <w:rtl w:val="0"/>
        </w:rPr>
        <w:t xml:space="preserve">In this report, I will detail every step of the analysis, starting from data preprocessing to model evaluation. Each step is accompanied by visualizations and statistical outputs to ensure clarity and reproducibility. Furthermore, I compare the performance of the models based on metrics like Mean Absolute Error (MAE) and Root Mean Squared Error (RMSE), enabling us to select the most suitable approach for this dataset.</w:t>
      </w:r>
    </w:p>
    <w:p w:rsidR="00000000" w:rsidDel="00000000" w:rsidP="00000000" w:rsidRDefault="00000000" w:rsidRPr="00000000" w14:paraId="0000000B">
      <w:pPr>
        <w:spacing w:after="240" w:before="240" w:lineRule="auto"/>
        <w:rPr/>
      </w:pPr>
      <w:r w:rsidDel="00000000" w:rsidR="00000000" w:rsidRPr="00000000">
        <w:rPr>
          <w:rtl w:val="0"/>
        </w:rPr>
        <w:t xml:space="preserve">Through this analysis, I aim to uncover insights into the temporal structure of Tesla's stock price and provide a robust framework for time series modeling.</w:t>
      </w:r>
    </w:p>
    <w:p w:rsidR="00000000" w:rsidDel="00000000" w:rsidP="00000000" w:rsidRDefault="00000000" w:rsidRPr="00000000" w14:paraId="0000000C">
      <w:pPr>
        <w:rPr>
          <w:b w:val="1"/>
          <w:sz w:val="28"/>
          <w:szCs w:val="28"/>
        </w:rPr>
      </w:pPr>
      <w:r w:rsidDel="00000000" w:rsidR="00000000" w:rsidRPr="00000000">
        <w:rPr>
          <w:b w:val="1"/>
          <w:sz w:val="28"/>
          <w:szCs w:val="28"/>
          <w:rtl w:val="0"/>
        </w:rPr>
        <w:t xml:space="preserve">Data-Set:</w:t>
      </w:r>
      <w:hyperlink r:id="rId6">
        <w:r w:rsidDel="00000000" w:rsidR="00000000" w:rsidRPr="00000000">
          <w:rPr>
            <w:b w:val="1"/>
            <w:color w:val="1155cc"/>
            <w:sz w:val="28"/>
            <w:szCs w:val="28"/>
            <w:u w:val="single"/>
            <w:rtl w:val="0"/>
          </w:rPr>
          <w:t xml:space="preserve">https://www.kaggle.com/datasets/hussainnasirkhan/tesla-stock-price-dataset-2010-2024/data</w:t>
        </w:r>
      </w:hyperlink>
      <w:r w:rsidDel="00000000" w:rsidR="00000000" w:rsidRPr="00000000">
        <w:rPr>
          <w:rtl w:val="0"/>
        </w:rPr>
      </w:r>
    </w:p>
    <w:p w:rsidR="00000000" w:rsidDel="00000000" w:rsidP="00000000" w:rsidRDefault="00000000" w:rsidRPr="00000000" w14:paraId="0000000D">
      <w:pPr>
        <w:jc w:val="both"/>
        <w:rPr>
          <w:b w:val="1"/>
          <w:sz w:val="32"/>
          <w:szCs w:val="32"/>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The dataset is sourced from Kaggle and contains Tesla’s stock prices from 2015 to 2023. Variables include daily open, close, high, low prices, adjusted closing prices, and trading volume. For analysis, the data will be aggregated to weekly frequency to analyze medium-term patterns and trends while minimizing noise.</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highlight w:val="white"/>
        </w:rPr>
      </w:pPr>
      <w:r w:rsidDel="00000000" w:rsidR="00000000" w:rsidRPr="00000000">
        <w:rPr>
          <w:b w:val="1"/>
          <w:highlight w:val="white"/>
          <w:rtl w:val="0"/>
        </w:rPr>
        <w:t xml:space="preserve">Main Objective :</w:t>
      </w:r>
      <w:r w:rsidDel="00000000" w:rsidR="00000000" w:rsidRPr="00000000">
        <w:rPr>
          <w:highlight w:val="white"/>
          <w:rtl w:val="0"/>
        </w:rPr>
        <w:t xml:space="preserve"> The primary goal of this analysis is to forecast Tesla’s weekly stock prices using time series modeling, specifically ARIMA, for the period from 2015 to 2023.</w:t>
      </w:r>
    </w:p>
    <w:p w:rsidR="00000000" w:rsidDel="00000000" w:rsidP="00000000" w:rsidRDefault="00000000" w:rsidRPr="00000000" w14:paraId="00000011">
      <w:pPr>
        <w:jc w:val="both"/>
        <w:rPr>
          <w:highlight w:val="white"/>
        </w:rPr>
      </w:pPr>
      <w:r w:rsidDel="00000000" w:rsidR="00000000" w:rsidRPr="00000000">
        <w:rPr>
          <w:rtl w:val="0"/>
        </w:rPr>
      </w:r>
    </w:p>
    <w:p w:rsidR="00000000" w:rsidDel="00000000" w:rsidP="00000000" w:rsidRDefault="00000000" w:rsidRPr="00000000" w14:paraId="00000012">
      <w:pPr>
        <w:jc w:val="center"/>
        <w:rPr>
          <w:highlight w:val="white"/>
        </w:rPr>
      </w:pPr>
      <w:r w:rsidDel="00000000" w:rsidR="00000000" w:rsidRPr="00000000">
        <w:rPr>
          <w:sz w:val="28"/>
          <w:szCs w:val="28"/>
          <w:highlight w:val="white"/>
          <w:rtl w:val="0"/>
        </w:rPr>
        <w:t xml:space="preserve">Contains 468 data points (9 years × 52 weeks per year) from 2015 to 2023.</w:t>
      </w:r>
      <w:r w:rsidDel="00000000" w:rsidR="00000000" w:rsidRPr="00000000">
        <w:rPr>
          <w:rtl w:val="0"/>
        </w:rPr>
      </w:r>
    </w:p>
    <w:p w:rsidR="00000000" w:rsidDel="00000000" w:rsidP="00000000" w:rsidRDefault="00000000" w:rsidRPr="00000000" w14:paraId="00000013">
      <w:pPr>
        <w:jc w:val="left"/>
        <w:rPr>
          <w:b w:val="1"/>
          <w:highlight w:val="white"/>
        </w:rPr>
      </w:pPr>
      <w:r w:rsidDel="00000000" w:rsidR="00000000" w:rsidRPr="00000000">
        <w:rPr>
          <w:b w:val="1"/>
          <w:highlight w:val="white"/>
          <w:rtl w:val="0"/>
        </w:rPr>
        <w:t xml:space="preserve">Techniques Used:</w:t>
      </w:r>
    </w:p>
    <w:p w:rsidR="00000000" w:rsidDel="00000000" w:rsidP="00000000" w:rsidRDefault="00000000" w:rsidRPr="00000000" w14:paraId="00000014">
      <w:pPr>
        <w:numPr>
          <w:ilvl w:val="0"/>
          <w:numId w:val="2"/>
        </w:numPr>
        <w:spacing w:before="240" w:line="276" w:lineRule="auto"/>
        <w:ind w:left="720" w:hanging="360"/>
        <w:jc w:val="both"/>
        <w:rPr>
          <w:highlight w:val="white"/>
        </w:rPr>
      </w:pPr>
      <w:r w:rsidDel="00000000" w:rsidR="00000000" w:rsidRPr="00000000">
        <w:rPr>
          <w:b w:val="1"/>
          <w:highlight w:val="white"/>
          <w:rtl w:val="0"/>
        </w:rPr>
        <w:t xml:space="preserve">Time Series Modeling:</w:t>
      </w:r>
      <w:r w:rsidDel="00000000" w:rsidR="00000000" w:rsidRPr="00000000">
        <w:rPr>
          <w:highlight w:val="white"/>
          <w:rtl w:val="0"/>
        </w:rPr>
        <w:t xml:space="preserve"> ARIMA (p,d,q)×(P,D,Q)F with F=52 for weekly frequency.</w:t>
      </w:r>
    </w:p>
    <w:p w:rsidR="00000000" w:rsidDel="00000000" w:rsidP="00000000" w:rsidRDefault="00000000" w:rsidRPr="00000000" w14:paraId="00000015">
      <w:pPr>
        <w:numPr>
          <w:ilvl w:val="0"/>
          <w:numId w:val="2"/>
        </w:numPr>
        <w:spacing w:line="276" w:lineRule="auto"/>
        <w:ind w:left="720" w:hanging="360"/>
        <w:jc w:val="both"/>
        <w:rPr>
          <w:highlight w:val="white"/>
        </w:rPr>
      </w:pPr>
      <w:r w:rsidDel="00000000" w:rsidR="00000000" w:rsidRPr="00000000">
        <w:rPr>
          <w:b w:val="1"/>
          <w:highlight w:val="white"/>
          <w:rtl w:val="0"/>
        </w:rPr>
        <w:t xml:space="preserve">Exploratory Data Analysis (EDA):</w:t>
      </w:r>
      <w:r w:rsidDel="00000000" w:rsidR="00000000" w:rsidRPr="00000000">
        <w:rPr>
          <w:highlight w:val="white"/>
          <w:rtl w:val="0"/>
        </w:rPr>
        <w:t xml:space="preserve"> Identifying trends, patterns, and anomalies in stock prices.</w:t>
      </w:r>
    </w:p>
    <w:p w:rsidR="00000000" w:rsidDel="00000000" w:rsidP="00000000" w:rsidRDefault="00000000" w:rsidRPr="00000000" w14:paraId="00000016">
      <w:pPr>
        <w:numPr>
          <w:ilvl w:val="0"/>
          <w:numId w:val="2"/>
        </w:numPr>
        <w:spacing w:line="276" w:lineRule="auto"/>
        <w:ind w:left="720" w:hanging="360"/>
        <w:jc w:val="both"/>
        <w:rPr>
          <w:highlight w:val="white"/>
        </w:rPr>
      </w:pPr>
      <w:r w:rsidDel="00000000" w:rsidR="00000000" w:rsidRPr="00000000">
        <w:rPr>
          <w:b w:val="1"/>
          <w:highlight w:val="white"/>
          <w:rtl w:val="0"/>
        </w:rPr>
        <w:t xml:space="preserve">Time Series Decomposition:</w:t>
      </w:r>
      <w:r w:rsidDel="00000000" w:rsidR="00000000" w:rsidRPr="00000000">
        <w:rPr>
          <w:highlight w:val="white"/>
          <w:rtl w:val="0"/>
        </w:rPr>
        <w:t xml:space="preserve"> Breaking down the stock price data into trend, seasonal, and residual components.</w:t>
      </w:r>
    </w:p>
    <w:p w:rsidR="00000000" w:rsidDel="00000000" w:rsidP="00000000" w:rsidRDefault="00000000" w:rsidRPr="00000000" w14:paraId="00000017">
      <w:pPr>
        <w:numPr>
          <w:ilvl w:val="0"/>
          <w:numId w:val="2"/>
        </w:numPr>
        <w:spacing w:line="276" w:lineRule="auto"/>
        <w:ind w:left="720" w:hanging="360"/>
        <w:jc w:val="both"/>
        <w:rPr>
          <w:highlight w:val="white"/>
        </w:rPr>
      </w:pPr>
      <w:r w:rsidDel="00000000" w:rsidR="00000000" w:rsidRPr="00000000">
        <w:rPr>
          <w:b w:val="1"/>
          <w:highlight w:val="white"/>
          <w:rtl w:val="0"/>
        </w:rPr>
        <w:t xml:space="preserve">Differencing: </w:t>
      </w:r>
      <w:r w:rsidDel="00000000" w:rsidR="00000000" w:rsidRPr="00000000">
        <w:rPr>
          <w:highlight w:val="white"/>
          <w:rtl w:val="0"/>
        </w:rPr>
        <w:t xml:space="preserve">Addressing weekly seasonality if detected.</w:t>
      </w:r>
    </w:p>
    <w:p w:rsidR="00000000" w:rsidDel="00000000" w:rsidP="00000000" w:rsidRDefault="00000000" w:rsidRPr="00000000" w14:paraId="00000018">
      <w:pPr>
        <w:numPr>
          <w:ilvl w:val="0"/>
          <w:numId w:val="2"/>
        </w:numPr>
        <w:spacing w:line="276" w:lineRule="auto"/>
        <w:ind w:left="720" w:hanging="360"/>
        <w:jc w:val="both"/>
        <w:rPr>
          <w:highlight w:val="white"/>
        </w:rPr>
      </w:pPr>
      <w:r w:rsidDel="00000000" w:rsidR="00000000" w:rsidRPr="00000000">
        <w:rPr>
          <w:b w:val="1"/>
          <w:highlight w:val="white"/>
          <w:rtl w:val="0"/>
        </w:rPr>
        <w:t xml:space="preserve">Residual Diagnostics:</w:t>
      </w:r>
      <w:r w:rsidDel="00000000" w:rsidR="00000000" w:rsidRPr="00000000">
        <w:rPr>
          <w:highlight w:val="white"/>
          <w:rtl w:val="0"/>
        </w:rPr>
        <w:t xml:space="preserve"> Validating model performance by checking residuals for white noise.</w:t>
      </w:r>
    </w:p>
    <w:p w:rsidR="00000000" w:rsidDel="00000000" w:rsidP="00000000" w:rsidRDefault="00000000" w:rsidRPr="00000000" w14:paraId="00000019">
      <w:pPr>
        <w:spacing w:before="240" w:line="276" w:lineRule="auto"/>
        <w:jc w:val="both"/>
        <w:rPr>
          <w:b w:val="1"/>
          <w:highlight w:val="white"/>
        </w:rPr>
      </w:pPr>
      <w:r w:rsidDel="00000000" w:rsidR="00000000" w:rsidRPr="00000000">
        <w:rPr>
          <w:b w:val="1"/>
          <w:highlight w:val="white"/>
          <w:rtl w:val="0"/>
        </w:rPr>
        <w:t xml:space="preserve">Methodology:</w:t>
      </w:r>
    </w:p>
    <w:p w:rsidR="00000000" w:rsidDel="00000000" w:rsidP="00000000" w:rsidRDefault="00000000" w:rsidRPr="00000000" w14:paraId="0000001A">
      <w:pPr>
        <w:numPr>
          <w:ilvl w:val="0"/>
          <w:numId w:val="1"/>
        </w:numPr>
        <w:spacing w:before="240" w:line="276" w:lineRule="auto"/>
        <w:ind w:left="720" w:hanging="360"/>
        <w:jc w:val="both"/>
        <w:rPr>
          <w:highlight w:val="white"/>
        </w:rPr>
      </w:pPr>
      <w:r w:rsidDel="00000000" w:rsidR="00000000" w:rsidRPr="00000000">
        <w:rPr>
          <w:b w:val="1"/>
          <w:highlight w:val="white"/>
          <w:rtl w:val="0"/>
        </w:rPr>
        <w:t xml:space="preserve">Weekly Aggregation: </w:t>
      </w:r>
      <w:r w:rsidDel="00000000" w:rsidR="00000000" w:rsidRPr="00000000">
        <w:rPr>
          <w:highlight w:val="white"/>
          <w:rtl w:val="0"/>
        </w:rPr>
        <w:t xml:space="preserve">Aggregating daily data into weekly averages to smooth fluctuations and focus on medium-term trends.</w:t>
      </w:r>
    </w:p>
    <w:p w:rsidR="00000000" w:rsidDel="00000000" w:rsidP="00000000" w:rsidRDefault="00000000" w:rsidRPr="00000000" w14:paraId="0000001B">
      <w:pPr>
        <w:numPr>
          <w:ilvl w:val="0"/>
          <w:numId w:val="1"/>
        </w:numPr>
        <w:spacing w:line="276" w:lineRule="auto"/>
        <w:ind w:left="720" w:hanging="360"/>
        <w:jc w:val="both"/>
        <w:rPr>
          <w:highlight w:val="white"/>
        </w:rPr>
      </w:pPr>
      <w:r w:rsidDel="00000000" w:rsidR="00000000" w:rsidRPr="00000000">
        <w:rPr>
          <w:b w:val="1"/>
          <w:highlight w:val="white"/>
          <w:rtl w:val="0"/>
        </w:rPr>
        <w:t xml:space="preserve">Model Validation:</w:t>
      </w:r>
      <w:r w:rsidDel="00000000" w:rsidR="00000000" w:rsidRPr="00000000">
        <w:rPr>
          <w:highlight w:val="white"/>
          <w:rtl w:val="0"/>
        </w:rPr>
        <w:t xml:space="preserve"> Splitting the data into training (2015–2022) and test (2023) sets for validation.</w:t>
      </w:r>
    </w:p>
    <w:p w:rsidR="00000000" w:rsidDel="00000000" w:rsidP="00000000" w:rsidRDefault="00000000" w:rsidRPr="00000000" w14:paraId="0000001C">
      <w:pPr>
        <w:numPr>
          <w:ilvl w:val="0"/>
          <w:numId w:val="1"/>
        </w:numPr>
        <w:spacing w:line="276" w:lineRule="auto"/>
        <w:ind w:left="720" w:hanging="360"/>
        <w:jc w:val="both"/>
        <w:rPr>
          <w:highlight w:val="white"/>
        </w:rPr>
      </w:pPr>
      <w:r w:rsidDel="00000000" w:rsidR="00000000" w:rsidRPr="00000000">
        <w:rPr>
          <w:b w:val="1"/>
          <w:highlight w:val="white"/>
          <w:rtl w:val="0"/>
        </w:rPr>
        <w:t xml:space="preserve">Model Evaluation:</w:t>
      </w:r>
      <w:r w:rsidDel="00000000" w:rsidR="00000000" w:rsidRPr="00000000">
        <w:rPr>
          <w:highlight w:val="white"/>
          <w:rtl w:val="0"/>
        </w:rPr>
        <w:t xml:space="preserve"> Evaluating ARIMA, SARIMA and ETS model performance and validating forecasts for the year 2023.</w:t>
      </w:r>
    </w:p>
    <w:p w:rsidR="00000000" w:rsidDel="00000000" w:rsidP="00000000" w:rsidRDefault="00000000" w:rsidRPr="00000000" w14:paraId="0000001D">
      <w:pPr>
        <w:jc w:val="both"/>
        <w:rPr>
          <w:sz w:val="36"/>
          <w:szCs w:val="36"/>
          <w:highlight w:val="white"/>
        </w:rPr>
      </w:pPr>
      <w:r w:rsidDel="00000000" w:rsidR="00000000" w:rsidRPr="00000000">
        <w:rPr>
          <w:rtl w:val="0"/>
        </w:rPr>
      </w:r>
    </w:p>
    <w:p w:rsidR="00000000" w:rsidDel="00000000" w:rsidP="00000000" w:rsidRDefault="00000000" w:rsidRPr="00000000" w14:paraId="0000001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before="0" w:line="335.99999999999994" w:lineRule="auto"/>
        <w:jc w:val="both"/>
        <w:rPr>
          <w:b w:val="1"/>
          <w:color w:val="202214"/>
          <w:sz w:val="36"/>
          <w:szCs w:val="36"/>
        </w:rPr>
      </w:pPr>
      <w:bookmarkStart w:colFirst="0" w:colLast="0" w:name="_km3zo8qh8o53" w:id="0"/>
      <w:bookmarkEnd w:id="0"/>
      <w:r w:rsidDel="00000000" w:rsidR="00000000" w:rsidRPr="00000000">
        <w:rPr>
          <w:b w:val="1"/>
          <w:color w:val="202214"/>
          <w:sz w:val="36"/>
          <w:szCs w:val="36"/>
          <w:rtl w:val="0"/>
        </w:rPr>
        <w:t xml:space="preserve">Overview of Dataset</w:t>
      </w:r>
    </w:p>
    <w:p w:rsidR="00000000" w:rsidDel="00000000" w:rsidP="00000000" w:rsidRDefault="00000000" w:rsidRPr="00000000" w14:paraId="0000001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before="0" w:line="335.99999999999994" w:lineRule="auto"/>
        <w:rPr>
          <w:color w:val="008abc"/>
          <w:sz w:val="30"/>
          <w:szCs w:val="30"/>
          <w:u w:val="single"/>
        </w:rPr>
      </w:pPr>
      <w:bookmarkStart w:colFirst="0" w:colLast="0" w:name="_jcrfkxfr9f9u" w:id="1"/>
      <w:bookmarkEnd w:id="1"/>
      <w:r w:rsidDel="00000000" w:rsidR="00000000" w:rsidRPr="00000000">
        <w:rPr>
          <w:color w:val="202214"/>
          <w:sz w:val="30"/>
          <w:szCs w:val="30"/>
          <w:rtl w:val="0"/>
        </w:rPr>
        <w:t xml:space="preserve">Dataset contains following fields</w:t>
      </w:r>
      <w:hyperlink r:id="rId7">
        <w:r w:rsidDel="00000000" w:rsidR="00000000" w:rsidRPr="00000000">
          <w:rPr>
            <w:color w:val="008abc"/>
            <w:sz w:val="30"/>
            <w:szCs w:val="30"/>
            <w:u w:val="single"/>
            <w:rtl w:val="0"/>
          </w:rPr>
          <w:t xml:space="preserve">¶</w:t>
        </w:r>
      </w:hyperlink>
      <w:r w:rsidDel="00000000" w:rsidR="00000000" w:rsidRPr="00000000">
        <w:rPr>
          <w:rtl w:val="0"/>
        </w:rPr>
      </w:r>
    </w:p>
    <w:p w:rsidR="00000000" w:rsidDel="00000000" w:rsidP="00000000" w:rsidRDefault="00000000" w:rsidRPr="00000000" w14:paraId="00000020">
      <w:pPr>
        <w:numPr>
          <w:ilvl w:val="0"/>
          <w:numId w:val="26"/>
        </w:numPr>
        <w:pBdr>
          <w:top w:color="auto" w:space="0" w:sz="0" w:val="none"/>
          <w:bottom w:color="auto" w:space="0" w:sz="0" w:val="none"/>
          <w:right w:color="auto" w:space="0" w:sz="0" w:val="none"/>
          <w:between w:color="auto" w:space="0" w:sz="0" w:val="none"/>
        </w:pBdr>
        <w:spacing w:after="0" w:afterAutospacing="0" w:before="240" w:lineRule="auto"/>
        <w:ind w:left="720" w:hanging="360"/>
        <w:rPr>
          <w:sz w:val="22"/>
          <w:szCs w:val="22"/>
        </w:rPr>
      </w:pPr>
      <w:r w:rsidDel="00000000" w:rsidR="00000000" w:rsidRPr="00000000">
        <w:rPr>
          <w:b w:val="1"/>
          <w:color w:val="3c4043"/>
          <w:rtl w:val="0"/>
        </w:rPr>
        <w:t xml:space="preserve">Date</w:t>
      </w:r>
      <w:r w:rsidDel="00000000" w:rsidR="00000000" w:rsidRPr="00000000">
        <w:rPr>
          <w:color w:val="3c4043"/>
          <w:rtl w:val="0"/>
        </w:rPr>
        <w:t xml:space="preserve"> - Each trading day</w:t>
      </w:r>
    </w:p>
    <w:p w:rsidR="00000000" w:rsidDel="00000000" w:rsidP="00000000" w:rsidRDefault="00000000" w:rsidRPr="00000000" w14:paraId="00000021">
      <w:pPr>
        <w:numPr>
          <w:ilvl w:val="0"/>
          <w:numId w:val="2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sz w:val="22"/>
          <w:szCs w:val="22"/>
        </w:rPr>
      </w:pPr>
      <w:r w:rsidDel="00000000" w:rsidR="00000000" w:rsidRPr="00000000">
        <w:rPr>
          <w:b w:val="1"/>
          <w:color w:val="3c4043"/>
          <w:rtl w:val="0"/>
        </w:rPr>
        <w:t xml:space="preserve">Open</w:t>
      </w:r>
      <w:r w:rsidDel="00000000" w:rsidR="00000000" w:rsidRPr="00000000">
        <w:rPr>
          <w:color w:val="3c4043"/>
          <w:rtl w:val="0"/>
        </w:rPr>
        <w:t xml:space="preserve"> - Open price of stock</w:t>
      </w:r>
    </w:p>
    <w:p w:rsidR="00000000" w:rsidDel="00000000" w:rsidP="00000000" w:rsidRDefault="00000000" w:rsidRPr="00000000" w14:paraId="00000022">
      <w:pPr>
        <w:numPr>
          <w:ilvl w:val="0"/>
          <w:numId w:val="2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sz w:val="22"/>
          <w:szCs w:val="22"/>
        </w:rPr>
      </w:pPr>
      <w:r w:rsidDel="00000000" w:rsidR="00000000" w:rsidRPr="00000000">
        <w:rPr>
          <w:b w:val="1"/>
          <w:color w:val="3c4043"/>
          <w:rtl w:val="0"/>
        </w:rPr>
        <w:t xml:space="preserve">High</w:t>
      </w:r>
      <w:r w:rsidDel="00000000" w:rsidR="00000000" w:rsidRPr="00000000">
        <w:rPr>
          <w:color w:val="3c4043"/>
          <w:rtl w:val="0"/>
        </w:rPr>
        <w:t xml:space="preserve"> - High price of stock in the particular day</w:t>
      </w:r>
    </w:p>
    <w:p w:rsidR="00000000" w:rsidDel="00000000" w:rsidP="00000000" w:rsidRDefault="00000000" w:rsidRPr="00000000" w14:paraId="00000023">
      <w:pPr>
        <w:numPr>
          <w:ilvl w:val="0"/>
          <w:numId w:val="2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sz w:val="22"/>
          <w:szCs w:val="22"/>
        </w:rPr>
      </w:pPr>
      <w:r w:rsidDel="00000000" w:rsidR="00000000" w:rsidRPr="00000000">
        <w:rPr>
          <w:b w:val="1"/>
          <w:color w:val="3c4043"/>
          <w:rtl w:val="0"/>
        </w:rPr>
        <w:t xml:space="preserve">Low</w:t>
      </w:r>
      <w:r w:rsidDel="00000000" w:rsidR="00000000" w:rsidRPr="00000000">
        <w:rPr>
          <w:color w:val="3c4043"/>
          <w:rtl w:val="0"/>
        </w:rPr>
        <w:t xml:space="preserve"> - Low price of the stock in the particular day</w:t>
      </w:r>
    </w:p>
    <w:p w:rsidR="00000000" w:rsidDel="00000000" w:rsidP="00000000" w:rsidRDefault="00000000" w:rsidRPr="00000000" w14:paraId="00000024">
      <w:pPr>
        <w:numPr>
          <w:ilvl w:val="0"/>
          <w:numId w:val="2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sz w:val="22"/>
          <w:szCs w:val="22"/>
        </w:rPr>
      </w:pPr>
      <w:r w:rsidDel="00000000" w:rsidR="00000000" w:rsidRPr="00000000">
        <w:rPr>
          <w:b w:val="1"/>
          <w:color w:val="3c4043"/>
          <w:rtl w:val="0"/>
        </w:rPr>
        <w:t xml:space="preserve">Close</w:t>
      </w:r>
      <w:r w:rsidDel="00000000" w:rsidR="00000000" w:rsidRPr="00000000">
        <w:rPr>
          <w:color w:val="3c4043"/>
          <w:rtl w:val="0"/>
        </w:rPr>
        <w:t xml:space="preserve"> - Close price of the stock at end of the day</w:t>
      </w:r>
    </w:p>
    <w:p w:rsidR="00000000" w:rsidDel="00000000" w:rsidP="00000000" w:rsidRDefault="00000000" w:rsidRPr="00000000" w14:paraId="00000025">
      <w:pPr>
        <w:numPr>
          <w:ilvl w:val="0"/>
          <w:numId w:val="2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sz w:val="22"/>
          <w:szCs w:val="22"/>
        </w:rPr>
      </w:pPr>
      <w:r w:rsidDel="00000000" w:rsidR="00000000" w:rsidRPr="00000000">
        <w:rPr>
          <w:b w:val="1"/>
          <w:color w:val="3c4043"/>
          <w:rtl w:val="0"/>
        </w:rPr>
        <w:t xml:space="preserve">Adj Close</w:t>
      </w:r>
      <w:r w:rsidDel="00000000" w:rsidR="00000000" w:rsidRPr="00000000">
        <w:rPr>
          <w:color w:val="3c4043"/>
          <w:rtl w:val="0"/>
        </w:rPr>
        <w:t xml:space="preserve"> - Adjusted close price of stock </w:t>
      </w:r>
    </w:p>
    <w:p w:rsidR="00000000" w:rsidDel="00000000" w:rsidP="00000000" w:rsidRDefault="00000000" w:rsidRPr="00000000" w14:paraId="00000026">
      <w:pPr>
        <w:numPr>
          <w:ilvl w:val="0"/>
          <w:numId w:val="26"/>
        </w:numPr>
        <w:pBdr>
          <w:top w:color="auto" w:space="0" w:sz="0" w:val="none"/>
          <w:bottom w:color="auto" w:space="0" w:sz="0" w:val="none"/>
          <w:right w:color="auto" w:space="0" w:sz="0" w:val="none"/>
          <w:between w:color="auto" w:space="0" w:sz="0" w:val="none"/>
        </w:pBdr>
        <w:spacing w:after="300" w:before="0" w:beforeAutospacing="0" w:lineRule="auto"/>
        <w:ind w:left="720" w:hanging="360"/>
        <w:rPr>
          <w:sz w:val="22"/>
          <w:szCs w:val="22"/>
        </w:rPr>
      </w:pPr>
      <w:r w:rsidDel="00000000" w:rsidR="00000000" w:rsidRPr="00000000">
        <w:rPr>
          <w:b w:val="1"/>
          <w:color w:val="3c4043"/>
          <w:rtl w:val="0"/>
        </w:rPr>
        <w:t xml:space="preserve">Volume</w:t>
      </w:r>
      <w:r w:rsidDel="00000000" w:rsidR="00000000" w:rsidRPr="00000000">
        <w:rPr>
          <w:color w:val="3c4043"/>
          <w:rtl w:val="0"/>
        </w:rPr>
        <w:t xml:space="preserve"> - Volume traded in the entire day</w:t>
      </w:r>
      <w:r w:rsidDel="00000000" w:rsidR="00000000" w:rsidRPr="00000000">
        <w:rPr>
          <w:rtl w:val="0"/>
        </w:rPr>
      </w:r>
    </w:p>
    <w:p w:rsidR="00000000" w:rsidDel="00000000" w:rsidP="00000000" w:rsidRDefault="00000000" w:rsidRPr="00000000" w14:paraId="00000027">
      <w:pPr>
        <w:jc w:val="both"/>
        <w:rPr>
          <w:sz w:val="36"/>
          <w:szCs w:val="36"/>
          <w:highlight w:val="white"/>
        </w:rPr>
      </w:pPr>
      <w:r w:rsidDel="00000000" w:rsidR="00000000" w:rsidRPr="00000000">
        <w:rPr>
          <w:b w:val="1"/>
          <w:sz w:val="36"/>
          <w:szCs w:val="36"/>
          <w:highlight w:val="white"/>
          <w:rtl w:val="0"/>
        </w:rPr>
        <w:t xml:space="preserve">Data Preprocessing</w:t>
      </w:r>
      <w:r w:rsidDel="00000000" w:rsidR="00000000" w:rsidRPr="00000000">
        <w:rPr>
          <w:rtl w:val="0"/>
        </w:rPr>
      </w:r>
    </w:p>
    <w:p w:rsidR="00000000" w:rsidDel="00000000" w:rsidP="00000000" w:rsidRDefault="00000000" w:rsidRPr="00000000" w14:paraId="00000028">
      <w:pPr>
        <w:numPr>
          <w:ilvl w:val="0"/>
          <w:numId w:val="38"/>
        </w:numPr>
        <w:ind w:left="720" w:hanging="360"/>
        <w:jc w:val="both"/>
        <w:rPr>
          <w:sz w:val="24"/>
          <w:szCs w:val="24"/>
          <w:highlight w:val="white"/>
        </w:rPr>
      </w:pPr>
      <w:r w:rsidDel="00000000" w:rsidR="00000000" w:rsidRPr="00000000">
        <w:rPr>
          <w:sz w:val="24"/>
          <w:szCs w:val="24"/>
          <w:highlight w:val="white"/>
          <w:rtl w:val="0"/>
        </w:rPr>
        <w:t xml:space="preserve">NULL VALUES: 0</w:t>
      </w:r>
    </w:p>
    <w:p w:rsidR="00000000" w:rsidDel="00000000" w:rsidP="00000000" w:rsidRDefault="00000000" w:rsidRPr="00000000" w14:paraId="00000029">
      <w:pPr>
        <w:ind w:left="720" w:firstLine="0"/>
        <w:jc w:val="both"/>
        <w:rPr>
          <w:sz w:val="24"/>
          <w:szCs w:val="24"/>
          <w:highlight w:val="white"/>
        </w:rPr>
      </w:pPr>
      <w:r w:rsidDel="00000000" w:rsidR="00000000" w:rsidRPr="00000000">
        <w:rPr>
          <w:sz w:val="24"/>
          <w:szCs w:val="24"/>
          <w:highlight w:val="white"/>
        </w:rPr>
        <w:drawing>
          <wp:inline distB="114300" distT="114300" distL="114300" distR="114300">
            <wp:extent cx="5848350" cy="1371600"/>
            <wp:effectExtent b="0" l="0" r="0" t="0"/>
            <wp:docPr id="1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8483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2B">
      <w:pPr>
        <w:ind w:left="0" w:firstLine="720"/>
        <w:jc w:val="both"/>
        <w:rPr>
          <w:b w:val="1"/>
          <w:highlight w:val="white"/>
        </w:rPr>
      </w:pPr>
      <w:r w:rsidDel="00000000" w:rsidR="00000000" w:rsidRPr="00000000">
        <w:rPr>
          <w:b w:val="1"/>
          <w:highlight w:val="white"/>
          <w:rtl w:val="0"/>
        </w:rPr>
        <w:t xml:space="preserve">AGGREGATE WEEKLY CLOSING PRICES (2015-2023)</w:t>
      </w:r>
    </w:p>
    <w:p w:rsidR="00000000" w:rsidDel="00000000" w:rsidP="00000000" w:rsidRDefault="00000000" w:rsidRPr="00000000" w14:paraId="0000002C">
      <w:pPr>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2D">
      <w:pPr>
        <w:ind w:left="0" w:firstLine="720"/>
        <w:jc w:val="both"/>
        <w:rPr>
          <w:sz w:val="20"/>
          <w:szCs w:val="20"/>
          <w:highlight w:val="white"/>
        </w:rPr>
      </w:pPr>
      <w:r w:rsidDel="00000000" w:rsidR="00000000" w:rsidRPr="00000000">
        <w:rPr>
          <w:sz w:val="20"/>
          <w:szCs w:val="20"/>
          <w:highlight w:val="white"/>
          <w:rtl w:val="0"/>
        </w:rPr>
        <w:t xml:space="preserve">Firstly I convert the </w:t>
      </w:r>
      <w:r w:rsidDel="00000000" w:rsidR="00000000" w:rsidRPr="00000000">
        <w:rPr>
          <w:sz w:val="20"/>
          <w:szCs w:val="20"/>
          <w:highlight w:val="white"/>
          <w:rtl w:val="0"/>
        </w:rPr>
        <w:t xml:space="preserve">Date column to Date format and filter for 2015 to 2023.</w:t>
      </w:r>
    </w:p>
    <w:p w:rsidR="00000000" w:rsidDel="00000000" w:rsidP="00000000" w:rsidRDefault="00000000" w:rsidRPr="00000000" w14:paraId="0000002E">
      <w:pPr>
        <w:ind w:left="720" w:firstLine="0"/>
        <w:jc w:val="both"/>
        <w:rPr>
          <w:sz w:val="20"/>
          <w:szCs w:val="20"/>
          <w:highlight w:val="white"/>
        </w:rPr>
      </w:pPr>
      <w:r w:rsidDel="00000000" w:rsidR="00000000" w:rsidRPr="00000000">
        <w:rPr>
          <w:sz w:val="20"/>
          <w:szCs w:val="20"/>
          <w:highlight w:val="white"/>
        </w:rPr>
        <w:drawing>
          <wp:inline distB="114300" distT="114300" distL="114300" distR="114300">
            <wp:extent cx="5700713" cy="790575"/>
            <wp:effectExtent b="0" l="0" r="0" t="0"/>
            <wp:docPr id="2"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700713"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720" w:firstLine="0"/>
        <w:jc w:val="both"/>
        <w:rPr>
          <w:sz w:val="24"/>
          <w:szCs w:val="24"/>
          <w:highlight w:val="white"/>
        </w:rPr>
      </w:pPr>
      <w:r w:rsidDel="00000000" w:rsidR="00000000" w:rsidRPr="00000000">
        <w:rPr>
          <w:sz w:val="20"/>
          <w:szCs w:val="20"/>
          <w:highlight w:val="white"/>
          <w:rtl w:val="0"/>
        </w:rPr>
        <w:t xml:space="preserve">Then I Resample the data to weekly frequency </w:t>
      </w:r>
      <w:r w:rsidDel="00000000" w:rsidR="00000000" w:rsidRPr="00000000">
        <w:rPr>
          <w:rtl w:val="0"/>
        </w:rPr>
      </w:r>
    </w:p>
    <w:p w:rsidR="00000000" w:rsidDel="00000000" w:rsidP="00000000" w:rsidRDefault="00000000" w:rsidRPr="00000000" w14:paraId="00000030">
      <w:pPr>
        <w:ind w:left="0" w:firstLine="0"/>
        <w:jc w:val="both"/>
        <w:rPr>
          <w:b w:val="1"/>
          <w:sz w:val="24"/>
          <w:szCs w:val="24"/>
          <w:highlight w:val="white"/>
        </w:rPr>
      </w:pPr>
      <w:r w:rsidDel="00000000" w:rsidR="00000000" w:rsidRPr="00000000">
        <w:rPr>
          <w:rtl w:val="0"/>
        </w:rPr>
      </w:r>
    </w:p>
    <w:p w:rsidR="00000000" w:rsidDel="00000000" w:rsidP="00000000" w:rsidRDefault="00000000" w:rsidRPr="00000000" w14:paraId="00000031">
      <w:pPr>
        <w:ind w:left="720" w:firstLine="0"/>
        <w:jc w:val="both"/>
        <w:rPr>
          <w:highlight w:val="white"/>
        </w:rPr>
      </w:pPr>
      <w:r w:rsidDel="00000000" w:rsidR="00000000" w:rsidRPr="00000000">
        <w:rPr>
          <w:b w:val="1"/>
          <w:highlight w:val="white"/>
          <w:rtl w:val="0"/>
        </w:rPr>
        <w:t xml:space="preserve">RESAMPLE THE DATA TO WEEKLY FREQUENCY - </w:t>
      </w:r>
      <w:r w:rsidDel="00000000" w:rsidR="00000000" w:rsidRPr="00000000">
        <w:rPr>
          <w:highlight w:val="white"/>
          <w:rtl w:val="0"/>
        </w:rPr>
        <w:t xml:space="preserve">Resampling data weekly involves grouping daily data into weekly intervals and aggregating metrics like the average price and total volume. This is particularly beneficial for stock price analysis.Resampling to a weekly frequency aligns the data with the medium-term focus of our forecasting goals, ensuring a balance between granularity and interpretability.</w:t>
      </w:r>
    </w:p>
    <w:p w:rsidR="00000000" w:rsidDel="00000000" w:rsidP="00000000" w:rsidRDefault="00000000" w:rsidRPr="00000000" w14:paraId="00000032">
      <w:pPr>
        <w:ind w:left="720" w:firstLine="0"/>
        <w:jc w:val="both"/>
        <w:rPr>
          <w:sz w:val="24"/>
          <w:szCs w:val="24"/>
          <w:highlight w:val="white"/>
        </w:rPr>
      </w:pPr>
      <w:r w:rsidDel="00000000" w:rsidR="00000000" w:rsidRPr="00000000">
        <w:rPr>
          <w:sz w:val="24"/>
          <w:szCs w:val="24"/>
          <w:highlight w:val="white"/>
        </w:rPr>
        <w:drawing>
          <wp:inline distB="114300" distT="114300" distL="114300" distR="114300">
            <wp:extent cx="5476875" cy="3225995"/>
            <wp:effectExtent b="0" l="0" r="0" t="0"/>
            <wp:docPr id="12"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476875" cy="3225995"/>
                    </a:xfrm>
                    <a:prstGeom prst="rect"/>
                    <a:ln/>
                  </pic:spPr>
                </pic:pic>
              </a:graphicData>
            </a:graphic>
          </wp:inline>
        </w:drawing>
      </w:r>
      <w:r w:rsidDel="00000000" w:rsidR="00000000" w:rsidRPr="00000000">
        <w:rPr>
          <w:sz w:val="24"/>
          <w:szCs w:val="24"/>
          <w:highlight w:val="white"/>
        </w:rPr>
        <w:drawing>
          <wp:inline distB="114300" distT="114300" distL="114300" distR="114300">
            <wp:extent cx="5505450" cy="1823687"/>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505450" cy="182368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jc w:val="both"/>
        <w:rPr>
          <w:highlight w:val="white"/>
        </w:rPr>
      </w:pPr>
      <w:r w:rsidDel="00000000" w:rsidR="00000000" w:rsidRPr="00000000">
        <w:rPr>
          <w:b w:val="1"/>
          <w:highlight w:val="white"/>
          <w:rtl w:val="0"/>
        </w:rPr>
        <w:t xml:space="preserve">EXPLORATORY DATA ANALYSIS (EDA) - </w:t>
      </w:r>
      <w:r w:rsidDel="00000000" w:rsidR="00000000" w:rsidRPr="00000000">
        <w:rPr>
          <w:highlight w:val="white"/>
          <w:rtl w:val="0"/>
        </w:rPr>
        <w:t xml:space="preserve">Observed Trends and Patterns from the visualization of weekly closing prices, we can observe distinct upward and downward trends across the years, reflecting the growth of Tesla's stock price as well as periods of market volatility. Seasonal patterns may also be present, indicating periodic fluctuations likely tied to market cycles or external events.</w:t>
      </w:r>
    </w:p>
    <w:p w:rsidR="00000000" w:rsidDel="00000000" w:rsidP="00000000" w:rsidRDefault="00000000" w:rsidRPr="00000000" w14:paraId="00000034">
      <w:pPr>
        <w:ind w:left="720" w:firstLine="0"/>
        <w:jc w:val="both"/>
        <w:rPr>
          <w:highlight w:val="white"/>
        </w:rPr>
      </w:pPr>
      <w:r w:rsidDel="00000000" w:rsidR="00000000" w:rsidRPr="00000000">
        <w:rPr>
          <w:highlight w:val="white"/>
        </w:rPr>
        <w:drawing>
          <wp:inline distB="114300" distT="114300" distL="114300" distR="114300">
            <wp:extent cx="4310063" cy="3657600"/>
            <wp:effectExtent b="0" l="0" r="0" t="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310063"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18"/>
        </w:numPr>
        <w:ind w:left="1440" w:hanging="360"/>
        <w:jc w:val="both"/>
        <w:rPr>
          <w:b w:val="1"/>
          <w:highlight w:val="white"/>
          <w:u w:val="none"/>
        </w:rPr>
      </w:pPr>
      <w:r w:rsidDel="00000000" w:rsidR="00000000" w:rsidRPr="00000000">
        <w:rPr>
          <w:b w:val="1"/>
          <w:highlight w:val="white"/>
          <w:rtl w:val="0"/>
        </w:rPr>
        <w:t xml:space="preserve">Long-term Upward Trend:</w:t>
      </w:r>
      <w:r w:rsidDel="00000000" w:rsidR="00000000" w:rsidRPr="00000000">
        <w:rPr>
          <w:highlight w:val="white"/>
          <w:rtl w:val="0"/>
        </w:rPr>
        <w:t xml:space="preserve">The chart shows a significant long-term increase in Tesla's stock price starting around 2019. This trend reflects Tesla's substantial growth in market valuation, particularly due to increasing investor confidence, expanding EV markets, and rising production numbers.</w:t>
      </w:r>
    </w:p>
    <w:p w:rsidR="00000000" w:rsidDel="00000000" w:rsidP="00000000" w:rsidRDefault="00000000" w:rsidRPr="00000000" w14:paraId="00000036">
      <w:pPr>
        <w:numPr>
          <w:ilvl w:val="0"/>
          <w:numId w:val="18"/>
        </w:numPr>
        <w:ind w:left="1440" w:hanging="360"/>
        <w:jc w:val="both"/>
        <w:rPr>
          <w:highlight w:val="white"/>
        </w:rPr>
      </w:pPr>
      <w:r w:rsidDel="00000000" w:rsidR="00000000" w:rsidRPr="00000000">
        <w:rPr>
          <w:b w:val="1"/>
          <w:highlight w:val="white"/>
          <w:rtl w:val="0"/>
        </w:rPr>
        <w:t xml:space="preserve">Volatility:</w:t>
      </w:r>
      <w:r w:rsidDel="00000000" w:rsidR="00000000" w:rsidRPr="00000000">
        <w:rPr>
          <w:highlight w:val="white"/>
          <w:rtl w:val="0"/>
        </w:rPr>
        <w:t xml:space="preserve">The sharp peaks and troughs after 2020 highlight a highly volatile market. The stock's price shows frequent fluctuations, reflecting both investor sentiment and external economic factors such as supply chain challenges and interest rate changes.</w:t>
      </w:r>
    </w:p>
    <w:p w:rsidR="00000000" w:rsidDel="00000000" w:rsidP="00000000" w:rsidRDefault="00000000" w:rsidRPr="00000000" w14:paraId="00000037">
      <w:pPr>
        <w:numPr>
          <w:ilvl w:val="0"/>
          <w:numId w:val="18"/>
        </w:numPr>
        <w:ind w:left="1440" w:hanging="360"/>
        <w:jc w:val="both"/>
        <w:rPr>
          <w:highlight w:val="white"/>
          <w:u w:val="none"/>
        </w:rPr>
      </w:pPr>
      <w:r w:rsidDel="00000000" w:rsidR="00000000" w:rsidRPr="00000000">
        <w:rPr>
          <w:highlight w:val="white"/>
          <w:rtl w:val="0"/>
        </w:rPr>
        <w:t xml:space="preserve">Around 2020, there is a dramatic rise in Tesla's stock price. This could be attributed to Tesla's inclusion in the S&amp;P 500, increased deliveries, or general optimism in the electric vehicle industry during that period.</w:t>
      </w:r>
    </w:p>
    <w:p w:rsidR="00000000" w:rsidDel="00000000" w:rsidP="00000000" w:rsidRDefault="00000000" w:rsidRPr="00000000" w14:paraId="00000038">
      <w:pPr>
        <w:numPr>
          <w:ilvl w:val="0"/>
          <w:numId w:val="18"/>
        </w:numPr>
        <w:ind w:left="1440" w:hanging="360"/>
        <w:jc w:val="both"/>
        <w:rPr>
          <w:highlight w:val="white"/>
          <w:u w:val="none"/>
        </w:rPr>
      </w:pPr>
      <w:r w:rsidDel="00000000" w:rsidR="00000000" w:rsidRPr="00000000">
        <w:rPr>
          <w:highlight w:val="white"/>
          <w:rtl w:val="0"/>
        </w:rPr>
        <w:t xml:space="preserve">Post-2021, the stock appears to be stabilizing around a relatively high range, though occasional drops and recoveries indicate continued volatility.</w:t>
      </w:r>
    </w:p>
    <w:p w:rsidR="00000000" w:rsidDel="00000000" w:rsidP="00000000" w:rsidRDefault="00000000" w:rsidRPr="00000000" w14:paraId="00000039">
      <w:pPr>
        <w:numPr>
          <w:ilvl w:val="0"/>
          <w:numId w:val="18"/>
        </w:numPr>
        <w:ind w:left="1440" w:hanging="360"/>
        <w:jc w:val="both"/>
        <w:rPr>
          <w:highlight w:val="white"/>
          <w:u w:val="none"/>
        </w:rPr>
      </w:pPr>
      <w:r w:rsidDel="00000000" w:rsidR="00000000" w:rsidRPr="00000000">
        <w:rPr>
          <w:highlight w:val="white"/>
          <w:rtl w:val="0"/>
        </w:rPr>
        <w:t xml:space="preserve">While there are some apparent recurring movements in the stock price, any consistent seasonality would need deeper analysis with decomposition and seasonal metrics.</w:t>
      </w:r>
    </w:p>
    <w:p w:rsidR="00000000" w:rsidDel="00000000" w:rsidP="00000000" w:rsidRDefault="00000000" w:rsidRPr="00000000" w14:paraId="0000003A">
      <w:pPr>
        <w:ind w:left="1440" w:firstLine="0"/>
        <w:jc w:val="both"/>
        <w:rPr>
          <w:highlight w:val="white"/>
        </w:rPr>
      </w:pPr>
      <w:r w:rsidDel="00000000" w:rsidR="00000000" w:rsidRPr="00000000">
        <w:rPr>
          <w:rtl w:val="0"/>
        </w:rPr>
      </w:r>
    </w:p>
    <w:p w:rsidR="00000000" w:rsidDel="00000000" w:rsidP="00000000" w:rsidRDefault="00000000" w:rsidRPr="00000000" w14:paraId="0000003B">
      <w:pPr>
        <w:ind w:left="0" w:firstLine="0"/>
        <w:jc w:val="both"/>
        <w:rPr>
          <w:highlight w:val="white"/>
        </w:rPr>
      </w:pPr>
      <w:r w:rsidDel="00000000" w:rsidR="00000000" w:rsidRPr="00000000">
        <w:rPr>
          <w:highlight w:val="white"/>
          <w:rtl w:val="0"/>
        </w:rPr>
        <w:tab/>
      </w:r>
    </w:p>
    <w:p w:rsidR="00000000" w:rsidDel="00000000" w:rsidP="00000000" w:rsidRDefault="00000000" w:rsidRPr="00000000" w14:paraId="0000003C">
      <w:pPr>
        <w:ind w:left="0" w:firstLine="0"/>
        <w:jc w:val="both"/>
        <w:rPr>
          <w:b w:val="1"/>
          <w:highlight w:val="white"/>
        </w:rPr>
      </w:pPr>
      <w:r w:rsidDel="00000000" w:rsidR="00000000" w:rsidRPr="00000000">
        <w:rPr>
          <w:rtl w:val="0"/>
        </w:rPr>
      </w:r>
    </w:p>
    <w:p w:rsidR="00000000" w:rsidDel="00000000" w:rsidP="00000000" w:rsidRDefault="00000000" w:rsidRPr="00000000" w14:paraId="0000003D">
      <w:pPr>
        <w:ind w:left="0" w:firstLine="720"/>
        <w:jc w:val="both"/>
        <w:rPr>
          <w:b w:val="1"/>
          <w:highlight w:val="white"/>
        </w:rPr>
      </w:pPr>
      <w:r w:rsidDel="00000000" w:rsidR="00000000" w:rsidRPr="00000000">
        <w:rPr>
          <w:b w:val="1"/>
          <w:highlight w:val="white"/>
          <w:rtl w:val="0"/>
        </w:rPr>
        <w:t xml:space="preserve">CONVERT DATA TO TIME-SERIES OBJECT - </w:t>
      </w:r>
    </w:p>
    <w:p w:rsidR="00000000" w:rsidDel="00000000" w:rsidP="00000000" w:rsidRDefault="00000000" w:rsidRPr="00000000" w14:paraId="0000003E">
      <w:pPr>
        <w:ind w:left="720" w:firstLine="0"/>
        <w:jc w:val="both"/>
        <w:rPr>
          <w:highlight w:val="white"/>
        </w:rPr>
      </w:pPr>
      <w:r w:rsidDel="00000000" w:rsidR="00000000" w:rsidRPr="00000000">
        <w:rPr>
          <w:highlight w:val="white"/>
          <w:rtl w:val="0"/>
        </w:rPr>
        <w:t xml:space="preserve">This step converts the weekly resampled closing prices into a time-series object. The </w:t>
      </w:r>
      <w:r w:rsidDel="00000000" w:rsidR="00000000" w:rsidRPr="00000000">
        <w:rPr>
          <w:rFonts w:ascii="Roboto Mono" w:cs="Roboto Mono" w:eastAsia="Roboto Mono" w:hAnsi="Roboto Mono"/>
          <w:highlight w:val="white"/>
          <w:rtl w:val="0"/>
        </w:rPr>
        <w:t xml:space="preserve">ts()</w:t>
      </w:r>
      <w:r w:rsidDel="00000000" w:rsidR="00000000" w:rsidRPr="00000000">
        <w:rPr>
          <w:highlight w:val="white"/>
          <w:rtl w:val="0"/>
        </w:rPr>
        <w:t xml:space="preserve"> function in R is used, specifying the start year as 2015 and a frequency of 52 (indicating weekly data for a year). The result is a time-series dataset that allows for time-series-specific operations like decomposition, stationarity tests, and modeling.</w:t>
      </w:r>
    </w:p>
    <w:p w:rsidR="00000000" w:rsidDel="00000000" w:rsidP="00000000" w:rsidRDefault="00000000" w:rsidRPr="00000000" w14:paraId="0000003F">
      <w:pPr>
        <w:ind w:left="720" w:firstLine="0"/>
        <w:jc w:val="both"/>
        <w:rPr>
          <w:highlight w:val="white"/>
        </w:rPr>
      </w:pPr>
      <w:r w:rsidDel="00000000" w:rsidR="00000000" w:rsidRPr="00000000">
        <w:rPr>
          <w:rtl w:val="0"/>
        </w:rPr>
      </w:r>
    </w:p>
    <w:p w:rsidR="00000000" w:rsidDel="00000000" w:rsidP="00000000" w:rsidRDefault="00000000" w:rsidRPr="00000000" w14:paraId="00000040">
      <w:pPr>
        <w:ind w:left="720" w:firstLine="0"/>
        <w:jc w:val="both"/>
        <w:rPr>
          <w:b w:val="1"/>
          <w:highlight w:val="white"/>
        </w:rPr>
      </w:pPr>
      <w:r w:rsidDel="00000000" w:rsidR="00000000" w:rsidRPr="00000000">
        <w:rPr>
          <w:b w:val="1"/>
          <w:highlight w:val="white"/>
          <w:rtl w:val="0"/>
        </w:rPr>
        <w:t xml:space="preserve">DECOMPOSE THE TIME-SERIES - </w:t>
      </w:r>
    </w:p>
    <w:p w:rsidR="00000000" w:rsidDel="00000000" w:rsidP="00000000" w:rsidRDefault="00000000" w:rsidRPr="00000000" w14:paraId="00000041">
      <w:pPr>
        <w:ind w:left="720" w:firstLine="0"/>
        <w:jc w:val="both"/>
        <w:rPr>
          <w:highlight w:val="white"/>
        </w:rPr>
      </w:pPr>
      <w:r w:rsidDel="00000000" w:rsidR="00000000" w:rsidRPr="00000000">
        <w:rPr>
          <w:highlight w:val="white"/>
          <w:rtl w:val="0"/>
        </w:rPr>
        <w:t xml:space="preserve">Decomposition is performed using the </w:t>
      </w:r>
      <w:r w:rsidDel="00000000" w:rsidR="00000000" w:rsidRPr="00000000">
        <w:rPr>
          <w:rFonts w:ascii="Roboto Mono" w:cs="Roboto Mono" w:eastAsia="Roboto Mono" w:hAnsi="Roboto Mono"/>
          <w:highlight w:val="white"/>
          <w:rtl w:val="0"/>
        </w:rPr>
        <w:t xml:space="preserve">decompose()</w:t>
      </w:r>
      <w:r w:rsidDel="00000000" w:rsidR="00000000" w:rsidRPr="00000000">
        <w:rPr>
          <w:highlight w:val="white"/>
          <w:rtl w:val="0"/>
        </w:rPr>
        <w:t xml:space="preserve"> function with the multiplicative method. The output separates the time series into:</w:t>
      </w:r>
    </w:p>
    <w:p w:rsidR="00000000" w:rsidDel="00000000" w:rsidP="00000000" w:rsidRDefault="00000000" w:rsidRPr="00000000" w14:paraId="00000042">
      <w:pPr>
        <w:numPr>
          <w:ilvl w:val="0"/>
          <w:numId w:val="33"/>
        </w:numPr>
        <w:spacing w:after="0" w:afterAutospacing="0" w:before="240" w:lineRule="auto"/>
        <w:ind w:left="1440" w:hanging="360"/>
        <w:rPr>
          <w:highlight w:val="white"/>
        </w:rPr>
      </w:pPr>
      <w:r w:rsidDel="00000000" w:rsidR="00000000" w:rsidRPr="00000000">
        <w:rPr>
          <w:b w:val="1"/>
          <w:highlight w:val="white"/>
          <w:rtl w:val="0"/>
        </w:rPr>
        <w:t xml:space="preserve">Trend</w:t>
      </w:r>
      <w:r w:rsidDel="00000000" w:rsidR="00000000" w:rsidRPr="00000000">
        <w:rPr>
          <w:highlight w:val="white"/>
          <w:rtl w:val="0"/>
        </w:rPr>
        <w:t xml:space="preserve">: Long-term movements in the data.</w:t>
      </w:r>
    </w:p>
    <w:p w:rsidR="00000000" w:rsidDel="00000000" w:rsidP="00000000" w:rsidRDefault="00000000" w:rsidRPr="00000000" w14:paraId="00000043">
      <w:pPr>
        <w:numPr>
          <w:ilvl w:val="0"/>
          <w:numId w:val="33"/>
        </w:numPr>
        <w:spacing w:after="0" w:afterAutospacing="0" w:before="0" w:beforeAutospacing="0" w:lineRule="auto"/>
        <w:ind w:left="1440" w:hanging="360"/>
        <w:rPr>
          <w:highlight w:val="white"/>
        </w:rPr>
      </w:pPr>
      <w:r w:rsidDel="00000000" w:rsidR="00000000" w:rsidRPr="00000000">
        <w:rPr>
          <w:b w:val="1"/>
          <w:highlight w:val="white"/>
          <w:rtl w:val="0"/>
        </w:rPr>
        <w:t xml:space="preserve">Seasonality</w:t>
      </w:r>
      <w:r w:rsidDel="00000000" w:rsidR="00000000" w:rsidRPr="00000000">
        <w:rPr>
          <w:highlight w:val="white"/>
          <w:rtl w:val="0"/>
        </w:rPr>
        <w:t xml:space="preserve">: Periodic fluctuations, likely due to recurring factors.</w:t>
      </w:r>
    </w:p>
    <w:p w:rsidR="00000000" w:rsidDel="00000000" w:rsidP="00000000" w:rsidRDefault="00000000" w:rsidRPr="00000000" w14:paraId="00000044">
      <w:pPr>
        <w:numPr>
          <w:ilvl w:val="0"/>
          <w:numId w:val="33"/>
        </w:numPr>
        <w:spacing w:after="240" w:before="0" w:beforeAutospacing="0" w:lineRule="auto"/>
        <w:ind w:left="1440" w:hanging="360"/>
        <w:rPr>
          <w:highlight w:val="white"/>
        </w:rPr>
      </w:pPr>
      <w:r w:rsidDel="00000000" w:rsidR="00000000" w:rsidRPr="00000000">
        <w:rPr>
          <w:b w:val="1"/>
          <w:highlight w:val="white"/>
          <w:rtl w:val="0"/>
        </w:rPr>
        <w:t xml:space="preserve">Residuals</w:t>
      </w:r>
      <w:r w:rsidDel="00000000" w:rsidR="00000000" w:rsidRPr="00000000">
        <w:rPr>
          <w:highlight w:val="white"/>
          <w:rtl w:val="0"/>
        </w:rPr>
        <w:t xml:space="preserve">: Irregular fluctuations after accounting for trend and seasonality.</w:t>
      </w:r>
    </w:p>
    <w:p w:rsidR="00000000" w:rsidDel="00000000" w:rsidP="00000000" w:rsidRDefault="00000000" w:rsidRPr="00000000" w14:paraId="00000045">
      <w:pPr>
        <w:ind w:left="720" w:firstLine="0"/>
        <w:jc w:val="both"/>
        <w:rPr>
          <w:highlight w:val="white"/>
        </w:rPr>
      </w:pPr>
      <w:r w:rsidDel="00000000" w:rsidR="00000000" w:rsidRPr="00000000">
        <w:rPr>
          <w:rtl w:val="0"/>
        </w:rPr>
      </w:r>
    </w:p>
    <w:p w:rsidR="00000000" w:rsidDel="00000000" w:rsidP="00000000" w:rsidRDefault="00000000" w:rsidRPr="00000000" w14:paraId="00000046">
      <w:pPr>
        <w:ind w:left="0" w:firstLine="0"/>
        <w:jc w:val="both"/>
        <w:rPr>
          <w:highlight w:val="white"/>
        </w:rPr>
      </w:pPr>
      <w:r w:rsidDel="00000000" w:rsidR="00000000" w:rsidRPr="00000000">
        <w:rPr>
          <w:highlight w:val="white"/>
        </w:rPr>
        <w:drawing>
          <wp:inline distB="114300" distT="114300" distL="114300" distR="114300">
            <wp:extent cx="5943600" cy="4669828"/>
            <wp:effectExtent b="0" l="0" r="0" t="0"/>
            <wp:docPr id="1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466982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both"/>
        <w:rPr>
          <w:highlight w:val="white"/>
        </w:rPr>
      </w:pPr>
      <w:r w:rsidDel="00000000" w:rsidR="00000000" w:rsidRPr="00000000">
        <w:rPr>
          <w:rtl w:val="0"/>
        </w:rPr>
      </w:r>
    </w:p>
    <w:p w:rsidR="00000000" w:rsidDel="00000000" w:rsidP="00000000" w:rsidRDefault="00000000" w:rsidRPr="00000000" w14:paraId="00000048">
      <w:pPr>
        <w:numPr>
          <w:ilvl w:val="0"/>
          <w:numId w:val="17"/>
        </w:numPr>
        <w:ind w:left="720" w:hanging="360"/>
        <w:jc w:val="both"/>
        <w:rPr>
          <w:highlight w:val="white"/>
          <w:u w:val="none"/>
        </w:rPr>
      </w:pPr>
      <w:r w:rsidDel="00000000" w:rsidR="00000000" w:rsidRPr="00000000">
        <w:rPr>
          <w:b w:val="1"/>
          <w:highlight w:val="white"/>
          <w:rtl w:val="0"/>
        </w:rPr>
        <w:t xml:space="preserve">Data:</w:t>
      </w:r>
      <w:r w:rsidDel="00000000" w:rsidR="00000000" w:rsidRPr="00000000">
        <w:rPr>
          <w:highlight w:val="white"/>
          <w:rtl w:val="0"/>
        </w:rPr>
        <w:t xml:space="preserve"> representing the Tesla weekly stock closing prices over the period from 2015 to</w:t>
      </w:r>
    </w:p>
    <w:p w:rsidR="00000000" w:rsidDel="00000000" w:rsidP="00000000" w:rsidRDefault="00000000" w:rsidRPr="00000000" w14:paraId="00000049">
      <w:pPr>
        <w:ind w:left="720" w:firstLine="0"/>
        <w:jc w:val="both"/>
        <w:rPr>
          <w:highlight w:val="white"/>
        </w:rPr>
      </w:pPr>
      <w:r w:rsidDel="00000000" w:rsidR="00000000" w:rsidRPr="00000000">
        <w:rPr>
          <w:highlight w:val="white"/>
          <w:rtl w:val="0"/>
        </w:rPr>
        <w:t xml:space="preserve">2023. We can observe a sharp increase in the stock price around 2020–2021, which aligns with the growth phase of Tesla's market performance.</w:t>
      </w:r>
    </w:p>
    <w:p w:rsidR="00000000" w:rsidDel="00000000" w:rsidP="00000000" w:rsidRDefault="00000000" w:rsidRPr="00000000" w14:paraId="0000004A">
      <w:pPr>
        <w:numPr>
          <w:ilvl w:val="0"/>
          <w:numId w:val="20"/>
        </w:numPr>
        <w:ind w:left="720" w:hanging="360"/>
        <w:jc w:val="both"/>
        <w:rPr>
          <w:highlight w:val="white"/>
          <w:u w:val="none"/>
        </w:rPr>
      </w:pPr>
      <w:r w:rsidDel="00000000" w:rsidR="00000000" w:rsidRPr="00000000">
        <w:rPr>
          <w:b w:val="1"/>
          <w:highlight w:val="white"/>
          <w:rtl w:val="0"/>
        </w:rPr>
        <w:t xml:space="preserve">Trend Plot :</w:t>
      </w:r>
      <w:r w:rsidDel="00000000" w:rsidR="00000000" w:rsidRPr="00000000">
        <w:rPr>
          <w:highlight w:val="white"/>
          <w:rtl w:val="0"/>
        </w:rPr>
        <w:t xml:space="preserve">shows the overall direction of the stock price. strong upward movement</w:t>
      </w:r>
    </w:p>
    <w:p w:rsidR="00000000" w:rsidDel="00000000" w:rsidP="00000000" w:rsidRDefault="00000000" w:rsidRPr="00000000" w14:paraId="0000004B">
      <w:pPr>
        <w:ind w:left="720" w:firstLine="0"/>
        <w:jc w:val="both"/>
        <w:rPr>
          <w:highlight w:val="white"/>
        </w:rPr>
      </w:pPr>
      <w:r w:rsidDel="00000000" w:rsidR="00000000" w:rsidRPr="00000000">
        <w:rPr>
          <w:highlight w:val="white"/>
          <w:rtl w:val="0"/>
        </w:rPr>
        <w:t xml:space="preserve">starting around 2020, reflecting Tesla's significant price increase during this period and does not include any short term fluctuation.</w:t>
      </w:r>
    </w:p>
    <w:p w:rsidR="00000000" w:rsidDel="00000000" w:rsidP="00000000" w:rsidRDefault="00000000" w:rsidRPr="00000000" w14:paraId="0000004C">
      <w:pPr>
        <w:numPr>
          <w:ilvl w:val="0"/>
          <w:numId w:val="8"/>
        </w:numPr>
        <w:ind w:left="720" w:hanging="360"/>
        <w:jc w:val="both"/>
        <w:rPr>
          <w:highlight w:val="white"/>
          <w:u w:val="none"/>
        </w:rPr>
      </w:pPr>
      <w:r w:rsidDel="00000000" w:rsidR="00000000" w:rsidRPr="00000000">
        <w:rPr>
          <w:b w:val="1"/>
          <w:highlight w:val="white"/>
          <w:rtl w:val="0"/>
        </w:rPr>
        <w:t xml:space="preserve">Seasonal plot: </w:t>
      </w:r>
      <w:r w:rsidDel="00000000" w:rsidR="00000000" w:rsidRPr="00000000">
        <w:rPr>
          <w:highlight w:val="white"/>
          <w:rtl w:val="0"/>
        </w:rPr>
        <w:t xml:space="preserve">shows the periodic fluctuations in the stock price, representing</w:t>
      </w:r>
    </w:p>
    <w:p w:rsidR="00000000" w:rsidDel="00000000" w:rsidP="00000000" w:rsidRDefault="00000000" w:rsidRPr="00000000" w14:paraId="0000004D">
      <w:pPr>
        <w:ind w:firstLine="720"/>
        <w:jc w:val="both"/>
        <w:rPr>
          <w:highlight w:val="white"/>
        </w:rPr>
      </w:pPr>
      <w:r w:rsidDel="00000000" w:rsidR="00000000" w:rsidRPr="00000000">
        <w:rPr>
          <w:highlight w:val="white"/>
          <w:rtl w:val="0"/>
        </w:rPr>
        <w:t xml:space="preserve">seasonality. It suggests there might be yearly or quarterly patterns that repeat. The sharp</w:t>
      </w:r>
    </w:p>
    <w:p w:rsidR="00000000" w:rsidDel="00000000" w:rsidP="00000000" w:rsidRDefault="00000000" w:rsidRPr="00000000" w14:paraId="0000004E">
      <w:pPr>
        <w:ind w:left="720" w:firstLine="0"/>
        <w:jc w:val="both"/>
        <w:rPr>
          <w:highlight w:val="white"/>
        </w:rPr>
      </w:pPr>
      <w:r w:rsidDel="00000000" w:rsidR="00000000" w:rsidRPr="00000000">
        <w:rPr>
          <w:highlight w:val="white"/>
          <w:rtl w:val="0"/>
        </w:rPr>
        <w:t xml:space="preserve">fluctuations could be linked to regular market cycles, financial reporting periods, or investor behavior happening every year.</w:t>
      </w:r>
    </w:p>
    <w:p w:rsidR="00000000" w:rsidDel="00000000" w:rsidP="00000000" w:rsidRDefault="00000000" w:rsidRPr="00000000" w14:paraId="0000004F">
      <w:pPr>
        <w:numPr>
          <w:ilvl w:val="0"/>
          <w:numId w:val="35"/>
        </w:numPr>
        <w:ind w:left="720" w:hanging="360"/>
        <w:jc w:val="both"/>
        <w:rPr>
          <w:highlight w:val="white"/>
          <w:u w:val="none"/>
        </w:rPr>
      </w:pPr>
      <w:r w:rsidDel="00000000" w:rsidR="00000000" w:rsidRPr="00000000">
        <w:rPr>
          <w:b w:val="1"/>
          <w:highlight w:val="white"/>
          <w:rtl w:val="0"/>
        </w:rPr>
        <w:t xml:space="preserve">Remainder plot:</w:t>
      </w:r>
      <w:r w:rsidDel="00000000" w:rsidR="00000000" w:rsidRPr="00000000">
        <w:rPr>
          <w:highlight w:val="white"/>
          <w:rtl w:val="0"/>
        </w:rPr>
        <w:t xml:space="preserve"> random noise that remains after removing the trend and seasonal</w:t>
      </w:r>
    </w:p>
    <w:p w:rsidR="00000000" w:rsidDel="00000000" w:rsidP="00000000" w:rsidRDefault="00000000" w:rsidRPr="00000000" w14:paraId="00000050">
      <w:pPr>
        <w:ind w:left="720" w:firstLine="0"/>
        <w:jc w:val="both"/>
        <w:rPr>
          <w:highlight w:val="white"/>
        </w:rPr>
      </w:pPr>
      <w:r w:rsidDel="00000000" w:rsidR="00000000" w:rsidRPr="00000000">
        <w:rPr>
          <w:highlight w:val="white"/>
          <w:rtl w:val="0"/>
        </w:rPr>
        <w:t xml:space="preserve">components. Notice the spikes in the residuals, which may indicate unexpected events or market responses that don't follow the overall trends or seasonal patterns.</w:t>
      </w:r>
    </w:p>
    <w:p w:rsidR="00000000" w:rsidDel="00000000" w:rsidP="00000000" w:rsidRDefault="00000000" w:rsidRPr="00000000" w14:paraId="00000051">
      <w:pPr>
        <w:ind w:left="720" w:firstLine="0"/>
        <w:jc w:val="both"/>
        <w:rPr>
          <w:highlight w:val="white"/>
        </w:rPr>
      </w:pPr>
      <w:r w:rsidDel="00000000" w:rsidR="00000000" w:rsidRPr="00000000">
        <w:rPr>
          <w:rtl w:val="0"/>
        </w:rPr>
      </w:r>
    </w:p>
    <w:p w:rsidR="00000000" w:rsidDel="00000000" w:rsidP="00000000" w:rsidRDefault="00000000" w:rsidRPr="00000000" w14:paraId="00000052">
      <w:pPr>
        <w:ind w:left="720" w:firstLine="0"/>
        <w:jc w:val="both"/>
        <w:rPr>
          <w:b w:val="1"/>
          <w:highlight w:val="white"/>
        </w:rPr>
      </w:pPr>
      <w:r w:rsidDel="00000000" w:rsidR="00000000" w:rsidRPr="00000000">
        <w:rPr>
          <w:b w:val="1"/>
          <w:highlight w:val="white"/>
          <w:rtl w:val="0"/>
        </w:rPr>
        <w:t xml:space="preserve">STATIONARITY TEST - </w:t>
      </w:r>
    </w:p>
    <w:p w:rsidR="00000000" w:rsidDel="00000000" w:rsidP="00000000" w:rsidRDefault="00000000" w:rsidRPr="00000000" w14:paraId="00000053">
      <w:pPr>
        <w:ind w:left="720" w:firstLine="0"/>
        <w:jc w:val="both"/>
        <w:rPr>
          <w:highlight w:val="white"/>
        </w:rPr>
      </w:pPr>
      <w:r w:rsidDel="00000000" w:rsidR="00000000" w:rsidRPr="00000000">
        <w:rPr>
          <w:highlight w:val="white"/>
          <w:rtl w:val="0"/>
        </w:rPr>
        <w:t xml:space="preserve">Here I use Augmented Dickey-Fuller (ADF) test to check if the series is stationary. This step is crucial because most time series models assume the data is stationary (i.e., the statistical properties of the series do not change over time).</w:t>
      </w:r>
    </w:p>
    <w:p w:rsidR="00000000" w:rsidDel="00000000" w:rsidP="00000000" w:rsidRDefault="00000000" w:rsidRPr="00000000" w14:paraId="00000054">
      <w:pPr>
        <w:ind w:left="720" w:firstLine="0"/>
        <w:jc w:val="both"/>
        <w:rPr>
          <w:highlight w:val="white"/>
        </w:rPr>
      </w:pPr>
      <w:r w:rsidDel="00000000" w:rsidR="00000000" w:rsidRPr="00000000">
        <w:rPr>
          <w:highlight w:val="white"/>
        </w:rPr>
        <w:drawing>
          <wp:inline distB="114300" distT="114300" distL="114300" distR="114300">
            <wp:extent cx="4667250" cy="1114425"/>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6672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4"/>
        <w:keepNext w:val="0"/>
        <w:keepLines w:val="0"/>
        <w:spacing w:after="40" w:before="240" w:lineRule="auto"/>
        <w:ind w:left="720" w:firstLine="0"/>
        <w:jc w:val="both"/>
        <w:rPr>
          <w:b w:val="1"/>
          <w:color w:val="000000"/>
          <w:sz w:val="22"/>
          <w:szCs w:val="22"/>
          <w:highlight w:val="white"/>
        </w:rPr>
      </w:pPr>
      <w:bookmarkStart w:colFirst="0" w:colLast="0" w:name="_3d6aawyhysg2" w:id="2"/>
      <w:bookmarkEnd w:id="2"/>
      <w:r w:rsidDel="00000000" w:rsidR="00000000" w:rsidRPr="00000000">
        <w:rPr>
          <w:b w:val="1"/>
          <w:color w:val="000000"/>
          <w:sz w:val="22"/>
          <w:szCs w:val="22"/>
          <w:highlight w:val="white"/>
          <w:rtl w:val="0"/>
        </w:rPr>
        <w:t xml:space="preserve">ADF Test Results</w:t>
      </w:r>
    </w:p>
    <w:p w:rsidR="00000000" w:rsidDel="00000000" w:rsidP="00000000" w:rsidRDefault="00000000" w:rsidRPr="00000000" w14:paraId="00000056">
      <w:pPr>
        <w:numPr>
          <w:ilvl w:val="0"/>
          <w:numId w:val="37"/>
        </w:numPr>
        <w:spacing w:after="240" w:before="240" w:lineRule="auto"/>
        <w:ind w:left="1440" w:hanging="360"/>
        <w:rPr>
          <w:highlight w:val="white"/>
        </w:rPr>
      </w:pPr>
      <w:r w:rsidDel="00000000" w:rsidR="00000000" w:rsidRPr="00000000">
        <w:rPr>
          <w:b w:val="1"/>
          <w:highlight w:val="white"/>
          <w:rtl w:val="0"/>
        </w:rPr>
        <w:t xml:space="preserve">Test Statistic (Dickey-Fuller)</w:t>
      </w:r>
      <w:r w:rsidDel="00000000" w:rsidR="00000000" w:rsidRPr="00000000">
        <w:rPr>
          <w:highlight w:val="white"/>
          <w:rtl w:val="0"/>
        </w:rPr>
        <w:t xml:space="preserve">: -2.1521</w:t>
      </w:r>
    </w:p>
    <w:p w:rsidR="00000000" w:rsidDel="00000000" w:rsidP="00000000" w:rsidRDefault="00000000" w:rsidRPr="00000000" w14:paraId="00000057">
      <w:pPr>
        <w:spacing w:after="240" w:before="240" w:lineRule="auto"/>
        <w:ind w:left="1440" w:firstLine="0"/>
        <w:rPr>
          <w:highlight w:val="white"/>
        </w:rPr>
      </w:pPr>
      <w:r w:rsidDel="00000000" w:rsidR="00000000" w:rsidRPr="00000000">
        <w:rPr>
          <w:highlight w:val="white"/>
          <w:rtl w:val="0"/>
        </w:rPr>
        <w:t xml:space="preserve">A value closer to zero indicates stronger evidence against the null hypothesis (non-stationarity). The given value of -2.1521 is less than 0 but relatively high, suggesting that the series is not strongly stationary.</w:t>
      </w:r>
    </w:p>
    <w:p w:rsidR="00000000" w:rsidDel="00000000" w:rsidP="00000000" w:rsidRDefault="00000000" w:rsidRPr="00000000" w14:paraId="00000058">
      <w:pPr>
        <w:numPr>
          <w:ilvl w:val="0"/>
          <w:numId w:val="37"/>
        </w:numPr>
        <w:spacing w:after="240" w:before="240" w:lineRule="auto"/>
        <w:ind w:left="1440" w:hanging="360"/>
        <w:rPr>
          <w:highlight w:val="white"/>
        </w:rPr>
      </w:pPr>
      <w:r w:rsidDel="00000000" w:rsidR="00000000" w:rsidRPr="00000000">
        <w:rPr>
          <w:b w:val="1"/>
          <w:highlight w:val="white"/>
          <w:rtl w:val="0"/>
        </w:rPr>
        <w:t xml:space="preserve">Lag Order</w:t>
      </w:r>
      <w:r w:rsidDel="00000000" w:rsidR="00000000" w:rsidRPr="00000000">
        <w:rPr>
          <w:highlight w:val="white"/>
          <w:rtl w:val="0"/>
        </w:rPr>
        <w:t xml:space="preserve">: 7</w:t>
      </w:r>
    </w:p>
    <w:p w:rsidR="00000000" w:rsidDel="00000000" w:rsidP="00000000" w:rsidRDefault="00000000" w:rsidRPr="00000000" w14:paraId="00000059">
      <w:pPr>
        <w:spacing w:after="240" w:before="240" w:lineRule="auto"/>
        <w:ind w:left="1440" w:firstLine="0"/>
        <w:rPr>
          <w:highlight w:val="white"/>
        </w:rPr>
      </w:pPr>
      <w:r w:rsidDel="00000000" w:rsidR="00000000" w:rsidRPr="00000000">
        <w:rPr>
          <w:highlight w:val="white"/>
          <w:rtl w:val="0"/>
        </w:rPr>
        <w:t xml:space="preserve">7 represents the number of lags included in the test to account for autocorrelation in the residuals. A higher lag order can sometimes improve the performance of the test.</w:t>
      </w:r>
    </w:p>
    <w:p w:rsidR="00000000" w:rsidDel="00000000" w:rsidP="00000000" w:rsidRDefault="00000000" w:rsidRPr="00000000" w14:paraId="0000005A">
      <w:pPr>
        <w:numPr>
          <w:ilvl w:val="0"/>
          <w:numId w:val="37"/>
        </w:numPr>
        <w:spacing w:after="240" w:before="240" w:lineRule="auto"/>
        <w:ind w:left="1440" w:hanging="360"/>
        <w:rPr>
          <w:highlight w:val="white"/>
        </w:rPr>
      </w:pPr>
      <w:r w:rsidDel="00000000" w:rsidR="00000000" w:rsidRPr="00000000">
        <w:rPr>
          <w:b w:val="1"/>
          <w:highlight w:val="white"/>
          <w:rtl w:val="0"/>
        </w:rPr>
        <w:t xml:space="preserve">p-value</w:t>
      </w:r>
      <w:r w:rsidDel="00000000" w:rsidR="00000000" w:rsidRPr="00000000">
        <w:rPr>
          <w:highlight w:val="white"/>
          <w:rtl w:val="0"/>
        </w:rPr>
        <w:t xml:space="preserve">: 0.5136</w:t>
      </w:r>
    </w:p>
    <w:p w:rsidR="00000000" w:rsidDel="00000000" w:rsidP="00000000" w:rsidRDefault="00000000" w:rsidRPr="00000000" w14:paraId="0000005B">
      <w:pPr>
        <w:spacing w:after="240" w:before="240" w:lineRule="auto"/>
        <w:ind w:left="1440" w:firstLine="0"/>
        <w:rPr>
          <w:highlight w:val="white"/>
        </w:rPr>
      </w:pPr>
      <w:r w:rsidDel="00000000" w:rsidR="00000000" w:rsidRPr="00000000">
        <w:rPr>
          <w:highlight w:val="white"/>
          <w:rtl w:val="0"/>
        </w:rPr>
        <w:t xml:space="preserve">The p-value associated with the test statistic is 0.5136. Since this p-value is greater than the conventional significance level of 0.05, it suggests that we cannot reject the null hypothesis of non-stationarity. In other words, there is no strong evidence that the series is stationary.</w:t>
      </w:r>
    </w:p>
    <w:p w:rsidR="00000000" w:rsidDel="00000000" w:rsidP="00000000" w:rsidRDefault="00000000" w:rsidRPr="00000000" w14:paraId="0000005C">
      <w:pPr>
        <w:spacing w:after="240" w:before="240" w:lineRule="auto"/>
        <w:ind w:left="1440" w:firstLine="0"/>
        <w:rPr>
          <w:highlight w:val="white"/>
        </w:rPr>
      </w:pPr>
      <w:r w:rsidDel="00000000" w:rsidR="00000000" w:rsidRPr="00000000">
        <w:rPr>
          <w:highlight w:val="white"/>
          <w:rtl w:val="0"/>
        </w:rPr>
        <w:t xml:space="preserve">Since the series is not stationary, the forecasting models may not perform well. To address this, the time series can be differenced to remove trends and make it stationary. Differencing helps to stabilize the variance over time, rendering the series more suitable for forecasting.</w:t>
      </w:r>
    </w:p>
    <w:p w:rsidR="00000000" w:rsidDel="00000000" w:rsidP="00000000" w:rsidRDefault="00000000" w:rsidRPr="00000000" w14:paraId="0000005D">
      <w:pPr>
        <w:spacing w:after="240" w:before="240" w:lineRule="auto"/>
        <w:ind w:left="1440" w:firstLine="0"/>
        <w:rPr>
          <w:b w:val="1"/>
          <w:highlight w:val="white"/>
        </w:rPr>
      </w:pPr>
      <w:r w:rsidDel="00000000" w:rsidR="00000000" w:rsidRPr="00000000">
        <w:rPr>
          <w:b w:val="1"/>
          <w:highlight w:val="white"/>
          <w:rtl w:val="0"/>
        </w:rPr>
        <w:t xml:space="preserve">ACF and PACF of Original Time Series </w:t>
      </w:r>
    </w:p>
    <w:p w:rsidR="00000000" w:rsidDel="00000000" w:rsidP="00000000" w:rsidRDefault="00000000" w:rsidRPr="00000000" w14:paraId="0000005E">
      <w:pPr>
        <w:spacing w:after="240" w:before="240" w:lineRule="auto"/>
        <w:ind w:left="1440" w:firstLine="0"/>
        <w:rPr>
          <w:highlight w:val="white"/>
        </w:rPr>
      </w:pPr>
      <w:r w:rsidDel="00000000" w:rsidR="00000000" w:rsidRPr="00000000">
        <w:rPr>
          <w:b w:val="1"/>
          <w:highlight w:val="white"/>
          <w:rtl w:val="0"/>
        </w:rPr>
        <w:t xml:space="preserve">Lag Scaling (Normalized Lags):</w:t>
      </w:r>
      <w:r w:rsidDel="00000000" w:rsidR="00000000" w:rsidRPr="00000000">
        <w:rPr>
          <w:highlight w:val="white"/>
          <w:rtl w:val="0"/>
        </w:rPr>
        <w:br w:type="textWrapping"/>
        <w:t xml:space="preserve">The lag values are normalized by the maximum lag, so instead of displaying 0 to 52 (or more), the plot uses a relative scale of 0.0 to 0.5. For a weekly frequency (52 weeks per year), each unit of 0.1 on the plot represents approximately 5.2 weeks (10% of a year).</w:t>
      </w:r>
    </w:p>
    <w:p w:rsidR="00000000" w:rsidDel="00000000" w:rsidP="00000000" w:rsidRDefault="00000000" w:rsidRPr="00000000" w14:paraId="0000005F">
      <w:pPr>
        <w:numPr>
          <w:ilvl w:val="0"/>
          <w:numId w:val="32"/>
        </w:numPr>
        <w:spacing w:after="0" w:afterAutospacing="0" w:before="240" w:lineRule="auto"/>
        <w:ind w:left="2160" w:hanging="360"/>
        <w:rPr>
          <w:highlight w:val="white"/>
        </w:rPr>
      </w:pPr>
      <w:r w:rsidDel="00000000" w:rsidR="00000000" w:rsidRPr="00000000">
        <w:rPr>
          <w:rFonts w:ascii="Arial Unicode MS" w:cs="Arial Unicode MS" w:eastAsia="Arial Unicode MS" w:hAnsi="Arial Unicode MS"/>
          <w:highlight w:val="white"/>
          <w:rtl w:val="0"/>
        </w:rPr>
        <w:t xml:space="preserve">Lag 0.1 ≈ 5.2 weeks</w:t>
      </w:r>
    </w:p>
    <w:p w:rsidR="00000000" w:rsidDel="00000000" w:rsidP="00000000" w:rsidRDefault="00000000" w:rsidRPr="00000000" w14:paraId="00000060">
      <w:pPr>
        <w:numPr>
          <w:ilvl w:val="0"/>
          <w:numId w:val="32"/>
        </w:numPr>
        <w:spacing w:after="0" w:afterAutospacing="0" w:before="0" w:beforeAutospacing="0" w:lineRule="auto"/>
        <w:ind w:left="2160" w:hanging="360"/>
        <w:rPr>
          <w:highlight w:val="white"/>
        </w:rPr>
      </w:pPr>
      <w:r w:rsidDel="00000000" w:rsidR="00000000" w:rsidRPr="00000000">
        <w:rPr>
          <w:rFonts w:ascii="Arial Unicode MS" w:cs="Arial Unicode MS" w:eastAsia="Arial Unicode MS" w:hAnsi="Arial Unicode MS"/>
          <w:highlight w:val="white"/>
          <w:rtl w:val="0"/>
        </w:rPr>
        <w:t xml:space="preserve">Lag 0.2 ≈ 10.4 weeks (roughly 3 months)</w:t>
      </w:r>
    </w:p>
    <w:p w:rsidR="00000000" w:rsidDel="00000000" w:rsidP="00000000" w:rsidRDefault="00000000" w:rsidRPr="00000000" w14:paraId="00000061">
      <w:pPr>
        <w:numPr>
          <w:ilvl w:val="0"/>
          <w:numId w:val="32"/>
        </w:numPr>
        <w:spacing w:after="240" w:before="0" w:beforeAutospacing="0" w:lineRule="auto"/>
        <w:ind w:left="2160" w:hanging="360"/>
        <w:rPr>
          <w:highlight w:val="white"/>
        </w:rPr>
      </w:pPr>
      <w:r w:rsidDel="00000000" w:rsidR="00000000" w:rsidRPr="00000000">
        <w:rPr>
          <w:rFonts w:ascii="Arial Unicode MS" w:cs="Arial Unicode MS" w:eastAsia="Arial Unicode MS" w:hAnsi="Arial Unicode MS"/>
          <w:highlight w:val="white"/>
          <w:rtl w:val="0"/>
        </w:rPr>
        <w:t xml:space="preserve">Lag 0.5 ≈ 26 weeks (half a year)</w:t>
      </w:r>
    </w:p>
    <w:p w:rsidR="00000000" w:rsidDel="00000000" w:rsidP="00000000" w:rsidRDefault="00000000" w:rsidRPr="00000000" w14:paraId="00000062">
      <w:pPr>
        <w:spacing w:after="240" w:before="240" w:lineRule="auto"/>
        <w:ind w:left="1440" w:firstLine="0"/>
        <w:rPr>
          <w:b w:val="1"/>
          <w:highlight w:val="white"/>
        </w:rPr>
      </w:pPr>
      <w:r w:rsidDel="00000000" w:rsidR="00000000" w:rsidRPr="00000000">
        <w:rPr>
          <w:rtl w:val="0"/>
        </w:rPr>
      </w:r>
    </w:p>
    <w:p w:rsidR="00000000" w:rsidDel="00000000" w:rsidP="00000000" w:rsidRDefault="00000000" w:rsidRPr="00000000" w14:paraId="00000063">
      <w:pPr>
        <w:spacing w:after="240" w:before="240" w:lineRule="auto"/>
        <w:ind w:left="720" w:firstLine="0"/>
        <w:rPr>
          <w:b w:val="1"/>
          <w:highlight w:val="white"/>
        </w:rPr>
      </w:pPr>
      <w:r w:rsidDel="00000000" w:rsidR="00000000" w:rsidRPr="00000000">
        <w:rPr>
          <w:b w:val="1"/>
          <w:highlight w:val="white"/>
        </w:rPr>
        <w:drawing>
          <wp:inline distB="114300" distT="114300" distL="114300" distR="114300">
            <wp:extent cx="4905375" cy="352725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905375" cy="35272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16"/>
        </w:numPr>
        <w:spacing w:after="240" w:before="240" w:lineRule="auto"/>
        <w:ind w:left="1440" w:hanging="360"/>
        <w:rPr>
          <w:highlight w:val="white"/>
          <w:u w:val="none"/>
        </w:rPr>
      </w:pPr>
      <w:r w:rsidDel="00000000" w:rsidR="00000000" w:rsidRPr="00000000">
        <w:rPr>
          <w:highlight w:val="white"/>
          <w:rtl w:val="0"/>
        </w:rPr>
        <w:t xml:space="preserve">Shows the correlation of the time series with its lagged values across multiple lags [direct and indirect effects].</w:t>
      </w:r>
    </w:p>
    <w:p w:rsidR="00000000" w:rsidDel="00000000" w:rsidP="00000000" w:rsidRDefault="00000000" w:rsidRPr="00000000" w14:paraId="00000065">
      <w:pPr>
        <w:spacing w:after="240" w:before="240" w:lineRule="auto"/>
        <w:ind w:left="720" w:firstLine="0"/>
        <w:rPr>
          <w:b w:val="1"/>
          <w:highlight w:val="white"/>
        </w:rPr>
      </w:pPr>
      <w:r w:rsidDel="00000000" w:rsidR="00000000" w:rsidRPr="00000000">
        <w:rPr>
          <w:rtl w:val="0"/>
        </w:rPr>
      </w:r>
    </w:p>
    <w:p w:rsidR="00000000" w:rsidDel="00000000" w:rsidP="00000000" w:rsidRDefault="00000000" w:rsidRPr="00000000" w14:paraId="00000066">
      <w:pPr>
        <w:spacing w:after="240" w:before="240" w:lineRule="auto"/>
        <w:ind w:left="720" w:firstLine="0"/>
        <w:rPr>
          <w:b w:val="1"/>
          <w:highlight w:val="white"/>
        </w:rPr>
      </w:pPr>
      <w:r w:rsidDel="00000000" w:rsidR="00000000" w:rsidRPr="00000000">
        <w:rPr>
          <w:rtl w:val="0"/>
        </w:rPr>
      </w:r>
    </w:p>
    <w:p w:rsidR="00000000" w:rsidDel="00000000" w:rsidP="00000000" w:rsidRDefault="00000000" w:rsidRPr="00000000" w14:paraId="00000067">
      <w:pPr>
        <w:spacing w:after="240" w:before="240" w:lineRule="auto"/>
        <w:ind w:left="720" w:firstLine="0"/>
        <w:rPr>
          <w:b w:val="1"/>
          <w:highlight w:val="white"/>
        </w:rPr>
      </w:pPr>
      <w:r w:rsidDel="00000000" w:rsidR="00000000" w:rsidRPr="00000000">
        <w:rPr>
          <w:b w:val="1"/>
          <w:highlight w:val="white"/>
        </w:rPr>
        <w:drawing>
          <wp:inline distB="114300" distT="114300" distL="114300" distR="114300">
            <wp:extent cx="4872038" cy="3295650"/>
            <wp:effectExtent b="0" l="0" r="0" t="0"/>
            <wp:docPr id="1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872038"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7"/>
        </w:numPr>
        <w:spacing w:after="240" w:before="240" w:lineRule="auto"/>
        <w:ind w:left="1440" w:hanging="360"/>
        <w:rPr>
          <w:highlight w:val="white"/>
          <w:u w:val="none"/>
        </w:rPr>
      </w:pPr>
      <w:r w:rsidDel="00000000" w:rsidR="00000000" w:rsidRPr="00000000">
        <w:rPr>
          <w:highlight w:val="white"/>
          <w:rtl w:val="0"/>
        </w:rPr>
        <w:t xml:space="preserve">Captures only the direct correlations, isolating the impact of each lag by removing the intermediate dependencies.</w:t>
      </w:r>
    </w:p>
    <w:p w:rsidR="00000000" w:rsidDel="00000000" w:rsidP="00000000" w:rsidRDefault="00000000" w:rsidRPr="00000000" w14:paraId="00000069">
      <w:pPr>
        <w:spacing w:after="240" w:before="240" w:lineRule="auto"/>
        <w:ind w:left="720" w:firstLine="0"/>
        <w:rPr>
          <w:highlight w:val="white"/>
        </w:rPr>
      </w:pPr>
      <w:r w:rsidDel="00000000" w:rsidR="00000000" w:rsidRPr="00000000">
        <w:rPr>
          <w:highlight w:val="white"/>
          <w:rtl w:val="0"/>
        </w:rPr>
        <w:t xml:space="preserve">The </w:t>
      </w:r>
      <w:r w:rsidDel="00000000" w:rsidR="00000000" w:rsidRPr="00000000">
        <w:rPr>
          <w:b w:val="1"/>
          <w:highlight w:val="white"/>
          <w:rtl w:val="0"/>
        </w:rPr>
        <w:t xml:space="preserve">ACF plot</w:t>
      </w:r>
      <w:r w:rsidDel="00000000" w:rsidR="00000000" w:rsidRPr="00000000">
        <w:rPr>
          <w:highlight w:val="white"/>
          <w:rtl w:val="0"/>
        </w:rPr>
        <w:t xml:space="preserve"> suggests there is some level of persistence or trend in Tesla stock price data, likely indicating </w:t>
      </w:r>
      <w:r w:rsidDel="00000000" w:rsidR="00000000" w:rsidRPr="00000000">
        <w:rPr>
          <w:b w:val="1"/>
          <w:highlight w:val="white"/>
          <w:rtl w:val="0"/>
        </w:rPr>
        <w:t xml:space="preserve">non-stationarity</w:t>
      </w:r>
      <w:r w:rsidDel="00000000" w:rsidR="00000000" w:rsidRPr="00000000">
        <w:rPr>
          <w:highlight w:val="white"/>
          <w:rtl w:val="0"/>
        </w:rPr>
        <w:t xml:space="preserve">.</w:t>
      </w:r>
    </w:p>
    <w:p w:rsidR="00000000" w:rsidDel="00000000" w:rsidP="00000000" w:rsidRDefault="00000000" w:rsidRPr="00000000" w14:paraId="0000006A">
      <w:pPr>
        <w:spacing w:after="240" w:before="240" w:lineRule="auto"/>
        <w:ind w:left="720" w:firstLine="0"/>
        <w:rPr>
          <w:highlight w:val="white"/>
        </w:rPr>
      </w:pPr>
      <w:r w:rsidDel="00000000" w:rsidR="00000000" w:rsidRPr="00000000">
        <w:rPr>
          <w:highlight w:val="white"/>
          <w:rtl w:val="0"/>
        </w:rPr>
        <w:t xml:space="preserve">The </w:t>
      </w:r>
      <w:r w:rsidDel="00000000" w:rsidR="00000000" w:rsidRPr="00000000">
        <w:rPr>
          <w:b w:val="1"/>
          <w:highlight w:val="white"/>
          <w:rtl w:val="0"/>
        </w:rPr>
        <w:t xml:space="preserve">PACF plot</w:t>
      </w:r>
      <w:r w:rsidDel="00000000" w:rsidR="00000000" w:rsidRPr="00000000">
        <w:rPr>
          <w:highlight w:val="white"/>
          <w:rtl w:val="0"/>
        </w:rPr>
        <w:t xml:space="preserve"> helps pinpoint specific lags where past data directly influence the present. For example:</w:t>
      </w:r>
    </w:p>
    <w:p w:rsidR="00000000" w:rsidDel="00000000" w:rsidP="00000000" w:rsidRDefault="00000000" w:rsidRPr="00000000" w14:paraId="0000006B">
      <w:pPr>
        <w:numPr>
          <w:ilvl w:val="0"/>
          <w:numId w:val="5"/>
        </w:numPr>
        <w:spacing w:after="0" w:afterAutospacing="0" w:before="240" w:lineRule="auto"/>
        <w:ind w:left="1440" w:hanging="360"/>
        <w:rPr>
          <w:highlight w:val="white"/>
        </w:rPr>
      </w:pPr>
      <w:r w:rsidDel="00000000" w:rsidR="00000000" w:rsidRPr="00000000">
        <w:rPr>
          <w:highlight w:val="white"/>
          <w:rtl w:val="0"/>
        </w:rPr>
        <w:t xml:space="preserve">If you see significant spikes at </w:t>
      </w:r>
      <w:r w:rsidDel="00000000" w:rsidR="00000000" w:rsidRPr="00000000">
        <w:rPr>
          <w:b w:val="1"/>
          <w:highlight w:val="white"/>
          <w:rtl w:val="0"/>
        </w:rPr>
        <w:t xml:space="preserve">lag 0.1</w:t>
      </w:r>
      <w:r w:rsidDel="00000000" w:rsidR="00000000" w:rsidRPr="00000000">
        <w:rPr>
          <w:highlight w:val="white"/>
          <w:rtl w:val="0"/>
        </w:rPr>
        <w:t xml:space="preserve">, it suggests that last week's stock price directly impacts the current week's price.</w:t>
      </w:r>
    </w:p>
    <w:p w:rsidR="00000000" w:rsidDel="00000000" w:rsidP="00000000" w:rsidRDefault="00000000" w:rsidRPr="00000000" w14:paraId="0000006C">
      <w:pPr>
        <w:numPr>
          <w:ilvl w:val="0"/>
          <w:numId w:val="5"/>
        </w:numPr>
        <w:spacing w:after="240" w:before="0" w:beforeAutospacing="0" w:lineRule="auto"/>
        <w:ind w:left="1440" w:hanging="360"/>
        <w:rPr>
          <w:highlight w:val="white"/>
        </w:rPr>
      </w:pPr>
      <w:r w:rsidDel="00000000" w:rsidR="00000000" w:rsidRPr="00000000">
        <w:rPr>
          <w:highlight w:val="white"/>
          <w:rtl w:val="0"/>
        </w:rPr>
        <w:t xml:space="preserve">A spike at </w:t>
      </w:r>
      <w:r w:rsidDel="00000000" w:rsidR="00000000" w:rsidRPr="00000000">
        <w:rPr>
          <w:b w:val="1"/>
          <w:highlight w:val="white"/>
          <w:rtl w:val="0"/>
        </w:rPr>
        <w:t xml:space="preserve">lag 0.5</w:t>
      </w:r>
      <w:r w:rsidDel="00000000" w:rsidR="00000000" w:rsidRPr="00000000">
        <w:rPr>
          <w:highlight w:val="white"/>
          <w:rtl w:val="0"/>
        </w:rPr>
        <w:t xml:space="preserve"> could indicate semi-annual seasonality.</w:t>
      </w:r>
    </w:p>
    <w:p w:rsidR="00000000" w:rsidDel="00000000" w:rsidP="00000000" w:rsidRDefault="00000000" w:rsidRPr="00000000" w14:paraId="0000006D">
      <w:pPr>
        <w:spacing w:after="240" w:before="240" w:lineRule="auto"/>
        <w:ind w:left="720" w:firstLine="0"/>
        <w:rPr>
          <w:highlight w:val="white"/>
        </w:rPr>
      </w:pPr>
      <w:r w:rsidDel="00000000" w:rsidR="00000000" w:rsidRPr="00000000">
        <w:rPr>
          <w:rtl w:val="0"/>
        </w:rPr>
      </w:r>
    </w:p>
    <w:p w:rsidR="00000000" w:rsidDel="00000000" w:rsidP="00000000" w:rsidRDefault="00000000" w:rsidRPr="00000000" w14:paraId="0000006E">
      <w:pPr>
        <w:spacing w:after="240" w:before="240" w:lineRule="auto"/>
        <w:ind w:left="720" w:firstLine="0"/>
        <w:rPr>
          <w:highlight w:val="white"/>
        </w:rPr>
      </w:pPr>
      <w:r w:rsidDel="00000000" w:rsidR="00000000" w:rsidRPr="00000000">
        <w:rPr>
          <w:highlight w:val="white"/>
          <w:rtl w:val="0"/>
        </w:rPr>
        <w:t xml:space="preserve">So, Next Thing I do is differencing…</w:t>
      </w:r>
    </w:p>
    <w:p w:rsidR="00000000" w:rsidDel="00000000" w:rsidP="00000000" w:rsidRDefault="00000000" w:rsidRPr="00000000" w14:paraId="0000006F">
      <w:pPr>
        <w:spacing w:after="240" w:before="240" w:lineRule="auto"/>
        <w:ind w:left="0" w:firstLine="0"/>
        <w:rPr>
          <w:b w:val="1"/>
          <w:highlight w:val="white"/>
        </w:rPr>
      </w:pPr>
      <w:r w:rsidDel="00000000" w:rsidR="00000000" w:rsidRPr="00000000">
        <w:rPr>
          <w:highlight w:val="white"/>
          <w:rtl w:val="0"/>
        </w:rPr>
        <w:tab/>
      </w:r>
      <w:r w:rsidDel="00000000" w:rsidR="00000000" w:rsidRPr="00000000">
        <w:rPr>
          <w:b w:val="1"/>
          <w:highlight w:val="white"/>
          <w:rtl w:val="0"/>
        </w:rPr>
        <w:t xml:space="preserve">DIFFERENCING THE TIME SERIES TO MAKE IT STATIONARY - </w:t>
      </w:r>
    </w:p>
    <w:p w:rsidR="00000000" w:rsidDel="00000000" w:rsidP="00000000" w:rsidRDefault="00000000" w:rsidRPr="00000000" w14:paraId="00000070">
      <w:pPr>
        <w:spacing w:after="240" w:before="240" w:lineRule="auto"/>
        <w:ind w:left="0" w:firstLine="0"/>
        <w:rPr>
          <w:highlight w:val="white"/>
        </w:rPr>
      </w:pPr>
      <w:r w:rsidDel="00000000" w:rsidR="00000000" w:rsidRPr="00000000">
        <w:rPr>
          <w:highlight w:val="white"/>
          <w:rtl w:val="0"/>
        </w:rPr>
        <w:tab/>
      </w:r>
      <w:r w:rsidDel="00000000" w:rsidR="00000000" w:rsidRPr="00000000">
        <w:rPr>
          <w:highlight w:val="white"/>
        </w:rPr>
        <w:drawing>
          <wp:inline distB="114300" distT="114300" distL="114300" distR="114300">
            <wp:extent cx="4667250" cy="1238250"/>
            <wp:effectExtent b="0" l="0" r="0" t="0"/>
            <wp:docPr id="30"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46672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ind w:left="720" w:firstLine="0"/>
        <w:rPr>
          <w:highlight w:val="white"/>
        </w:rPr>
      </w:pPr>
      <w:r w:rsidDel="00000000" w:rsidR="00000000" w:rsidRPr="00000000">
        <w:rPr>
          <w:b w:val="1"/>
          <w:highlight w:val="white"/>
          <w:rtl w:val="0"/>
        </w:rPr>
        <w:t xml:space="preserve">Test Statistic</w:t>
      </w:r>
      <w:r w:rsidDel="00000000" w:rsidR="00000000" w:rsidRPr="00000000">
        <w:rPr>
          <w:highlight w:val="white"/>
          <w:rtl w:val="0"/>
        </w:rPr>
        <w:t xml:space="preserve">: -5.6201</w:t>
      </w:r>
    </w:p>
    <w:p w:rsidR="00000000" w:rsidDel="00000000" w:rsidP="00000000" w:rsidRDefault="00000000" w:rsidRPr="00000000" w14:paraId="00000072">
      <w:pPr>
        <w:numPr>
          <w:ilvl w:val="0"/>
          <w:numId w:val="4"/>
        </w:numPr>
        <w:spacing w:after="240" w:before="240" w:lineRule="auto"/>
        <w:ind w:left="1440" w:hanging="360"/>
        <w:rPr>
          <w:highlight w:val="white"/>
        </w:rPr>
      </w:pPr>
      <w:r w:rsidDel="00000000" w:rsidR="00000000" w:rsidRPr="00000000">
        <w:rPr>
          <w:highlight w:val="white"/>
          <w:rtl w:val="0"/>
        </w:rPr>
        <w:t xml:space="preserve">The test statistic has moved significantly further into the negative range after differencing, suggesting a stronger indication of stationarity.</w:t>
      </w:r>
    </w:p>
    <w:p w:rsidR="00000000" w:rsidDel="00000000" w:rsidP="00000000" w:rsidRDefault="00000000" w:rsidRPr="00000000" w14:paraId="00000073">
      <w:pPr>
        <w:spacing w:after="240" w:before="240" w:lineRule="auto"/>
        <w:ind w:left="720" w:firstLine="0"/>
        <w:rPr>
          <w:highlight w:val="white"/>
        </w:rPr>
      </w:pPr>
      <w:r w:rsidDel="00000000" w:rsidR="00000000" w:rsidRPr="00000000">
        <w:rPr>
          <w:b w:val="1"/>
          <w:highlight w:val="white"/>
          <w:rtl w:val="0"/>
        </w:rPr>
        <w:t xml:space="preserve">Lag Order</w:t>
      </w:r>
      <w:r w:rsidDel="00000000" w:rsidR="00000000" w:rsidRPr="00000000">
        <w:rPr>
          <w:highlight w:val="white"/>
          <w:rtl w:val="0"/>
        </w:rPr>
        <w:t xml:space="preserve">: 7</w:t>
      </w:r>
    </w:p>
    <w:p w:rsidR="00000000" w:rsidDel="00000000" w:rsidP="00000000" w:rsidRDefault="00000000" w:rsidRPr="00000000" w14:paraId="00000074">
      <w:pPr>
        <w:numPr>
          <w:ilvl w:val="0"/>
          <w:numId w:val="36"/>
        </w:numPr>
        <w:spacing w:after="240" w:before="240" w:lineRule="auto"/>
        <w:ind w:left="1440" w:hanging="360"/>
        <w:rPr>
          <w:highlight w:val="white"/>
        </w:rPr>
      </w:pPr>
      <w:r w:rsidDel="00000000" w:rsidR="00000000" w:rsidRPr="00000000">
        <w:rPr>
          <w:highlight w:val="white"/>
          <w:rtl w:val="0"/>
        </w:rPr>
        <w:t xml:space="preserve">The same lag order used in the ADF test on the original series is applied here to maintain consistency.</w:t>
      </w:r>
    </w:p>
    <w:p w:rsidR="00000000" w:rsidDel="00000000" w:rsidP="00000000" w:rsidRDefault="00000000" w:rsidRPr="00000000" w14:paraId="00000075">
      <w:pPr>
        <w:spacing w:after="240" w:before="240" w:lineRule="auto"/>
        <w:ind w:left="720" w:firstLine="0"/>
        <w:rPr>
          <w:highlight w:val="white"/>
        </w:rPr>
      </w:pPr>
      <w:r w:rsidDel="00000000" w:rsidR="00000000" w:rsidRPr="00000000">
        <w:rPr>
          <w:b w:val="1"/>
          <w:highlight w:val="white"/>
          <w:rtl w:val="0"/>
        </w:rPr>
        <w:t xml:space="preserve">p-value</w:t>
      </w:r>
      <w:r w:rsidDel="00000000" w:rsidR="00000000" w:rsidRPr="00000000">
        <w:rPr>
          <w:highlight w:val="white"/>
          <w:rtl w:val="0"/>
        </w:rPr>
        <w:t xml:space="preserve">: 0.01</w:t>
      </w:r>
    </w:p>
    <w:p w:rsidR="00000000" w:rsidDel="00000000" w:rsidP="00000000" w:rsidRDefault="00000000" w:rsidRPr="00000000" w14:paraId="00000076">
      <w:pPr>
        <w:numPr>
          <w:ilvl w:val="0"/>
          <w:numId w:val="10"/>
        </w:numPr>
        <w:spacing w:after="240" w:before="240" w:lineRule="auto"/>
        <w:ind w:left="1440" w:hanging="360"/>
        <w:rPr>
          <w:highlight w:val="white"/>
        </w:rPr>
      </w:pPr>
      <w:r w:rsidDel="00000000" w:rsidR="00000000" w:rsidRPr="00000000">
        <w:rPr>
          <w:highlight w:val="white"/>
          <w:rtl w:val="0"/>
        </w:rPr>
        <w:t xml:space="preserve">The p-value is now extremely low, well below the commonly accepted significance level of 0.05. This indicates strong evidence against the null hypothesis of non-stationarity.</w:t>
      </w:r>
    </w:p>
    <w:p w:rsidR="00000000" w:rsidDel="00000000" w:rsidP="00000000" w:rsidRDefault="00000000" w:rsidRPr="00000000" w14:paraId="00000077">
      <w:pPr>
        <w:spacing w:after="240" w:before="240" w:lineRule="auto"/>
        <w:ind w:left="720" w:firstLine="0"/>
        <w:rPr>
          <w:highlight w:val="white"/>
        </w:rPr>
      </w:pPr>
      <w:r w:rsidDel="00000000" w:rsidR="00000000" w:rsidRPr="00000000">
        <w:rPr>
          <w:highlight w:val="white"/>
          <w:rtl w:val="0"/>
        </w:rPr>
        <w:t xml:space="preserve">The significant change in the p-value after differencing suggests that the original time series was non-stationary due to its trends and seasonality.</w:t>
      </w:r>
    </w:p>
    <w:p w:rsidR="00000000" w:rsidDel="00000000" w:rsidP="00000000" w:rsidRDefault="00000000" w:rsidRPr="00000000" w14:paraId="00000078">
      <w:pPr>
        <w:spacing w:after="240" w:before="240" w:lineRule="auto"/>
        <w:ind w:left="720" w:firstLine="0"/>
        <w:rPr>
          <w:highlight w:val="white"/>
        </w:rPr>
      </w:pPr>
      <w:r w:rsidDel="00000000" w:rsidR="00000000" w:rsidRPr="00000000">
        <w:rPr>
          <w:highlight w:val="white"/>
          <w:rtl w:val="0"/>
        </w:rPr>
        <w:t xml:space="preserve"> By differencing the series, these trends have been removed, stabilizing the mean and variance across time periods. </w:t>
      </w:r>
    </w:p>
    <w:p w:rsidR="00000000" w:rsidDel="00000000" w:rsidP="00000000" w:rsidRDefault="00000000" w:rsidRPr="00000000" w14:paraId="00000079">
      <w:pPr>
        <w:spacing w:after="240" w:before="240" w:lineRule="auto"/>
        <w:ind w:left="720" w:firstLine="0"/>
        <w:rPr>
          <w:highlight w:val="white"/>
        </w:rPr>
      </w:pPr>
      <w:r w:rsidDel="00000000" w:rsidR="00000000" w:rsidRPr="00000000">
        <w:rPr>
          <w:highlight w:val="white"/>
          <w:rtl w:val="0"/>
        </w:rPr>
        <w:t xml:space="preserve">The resulting series now meets the assumptions required for ARIMA and other time series models, which expect stationarity.</w:t>
      </w:r>
    </w:p>
    <w:p w:rsidR="00000000" w:rsidDel="00000000" w:rsidP="00000000" w:rsidRDefault="00000000" w:rsidRPr="00000000" w14:paraId="0000007A">
      <w:pPr>
        <w:spacing w:after="240" w:before="240" w:lineRule="auto"/>
        <w:ind w:left="0" w:firstLine="720"/>
        <w:rPr>
          <w:highlight w:val="white"/>
        </w:rPr>
      </w:pPr>
      <w:r w:rsidDel="00000000" w:rsidR="00000000" w:rsidRPr="00000000">
        <w:rPr>
          <w:b w:val="1"/>
          <w:highlight w:val="white"/>
          <w:rtl w:val="0"/>
        </w:rPr>
        <w:t xml:space="preserve">ACF and PACF of Differenced Time Series</w:t>
      </w:r>
      <w:r w:rsidDel="00000000" w:rsidR="00000000" w:rsidRPr="00000000">
        <w:rPr>
          <w:rtl w:val="0"/>
        </w:rPr>
      </w:r>
    </w:p>
    <w:p w:rsidR="00000000" w:rsidDel="00000000" w:rsidP="00000000" w:rsidRDefault="00000000" w:rsidRPr="00000000" w14:paraId="0000007B">
      <w:pPr>
        <w:spacing w:after="240" w:before="240" w:lineRule="auto"/>
        <w:ind w:left="720" w:firstLine="0"/>
        <w:rPr>
          <w:highlight w:val="white"/>
        </w:rPr>
      </w:pPr>
      <w:r w:rsidDel="00000000" w:rsidR="00000000" w:rsidRPr="00000000">
        <w:rPr>
          <w:highlight w:val="white"/>
        </w:rPr>
        <w:drawing>
          <wp:inline distB="114300" distT="114300" distL="114300" distR="114300">
            <wp:extent cx="4567238" cy="3390900"/>
            <wp:effectExtent b="0" l="0" r="0" t="0"/>
            <wp:docPr id="27"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4567238"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Rule="auto"/>
        <w:ind w:left="720" w:firstLine="0"/>
        <w:rPr>
          <w:highlight w:val="white"/>
        </w:rPr>
      </w:pPr>
      <w:r w:rsidDel="00000000" w:rsidR="00000000" w:rsidRPr="00000000">
        <w:rPr>
          <w:highlight w:val="white"/>
          <w:rtl w:val="0"/>
        </w:rPr>
        <w:t xml:space="preserve">The spikes decay to zero relatively quickly, indicating that the series may have achieved stationarity.</w:t>
      </w:r>
    </w:p>
    <w:p w:rsidR="00000000" w:rsidDel="00000000" w:rsidP="00000000" w:rsidRDefault="00000000" w:rsidRPr="00000000" w14:paraId="0000007D">
      <w:pPr>
        <w:spacing w:after="240" w:before="240" w:lineRule="auto"/>
        <w:ind w:left="720" w:firstLine="0"/>
        <w:rPr>
          <w:highlight w:val="white"/>
        </w:rPr>
      </w:pPr>
      <w:r w:rsidDel="00000000" w:rsidR="00000000" w:rsidRPr="00000000">
        <w:rPr>
          <w:highlight w:val="white"/>
        </w:rPr>
        <w:drawing>
          <wp:inline distB="114300" distT="114300" distL="114300" distR="114300">
            <wp:extent cx="5124450" cy="3100388"/>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124450"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ind w:left="720" w:firstLine="0"/>
        <w:rPr>
          <w:highlight w:val="white"/>
        </w:rPr>
      </w:pPr>
      <w:r w:rsidDel="00000000" w:rsidR="00000000" w:rsidRPr="00000000">
        <w:rPr>
          <w:highlight w:val="white"/>
          <w:rtl w:val="0"/>
        </w:rPr>
        <w:t xml:space="preserve">Significant spikes at early lags suggest potential autoregressive (AR) components.</w:t>
      </w:r>
    </w:p>
    <w:p w:rsidR="00000000" w:rsidDel="00000000" w:rsidP="00000000" w:rsidRDefault="00000000" w:rsidRPr="00000000" w14:paraId="0000007F">
      <w:pPr>
        <w:spacing w:after="240" w:before="240" w:lineRule="auto"/>
        <w:ind w:left="720" w:firstLine="0"/>
        <w:rPr>
          <w:highlight w:val="white"/>
        </w:rPr>
      </w:pPr>
      <w:r w:rsidDel="00000000" w:rsidR="00000000" w:rsidRPr="00000000">
        <w:rPr>
          <w:rtl w:val="0"/>
        </w:rPr>
      </w:r>
    </w:p>
    <w:p w:rsidR="00000000" w:rsidDel="00000000" w:rsidP="00000000" w:rsidRDefault="00000000" w:rsidRPr="00000000" w14:paraId="00000080">
      <w:pPr>
        <w:spacing w:after="240" w:before="240" w:lineRule="auto"/>
        <w:ind w:left="0" w:firstLine="0"/>
        <w:rPr>
          <w:b w:val="1"/>
          <w:sz w:val="36"/>
          <w:szCs w:val="36"/>
          <w:highlight w:val="white"/>
        </w:rPr>
      </w:pPr>
      <w:r w:rsidDel="00000000" w:rsidR="00000000" w:rsidRPr="00000000">
        <w:rPr>
          <w:b w:val="1"/>
          <w:sz w:val="36"/>
          <w:szCs w:val="36"/>
          <w:highlight w:val="white"/>
          <w:rtl w:val="0"/>
        </w:rPr>
        <w:t xml:space="preserve">MODELLING</w:t>
      </w:r>
    </w:p>
    <w:p w:rsidR="00000000" w:rsidDel="00000000" w:rsidP="00000000" w:rsidRDefault="00000000" w:rsidRPr="00000000" w14:paraId="00000081">
      <w:pPr>
        <w:numPr>
          <w:ilvl w:val="0"/>
          <w:numId w:val="24"/>
        </w:numPr>
        <w:spacing w:after="240" w:before="240" w:lineRule="auto"/>
        <w:ind w:left="720" w:hanging="360"/>
        <w:rPr>
          <w:b w:val="1"/>
          <w:sz w:val="28"/>
          <w:szCs w:val="28"/>
          <w:highlight w:val="white"/>
          <w:u w:val="none"/>
        </w:rPr>
      </w:pPr>
      <w:r w:rsidDel="00000000" w:rsidR="00000000" w:rsidRPr="00000000">
        <w:rPr>
          <w:b w:val="1"/>
          <w:sz w:val="28"/>
          <w:szCs w:val="28"/>
          <w:highlight w:val="white"/>
          <w:rtl w:val="0"/>
        </w:rPr>
        <w:t xml:space="preserve">ARIMA </w:t>
      </w:r>
    </w:p>
    <w:p w:rsidR="00000000" w:rsidDel="00000000" w:rsidP="00000000" w:rsidRDefault="00000000" w:rsidRPr="00000000" w14:paraId="00000082">
      <w:pPr>
        <w:spacing w:after="240" w:before="240" w:lineRule="auto"/>
        <w:ind w:left="720" w:firstLine="0"/>
        <w:rPr>
          <w:b w:val="1"/>
          <w:highlight w:val="white"/>
        </w:rPr>
      </w:pPr>
      <w:r w:rsidDel="00000000" w:rsidR="00000000" w:rsidRPr="00000000">
        <w:rPr>
          <w:b w:val="1"/>
          <w:highlight w:val="white"/>
          <w:rtl w:val="0"/>
        </w:rPr>
        <w:t xml:space="preserve">Model Selection and Fitting - </w:t>
      </w:r>
    </w:p>
    <w:p w:rsidR="00000000" w:rsidDel="00000000" w:rsidP="00000000" w:rsidRDefault="00000000" w:rsidRPr="00000000" w14:paraId="00000083">
      <w:pPr>
        <w:spacing w:after="240" w:before="240" w:lineRule="auto"/>
        <w:ind w:left="720" w:firstLine="0"/>
        <w:rPr>
          <w:b w:val="1"/>
          <w:highlight w:val="white"/>
        </w:rPr>
      </w:pPr>
      <w:r w:rsidDel="00000000" w:rsidR="00000000" w:rsidRPr="00000000">
        <w:rPr>
          <w:b w:val="1"/>
          <w:highlight w:val="white"/>
        </w:rPr>
        <w:drawing>
          <wp:inline distB="114300" distT="114300" distL="114300" distR="114300">
            <wp:extent cx="5262563" cy="2124075"/>
            <wp:effectExtent b="0" l="0" r="0" t="0"/>
            <wp:docPr id="1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262563"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Rule="auto"/>
        <w:ind w:left="720" w:firstLine="0"/>
        <w:rPr>
          <w:highlight w:val="white"/>
        </w:rPr>
      </w:pPr>
      <w:r w:rsidDel="00000000" w:rsidR="00000000" w:rsidRPr="00000000">
        <w:rPr>
          <w:b w:val="1"/>
          <w:highlight w:val="white"/>
          <w:rtl w:val="0"/>
        </w:rPr>
        <w:t xml:space="preserve">sigma² = 101.7: </w:t>
      </w:r>
      <w:r w:rsidDel="00000000" w:rsidR="00000000" w:rsidRPr="00000000">
        <w:rPr>
          <w:highlight w:val="white"/>
          <w:rtl w:val="0"/>
        </w:rPr>
        <w:t xml:space="preserve">The variance of the residuals, indicating the degree of noise in the model.</w:t>
      </w:r>
    </w:p>
    <w:p w:rsidR="00000000" w:rsidDel="00000000" w:rsidP="00000000" w:rsidRDefault="00000000" w:rsidRPr="00000000" w14:paraId="00000085">
      <w:pPr>
        <w:spacing w:after="240" w:before="240" w:lineRule="auto"/>
        <w:ind w:left="720" w:firstLine="0"/>
        <w:rPr>
          <w:highlight w:val="white"/>
        </w:rPr>
      </w:pPr>
      <w:r w:rsidDel="00000000" w:rsidR="00000000" w:rsidRPr="00000000">
        <w:rPr>
          <w:b w:val="1"/>
          <w:highlight w:val="white"/>
          <w:rtl w:val="0"/>
        </w:rPr>
        <w:t xml:space="preserve">Log Likelihood = -1747.94: </w:t>
      </w:r>
      <w:r w:rsidDel="00000000" w:rsidR="00000000" w:rsidRPr="00000000">
        <w:rPr>
          <w:highlight w:val="white"/>
          <w:rtl w:val="0"/>
        </w:rPr>
        <w:t xml:space="preserve">The likelihood of the model fitting the data, used in calculating AIC and BIC.</w:t>
      </w:r>
    </w:p>
    <w:p w:rsidR="00000000" w:rsidDel="00000000" w:rsidP="00000000" w:rsidRDefault="00000000" w:rsidRPr="00000000" w14:paraId="00000086">
      <w:pPr>
        <w:spacing w:after="240" w:before="240" w:lineRule="auto"/>
        <w:ind w:left="720" w:firstLine="0"/>
        <w:rPr>
          <w:highlight w:val="white"/>
        </w:rPr>
      </w:pPr>
      <w:r w:rsidDel="00000000" w:rsidR="00000000" w:rsidRPr="00000000">
        <w:rPr>
          <w:b w:val="1"/>
          <w:highlight w:val="white"/>
          <w:rtl w:val="0"/>
        </w:rPr>
        <w:t xml:space="preserve">AIC = 3503.88, AICc = 3503.97, BIC = 3520.48: </w:t>
      </w:r>
      <w:r w:rsidDel="00000000" w:rsidR="00000000" w:rsidRPr="00000000">
        <w:rPr>
          <w:highlight w:val="white"/>
          <w:rtl w:val="0"/>
        </w:rPr>
        <w:t xml:space="preserve">These values are used to assess model fit. Lower values indicate a better-fitting model.</w:t>
      </w:r>
    </w:p>
    <w:p w:rsidR="00000000" w:rsidDel="00000000" w:rsidP="00000000" w:rsidRDefault="00000000" w:rsidRPr="00000000" w14:paraId="00000087">
      <w:pPr>
        <w:spacing w:after="240" w:before="240" w:lineRule="auto"/>
        <w:ind w:left="720" w:firstLine="0"/>
        <w:rPr>
          <w:b w:val="1"/>
          <w:highlight w:val="white"/>
        </w:rPr>
      </w:pPr>
      <w:r w:rsidDel="00000000" w:rsidR="00000000" w:rsidRPr="00000000">
        <w:rPr>
          <w:rtl w:val="0"/>
        </w:rPr>
      </w:r>
    </w:p>
    <w:p w:rsidR="00000000" w:rsidDel="00000000" w:rsidP="00000000" w:rsidRDefault="00000000" w:rsidRPr="00000000" w14:paraId="00000088">
      <w:pPr>
        <w:numPr>
          <w:ilvl w:val="0"/>
          <w:numId w:val="15"/>
        </w:numPr>
        <w:spacing w:after="0" w:afterAutospacing="0" w:before="240" w:lineRule="auto"/>
        <w:ind w:left="720" w:hanging="360"/>
        <w:rPr>
          <w:b w:val="1"/>
          <w:highlight w:val="white"/>
        </w:rPr>
      </w:pPr>
      <w:r w:rsidDel="00000000" w:rsidR="00000000" w:rsidRPr="00000000">
        <w:rPr>
          <w:b w:val="1"/>
          <w:highlight w:val="white"/>
          <w:rtl w:val="0"/>
        </w:rPr>
        <w:t xml:space="preserve">Mean Error (ME): 0.3992</w:t>
      </w:r>
    </w:p>
    <w:p w:rsidR="00000000" w:rsidDel="00000000" w:rsidP="00000000" w:rsidRDefault="00000000" w:rsidRPr="00000000" w14:paraId="00000089">
      <w:pPr>
        <w:numPr>
          <w:ilvl w:val="1"/>
          <w:numId w:val="15"/>
        </w:numPr>
        <w:spacing w:after="0" w:afterAutospacing="0" w:before="0" w:beforeAutospacing="0" w:lineRule="auto"/>
        <w:ind w:left="1440" w:hanging="360"/>
        <w:rPr>
          <w:highlight w:val="white"/>
        </w:rPr>
      </w:pPr>
      <w:r w:rsidDel="00000000" w:rsidR="00000000" w:rsidRPr="00000000">
        <w:rPr>
          <w:highlight w:val="white"/>
          <w:rtl w:val="0"/>
        </w:rPr>
        <w:t xml:space="preserve">This suggests a slight bias in the model, with a small positive deviation from the actual values.</w:t>
      </w:r>
    </w:p>
    <w:p w:rsidR="00000000" w:rsidDel="00000000" w:rsidP="00000000" w:rsidRDefault="00000000" w:rsidRPr="00000000" w14:paraId="0000008A">
      <w:pPr>
        <w:numPr>
          <w:ilvl w:val="0"/>
          <w:numId w:val="15"/>
        </w:numPr>
        <w:spacing w:after="0" w:afterAutospacing="0" w:before="0" w:beforeAutospacing="0" w:lineRule="auto"/>
        <w:ind w:left="720" w:hanging="360"/>
        <w:rPr>
          <w:b w:val="1"/>
          <w:highlight w:val="white"/>
        </w:rPr>
      </w:pPr>
      <w:r w:rsidDel="00000000" w:rsidR="00000000" w:rsidRPr="00000000">
        <w:rPr>
          <w:b w:val="1"/>
          <w:highlight w:val="white"/>
          <w:rtl w:val="0"/>
        </w:rPr>
        <w:t xml:space="preserve">Root Mean Squared Error (RMSE): 10.04231</w:t>
      </w:r>
    </w:p>
    <w:p w:rsidR="00000000" w:rsidDel="00000000" w:rsidP="00000000" w:rsidRDefault="00000000" w:rsidRPr="00000000" w14:paraId="0000008B">
      <w:pPr>
        <w:numPr>
          <w:ilvl w:val="1"/>
          <w:numId w:val="15"/>
        </w:numPr>
        <w:spacing w:after="0" w:afterAutospacing="0" w:before="0" w:beforeAutospacing="0" w:lineRule="auto"/>
        <w:ind w:left="1440" w:hanging="360"/>
        <w:rPr>
          <w:highlight w:val="white"/>
        </w:rPr>
      </w:pPr>
      <w:r w:rsidDel="00000000" w:rsidR="00000000" w:rsidRPr="00000000">
        <w:rPr>
          <w:highlight w:val="white"/>
          <w:rtl w:val="0"/>
        </w:rPr>
        <w:t xml:space="preserve">RMSE measures the standard deviation of residuals. A value of 10.04 indicates moderate prediction error.</w:t>
      </w:r>
    </w:p>
    <w:p w:rsidR="00000000" w:rsidDel="00000000" w:rsidP="00000000" w:rsidRDefault="00000000" w:rsidRPr="00000000" w14:paraId="0000008C">
      <w:pPr>
        <w:numPr>
          <w:ilvl w:val="0"/>
          <w:numId w:val="15"/>
        </w:numPr>
        <w:spacing w:after="0" w:afterAutospacing="0" w:before="0" w:beforeAutospacing="0" w:lineRule="auto"/>
        <w:ind w:left="720" w:hanging="360"/>
        <w:rPr>
          <w:b w:val="1"/>
          <w:highlight w:val="white"/>
        </w:rPr>
      </w:pPr>
      <w:r w:rsidDel="00000000" w:rsidR="00000000" w:rsidRPr="00000000">
        <w:rPr>
          <w:b w:val="1"/>
          <w:highlight w:val="white"/>
          <w:rtl w:val="0"/>
        </w:rPr>
        <w:t xml:space="preserve">Mean Absolute Error (MAE): 5.406855</w:t>
      </w:r>
    </w:p>
    <w:p w:rsidR="00000000" w:rsidDel="00000000" w:rsidP="00000000" w:rsidRDefault="00000000" w:rsidRPr="00000000" w14:paraId="0000008D">
      <w:pPr>
        <w:numPr>
          <w:ilvl w:val="1"/>
          <w:numId w:val="15"/>
        </w:numPr>
        <w:spacing w:after="0" w:afterAutospacing="0" w:before="0" w:beforeAutospacing="0" w:lineRule="auto"/>
        <w:ind w:left="1440" w:hanging="360"/>
        <w:rPr>
          <w:highlight w:val="white"/>
        </w:rPr>
      </w:pPr>
      <w:r w:rsidDel="00000000" w:rsidR="00000000" w:rsidRPr="00000000">
        <w:rPr>
          <w:highlight w:val="white"/>
          <w:rtl w:val="0"/>
        </w:rPr>
        <w:t xml:space="preserve">The MAE is a measure of the average magnitude of errors in the forecast, without considering direction. The value indicates a moderate discrepancy between predicted and actual values.</w:t>
      </w:r>
    </w:p>
    <w:p w:rsidR="00000000" w:rsidDel="00000000" w:rsidP="00000000" w:rsidRDefault="00000000" w:rsidRPr="00000000" w14:paraId="0000008E">
      <w:pPr>
        <w:numPr>
          <w:ilvl w:val="0"/>
          <w:numId w:val="15"/>
        </w:numPr>
        <w:spacing w:after="0" w:afterAutospacing="0" w:before="0" w:beforeAutospacing="0" w:lineRule="auto"/>
        <w:ind w:left="720" w:hanging="360"/>
        <w:rPr>
          <w:b w:val="1"/>
          <w:highlight w:val="white"/>
        </w:rPr>
      </w:pPr>
      <w:r w:rsidDel="00000000" w:rsidR="00000000" w:rsidRPr="00000000">
        <w:rPr>
          <w:b w:val="1"/>
          <w:highlight w:val="white"/>
          <w:rtl w:val="0"/>
        </w:rPr>
        <w:t xml:space="preserve">Mean Percentage Error (MPE): 0.3181%</w:t>
      </w:r>
    </w:p>
    <w:p w:rsidR="00000000" w:rsidDel="00000000" w:rsidP="00000000" w:rsidRDefault="00000000" w:rsidRPr="00000000" w14:paraId="0000008F">
      <w:pPr>
        <w:numPr>
          <w:ilvl w:val="1"/>
          <w:numId w:val="15"/>
        </w:numPr>
        <w:spacing w:after="0" w:afterAutospacing="0" w:before="0" w:beforeAutospacing="0" w:lineRule="auto"/>
        <w:ind w:left="1440" w:hanging="360"/>
        <w:rPr>
          <w:highlight w:val="white"/>
        </w:rPr>
      </w:pPr>
      <w:r w:rsidDel="00000000" w:rsidR="00000000" w:rsidRPr="00000000">
        <w:rPr>
          <w:highlight w:val="white"/>
          <w:rtl w:val="0"/>
        </w:rPr>
        <w:t xml:space="preserve">The MPE is very close to zero, indicating that the model's predictions are unbiased in terms of percentage error.</w:t>
      </w:r>
    </w:p>
    <w:p w:rsidR="00000000" w:rsidDel="00000000" w:rsidP="00000000" w:rsidRDefault="00000000" w:rsidRPr="00000000" w14:paraId="00000090">
      <w:pPr>
        <w:numPr>
          <w:ilvl w:val="0"/>
          <w:numId w:val="15"/>
        </w:numPr>
        <w:spacing w:after="0" w:afterAutospacing="0" w:before="0" w:beforeAutospacing="0" w:lineRule="auto"/>
        <w:ind w:left="720" w:hanging="360"/>
        <w:rPr>
          <w:b w:val="1"/>
          <w:highlight w:val="white"/>
        </w:rPr>
      </w:pPr>
      <w:r w:rsidDel="00000000" w:rsidR="00000000" w:rsidRPr="00000000">
        <w:rPr>
          <w:b w:val="1"/>
          <w:highlight w:val="white"/>
          <w:rtl w:val="0"/>
        </w:rPr>
        <w:t xml:space="preserve">Mean Absolute Percentage Error (MAPE): 4.7543%</w:t>
      </w:r>
    </w:p>
    <w:p w:rsidR="00000000" w:rsidDel="00000000" w:rsidP="00000000" w:rsidRDefault="00000000" w:rsidRPr="00000000" w14:paraId="00000091">
      <w:pPr>
        <w:numPr>
          <w:ilvl w:val="1"/>
          <w:numId w:val="15"/>
        </w:numPr>
        <w:spacing w:after="0" w:afterAutospacing="0" w:before="0" w:beforeAutospacing="0" w:lineRule="auto"/>
        <w:ind w:left="1440" w:hanging="360"/>
        <w:rPr>
          <w:highlight w:val="white"/>
        </w:rPr>
      </w:pPr>
      <w:r w:rsidDel="00000000" w:rsidR="00000000" w:rsidRPr="00000000">
        <w:rPr>
          <w:highlight w:val="white"/>
          <w:rtl w:val="0"/>
        </w:rPr>
        <w:t xml:space="preserve">This is a commonly used metric to evaluate forecast accuracy. A MAPE value of 4.75% suggests that the model is relatively accurate, with predictions being off by an average of 4.75% from actual values.</w:t>
      </w:r>
    </w:p>
    <w:p w:rsidR="00000000" w:rsidDel="00000000" w:rsidP="00000000" w:rsidRDefault="00000000" w:rsidRPr="00000000" w14:paraId="00000092">
      <w:pPr>
        <w:numPr>
          <w:ilvl w:val="0"/>
          <w:numId w:val="15"/>
        </w:numPr>
        <w:spacing w:after="0" w:afterAutospacing="0" w:before="0" w:beforeAutospacing="0" w:lineRule="auto"/>
        <w:ind w:left="720" w:hanging="360"/>
        <w:rPr>
          <w:b w:val="1"/>
          <w:highlight w:val="white"/>
        </w:rPr>
      </w:pPr>
      <w:r w:rsidDel="00000000" w:rsidR="00000000" w:rsidRPr="00000000">
        <w:rPr>
          <w:b w:val="1"/>
          <w:highlight w:val="white"/>
          <w:rtl w:val="0"/>
        </w:rPr>
        <w:t xml:space="preserve">Mean Absolute Scaled Error (MASE): 0.1054</w:t>
      </w:r>
    </w:p>
    <w:p w:rsidR="00000000" w:rsidDel="00000000" w:rsidP="00000000" w:rsidRDefault="00000000" w:rsidRPr="00000000" w14:paraId="00000093">
      <w:pPr>
        <w:numPr>
          <w:ilvl w:val="1"/>
          <w:numId w:val="15"/>
        </w:numPr>
        <w:spacing w:after="0" w:afterAutospacing="0" w:before="0" w:beforeAutospacing="0" w:lineRule="auto"/>
        <w:ind w:left="1440" w:hanging="360"/>
        <w:rPr>
          <w:highlight w:val="white"/>
        </w:rPr>
      </w:pPr>
      <w:r w:rsidDel="00000000" w:rsidR="00000000" w:rsidRPr="00000000">
        <w:rPr>
          <w:highlight w:val="white"/>
          <w:rtl w:val="0"/>
        </w:rPr>
        <w:t xml:space="preserve">This value indicates the model performs much better than a naive forecast, which has a MASE value of 1. A MASE value significantly less than 1 indicates the model captures the underlying patterns well.</w:t>
      </w:r>
    </w:p>
    <w:p w:rsidR="00000000" w:rsidDel="00000000" w:rsidP="00000000" w:rsidRDefault="00000000" w:rsidRPr="00000000" w14:paraId="00000094">
      <w:pPr>
        <w:numPr>
          <w:ilvl w:val="0"/>
          <w:numId w:val="15"/>
        </w:numPr>
        <w:spacing w:after="0" w:afterAutospacing="0" w:before="0" w:beforeAutospacing="0" w:lineRule="auto"/>
        <w:ind w:left="720" w:hanging="360"/>
        <w:rPr>
          <w:b w:val="1"/>
          <w:highlight w:val="white"/>
        </w:rPr>
      </w:pPr>
      <w:r w:rsidDel="00000000" w:rsidR="00000000" w:rsidRPr="00000000">
        <w:rPr>
          <w:b w:val="1"/>
          <w:highlight w:val="white"/>
          <w:rtl w:val="0"/>
        </w:rPr>
        <w:t xml:space="preserve">ACF1 (Autocorrelation of Residuals): -0.0052</w:t>
      </w:r>
    </w:p>
    <w:p w:rsidR="00000000" w:rsidDel="00000000" w:rsidP="00000000" w:rsidRDefault="00000000" w:rsidRPr="00000000" w14:paraId="00000095">
      <w:pPr>
        <w:numPr>
          <w:ilvl w:val="1"/>
          <w:numId w:val="15"/>
        </w:numPr>
        <w:spacing w:after="240" w:before="0" w:beforeAutospacing="0" w:lineRule="auto"/>
        <w:ind w:left="1440" w:hanging="360"/>
        <w:rPr>
          <w:highlight w:val="white"/>
        </w:rPr>
      </w:pPr>
      <w:r w:rsidDel="00000000" w:rsidR="00000000" w:rsidRPr="00000000">
        <w:rPr>
          <w:highlight w:val="white"/>
          <w:rtl w:val="0"/>
        </w:rPr>
        <w:t xml:space="preserve">The ACF1 value close to zero suggests minimal autocorrelation in the residuals, which is ideal. This indicates that there is no significant pattern left in the residuals, and the model has accounted for most of the temporal dependencies.</w:t>
      </w:r>
    </w:p>
    <w:p w:rsidR="00000000" w:rsidDel="00000000" w:rsidP="00000000" w:rsidRDefault="00000000" w:rsidRPr="00000000" w14:paraId="00000096">
      <w:pPr>
        <w:spacing w:after="240" w:before="240" w:lineRule="auto"/>
        <w:ind w:left="720" w:firstLine="0"/>
        <w:rPr>
          <w:b w:val="1"/>
          <w:highlight w:val="white"/>
        </w:rPr>
      </w:pPr>
      <w:r w:rsidDel="00000000" w:rsidR="00000000" w:rsidRPr="00000000">
        <w:rPr>
          <w:b w:val="1"/>
          <w:highlight w:val="white"/>
          <w:rtl w:val="0"/>
        </w:rPr>
        <w:t xml:space="preserve">The ARIMA(0,1,3) model performs reasonably well on the training data, with low bias and moderate prediction error. The model has good accuracy (low MAPE and MASE), suggesting it captures the data's underlying trends effectively. The residuals show minimal autocorrelation, confirming the model has adequately accounted for the time series structure. </w:t>
      </w:r>
    </w:p>
    <w:p w:rsidR="00000000" w:rsidDel="00000000" w:rsidP="00000000" w:rsidRDefault="00000000" w:rsidRPr="00000000" w14:paraId="00000097">
      <w:pPr>
        <w:spacing w:after="240" w:before="240" w:lineRule="auto"/>
        <w:ind w:left="0" w:firstLine="0"/>
        <w:rPr>
          <w:b w:val="1"/>
          <w:highlight w:val="white"/>
        </w:rPr>
      </w:pPr>
      <w:r w:rsidDel="00000000" w:rsidR="00000000" w:rsidRPr="00000000">
        <w:rPr>
          <w:rtl w:val="0"/>
        </w:rPr>
      </w:r>
    </w:p>
    <w:p w:rsidR="00000000" w:rsidDel="00000000" w:rsidP="00000000" w:rsidRDefault="00000000" w:rsidRPr="00000000" w14:paraId="00000098">
      <w:pPr>
        <w:spacing w:after="240" w:before="240" w:lineRule="auto"/>
        <w:ind w:left="0" w:firstLine="720"/>
        <w:rPr>
          <w:b w:val="1"/>
          <w:highlight w:val="white"/>
        </w:rPr>
      </w:pPr>
      <w:r w:rsidDel="00000000" w:rsidR="00000000" w:rsidRPr="00000000">
        <w:rPr>
          <w:b w:val="1"/>
          <w:highlight w:val="white"/>
          <w:rtl w:val="0"/>
        </w:rPr>
        <w:t xml:space="preserve">Forcasting</w:t>
      </w:r>
      <w:r w:rsidDel="00000000" w:rsidR="00000000" w:rsidRPr="00000000">
        <w:rPr>
          <w:b w:val="1"/>
          <w:highlight w:val="white"/>
          <w:rtl w:val="0"/>
        </w:rPr>
        <w:t xml:space="preserve"> - </w:t>
      </w:r>
    </w:p>
    <w:p w:rsidR="00000000" w:rsidDel="00000000" w:rsidP="00000000" w:rsidRDefault="00000000" w:rsidRPr="00000000" w14:paraId="00000099">
      <w:pPr>
        <w:spacing w:after="240" w:before="240" w:lineRule="auto"/>
        <w:ind w:left="720" w:firstLine="0"/>
        <w:rPr>
          <w:b w:val="1"/>
          <w:highlight w:val="white"/>
        </w:rPr>
      </w:pPr>
      <w:r w:rsidDel="00000000" w:rsidR="00000000" w:rsidRPr="00000000">
        <w:rPr>
          <w:b w:val="1"/>
          <w:highlight w:val="white"/>
        </w:rPr>
        <w:drawing>
          <wp:inline distB="114300" distT="114300" distL="114300" distR="114300">
            <wp:extent cx="5381625" cy="3281363"/>
            <wp:effectExtent b="0" l="0" r="0" t="0"/>
            <wp:docPr id="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381625"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40" w:before="240" w:lineRule="auto"/>
        <w:ind w:left="720" w:firstLine="0"/>
        <w:rPr>
          <w:b w:val="1"/>
          <w:highlight w:val="white"/>
        </w:rPr>
      </w:pPr>
      <w:r w:rsidDel="00000000" w:rsidR="00000000" w:rsidRPr="00000000">
        <w:rPr>
          <w:b w:val="1"/>
          <w:highlight w:val="white"/>
          <w:rtl w:val="0"/>
        </w:rPr>
        <w:t xml:space="preserve">Residual Analysis - </w:t>
      </w:r>
    </w:p>
    <w:p w:rsidR="00000000" w:rsidDel="00000000" w:rsidP="00000000" w:rsidRDefault="00000000" w:rsidRPr="00000000" w14:paraId="0000009B">
      <w:pPr>
        <w:spacing w:after="240" w:before="240" w:lineRule="auto"/>
        <w:ind w:left="720" w:firstLine="0"/>
        <w:rPr>
          <w:b w:val="1"/>
          <w:highlight w:val="white"/>
        </w:rPr>
      </w:pPr>
      <w:r w:rsidDel="00000000" w:rsidR="00000000" w:rsidRPr="00000000">
        <w:rPr>
          <w:highlight w:val="white"/>
          <w:rtl w:val="0"/>
        </w:rPr>
        <w:t xml:space="preserve">The Ljung-Box test is a statistical test used to assess whether the residuals of a time series model exhibit significant autocorrelation. Autocorrelation in residuals implies that the model has not adequately captured the patterns in the data, and there are dependencies remaining in the residuals. Ideally, for a well-fitted model, the p-value of the Ljung-Box test should be high (chosen significance level, typically 0.05), indicating no significant autocorrelation.</w:t>
      </w:r>
      <w:r w:rsidDel="00000000" w:rsidR="00000000" w:rsidRPr="00000000">
        <w:rPr>
          <w:rtl w:val="0"/>
        </w:rPr>
      </w:r>
    </w:p>
    <w:p w:rsidR="00000000" w:rsidDel="00000000" w:rsidP="00000000" w:rsidRDefault="00000000" w:rsidRPr="00000000" w14:paraId="0000009C">
      <w:pPr>
        <w:spacing w:after="240" w:before="240" w:lineRule="auto"/>
        <w:ind w:left="720" w:firstLine="720"/>
        <w:rPr>
          <w:b w:val="1"/>
          <w:highlight w:val="white"/>
        </w:rPr>
      </w:pPr>
      <w:r w:rsidDel="00000000" w:rsidR="00000000" w:rsidRPr="00000000">
        <w:rPr>
          <w:b w:val="1"/>
          <w:highlight w:val="white"/>
        </w:rPr>
        <w:drawing>
          <wp:inline distB="114300" distT="114300" distL="114300" distR="114300">
            <wp:extent cx="3476625" cy="1190625"/>
            <wp:effectExtent b="0" l="0" r="0" t="0"/>
            <wp:docPr id="6"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47662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0"/>
          <w:numId w:val="9"/>
        </w:numPr>
        <w:spacing w:after="0" w:afterAutospacing="0" w:before="240" w:lineRule="auto"/>
        <w:ind w:left="1440" w:hanging="360"/>
        <w:rPr>
          <w:highlight w:val="white"/>
        </w:rPr>
      </w:pPr>
      <w:r w:rsidDel="00000000" w:rsidR="00000000" w:rsidRPr="00000000">
        <w:rPr>
          <w:highlight w:val="white"/>
          <w:rtl w:val="0"/>
        </w:rPr>
        <w:t xml:space="preserve">Test Statistic (Q*): 187.03</w:t>
      </w:r>
    </w:p>
    <w:p w:rsidR="00000000" w:rsidDel="00000000" w:rsidP="00000000" w:rsidRDefault="00000000" w:rsidRPr="00000000" w14:paraId="0000009E">
      <w:pPr>
        <w:numPr>
          <w:ilvl w:val="0"/>
          <w:numId w:val="9"/>
        </w:numPr>
        <w:spacing w:after="0" w:afterAutospacing="0" w:before="0" w:beforeAutospacing="0" w:lineRule="auto"/>
        <w:ind w:left="1440" w:hanging="360"/>
        <w:rPr>
          <w:highlight w:val="white"/>
        </w:rPr>
      </w:pPr>
      <w:r w:rsidDel="00000000" w:rsidR="00000000" w:rsidRPr="00000000">
        <w:rPr>
          <w:highlight w:val="white"/>
          <w:rtl w:val="0"/>
        </w:rPr>
        <w:t xml:space="preserve">Degrees of Freedom (df): 91</w:t>
      </w:r>
    </w:p>
    <w:p w:rsidR="00000000" w:rsidDel="00000000" w:rsidP="00000000" w:rsidRDefault="00000000" w:rsidRPr="00000000" w14:paraId="0000009F">
      <w:pPr>
        <w:numPr>
          <w:ilvl w:val="0"/>
          <w:numId w:val="9"/>
        </w:numPr>
        <w:spacing w:after="240" w:before="0" w:beforeAutospacing="0" w:lineRule="auto"/>
        <w:ind w:left="1440" w:hanging="360"/>
        <w:rPr>
          <w:highlight w:val="white"/>
        </w:rPr>
      </w:pPr>
      <w:r w:rsidDel="00000000" w:rsidR="00000000" w:rsidRPr="00000000">
        <w:rPr>
          <w:highlight w:val="white"/>
          <w:rtl w:val="0"/>
        </w:rPr>
        <w:t xml:space="preserve">p-value: 1.302e-08 (very small)</w:t>
      </w:r>
    </w:p>
    <w:p w:rsidR="00000000" w:rsidDel="00000000" w:rsidP="00000000" w:rsidRDefault="00000000" w:rsidRPr="00000000" w14:paraId="000000A0">
      <w:pPr>
        <w:spacing w:after="240" w:before="240" w:lineRule="auto"/>
        <w:ind w:left="720" w:firstLine="0"/>
        <w:rPr>
          <w:b w:val="1"/>
          <w:highlight w:val="white"/>
        </w:rPr>
      </w:pPr>
      <w:r w:rsidDel="00000000" w:rsidR="00000000" w:rsidRPr="00000000">
        <w:rPr>
          <w:highlight w:val="white"/>
          <w:rtl w:val="0"/>
        </w:rPr>
        <w:t xml:space="preserve">The low p-value (&lt; 0.05) indicates that the residuals from the ARIMA(0,1,3) model exhibit significant autocorrelation. This suggests that the ARIMA model has not fully captured the time series patterns, and the remaining residuals are not independent. </w:t>
      </w:r>
      <w:r w:rsidDel="00000000" w:rsidR="00000000" w:rsidRPr="00000000">
        <w:rPr>
          <w:rtl w:val="0"/>
        </w:rPr>
      </w:r>
    </w:p>
    <w:p w:rsidR="00000000" w:rsidDel="00000000" w:rsidP="00000000" w:rsidRDefault="00000000" w:rsidRPr="00000000" w14:paraId="000000A1">
      <w:pPr>
        <w:spacing w:after="240" w:before="240" w:lineRule="auto"/>
        <w:ind w:left="720" w:firstLine="0"/>
        <w:rPr>
          <w:b w:val="1"/>
          <w:highlight w:val="white"/>
        </w:rPr>
      </w:pPr>
      <w:r w:rsidDel="00000000" w:rsidR="00000000" w:rsidRPr="00000000">
        <w:rPr>
          <w:b w:val="1"/>
          <w:highlight w:val="white"/>
        </w:rPr>
        <w:drawing>
          <wp:inline distB="114300" distT="114300" distL="114300" distR="114300">
            <wp:extent cx="5072063" cy="2428875"/>
            <wp:effectExtent b="0" l="0" r="0" t="0"/>
            <wp:docPr id="9" name="image15.png"/>
            <a:graphic>
              <a:graphicData uri="http://schemas.openxmlformats.org/drawingml/2006/picture">
                <pic:pic>
                  <pic:nvPicPr>
                    <pic:cNvPr id="0" name="image15.png"/>
                    <pic:cNvPicPr preferRelativeResize="0"/>
                  </pic:nvPicPr>
                  <pic:blipFill>
                    <a:blip r:embed="rId23"/>
                    <a:srcRect b="51923" l="0" r="0" t="0"/>
                    <a:stretch>
                      <a:fillRect/>
                    </a:stretch>
                  </pic:blipFill>
                  <pic:spPr>
                    <a:xfrm>
                      <a:off x="0" y="0"/>
                      <a:ext cx="5072063"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before="240" w:lineRule="auto"/>
        <w:ind w:left="720" w:firstLine="720"/>
        <w:rPr>
          <w:b w:val="1"/>
          <w:highlight w:val="white"/>
        </w:rPr>
      </w:pPr>
      <w:r w:rsidDel="00000000" w:rsidR="00000000" w:rsidRPr="00000000">
        <w:rPr>
          <w:b w:val="1"/>
          <w:highlight w:val="white"/>
        </w:rPr>
        <w:drawing>
          <wp:inline distB="114300" distT="114300" distL="114300" distR="114300">
            <wp:extent cx="4286250" cy="2700338"/>
            <wp:effectExtent b="0" l="0" r="0" t="0"/>
            <wp:docPr id="25" name="image16.png"/>
            <a:graphic>
              <a:graphicData uri="http://schemas.openxmlformats.org/drawingml/2006/picture">
                <pic:pic>
                  <pic:nvPicPr>
                    <pic:cNvPr id="0" name="image16.png"/>
                    <pic:cNvPicPr preferRelativeResize="0"/>
                  </pic:nvPicPr>
                  <pic:blipFill>
                    <a:blip r:embed="rId23"/>
                    <a:srcRect b="0" l="0" r="49519" t="48557"/>
                    <a:stretch>
                      <a:fillRect/>
                    </a:stretch>
                  </pic:blipFill>
                  <pic:spPr>
                    <a:xfrm>
                      <a:off x="0" y="0"/>
                      <a:ext cx="4286250"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before="240" w:lineRule="auto"/>
        <w:ind w:left="720" w:firstLine="720"/>
        <w:rPr>
          <w:b w:val="1"/>
          <w:highlight w:val="white"/>
        </w:rPr>
      </w:pPr>
      <w:r w:rsidDel="00000000" w:rsidR="00000000" w:rsidRPr="00000000">
        <w:rPr>
          <w:rtl w:val="0"/>
        </w:rPr>
      </w:r>
    </w:p>
    <w:p w:rsidR="00000000" w:rsidDel="00000000" w:rsidP="00000000" w:rsidRDefault="00000000" w:rsidRPr="00000000" w14:paraId="000000A4">
      <w:pPr>
        <w:spacing w:after="240" w:before="240" w:lineRule="auto"/>
        <w:ind w:left="720" w:firstLine="720"/>
        <w:rPr>
          <w:b w:val="1"/>
          <w:highlight w:val="white"/>
        </w:rPr>
      </w:pPr>
      <w:r w:rsidDel="00000000" w:rsidR="00000000" w:rsidRPr="00000000">
        <w:rPr>
          <w:rtl w:val="0"/>
        </w:rPr>
      </w:r>
    </w:p>
    <w:p w:rsidR="00000000" w:rsidDel="00000000" w:rsidP="00000000" w:rsidRDefault="00000000" w:rsidRPr="00000000" w14:paraId="000000A5">
      <w:pPr>
        <w:spacing w:after="240" w:before="240" w:lineRule="auto"/>
        <w:ind w:left="720" w:firstLine="720"/>
        <w:rPr>
          <w:b w:val="1"/>
          <w:highlight w:val="white"/>
        </w:rPr>
      </w:pPr>
      <w:r w:rsidDel="00000000" w:rsidR="00000000" w:rsidRPr="00000000">
        <w:rPr>
          <w:rtl w:val="0"/>
        </w:rPr>
      </w:r>
    </w:p>
    <w:p w:rsidR="00000000" w:rsidDel="00000000" w:rsidP="00000000" w:rsidRDefault="00000000" w:rsidRPr="00000000" w14:paraId="000000A6">
      <w:pPr>
        <w:spacing w:after="240" w:before="240" w:lineRule="auto"/>
        <w:ind w:left="720" w:firstLine="720"/>
        <w:rPr>
          <w:b w:val="1"/>
          <w:highlight w:val="white"/>
        </w:rPr>
      </w:pPr>
      <w:r w:rsidDel="00000000" w:rsidR="00000000" w:rsidRPr="00000000">
        <w:rPr>
          <w:rtl w:val="0"/>
        </w:rPr>
      </w:r>
    </w:p>
    <w:p w:rsidR="00000000" w:rsidDel="00000000" w:rsidP="00000000" w:rsidRDefault="00000000" w:rsidRPr="00000000" w14:paraId="000000A7">
      <w:pPr>
        <w:spacing w:after="240" w:before="240" w:lineRule="auto"/>
        <w:ind w:left="720" w:firstLine="720"/>
        <w:rPr>
          <w:b w:val="1"/>
          <w:highlight w:val="white"/>
        </w:rPr>
      </w:pPr>
      <w:r w:rsidDel="00000000" w:rsidR="00000000" w:rsidRPr="00000000">
        <w:rPr>
          <w:rtl w:val="0"/>
        </w:rPr>
      </w:r>
    </w:p>
    <w:p w:rsidR="00000000" w:rsidDel="00000000" w:rsidP="00000000" w:rsidRDefault="00000000" w:rsidRPr="00000000" w14:paraId="000000A8">
      <w:pPr>
        <w:spacing w:after="240" w:before="240" w:lineRule="auto"/>
        <w:ind w:left="720" w:firstLine="720"/>
        <w:rPr>
          <w:b w:val="1"/>
          <w:highlight w:val="white"/>
        </w:rPr>
      </w:pPr>
      <w:r w:rsidDel="00000000" w:rsidR="00000000" w:rsidRPr="00000000">
        <w:rPr>
          <w:rtl w:val="0"/>
        </w:rPr>
      </w:r>
    </w:p>
    <w:p w:rsidR="00000000" w:rsidDel="00000000" w:rsidP="00000000" w:rsidRDefault="00000000" w:rsidRPr="00000000" w14:paraId="000000A9">
      <w:pPr>
        <w:spacing w:after="240" w:before="240" w:lineRule="auto"/>
        <w:ind w:left="720" w:firstLine="720"/>
        <w:rPr>
          <w:b w:val="1"/>
          <w:highlight w:val="white"/>
        </w:rPr>
      </w:pPr>
      <w:r w:rsidDel="00000000" w:rsidR="00000000" w:rsidRPr="00000000">
        <w:rPr>
          <w:rtl w:val="0"/>
        </w:rPr>
      </w:r>
    </w:p>
    <w:p w:rsidR="00000000" w:rsidDel="00000000" w:rsidP="00000000" w:rsidRDefault="00000000" w:rsidRPr="00000000" w14:paraId="000000AA">
      <w:pPr>
        <w:spacing w:after="240" w:before="240" w:lineRule="auto"/>
        <w:ind w:left="720" w:firstLine="720"/>
        <w:rPr>
          <w:b w:val="1"/>
          <w:highlight w:val="white"/>
        </w:rPr>
      </w:pPr>
      <w:r w:rsidDel="00000000" w:rsidR="00000000" w:rsidRPr="00000000">
        <w:rPr>
          <w:rtl w:val="0"/>
        </w:rPr>
      </w:r>
    </w:p>
    <w:p w:rsidR="00000000" w:rsidDel="00000000" w:rsidP="00000000" w:rsidRDefault="00000000" w:rsidRPr="00000000" w14:paraId="000000AB">
      <w:pPr>
        <w:numPr>
          <w:ilvl w:val="0"/>
          <w:numId w:val="24"/>
        </w:numPr>
        <w:spacing w:after="240" w:before="240" w:lineRule="auto"/>
        <w:ind w:left="720" w:hanging="360"/>
        <w:rPr>
          <w:b w:val="1"/>
          <w:sz w:val="28"/>
          <w:szCs w:val="28"/>
          <w:highlight w:val="white"/>
        </w:rPr>
      </w:pPr>
      <w:r w:rsidDel="00000000" w:rsidR="00000000" w:rsidRPr="00000000">
        <w:rPr>
          <w:b w:val="1"/>
          <w:sz w:val="28"/>
          <w:szCs w:val="28"/>
          <w:highlight w:val="white"/>
          <w:rtl w:val="0"/>
        </w:rPr>
        <w:t xml:space="preserve">EXPONENTIAL SMOOTHING [ETS]</w:t>
      </w:r>
    </w:p>
    <w:p w:rsidR="00000000" w:rsidDel="00000000" w:rsidP="00000000" w:rsidRDefault="00000000" w:rsidRPr="00000000" w14:paraId="000000AC">
      <w:pPr>
        <w:spacing w:after="240" w:before="240" w:lineRule="auto"/>
        <w:ind w:left="720" w:firstLine="0"/>
        <w:rPr>
          <w:b w:val="1"/>
          <w:highlight w:val="white"/>
        </w:rPr>
      </w:pPr>
      <w:r w:rsidDel="00000000" w:rsidR="00000000" w:rsidRPr="00000000">
        <w:rPr>
          <w:b w:val="1"/>
          <w:highlight w:val="white"/>
        </w:rPr>
        <w:drawing>
          <wp:inline distB="114300" distT="114300" distL="114300" distR="114300">
            <wp:extent cx="5129213" cy="3419475"/>
            <wp:effectExtent b="0" l="0" r="0" t="0"/>
            <wp:docPr id="29"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129213"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numPr>
          <w:ilvl w:val="0"/>
          <w:numId w:val="34"/>
        </w:numPr>
        <w:spacing w:after="0" w:afterAutospacing="0" w:before="240" w:lineRule="auto"/>
        <w:ind w:left="720" w:hanging="360"/>
        <w:rPr>
          <w:b w:val="1"/>
          <w:highlight w:val="white"/>
        </w:rPr>
      </w:pPr>
      <w:r w:rsidDel="00000000" w:rsidR="00000000" w:rsidRPr="00000000">
        <w:rPr>
          <w:b w:val="1"/>
          <w:highlight w:val="white"/>
          <w:rtl w:val="0"/>
        </w:rPr>
        <w:t xml:space="preserve">Alpha (α) = 0.9999: </w:t>
      </w:r>
      <w:r w:rsidDel="00000000" w:rsidR="00000000" w:rsidRPr="00000000">
        <w:rPr>
          <w:highlight w:val="white"/>
          <w:rtl w:val="0"/>
        </w:rPr>
        <w:t xml:space="preserve">The smoothing parameter for the level. A value close to 1 means the model heavily weights recent observations.</w:t>
      </w:r>
    </w:p>
    <w:p w:rsidR="00000000" w:rsidDel="00000000" w:rsidP="00000000" w:rsidRDefault="00000000" w:rsidRPr="00000000" w14:paraId="000000AE">
      <w:pPr>
        <w:numPr>
          <w:ilvl w:val="0"/>
          <w:numId w:val="34"/>
        </w:numPr>
        <w:spacing w:after="0" w:afterAutospacing="0" w:before="0" w:beforeAutospacing="0" w:lineRule="auto"/>
        <w:ind w:left="720" w:hanging="360"/>
        <w:rPr>
          <w:b w:val="1"/>
          <w:highlight w:val="white"/>
        </w:rPr>
      </w:pPr>
      <w:r w:rsidDel="00000000" w:rsidR="00000000" w:rsidRPr="00000000">
        <w:rPr>
          <w:b w:val="1"/>
          <w:highlight w:val="white"/>
          <w:rtl w:val="0"/>
        </w:rPr>
        <w:t xml:space="preserve">Beta (β) = 0.1197: </w:t>
      </w:r>
      <w:r w:rsidDel="00000000" w:rsidR="00000000" w:rsidRPr="00000000">
        <w:rPr>
          <w:highlight w:val="white"/>
          <w:rtl w:val="0"/>
        </w:rPr>
        <w:t xml:space="preserve">The smoothing parameter for the trend, indicating a moderate influence of the trend in the model.</w:t>
      </w:r>
    </w:p>
    <w:p w:rsidR="00000000" w:rsidDel="00000000" w:rsidP="00000000" w:rsidRDefault="00000000" w:rsidRPr="00000000" w14:paraId="000000AF">
      <w:pPr>
        <w:numPr>
          <w:ilvl w:val="0"/>
          <w:numId w:val="34"/>
        </w:numPr>
        <w:spacing w:after="0" w:afterAutospacing="0" w:before="0" w:beforeAutospacing="0" w:lineRule="auto"/>
        <w:ind w:left="720" w:hanging="360"/>
        <w:rPr>
          <w:b w:val="1"/>
          <w:highlight w:val="white"/>
        </w:rPr>
      </w:pPr>
      <w:r w:rsidDel="00000000" w:rsidR="00000000" w:rsidRPr="00000000">
        <w:rPr>
          <w:b w:val="1"/>
          <w:highlight w:val="white"/>
          <w:rtl w:val="0"/>
        </w:rPr>
        <w:t xml:space="preserve">Phi (ϕ) = 0.8: </w:t>
      </w:r>
      <w:r w:rsidDel="00000000" w:rsidR="00000000" w:rsidRPr="00000000">
        <w:rPr>
          <w:highlight w:val="white"/>
          <w:rtl w:val="0"/>
        </w:rPr>
        <w:t xml:space="preserve">The parameter for seasonal smoothing, suggesting moderate influence from seasonal components.</w:t>
      </w:r>
    </w:p>
    <w:p w:rsidR="00000000" w:rsidDel="00000000" w:rsidP="00000000" w:rsidRDefault="00000000" w:rsidRPr="00000000" w14:paraId="000000B0">
      <w:pPr>
        <w:numPr>
          <w:ilvl w:val="0"/>
          <w:numId w:val="34"/>
        </w:numPr>
        <w:spacing w:after="0" w:afterAutospacing="0" w:before="0" w:beforeAutospacing="0" w:lineRule="auto"/>
        <w:ind w:left="720" w:hanging="360"/>
        <w:rPr/>
      </w:pPr>
      <w:r w:rsidDel="00000000" w:rsidR="00000000" w:rsidRPr="00000000">
        <w:rPr>
          <w:b w:val="1"/>
          <w:highlight w:val="white"/>
          <w:rtl w:val="0"/>
        </w:rPr>
        <w:t xml:space="preserve">Initial state (l)</w:t>
      </w:r>
      <w:r w:rsidDel="00000000" w:rsidR="00000000" w:rsidRPr="00000000">
        <w:rPr>
          <w:highlight w:val="white"/>
          <w:rtl w:val="0"/>
        </w:rPr>
        <w:t xml:space="preserve"> = 14.3273: The initial level value of the time series.</w:t>
      </w:r>
    </w:p>
    <w:p w:rsidR="00000000" w:rsidDel="00000000" w:rsidP="00000000" w:rsidRDefault="00000000" w:rsidRPr="00000000" w14:paraId="000000B1">
      <w:pPr>
        <w:numPr>
          <w:ilvl w:val="0"/>
          <w:numId w:val="34"/>
        </w:numPr>
        <w:spacing w:after="0" w:afterAutospacing="0" w:before="0" w:beforeAutospacing="0" w:lineRule="auto"/>
        <w:ind w:left="720" w:hanging="360"/>
        <w:rPr/>
      </w:pPr>
      <w:r w:rsidDel="00000000" w:rsidR="00000000" w:rsidRPr="00000000">
        <w:rPr>
          <w:b w:val="1"/>
          <w:highlight w:val="white"/>
          <w:rtl w:val="0"/>
        </w:rPr>
        <w:t xml:space="preserve">Initial state (b)</w:t>
      </w:r>
      <w:r w:rsidDel="00000000" w:rsidR="00000000" w:rsidRPr="00000000">
        <w:rPr>
          <w:highlight w:val="white"/>
          <w:rtl w:val="0"/>
        </w:rPr>
        <w:t xml:space="preserve"> = 0.0004: The initial trend value.</w:t>
      </w:r>
    </w:p>
    <w:p w:rsidR="00000000" w:rsidDel="00000000" w:rsidP="00000000" w:rsidRDefault="00000000" w:rsidRPr="00000000" w14:paraId="000000B2">
      <w:pPr>
        <w:numPr>
          <w:ilvl w:val="0"/>
          <w:numId w:val="34"/>
        </w:numPr>
        <w:spacing w:after="0" w:afterAutospacing="0" w:before="0" w:beforeAutospacing="0" w:lineRule="auto"/>
        <w:ind w:left="720" w:hanging="360"/>
        <w:rPr/>
      </w:pPr>
      <w:r w:rsidDel="00000000" w:rsidR="00000000" w:rsidRPr="00000000">
        <w:rPr>
          <w:b w:val="1"/>
          <w:highlight w:val="white"/>
          <w:rtl w:val="0"/>
        </w:rPr>
        <w:t xml:space="preserve">Sigma (σ)</w:t>
      </w:r>
      <w:r w:rsidDel="00000000" w:rsidR="00000000" w:rsidRPr="00000000">
        <w:rPr>
          <w:highlight w:val="white"/>
          <w:rtl w:val="0"/>
        </w:rPr>
        <w:t xml:space="preserve"> = 0.0682: The variance of the residuals, indicating a relatively small amount of noise.</w:t>
      </w:r>
    </w:p>
    <w:p w:rsidR="00000000" w:rsidDel="00000000" w:rsidP="00000000" w:rsidRDefault="00000000" w:rsidRPr="00000000" w14:paraId="000000B3">
      <w:pPr>
        <w:numPr>
          <w:ilvl w:val="0"/>
          <w:numId w:val="34"/>
        </w:numPr>
        <w:spacing w:after="240" w:before="0" w:beforeAutospacing="0" w:lineRule="auto"/>
        <w:ind w:left="720" w:hanging="360"/>
        <w:rPr>
          <w:highlight w:val="white"/>
          <w:u w:val="none"/>
        </w:rPr>
      </w:pPr>
      <w:r w:rsidDel="00000000" w:rsidR="00000000" w:rsidRPr="00000000">
        <w:rPr>
          <w:b w:val="1"/>
          <w:highlight w:val="white"/>
          <w:rtl w:val="0"/>
        </w:rPr>
        <w:t xml:space="preserve">AIC = 4039.689</w:t>
      </w:r>
      <w:r w:rsidDel="00000000" w:rsidR="00000000" w:rsidRPr="00000000">
        <w:rPr>
          <w:highlight w:val="white"/>
          <w:rtl w:val="0"/>
        </w:rPr>
        <w:t xml:space="preserve">, </w:t>
      </w:r>
      <w:r w:rsidDel="00000000" w:rsidR="00000000" w:rsidRPr="00000000">
        <w:rPr>
          <w:b w:val="1"/>
          <w:highlight w:val="white"/>
          <w:rtl w:val="0"/>
        </w:rPr>
        <w:t xml:space="preserve">AICc = 4039.870</w:t>
      </w:r>
      <w:r w:rsidDel="00000000" w:rsidR="00000000" w:rsidRPr="00000000">
        <w:rPr>
          <w:highlight w:val="white"/>
          <w:rtl w:val="0"/>
        </w:rPr>
        <w:t xml:space="preserve">, </w:t>
      </w:r>
      <w:r w:rsidDel="00000000" w:rsidR="00000000" w:rsidRPr="00000000">
        <w:rPr>
          <w:b w:val="1"/>
          <w:highlight w:val="white"/>
          <w:rtl w:val="0"/>
        </w:rPr>
        <w:t xml:space="preserve">BIC = 4064.605</w:t>
      </w:r>
      <w:r w:rsidDel="00000000" w:rsidR="00000000" w:rsidRPr="00000000">
        <w:rPr>
          <w:highlight w:val="white"/>
          <w:rtl w:val="0"/>
        </w:rPr>
        <w:t xml:space="preserve">: These values help assess the model's fit. As with ARIMA, lower values indicate a better model fit.</w:t>
      </w:r>
    </w:p>
    <w:p w:rsidR="00000000" w:rsidDel="00000000" w:rsidP="00000000" w:rsidRDefault="00000000" w:rsidRPr="00000000" w14:paraId="000000B4">
      <w:pPr>
        <w:spacing w:after="240" w:before="240" w:lineRule="auto"/>
        <w:ind w:left="720" w:hanging="360"/>
        <w:rPr>
          <w:highlight w:val="white"/>
        </w:rPr>
      </w:pPr>
      <w:r w:rsidDel="00000000" w:rsidR="00000000" w:rsidRPr="00000000">
        <w:rPr>
          <w:b w:val="1"/>
          <w:highlight w:val="white"/>
          <w:rtl w:val="0"/>
        </w:rPr>
        <w:t xml:space="preserve">Mean Error (ME)</w:t>
      </w:r>
      <w:r w:rsidDel="00000000" w:rsidR="00000000" w:rsidRPr="00000000">
        <w:rPr>
          <w:highlight w:val="white"/>
          <w:rtl w:val="0"/>
        </w:rPr>
        <w:t xml:space="preserve">: 0.3548</w:t>
      </w:r>
    </w:p>
    <w:p w:rsidR="00000000" w:rsidDel="00000000" w:rsidP="00000000" w:rsidRDefault="00000000" w:rsidRPr="00000000" w14:paraId="000000B5">
      <w:pPr>
        <w:numPr>
          <w:ilvl w:val="0"/>
          <w:numId w:val="21"/>
        </w:numPr>
        <w:spacing w:after="240" w:before="240" w:lineRule="auto"/>
        <w:ind w:left="720" w:hanging="360"/>
        <w:rPr>
          <w:highlight w:val="white"/>
        </w:rPr>
      </w:pPr>
      <w:r w:rsidDel="00000000" w:rsidR="00000000" w:rsidRPr="00000000">
        <w:rPr>
          <w:highlight w:val="white"/>
          <w:rtl w:val="0"/>
        </w:rPr>
        <w:t xml:space="preserve">A slight positive bias, similar to the ARIMA model, suggesting the predictions are slightly overestimated on average.</w:t>
      </w:r>
    </w:p>
    <w:p w:rsidR="00000000" w:rsidDel="00000000" w:rsidP="00000000" w:rsidRDefault="00000000" w:rsidRPr="00000000" w14:paraId="000000B6">
      <w:pPr>
        <w:spacing w:after="240" w:before="240" w:lineRule="auto"/>
        <w:ind w:left="720" w:hanging="360"/>
        <w:rPr>
          <w:highlight w:val="white"/>
        </w:rPr>
      </w:pPr>
      <w:r w:rsidDel="00000000" w:rsidR="00000000" w:rsidRPr="00000000">
        <w:rPr>
          <w:b w:val="1"/>
          <w:highlight w:val="white"/>
          <w:rtl w:val="0"/>
        </w:rPr>
        <w:t xml:space="preserve">Root Mean Squared Error (RMSE)</w:t>
      </w:r>
      <w:r w:rsidDel="00000000" w:rsidR="00000000" w:rsidRPr="00000000">
        <w:rPr>
          <w:highlight w:val="white"/>
          <w:rtl w:val="0"/>
        </w:rPr>
        <w:t xml:space="preserve">: 10.41286</w:t>
      </w:r>
    </w:p>
    <w:p w:rsidR="00000000" w:rsidDel="00000000" w:rsidP="00000000" w:rsidRDefault="00000000" w:rsidRPr="00000000" w14:paraId="000000B7">
      <w:pPr>
        <w:numPr>
          <w:ilvl w:val="0"/>
          <w:numId w:val="30"/>
        </w:numPr>
        <w:spacing w:after="240" w:before="240" w:lineRule="auto"/>
        <w:ind w:left="720" w:hanging="360"/>
        <w:rPr>
          <w:highlight w:val="white"/>
        </w:rPr>
      </w:pPr>
      <w:r w:rsidDel="00000000" w:rsidR="00000000" w:rsidRPr="00000000">
        <w:rPr>
          <w:highlight w:val="white"/>
          <w:rtl w:val="0"/>
        </w:rPr>
        <w:t xml:space="preserve">RMSE indicates a moderate level of error in predictions, similar to ARIMA's error level.</w:t>
      </w:r>
    </w:p>
    <w:p w:rsidR="00000000" w:rsidDel="00000000" w:rsidP="00000000" w:rsidRDefault="00000000" w:rsidRPr="00000000" w14:paraId="000000B8">
      <w:pPr>
        <w:spacing w:after="240" w:before="240" w:lineRule="auto"/>
        <w:ind w:left="720" w:hanging="360"/>
        <w:rPr>
          <w:highlight w:val="white"/>
        </w:rPr>
      </w:pPr>
      <w:r w:rsidDel="00000000" w:rsidR="00000000" w:rsidRPr="00000000">
        <w:rPr>
          <w:b w:val="1"/>
          <w:highlight w:val="white"/>
          <w:rtl w:val="0"/>
        </w:rPr>
        <w:t xml:space="preserve">Mean Absolute Error (MAE)</w:t>
      </w:r>
      <w:r w:rsidDel="00000000" w:rsidR="00000000" w:rsidRPr="00000000">
        <w:rPr>
          <w:highlight w:val="white"/>
          <w:rtl w:val="0"/>
        </w:rPr>
        <w:t xml:space="preserve">: 5.505386</w:t>
      </w:r>
    </w:p>
    <w:p w:rsidR="00000000" w:rsidDel="00000000" w:rsidP="00000000" w:rsidRDefault="00000000" w:rsidRPr="00000000" w14:paraId="000000B9">
      <w:pPr>
        <w:numPr>
          <w:ilvl w:val="0"/>
          <w:numId w:val="27"/>
        </w:numPr>
        <w:spacing w:after="240" w:before="240" w:lineRule="auto"/>
        <w:ind w:left="720" w:hanging="360"/>
        <w:rPr>
          <w:highlight w:val="white"/>
        </w:rPr>
      </w:pPr>
      <w:r w:rsidDel="00000000" w:rsidR="00000000" w:rsidRPr="00000000">
        <w:rPr>
          <w:highlight w:val="white"/>
          <w:rtl w:val="0"/>
        </w:rPr>
        <w:t xml:space="preserve">The MAE is also relatively high, indicating that on average, the model's predictions deviate by approximately 5.5 units from the actual values.</w:t>
      </w:r>
    </w:p>
    <w:p w:rsidR="00000000" w:rsidDel="00000000" w:rsidP="00000000" w:rsidRDefault="00000000" w:rsidRPr="00000000" w14:paraId="000000BA">
      <w:pPr>
        <w:spacing w:after="240" w:before="240" w:lineRule="auto"/>
        <w:ind w:left="720" w:hanging="360"/>
        <w:rPr>
          <w:highlight w:val="white"/>
        </w:rPr>
      </w:pPr>
      <w:r w:rsidDel="00000000" w:rsidR="00000000" w:rsidRPr="00000000">
        <w:rPr>
          <w:b w:val="1"/>
          <w:highlight w:val="white"/>
          <w:rtl w:val="0"/>
        </w:rPr>
        <w:t xml:space="preserve">Mean Percentage Error (MPE)</w:t>
      </w:r>
      <w:r w:rsidDel="00000000" w:rsidR="00000000" w:rsidRPr="00000000">
        <w:rPr>
          <w:highlight w:val="white"/>
          <w:rtl w:val="0"/>
        </w:rPr>
        <w:t xml:space="preserve">: 0.3015%</w:t>
      </w:r>
    </w:p>
    <w:p w:rsidR="00000000" w:rsidDel="00000000" w:rsidP="00000000" w:rsidRDefault="00000000" w:rsidRPr="00000000" w14:paraId="000000BB">
      <w:pPr>
        <w:numPr>
          <w:ilvl w:val="0"/>
          <w:numId w:val="22"/>
        </w:numPr>
        <w:spacing w:after="240" w:before="240" w:lineRule="auto"/>
        <w:ind w:left="720" w:hanging="360"/>
        <w:rPr>
          <w:highlight w:val="white"/>
        </w:rPr>
      </w:pPr>
      <w:r w:rsidDel="00000000" w:rsidR="00000000" w:rsidRPr="00000000">
        <w:rPr>
          <w:highlight w:val="white"/>
          <w:rtl w:val="0"/>
        </w:rPr>
        <w:t xml:space="preserve">The MPE is very close to zero, suggesting that the model does not have significant bias in terms of percentage error.</w:t>
      </w:r>
    </w:p>
    <w:p w:rsidR="00000000" w:rsidDel="00000000" w:rsidP="00000000" w:rsidRDefault="00000000" w:rsidRPr="00000000" w14:paraId="000000BC">
      <w:pPr>
        <w:spacing w:after="240" w:before="240" w:lineRule="auto"/>
        <w:ind w:left="720" w:hanging="360"/>
        <w:rPr>
          <w:highlight w:val="white"/>
        </w:rPr>
      </w:pPr>
      <w:r w:rsidDel="00000000" w:rsidR="00000000" w:rsidRPr="00000000">
        <w:rPr>
          <w:b w:val="1"/>
          <w:highlight w:val="white"/>
          <w:rtl w:val="0"/>
        </w:rPr>
        <w:t xml:space="preserve">Mean Absolute Percentage Error (MAPE)</w:t>
      </w:r>
      <w:r w:rsidDel="00000000" w:rsidR="00000000" w:rsidRPr="00000000">
        <w:rPr>
          <w:highlight w:val="white"/>
          <w:rtl w:val="0"/>
        </w:rPr>
        <w:t xml:space="preserve">: 4.8238%</w:t>
      </w:r>
    </w:p>
    <w:p w:rsidR="00000000" w:rsidDel="00000000" w:rsidP="00000000" w:rsidRDefault="00000000" w:rsidRPr="00000000" w14:paraId="000000BD">
      <w:pPr>
        <w:numPr>
          <w:ilvl w:val="0"/>
          <w:numId w:val="23"/>
        </w:numPr>
        <w:spacing w:after="240" w:before="240" w:lineRule="auto"/>
        <w:ind w:left="720" w:hanging="360"/>
        <w:rPr>
          <w:highlight w:val="white"/>
        </w:rPr>
      </w:pPr>
      <w:r w:rsidDel="00000000" w:rsidR="00000000" w:rsidRPr="00000000">
        <w:rPr>
          <w:highlight w:val="white"/>
          <w:rtl w:val="0"/>
        </w:rPr>
        <w:t xml:space="preserve">MAPE indicates that the model is fairly accurate, with predictions deviating from actual values by an average of 4.82%.</w:t>
      </w:r>
    </w:p>
    <w:p w:rsidR="00000000" w:rsidDel="00000000" w:rsidP="00000000" w:rsidRDefault="00000000" w:rsidRPr="00000000" w14:paraId="000000BE">
      <w:pPr>
        <w:spacing w:after="240" w:before="240" w:lineRule="auto"/>
        <w:ind w:left="720" w:hanging="360"/>
        <w:rPr>
          <w:highlight w:val="white"/>
        </w:rPr>
      </w:pPr>
      <w:r w:rsidDel="00000000" w:rsidR="00000000" w:rsidRPr="00000000">
        <w:rPr>
          <w:b w:val="1"/>
          <w:highlight w:val="white"/>
          <w:rtl w:val="0"/>
        </w:rPr>
        <w:t xml:space="preserve">Mean Absolute Scaled Error (MASE)</w:t>
      </w:r>
      <w:r w:rsidDel="00000000" w:rsidR="00000000" w:rsidRPr="00000000">
        <w:rPr>
          <w:highlight w:val="white"/>
          <w:rtl w:val="0"/>
        </w:rPr>
        <w:t xml:space="preserve">: 0.1073</w:t>
      </w:r>
    </w:p>
    <w:p w:rsidR="00000000" w:rsidDel="00000000" w:rsidP="00000000" w:rsidRDefault="00000000" w:rsidRPr="00000000" w14:paraId="000000BF">
      <w:pPr>
        <w:numPr>
          <w:ilvl w:val="0"/>
          <w:numId w:val="14"/>
        </w:numPr>
        <w:spacing w:after="240" w:before="240" w:lineRule="auto"/>
        <w:ind w:left="720" w:hanging="360"/>
        <w:rPr>
          <w:highlight w:val="white"/>
        </w:rPr>
      </w:pPr>
      <w:r w:rsidDel="00000000" w:rsidR="00000000" w:rsidRPr="00000000">
        <w:rPr>
          <w:highlight w:val="white"/>
          <w:rtl w:val="0"/>
        </w:rPr>
        <w:t xml:space="preserve">This is similar to the MASE value of ARIMA, indicating that the ETS model performs better than a naive forecast.</w:t>
      </w:r>
    </w:p>
    <w:p w:rsidR="00000000" w:rsidDel="00000000" w:rsidP="00000000" w:rsidRDefault="00000000" w:rsidRPr="00000000" w14:paraId="000000C0">
      <w:pPr>
        <w:spacing w:after="240" w:before="240" w:lineRule="auto"/>
        <w:ind w:left="720" w:hanging="360"/>
        <w:rPr>
          <w:highlight w:val="white"/>
        </w:rPr>
      </w:pPr>
      <w:r w:rsidDel="00000000" w:rsidR="00000000" w:rsidRPr="00000000">
        <w:rPr>
          <w:b w:val="1"/>
          <w:highlight w:val="white"/>
          <w:rtl w:val="0"/>
        </w:rPr>
        <w:t xml:space="preserve">ACF1 (Autocorrelation of Residuals)</w:t>
      </w:r>
      <w:r w:rsidDel="00000000" w:rsidR="00000000" w:rsidRPr="00000000">
        <w:rPr>
          <w:highlight w:val="white"/>
          <w:rtl w:val="0"/>
        </w:rPr>
        <w:t xml:space="preserve">: 0.1978</w:t>
      </w:r>
    </w:p>
    <w:p w:rsidR="00000000" w:rsidDel="00000000" w:rsidP="00000000" w:rsidRDefault="00000000" w:rsidRPr="00000000" w14:paraId="000000C1">
      <w:pPr>
        <w:numPr>
          <w:ilvl w:val="0"/>
          <w:numId w:val="12"/>
        </w:numPr>
        <w:spacing w:after="240" w:before="240" w:lineRule="auto"/>
        <w:ind w:left="720" w:hanging="360"/>
        <w:rPr>
          <w:highlight w:val="white"/>
        </w:rPr>
      </w:pPr>
      <w:r w:rsidDel="00000000" w:rsidR="00000000" w:rsidRPr="00000000">
        <w:rPr>
          <w:highlight w:val="white"/>
          <w:rtl w:val="0"/>
        </w:rPr>
        <w:t xml:space="preserve">The ACF1 value indicates that there is some autocorrelation remaining in the residuals. Although the value is not very high, it suggests that the model may not fully capture all the underlying temporal dependencies in the data, implying potential underfitting.</w:t>
      </w:r>
    </w:p>
    <w:p w:rsidR="00000000" w:rsidDel="00000000" w:rsidP="00000000" w:rsidRDefault="00000000" w:rsidRPr="00000000" w14:paraId="000000C2">
      <w:pPr>
        <w:spacing w:after="240" w:before="240" w:lineRule="auto"/>
        <w:ind w:left="0" w:firstLine="0"/>
        <w:rPr>
          <w:b w:val="1"/>
          <w:highlight w:val="white"/>
        </w:rPr>
      </w:pPr>
      <w:r w:rsidDel="00000000" w:rsidR="00000000" w:rsidRPr="00000000">
        <w:rPr>
          <w:b w:val="1"/>
          <w:highlight w:val="white"/>
          <w:rtl w:val="0"/>
        </w:rPr>
        <w:t xml:space="preserve">The ETS model shows similar performance to ARIMA, with moderate error measures (RMSE, MAE) and a MAPE value around 4.8%, indicating decent forecast accuracy. The residual autocorrelation (ACF1) is higher than ARIMA's, suggesting that ETS may not fully account for the temporal structure in the data, and thus, could be slightly underfitting.</w:t>
      </w:r>
    </w:p>
    <w:p w:rsidR="00000000" w:rsidDel="00000000" w:rsidP="00000000" w:rsidRDefault="00000000" w:rsidRPr="00000000" w14:paraId="000000C3">
      <w:pPr>
        <w:spacing w:after="240" w:before="240" w:lineRule="auto"/>
        <w:ind w:left="0" w:firstLine="0"/>
        <w:rPr>
          <w:b w:val="1"/>
          <w:highlight w:val="white"/>
        </w:rPr>
      </w:pPr>
      <w:r w:rsidDel="00000000" w:rsidR="00000000" w:rsidRPr="00000000">
        <w:rPr>
          <w:b w:val="1"/>
          <w:highlight w:val="white"/>
          <w:rtl w:val="0"/>
        </w:rPr>
        <w:t xml:space="preserve"> The model is still performing better than a naive forecast (MASE &lt; 1), but its overall fit and performance are not as strong as ARIMA, particularly in handling autocorrelation in the residuals.</w:t>
      </w:r>
    </w:p>
    <w:p w:rsidR="00000000" w:rsidDel="00000000" w:rsidP="00000000" w:rsidRDefault="00000000" w:rsidRPr="00000000" w14:paraId="000000C4">
      <w:pPr>
        <w:spacing w:after="240" w:before="240" w:lineRule="auto"/>
        <w:ind w:left="0" w:firstLine="720"/>
        <w:rPr>
          <w:b w:val="1"/>
          <w:highlight w:val="white"/>
        </w:rPr>
      </w:pPr>
      <w:r w:rsidDel="00000000" w:rsidR="00000000" w:rsidRPr="00000000">
        <w:rPr>
          <w:rtl w:val="0"/>
        </w:rPr>
      </w:r>
    </w:p>
    <w:p w:rsidR="00000000" w:rsidDel="00000000" w:rsidP="00000000" w:rsidRDefault="00000000" w:rsidRPr="00000000" w14:paraId="000000C5">
      <w:pPr>
        <w:spacing w:after="240" w:before="240" w:lineRule="auto"/>
        <w:ind w:left="0" w:firstLine="720"/>
        <w:rPr>
          <w:b w:val="1"/>
          <w:highlight w:val="white"/>
        </w:rPr>
      </w:pPr>
      <w:r w:rsidDel="00000000" w:rsidR="00000000" w:rsidRPr="00000000">
        <w:rPr>
          <w:rtl w:val="0"/>
        </w:rPr>
      </w:r>
    </w:p>
    <w:p w:rsidR="00000000" w:rsidDel="00000000" w:rsidP="00000000" w:rsidRDefault="00000000" w:rsidRPr="00000000" w14:paraId="000000C6">
      <w:pPr>
        <w:spacing w:after="240" w:before="240" w:lineRule="auto"/>
        <w:ind w:left="0" w:firstLine="720"/>
        <w:rPr>
          <w:b w:val="1"/>
          <w:highlight w:val="white"/>
        </w:rPr>
      </w:pPr>
      <w:r w:rsidDel="00000000" w:rsidR="00000000" w:rsidRPr="00000000">
        <w:rPr>
          <w:rtl w:val="0"/>
        </w:rPr>
      </w:r>
    </w:p>
    <w:p w:rsidR="00000000" w:rsidDel="00000000" w:rsidP="00000000" w:rsidRDefault="00000000" w:rsidRPr="00000000" w14:paraId="000000C7">
      <w:pPr>
        <w:spacing w:after="240" w:before="240" w:lineRule="auto"/>
        <w:ind w:left="0" w:firstLine="720"/>
        <w:rPr>
          <w:b w:val="1"/>
          <w:highlight w:val="white"/>
        </w:rPr>
      </w:pPr>
      <w:r w:rsidDel="00000000" w:rsidR="00000000" w:rsidRPr="00000000">
        <w:rPr>
          <w:rtl w:val="0"/>
        </w:rPr>
      </w:r>
    </w:p>
    <w:p w:rsidR="00000000" w:rsidDel="00000000" w:rsidP="00000000" w:rsidRDefault="00000000" w:rsidRPr="00000000" w14:paraId="000000C8">
      <w:pPr>
        <w:spacing w:after="240" w:before="240" w:lineRule="auto"/>
        <w:ind w:left="0" w:firstLine="720"/>
        <w:rPr>
          <w:b w:val="1"/>
          <w:highlight w:val="white"/>
        </w:rPr>
      </w:pPr>
      <w:r w:rsidDel="00000000" w:rsidR="00000000" w:rsidRPr="00000000">
        <w:rPr>
          <w:rtl w:val="0"/>
        </w:rPr>
      </w:r>
    </w:p>
    <w:p w:rsidR="00000000" w:rsidDel="00000000" w:rsidP="00000000" w:rsidRDefault="00000000" w:rsidRPr="00000000" w14:paraId="000000C9">
      <w:pPr>
        <w:spacing w:after="240" w:before="240" w:lineRule="auto"/>
        <w:ind w:left="0" w:firstLine="720"/>
        <w:rPr>
          <w:b w:val="1"/>
          <w:highlight w:val="white"/>
        </w:rPr>
      </w:pPr>
      <w:r w:rsidDel="00000000" w:rsidR="00000000" w:rsidRPr="00000000">
        <w:rPr>
          <w:rtl w:val="0"/>
        </w:rPr>
      </w:r>
    </w:p>
    <w:p w:rsidR="00000000" w:rsidDel="00000000" w:rsidP="00000000" w:rsidRDefault="00000000" w:rsidRPr="00000000" w14:paraId="000000CA">
      <w:pPr>
        <w:spacing w:after="240" w:before="240" w:lineRule="auto"/>
        <w:ind w:left="0" w:firstLine="0"/>
        <w:rPr>
          <w:b w:val="1"/>
          <w:highlight w:val="white"/>
        </w:rPr>
      </w:pPr>
      <w:r w:rsidDel="00000000" w:rsidR="00000000" w:rsidRPr="00000000">
        <w:rPr>
          <w:rtl w:val="0"/>
        </w:rPr>
      </w:r>
    </w:p>
    <w:p w:rsidR="00000000" w:rsidDel="00000000" w:rsidP="00000000" w:rsidRDefault="00000000" w:rsidRPr="00000000" w14:paraId="000000CB">
      <w:pPr>
        <w:spacing w:after="240" w:before="240" w:lineRule="auto"/>
        <w:ind w:left="0" w:firstLine="720"/>
        <w:rPr>
          <w:b w:val="1"/>
          <w:highlight w:val="white"/>
        </w:rPr>
      </w:pPr>
      <w:r w:rsidDel="00000000" w:rsidR="00000000" w:rsidRPr="00000000">
        <w:rPr>
          <w:b w:val="1"/>
          <w:highlight w:val="white"/>
          <w:rtl w:val="0"/>
        </w:rPr>
        <w:t xml:space="preserve">Forcasting</w:t>
      </w:r>
      <w:r w:rsidDel="00000000" w:rsidR="00000000" w:rsidRPr="00000000">
        <w:rPr>
          <w:b w:val="1"/>
          <w:highlight w:val="white"/>
          <w:rtl w:val="0"/>
        </w:rPr>
        <w:t xml:space="preserve"> - </w:t>
      </w:r>
    </w:p>
    <w:p w:rsidR="00000000" w:rsidDel="00000000" w:rsidP="00000000" w:rsidRDefault="00000000" w:rsidRPr="00000000" w14:paraId="000000CC">
      <w:pPr>
        <w:spacing w:after="240" w:before="240" w:lineRule="auto"/>
        <w:ind w:left="720" w:firstLine="0"/>
        <w:rPr>
          <w:b w:val="1"/>
          <w:highlight w:val="white"/>
        </w:rPr>
      </w:pPr>
      <w:r w:rsidDel="00000000" w:rsidR="00000000" w:rsidRPr="00000000">
        <w:rPr>
          <w:b w:val="1"/>
          <w:highlight w:val="white"/>
        </w:rPr>
        <w:drawing>
          <wp:inline distB="114300" distT="114300" distL="114300" distR="114300">
            <wp:extent cx="4876800" cy="2963275"/>
            <wp:effectExtent b="0" l="0" r="0" t="0"/>
            <wp:docPr id="8"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876800" cy="296327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40" w:before="240" w:lineRule="auto"/>
        <w:ind w:left="720" w:firstLine="0"/>
        <w:rPr>
          <w:b w:val="1"/>
          <w:highlight w:val="white"/>
        </w:rPr>
      </w:pPr>
      <w:r w:rsidDel="00000000" w:rsidR="00000000" w:rsidRPr="00000000">
        <w:rPr>
          <w:rtl w:val="0"/>
        </w:rPr>
      </w:r>
    </w:p>
    <w:p w:rsidR="00000000" w:rsidDel="00000000" w:rsidP="00000000" w:rsidRDefault="00000000" w:rsidRPr="00000000" w14:paraId="000000CE">
      <w:pPr>
        <w:spacing w:after="240" w:before="240" w:lineRule="auto"/>
        <w:ind w:left="720" w:firstLine="0"/>
        <w:rPr>
          <w:b w:val="1"/>
          <w:highlight w:val="white"/>
        </w:rPr>
      </w:pPr>
      <w:r w:rsidDel="00000000" w:rsidR="00000000" w:rsidRPr="00000000">
        <w:rPr>
          <w:b w:val="1"/>
          <w:highlight w:val="white"/>
          <w:rtl w:val="0"/>
        </w:rPr>
        <w:t xml:space="preserve">Residual Analysis - </w:t>
      </w:r>
    </w:p>
    <w:p w:rsidR="00000000" w:rsidDel="00000000" w:rsidP="00000000" w:rsidRDefault="00000000" w:rsidRPr="00000000" w14:paraId="000000CF">
      <w:pPr>
        <w:numPr>
          <w:ilvl w:val="0"/>
          <w:numId w:val="19"/>
        </w:numPr>
        <w:spacing w:after="0" w:afterAutospacing="0" w:before="240" w:lineRule="auto"/>
        <w:ind w:left="1440" w:hanging="360"/>
        <w:rPr>
          <w:highlight w:val="white"/>
          <w:u w:val="none"/>
        </w:rPr>
      </w:pPr>
      <w:r w:rsidDel="00000000" w:rsidR="00000000" w:rsidRPr="00000000">
        <w:rPr>
          <w:highlight w:val="white"/>
          <w:rtl w:val="0"/>
        </w:rPr>
        <w:t xml:space="preserve">Test Statistic (Q*): 101.59</w:t>
      </w:r>
    </w:p>
    <w:p w:rsidR="00000000" w:rsidDel="00000000" w:rsidP="00000000" w:rsidRDefault="00000000" w:rsidRPr="00000000" w14:paraId="000000D0">
      <w:pPr>
        <w:numPr>
          <w:ilvl w:val="0"/>
          <w:numId w:val="19"/>
        </w:numPr>
        <w:spacing w:after="0" w:afterAutospacing="0" w:before="0" w:beforeAutospacing="0" w:lineRule="auto"/>
        <w:ind w:left="1440" w:hanging="360"/>
        <w:rPr>
          <w:highlight w:val="white"/>
          <w:u w:val="none"/>
        </w:rPr>
      </w:pPr>
      <w:r w:rsidDel="00000000" w:rsidR="00000000" w:rsidRPr="00000000">
        <w:rPr>
          <w:highlight w:val="white"/>
          <w:rtl w:val="0"/>
        </w:rPr>
        <w:t xml:space="preserve">Degrees of Freedom (df): 94</w:t>
      </w:r>
    </w:p>
    <w:p w:rsidR="00000000" w:rsidDel="00000000" w:rsidP="00000000" w:rsidRDefault="00000000" w:rsidRPr="00000000" w14:paraId="000000D1">
      <w:pPr>
        <w:numPr>
          <w:ilvl w:val="0"/>
          <w:numId w:val="19"/>
        </w:numPr>
        <w:spacing w:after="240" w:before="0" w:beforeAutospacing="0" w:lineRule="auto"/>
        <w:ind w:left="1440" w:hanging="360"/>
        <w:rPr>
          <w:highlight w:val="white"/>
          <w:u w:val="none"/>
        </w:rPr>
      </w:pPr>
      <w:r w:rsidDel="00000000" w:rsidR="00000000" w:rsidRPr="00000000">
        <w:rPr>
          <w:highlight w:val="white"/>
          <w:rtl w:val="0"/>
        </w:rPr>
        <w:t xml:space="preserve">p-value: 0.2783</w:t>
      </w:r>
    </w:p>
    <w:p w:rsidR="00000000" w:rsidDel="00000000" w:rsidP="00000000" w:rsidRDefault="00000000" w:rsidRPr="00000000" w14:paraId="000000D2">
      <w:pPr>
        <w:spacing w:after="240" w:before="240" w:lineRule="auto"/>
        <w:ind w:left="720" w:firstLine="0"/>
        <w:rPr>
          <w:b w:val="1"/>
          <w:highlight w:val="white"/>
        </w:rPr>
      </w:pPr>
      <w:r w:rsidDel="00000000" w:rsidR="00000000" w:rsidRPr="00000000">
        <w:rPr>
          <w:rtl w:val="0"/>
        </w:rPr>
      </w:r>
    </w:p>
    <w:p w:rsidR="00000000" w:rsidDel="00000000" w:rsidP="00000000" w:rsidRDefault="00000000" w:rsidRPr="00000000" w14:paraId="000000D3">
      <w:pPr>
        <w:spacing w:after="240" w:before="240" w:lineRule="auto"/>
        <w:ind w:left="720" w:firstLine="720"/>
        <w:rPr>
          <w:b w:val="1"/>
          <w:highlight w:val="white"/>
        </w:rPr>
      </w:pPr>
      <w:r w:rsidDel="00000000" w:rsidR="00000000" w:rsidRPr="00000000">
        <w:rPr>
          <w:b w:val="1"/>
          <w:highlight w:val="white"/>
        </w:rPr>
        <w:drawing>
          <wp:inline distB="114300" distT="114300" distL="114300" distR="114300">
            <wp:extent cx="3371850" cy="1152525"/>
            <wp:effectExtent b="0" l="0" r="0" t="0"/>
            <wp:docPr id="24"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337185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40" w:before="240" w:lineRule="auto"/>
        <w:ind w:left="720" w:firstLine="720"/>
        <w:rPr>
          <w:highlight w:val="white"/>
        </w:rPr>
      </w:pPr>
      <w:r w:rsidDel="00000000" w:rsidR="00000000" w:rsidRPr="00000000">
        <w:rPr>
          <w:highlight w:val="white"/>
          <w:rtl w:val="0"/>
        </w:rPr>
        <w:t xml:space="preserve">The higher p-value (&gt; 0.05) indicates no significant autocorrelation in the residuals of the ETS(M,Ad,N) model. This implies that the ETS model has adequately captured the patterns in the data, leaving residuals that are largely independent. However, this does not necessarily mean the ETS model is more accurate overall—it only suggests that the model fits the data without leaving significant autocorrelation in the residuals.</w:t>
      </w:r>
    </w:p>
    <w:p w:rsidR="00000000" w:rsidDel="00000000" w:rsidP="00000000" w:rsidRDefault="00000000" w:rsidRPr="00000000" w14:paraId="000000D5">
      <w:pPr>
        <w:spacing w:after="240" w:before="240" w:lineRule="auto"/>
        <w:ind w:firstLine="720"/>
        <w:rPr>
          <w:b w:val="1"/>
          <w:highlight w:val="white"/>
        </w:rPr>
      </w:pPr>
      <w:r w:rsidDel="00000000" w:rsidR="00000000" w:rsidRPr="00000000">
        <w:rPr>
          <w:b w:val="1"/>
          <w:highlight w:val="white"/>
        </w:rPr>
        <w:drawing>
          <wp:inline distB="114300" distT="114300" distL="114300" distR="114300">
            <wp:extent cx="4943475" cy="2622299"/>
            <wp:effectExtent b="0" l="0" r="0" t="0"/>
            <wp:docPr id="21" name="image20.png"/>
            <a:graphic>
              <a:graphicData uri="http://schemas.openxmlformats.org/drawingml/2006/picture">
                <pic:pic>
                  <pic:nvPicPr>
                    <pic:cNvPr id="0" name="image20.png"/>
                    <pic:cNvPicPr preferRelativeResize="0"/>
                  </pic:nvPicPr>
                  <pic:blipFill>
                    <a:blip r:embed="rId27"/>
                    <a:srcRect b="51121" l="0" r="0" t="0"/>
                    <a:stretch>
                      <a:fillRect/>
                    </a:stretch>
                  </pic:blipFill>
                  <pic:spPr>
                    <a:xfrm>
                      <a:off x="0" y="0"/>
                      <a:ext cx="4943475" cy="2622299"/>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before="240" w:lineRule="auto"/>
        <w:ind w:left="720" w:firstLine="720"/>
        <w:rPr>
          <w:b w:val="1"/>
          <w:highlight w:val="white"/>
        </w:rPr>
      </w:pPr>
      <w:r w:rsidDel="00000000" w:rsidR="00000000" w:rsidRPr="00000000">
        <w:rPr>
          <w:b w:val="1"/>
          <w:highlight w:val="white"/>
        </w:rPr>
        <w:drawing>
          <wp:inline distB="114300" distT="114300" distL="114300" distR="114300">
            <wp:extent cx="4705350" cy="1787548"/>
            <wp:effectExtent b="0" l="0" r="0" t="0"/>
            <wp:docPr id="28" name="image21.png"/>
            <a:graphic>
              <a:graphicData uri="http://schemas.openxmlformats.org/drawingml/2006/picture">
                <pic:pic>
                  <pic:nvPicPr>
                    <pic:cNvPr id="0" name="image21.png"/>
                    <pic:cNvPicPr preferRelativeResize="0"/>
                  </pic:nvPicPr>
                  <pic:blipFill>
                    <a:blip r:embed="rId27"/>
                    <a:srcRect b="0" l="0" r="49038" t="49038"/>
                    <a:stretch>
                      <a:fillRect/>
                    </a:stretch>
                  </pic:blipFill>
                  <pic:spPr>
                    <a:xfrm>
                      <a:off x="0" y="0"/>
                      <a:ext cx="4705350" cy="1787548"/>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40" w:before="240" w:lineRule="auto"/>
        <w:ind w:left="720" w:firstLine="720"/>
        <w:rPr>
          <w:b w:val="1"/>
          <w:highlight w:val="white"/>
        </w:rPr>
      </w:pPr>
      <w:r w:rsidDel="00000000" w:rsidR="00000000" w:rsidRPr="00000000">
        <w:rPr>
          <w:highlight w:val="white"/>
          <w:rtl w:val="0"/>
        </w:rPr>
        <w:t xml:space="preserve">While the ETS model passes the Ljung-Box test (p-value = 0.2783), indicating no significant residual autocorrelation, the ARIMA model fails the test (p-value = 1.302e-08). This suggests that the ETS model may better capture the dependencies in the data, at least in terms of removing autocorrelation in the residuals. However, ARIMA might still perform better in terms of prediction accuracy, depending on other metrics and the specific application.</w:t>
      </w:r>
      <w:r w:rsidDel="00000000" w:rsidR="00000000" w:rsidRPr="00000000">
        <w:rPr>
          <w:rtl w:val="0"/>
        </w:rPr>
      </w:r>
    </w:p>
    <w:p w:rsidR="00000000" w:rsidDel="00000000" w:rsidP="00000000" w:rsidRDefault="00000000" w:rsidRPr="00000000" w14:paraId="000000D8">
      <w:pPr>
        <w:spacing w:after="240" w:before="240" w:lineRule="auto"/>
        <w:ind w:firstLine="720"/>
        <w:rPr>
          <w:b w:val="1"/>
          <w:highlight w:val="white"/>
        </w:rPr>
      </w:pPr>
      <w:r w:rsidDel="00000000" w:rsidR="00000000" w:rsidRPr="00000000">
        <w:rPr>
          <w:rtl w:val="0"/>
        </w:rPr>
      </w:r>
    </w:p>
    <w:p w:rsidR="00000000" w:rsidDel="00000000" w:rsidP="00000000" w:rsidRDefault="00000000" w:rsidRPr="00000000" w14:paraId="000000D9">
      <w:pPr>
        <w:spacing w:after="240" w:before="240" w:lineRule="auto"/>
        <w:ind w:firstLine="720"/>
        <w:rPr>
          <w:b w:val="1"/>
          <w:sz w:val="28"/>
          <w:szCs w:val="28"/>
          <w:highlight w:val="white"/>
        </w:rPr>
      </w:pPr>
      <w:r w:rsidDel="00000000" w:rsidR="00000000" w:rsidRPr="00000000">
        <w:rPr>
          <w:rtl w:val="0"/>
        </w:rPr>
      </w:r>
    </w:p>
    <w:p w:rsidR="00000000" w:rsidDel="00000000" w:rsidP="00000000" w:rsidRDefault="00000000" w:rsidRPr="00000000" w14:paraId="000000DA">
      <w:pPr>
        <w:spacing w:after="240" w:before="240" w:lineRule="auto"/>
        <w:ind w:firstLine="720"/>
        <w:rPr>
          <w:b w:val="1"/>
          <w:sz w:val="28"/>
          <w:szCs w:val="28"/>
          <w:highlight w:val="white"/>
        </w:rPr>
      </w:pPr>
      <w:r w:rsidDel="00000000" w:rsidR="00000000" w:rsidRPr="00000000">
        <w:rPr>
          <w:rtl w:val="0"/>
        </w:rPr>
      </w:r>
    </w:p>
    <w:p w:rsidR="00000000" w:rsidDel="00000000" w:rsidP="00000000" w:rsidRDefault="00000000" w:rsidRPr="00000000" w14:paraId="000000DB">
      <w:pPr>
        <w:spacing w:after="240" w:before="240" w:lineRule="auto"/>
        <w:ind w:firstLine="720"/>
        <w:rPr>
          <w:b w:val="1"/>
          <w:sz w:val="28"/>
          <w:szCs w:val="28"/>
          <w:highlight w:val="white"/>
        </w:rPr>
      </w:pPr>
      <w:r w:rsidDel="00000000" w:rsidR="00000000" w:rsidRPr="00000000">
        <w:rPr>
          <w:rtl w:val="0"/>
        </w:rPr>
      </w:r>
    </w:p>
    <w:p w:rsidR="00000000" w:rsidDel="00000000" w:rsidP="00000000" w:rsidRDefault="00000000" w:rsidRPr="00000000" w14:paraId="000000DC">
      <w:pPr>
        <w:spacing w:after="240" w:before="240" w:lineRule="auto"/>
        <w:ind w:firstLine="720"/>
        <w:rPr>
          <w:b w:val="1"/>
          <w:sz w:val="28"/>
          <w:szCs w:val="28"/>
          <w:highlight w:val="white"/>
        </w:rPr>
      </w:pPr>
      <w:r w:rsidDel="00000000" w:rsidR="00000000" w:rsidRPr="00000000">
        <w:rPr>
          <w:rtl w:val="0"/>
        </w:rPr>
      </w:r>
    </w:p>
    <w:p w:rsidR="00000000" w:rsidDel="00000000" w:rsidP="00000000" w:rsidRDefault="00000000" w:rsidRPr="00000000" w14:paraId="000000DD">
      <w:pPr>
        <w:spacing w:after="240" w:before="240" w:lineRule="auto"/>
        <w:ind w:left="0" w:firstLine="0"/>
        <w:rPr>
          <w:b w:val="1"/>
          <w:sz w:val="28"/>
          <w:szCs w:val="28"/>
          <w:highlight w:val="white"/>
        </w:rPr>
      </w:pPr>
      <w:r w:rsidDel="00000000" w:rsidR="00000000" w:rsidRPr="00000000">
        <w:rPr>
          <w:rtl w:val="0"/>
        </w:rPr>
      </w:r>
    </w:p>
    <w:p w:rsidR="00000000" w:rsidDel="00000000" w:rsidP="00000000" w:rsidRDefault="00000000" w:rsidRPr="00000000" w14:paraId="000000DE">
      <w:pPr>
        <w:spacing w:after="240" w:before="240" w:lineRule="auto"/>
        <w:ind w:left="0" w:firstLine="720"/>
        <w:rPr>
          <w:b w:val="1"/>
          <w:sz w:val="28"/>
          <w:szCs w:val="28"/>
          <w:highlight w:val="white"/>
        </w:rPr>
      </w:pPr>
      <w:r w:rsidDel="00000000" w:rsidR="00000000" w:rsidRPr="00000000">
        <w:rPr>
          <w:b w:val="1"/>
          <w:sz w:val="28"/>
          <w:szCs w:val="28"/>
          <w:highlight w:val="white"/>
          <w:rtl w:val="0"/>
        </w:rPr>
        <w:t xml:space="preserve">COMPARISON BETWEEN ARIMA AND ETS</w:t>
      </w:r>
    </w:p>
    <w:p w:rsidR="00000000" w:rsidDel="00000000" w:rsidP="00000000" w:rsidRDefault="00000000" w:rsidRPr="00000000" w14:paraId="000000DF">
      <w:pPr>
        <w:spacing w:after="240" w:before="240" w:lineRule="auto"/>
        <w:ind w:firstLine="720"/>
        <w:rPr>
          <w:b w:val="1"/>
          <w:sz w:val="28"/>
          <w:szCs w:val="28"/>
          <w:highlight w:val="white"/>
        </w:rPr>
      </w:pPr>
      <w:r w:rsidDel="00000000" w:rsidR="00000000" w:rsidRPr="00000000">
        <w:rPr>
          <w:b w:val="1"/>
          <w:sz w:val="28"/>
          <w:szCs w:val="28"/>
          <w:highlight w:val="white"/>
        </w:rPr>
        <w:drawing>
          <wp:inline distB="114300" distT="114300" distL="114300" distR="114300">
            <wp:extent cx="5943600" cy="1535216"/>
            <wp:effectExtent b="0" l="0" r="0" t="0"/>
            <wp:docPr id="20"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1535216"/>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Rule="auto"/>
        <w:ind w:firstLine="720"/>
        <w:rPr>
          <w:b w:val="1"/>
          <w:highlight w:val="white"/>
        </w:rPr>
      </w:pPr>
      <w:r w:rsidDel="00000000" w:rsidR="00000000" w:rsidRPr="00000000">
        <w:rPr>
          <w:b w:val="1"/>
          <w:highlight w:val="white"/>
          <w:rtl w:val="0"/>
        </w:rPr>
        <w:t xml:space="preserve">Then I Evaluate the models and split the data into Training and Testing and Refit the ARIMA and ETS model on Training data. </w:t>
      </w:r>
    </w:p>
    <w:p w:rsidR="00000000" w:rsidDel="00000000" w:rsidP="00000000" w:rsidRDefault="00000000" w:rsidRPr="00000000" w14:paraId="000000E1">
      <w:pPr>
        <w:widowControl w:val="0"/>
        <w:spacing w:line="240" w:lineRule="auto"/>
        <w:jc w:val="center"/>
        <w:rPr>
          <w:sz w:val="28"/>
          <w:szCs w:val="28"/>
        </w:rPr>
      </w:pPr>
      <w:r w:rsidDel="00000000" w:rsidR="00000000" w:rsidRPr="00000000">
        <w:rPr>
          <w:sz w:val="28"/>
          <w:szCs w:val="28"/>
          <w:rtl w:val="0"/>
        </w:rPr>
        <w:t xml:space="preserve">Training Data: 89%</w:t>
      </w:r>
    </w:p>
    <w:p w:rsidR="00000000" w:rsidDel="00000000" w:rsidP="00000000" w:rsidRDefault="00000000" w:rsidRPr="00000000" w14:paraId="000000E2">
      <w:pPr>
        <w:widowControl w:val="0"/>
        <w:spacing w:line="240" w:lineRule="auto"/>
        <w:jc w:val="center"/>
        <w:rPr>
          <w:b w:val="1"/>
          <w:highlight w:val="white"/>
        </w:rPr>
      </w:pPr>
      <w:r w:rsidDel="00000000" w:rsidR="00000000" w:rsidRPr="00000000">
        <w:rPr>
          <w:sz w:val="28"/>
          <w:szCs w:val="28"/>
          <w:rtl w:val="0"/>
        </w:rPr>
        <w:t xml:space="preserve">Test Data: 11.11%</w:t>
      </w:r>
      <w:r w:rsidDel="00000000" w:rsidR="00000000" w:rsidRPr="00000000">
        <w:rPr>
          <w:rtl w:val="0"/>
        </w:rPr>
      </w:r>
    </w:p>
    <w:p w:rsidR="00000000" w:rsidDel="00000000" w:rsidP="00000000" w:rsidRDefault="00000000" w:rsidRPr="00000000" w14:paraId="000000E3">
      <w:pPr>
        <w:spacing w:after="240" w:before="240" w:lineRule="auto"/>
        <w:ind w:left="720" w:firstLine="720"/>
        <w:rPr>
          <w:b w:val="1"/>
          <w:highlight w:val="white"/>
        </w:rPr>
      </w:pPr>
      <w:r w:rsidDel="00000000" w:rsidR="00000000" w:rsidRPr="00000000">
        <w:rPr>
          <w:b w:val="1"/>
          <w:highlight w:val="white"/>
        </w:rPr>
        <w:drawing>
          <wp:inline distB="114300" distT="114300" distL="114300" distR="114300">
            <wp:extent cx="4152900" cy="876300"/>
            <wp:effectExtent b="0" l="0" r="0" t="0"/>
            <wp:docPr id="22"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41529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240" w:before="240" w:lineRule="auto"/>
        <w:ind w:left="0" w:firstLine="0"/>
        <w:rPr>
          <w:b w:val="1"/>
          <w:highlight w:val="white"/>
        </w:rPr>
      </w:pPr>
      <w:r w:rsidDel="00000000" w:rsidR="00000000" w:rsidRPr="00000000">
        <w:rPr>
          <w:rtl w:val="0"/>
        </w:rPr>
      </w:r>
    </w:p>
    <w:p w:rsidR="00000000" w:rsidDel="00000000" w:rsidP="00000000" w:rsidRDefault="00000000" w:rsidRPr="00000000" w14:paraId="000000E5">
      <w:pPr>
        <w:spacing w:after="240" w:before="240" w:lineRule="auto"/>
        <w:ind w:left="0" w:firstLine="720"/>
        <w:rPr>
          <w:b w:val="1"/>
          <w:sz w:val="28"/>
          <w:szCs w:val="28"/>
          <w:highlight w:val="white"/>
        </w:rPr>
      </w:pPr>
      <w:r w:rsidDel="00000000" w:rsidR="00000000" w:rsidRPr="00000000">
        <w:rPr>
          <w:b w:val="1"/>
          <w:sz w:val="28"/>
          <w:szCs w:val="28"/>
          <w:highlight w:val="white"/>
          <w:rtl w:val="0"/>
        </w:rPr>
        <w:t xml:space="preserve">PLOT ACTUAL vs FORECAST FOR ARIMA MODEL</w:t>
      </w:r>
    </w:p>
    <w:p w:rsidR="00000000" w:rsidDel="00000000" w:rsidP="00000000" w:rsidRDefault="00000000" w:rsidRPr="00000000" w14:paraId="000000E6">
      <w:pPr>
        <w:spacing w:after="240" w:before="240" w:lineRule="auto"/>
        <w:ind w:firstLine="720"/>
        <w:rPr>
          <w:b w:val="1"/>
          <w:sz w:val="28"/>
          <w:szCs w:val="28"/>
          <w:highlight w:val="white"/>
        </w:rPr>
      </w:pPr>
      <w:r w:rsidDel="00000000" w:rsidR="00000000" w:rsidRPr="00000000">
        <w:rPr>
          <w:b w:val="1"/>
          <w:sz w:val="28"/>
          <w:szCs w:val="28"/>
          <w:highlight w:val="white"/>
        </w:rPr>
        <w:drawing>
          <wp:inline distB="114300" distT="114300" distL="114300" distR="114300">
            <wp:extent cx="4486275" cy="2783232"/>
            <wp:effectExtent b="0" l="0" r="0" t="0"/>
            <wp:docPr id="14"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4486275" cy="2783232"/>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240" w:before="240" w:lineRule="auto"/>
        <w:rPr>
          <w:highlight w:val="white"/>
        </w:rPr>
      </w:pPr>
      <w:r w:rsidDel="00000000" w:rsidR="00000000" w:rsidRPr="00000000">
        <w:rPr>
          <w:highlight w:val="white"/>
          <w:rtl w:val="0"/>
        </w:rPr>
        <w:t xml:space="preserve">The plot shows the performance of the ARIMA model in forecasting the closing prices over time. It includes:</w:t>
      </w:r>
    </w:p>
    <w:p w:rsidR="00000000" w:rsidDel="00000000" w:rsidP="00000000" w:rsidRDefault="00000000" w:rsidRPr="00000000" w14:paraId="000000E8">
      <w:pPr>
        <w:numPr>
          <w:ilvl w:val="0"/>
          <w:numId w:val="28"/>
        </w:numPr>
        <w:spacing w:after="0" w:afterAutospacing="0" w:before="240" w:lineRule="auto"/>
        <w:ind w:left="720" w:hanging="360"/>
        <w:rPr>
          <w:highlight w:val="white"/>
        </w:rPr>
      </w:pPr>
      <w:r w:rsidDel="00000000" w:rsidR="00000000" w:rsidRPr="00000000">
        <w:rPr>
          <w:highlight w:val="white"/>
          <w:rtl w:val="0"/>
        </w:rPr>
        <w:t xml:space="preserve">Historical Data (Black Line): The observed actual values for the closing prices in the past.</w:t>
      </w:r>
    </w:p>
    <w:p w:rsidR="00000000" w:rsidDel="00000000" w:rsidP="00000000" w:rsidRDefault="00000000" w:rsidRPr="00000000" w14:paraId="000000E9">
      <w:pPr>
        <w:numPr>
          <w:ilvl w:val="0"/>
          <w:numId w:val="28"/>
        </w:numPr>
        <w:spacing w:after="0" w:afterAutospacing="0" w:before="0" w:beforeAutospacing="0" w:lineRule="auto"/>
        <w:ind w:left="720" w:hanging="360"/>
        <w:rPr>
          <w:highlight w:val="white"/>
        </w:rPr>
      </w:pPr>
      <w:r w:rsidDel="00000000" w:rsidR="00000000" w:rsidRPr="00000000">
        <w:rPr>
          <w:highlight w:val="white"/>
          <w:rtl w:val="0"/>
        </w:rPr>
        <w:t xml:space="preserve">Forecast (Blue Line): The predicted values by the ARIMA model for the future.</w:t>
      </w:r>
    </w:p>
    <w:p w:rsidR="00000000" w:rsidDel="00000000" w:rsidP="00000000" w:rsidRDefault="00000000" w:rsidRPr="00000000" w14:paraId="000000EA">
      <w:pPr>
        <w:numPr>
          <w:ilvl w:val="0"/>
          <w:numId w:val="28"/>
        </w:numPr>
        <w:spacing w:after="0" w:afterAutospacing="0" w:before="0" w:beforeAutospacing="0" w:lineRule="auto"/>
        <w:ind w:left="720" w:hanging="360"/>
        <w:rPr>
          <w:highlight w:val="white"/>
        </w:rPr>
      </w:pPr>
      <w:r w:rsidDel="00000000" w:rsidR="00000000" w:rsidRPr="00000000">
        <w:rPr>
          <w:highlight w:val="white"/>
          <w:rtl w:val="0"/>
        </w:rPr>
        <w:t xml:space="preserve">Confidence Interval (Shaded Blue Area): The 95% confidence interval around the forecast, providing a range of uncertainty for the predictions.</w:t>
      </w:r>
    </w:p>
    <w:p w:rsidR="00000000" w:rsidDel="00000000" w:rsidP="00000000" w:rsidRDefault="00000000" w:rsidRPr="00000000" w14:paraId="000000EB">
      <w:pPr>
        <w:numPr>
          <w:ilvl w:val="0"/>
          <w:numId w:val="28"/>
        </w:numPr>
        <w:spacing w:after="240" w:before="0" w:beforeAutospacing="0" w:lineRule="auto"/>
        <w:ind w:left="720" w:hanging="360"/>
        <w:rPr>
          <w:highlight w:val="white"/>
        </w:rPr>
      </w:pPr>
      <w:r w:rsidDel="00000000" w:rsidR="00000000" w:rsidRPr="00000000">
        <w:rPr>
          <w:highlight w:val="white"/>
          <w:rtl w:val="0"/>
        </w:rPr>
        <w:t xml:space="preserve">Actual Test Data (Red Line): The actual observed values during the test period.</w:t>
      </w:r>
    </w:p>
    <w:p w:rsidR="00000000" w:rsidDel="00000000" w:rsidP="00000000" w:rsidRDefault="00000000" w:rsidRPr="00000000" w14:paraId="000000EC">
      <w:pPr>
        <w:spacing w:after="240" w:before="240" w:lineRule="auto"/>
        <w:rPr>
          <w:highlight w:val="white"/>
        </w:rPr>
      </w:pPr>
      <w:r w:rsidDel="00000000" w:rsidR="00000000" w:rsidRPr="00000000">
        <w:rPr>
          <w:highlight w:val="white"/>
          <w:rtl w:val="0"/>
        </w:rPr>
        <w:t xml:space="preserve">- The ARIMA model captures the overall trend of the historical data well, particularly in the training period (black line).</w:t>
      </w:r>
    </w:p>
    <w:p w:rsidR="00000000" w:rsidDel="00000000" w:rsidP="00000000" w:rsidRDefault="00000000" w:rsidRPr="00000000" w14:paraId="000000ED">
      <w:pPr>
        <w:spacing w:after="240" w:before="240" w:lineRule="auto"/>
        <w:rPr>
          <w:highlight w:val="white"/>
        </w:rPr>
      </w:pPr>
      <w:r w:rsidDel="00000000" w:rsidR="00000000" w:rsidRPr="00000000">
        <w:rPr>
          <w:highlight w:val="white"/>
          <w:rtl w:val="0"/>
        </w:rPr>
        <w:t xml:space="preserve">- The blue forecast line smoothly extends into the future but shows limited adaptability to large fluctuations.</w:t>
      </w:r>
    </w:p>
    <w:p w:rsidR="00000000" w:rsidDel="00000000" w:rsidP="00000000" w:rsidRDefault="00000000" w:rsidRPr="00000000" w14:paraId="000000EE">
      <w:pPr>
        <w:spacing w:after="240" w:before="240" w:lineRule="auto"/>
        <w:rPr>
          <w:highlight w:val="white"/>
        </w:rPr>
      </w:pPr>
      <w:r w:rsidDel="00000000" w:rsidR="00000000" w:rsidRPr="00000000">
        <w:rPr>
          <w:highlight w:val="white"/>
          <w:rtl w:val="0"/>
        </w:rPr>
        <w:t xml:space="preserve">The ARIMA model provides a reliable baseline forecast for long-term trend analysis but is less effective in handling highly volatile or nonlinear behavior in the test data. While the model captures general patterns, its inability to predict sharp deviations limits its usefulness in dynamic scenarios. This suggests that alternative models or the inclusion of exogenous variables might be necessary for better performance in high-volatility datasets.</w:t>
      </w:r>
    </w:p>
    <w:p w:rsidR="00000000" w:rsidDel="00000000" w:rsidP="00000000" w:rsidRDefault="00000000" w:rsidRPr="00000000" w14:paraId="000000EF">
      <w:pPr>
        <w:spacing w:after="240" w:before="240" w:lineRule="auto"/>
        <w:ind w:firstLine="720"/>
        <w:rPr>
          <w:b w:val="1"/>
          <w:sz w:val="28"/>
          <w:szCs w:val="28"/>
          <w:highlight w:val="white"/>
        </w:rPr>
      </w:pPr>
      <w:r w:rsidDel="00000000" w:rsidR="00000000" w:rsidRPr="00000000">
        <w:rPr>
          <w:b w:val="1"/>
          <w:sz w:val="28"/>
          <w:szCs w:val="28"/>
          <w:highlight w:val="white"/>
          <w:rtl w:val="0"/>
        </w:rPr>
        <w:t xml:space="preserve">PLOT ACTUAL vs FORECAST FOR ETS MODEL</w:t>
      </w:r>
    </w:p>
    <w:p w:rsidR="00000000" w:rsidDel="00000000" w:rsidP="00000000" w:rsidRDefault="00000000" w:rsidRPr="00000000" w14:paraId="000000F0">
      <w:pPr>
        <w:spacing w:after="240" w:before="240" w:lineRule="auto"/>
        <w:ind w:firstLine="720"/>
        <w:rPr>
          <w:b w:val="1"/>
          <w:sz w:val="28"/>
          <w:szCs w:val="28"/>
          <w:highlight w:val="white"/>
        </w:rPr>
      </w:pPr>
      <w:r w:rsidDel="00000000" w:rsidR="00000000" w:rsidRPr="00000000">
        <w:rPr>
          <w:b w:val="1"/>
          <w:sz w:val="28"/>
          <w:szCs w:val="28"/>
          <w:highlight w:val="white"/>
        </w:rPr>
        <w:drawing>
          <wp:inline distB="114300" distT="114300" distL="114300" distR="114300">
            <wp:extent cx="4586288" cy="3352800"/>
            <wp:effectExtent b="0" l="0" r="0" t="0"/>
            <wp:docPr id="16"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4586288"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numPr>
          <w:ilvl w:val="0"/>
          <w:numId w:val="39"/>
        </w:numPr>
        <w:spacing w:after="0" w:afterAutospacing="0" w:before="240" w:lineRule="auto"/>
        <w:ind w:left="720" w:hanging="360"/>
        <w:rPr>
          <w:highlight w:val="white"/>
        </w:rPr>
      </w:pPr>
      <w:r w:rsidDel="00000000" w:rsidR="00000000" w:rsidRPr="00000000">
        <w:rPr>
          <w:highlight w:val="white"/>
          <w:rtl w:val="0"/>
        </w:rPr>
        <w:t xml:space="preserve">Exponential Smoothing relies on weighted averages of past data points to produce forecasts, emphasizing recent observations more heavily.</w:t>
      </w:r>
    </w:p>
    <w:p w:rsidR="00000000" w:rsidDel="00000000" w:rsidP="00000000" w:rsidRDefault="00000000" w:rsidRPr="00000000" w14:paraId="000000F2">
      <w:pPr>
        <w:numPr>
          <w:ilvl w:val="0"/>
          <w:numId w:val="39"/>
        </w:numPr>
        <w:spacing w:after="0" w:afterAutospacing="0" w:before="0" w:beforeAutospacing="0" w:lineRule="auto"/>
        <w:ind w:left="720" w:hanging="360"/>
        <w:rPr>
          <w:highlight w:val="white"/>
        </w:rPr>
      </w:pPr>
      <w:r w:rsidDel="00000000" w:rsidR="00000000" w:rsidRPr="00000000">
        <w:rPr>
          <w:highlight w:val="white"/>
          <w:rtl w:val="0"/>
        </w:rPr>
        <w:t xml:space="preserve">The forecast shows a declining trend (blue line) that diverges from the actual data. This suggests that the model fails to account for Tesla’s inherent volatility and non-linear trends.</w:t>
      </w:r>
    </w:p>
    <w:p w:rsidR="00000000" w:rsidDel="00000000" w:rsidP="00000000" w:rsidRDefault="00000000" w:rsidRPr="00000000" w14:paraId="000000F3">
      <w:pPr>
        <w:numPr>
          <w:ilvl w:val="0"/>
          <w:numId w:val="39"/>
        </w:numPr>
        <w:spacing w:after="240" w:before="0" w:beforeAutospacing="0" w:lineRule="auto"/>
        <w:ind w:left="720" w:hanging="360"/>
        <w:rPr>
          <w:highlight w:val="white"/>
        </w:rPr>
      </w:pPr>
      <w:r w:rsidDel="00000000" w:rsidR="00000000" w:rsidRPr="00000000">
        <w:rPr>
          <w:highlight w:val="white"/>
          <w:rtl w:val="0"/>
        </w:rPr>
        <w:t xml:space="preserve">Performance: While suitable for smooth and stable data, Exponential Smoothing does not adapt well to the dynamic nature of Tesla’s stock prices, evidenced by the widening confidence intervals and inaccurate trend direction.</w:t>
      </w:r>
    </w:p>
    <w:p w:rsidR="00000000" w:rsidDel="00000000" w:rsidP="00000000" w:rsidRDefault="00000000" w:rsidRPr="00000000" w14:paraId="000000F4">
      <w:pPr>
        <w:spacing w:after="240" w:before="240" w:lineRule="auto"/>
        <w:ind w:firstLine="720"/>
        <w:rPr>
          <w:b w:val="1"/>
          <w:sz w:val="28"/>
          <w:szCs w:val="28"/>
          <w:highlight w:val="white"/>
        </w:rPr>
      </w:pPr>
      <w:r w:rsidDel="00000000" w:rsidR="00000000" w:rsidRPr="00000000">
        <w:rPr>
          <w:rtl w:val="0"/>
        </w:rPr>
      </w:r>
    </w:p>
    <w:p w:rsidR="00000000" w:rsidDel="00000000" w:rsidP="00000000" w:rsidRDefault="00000000" w:rsidRPr="00000000" w14:paraId="000000F5">
      <w:pPr>
        <w:spacing w:after="240" w:before="240" w:lineRule="auto"/>
        <w:ind w:firstLine="720"/>
        <w:rPr>
          <w:b w:val="1"/>
          <w:sz w:val="28"/>
          <w:szCs w:val="28"/>
          <w:highlight w:val="white"/>
        </w:rPr>
      </w:pPr>
      <w:r w:rsidDel="00000000" w:rsidR="00000000" w:rsidRPr="00000000">
        <w:rPr>
          <w:rtl w:val="0"/>
        </w:rPr>
      </w:r>
    </w:p>
    <w:p w:rsidR="00000000" w:rsidDel="00000000" w:rsidP="00000000" w:rsidRDefault="00000000" w:rsidRPr="00000000" w14:paraId="000000F6">
      <w:pPr>
        <w:spacing w:after="240" w:before="240" w:lineRule="auto"/>
        <w:ind w:firstLine="720"/>
        <w:rPr>
          <w:b w:val="1"/>
          <w:sz w:val="28"/>
          <w:szCs w:val="28"/>
          <w:highlight w:val="white"/>
        </w:rPr>
      </w:pPr>
      <w:r w:rsidDel="00000000" w:rsidR="00000000" w:rsidRPr="00000000">
        <w:rPr>
          <w:b w:val="1"/>
          <w:sz w:val="28"/>
          <w:szCs w:val="28"/>
          <w:highlight w:val="white"/>
          <w:rtl w:val="0"/>
        </w:rPr>
        <w:t xml:space="preserve">ACCURACY METRIC FOR BOTH MODELS</w:t>
      </w:r>
    </w:p>
    <w:p w:rsidR="00000000" w:rsidDel="00000000" w:rsidP="00000000" w:rsidRDefault="00000000" w:rsidRPr="00000000" w14:paraId="000000F7">
      <w:pPr>
        <w:spacing w:after="240" w:before="240" w:lineRule="auto"/>
        <w:ind w:firstLine="720"/>
        <w:rPr>
          <w:b w:val="1"/>
          <w:sz w:val="28"/>
          <w:szCs w:val="28"/>
          <w:highlight w:val="white"/>
        </w:rPr>
      </w:pPr>
      <w:r w:rsidDel="00000000" w:rsidR="00000000" w:rsidRPr="00000000">
        <w:rPr>
          <w:b w:val="1"/>
          <w:sz w:val="28"/>
          <w:szCs w:val="28"/>
          <w:highlight w:val="white"/>
        </w:rPr>
        <w:drawing>
          <wp:inline distB="114300" distT="114300" distL="114300" distR="114300">
            <wp:extent cx="5943600" cy="2209800"/>
            <wp:effectExtent b="0" l="0" r="0" t="0"/>
            <wp:docPr id="26"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40" w:before="240" w:lineRule="auto"/>
        <w:ind w:firstLine="720"/>
        <w:rPr>
          <w:b w:val="1"/>
          <w:sz w:val="28"/>
          <w:szCs w:val="28"/>
          <w:highlight w:val="white"/>
        </w:rPr>
      </w:pPr>
      <w:r w:rsidDel="00000000" w:rsidR="00000000" w:rsidRPr="00000000">
        <w:rPr>
          <w:rtl w:val="0"/>
        </w:rPr>
      </w:r>
    </w:p>
    <w:p w:rsidR="00000000" w:rsidDel="00000000" w:rsidP="00000000" w:rsidRDefault="00000000" w:rsidRPr="00000000" w14:paraId="000000F9">
      <w:pPr>
        <w:pStyle w:val="Heading3"/>
        <w:keepNext w:val="0"/>
        <w:keepLines w:val="0"/>
        <w:spacing w:before="280" w:lineRule="auto"/>
        <w:ind w:left="0" w:firstLine="0"/>
        <w:rPr>
          <w:b w:val="1"/>
          <w:color w:val="000000"/>
          <w:sz w:val="26"/>
          <w:szCs w:val="26"/>
          <w:highlight w:val="white"/>
        </w:rPr>
      </w:pPr>
      <w:bookmarkStart w:colFirst="0" w:colLast="0" w:name="_tb6w35jybvx1" w:id="3"/>
      <w:bookmarkEnd w:id="3"/>
      <w:r w:rsidDel="00000000" w:rsidR="00000000" w:rsidRPr="00000000">
        <w:rPr>
          <w:b w:val="1"/>
          <w:color w:val="000000"/>
          <w:sz w:val="26"/>
          <w:szCs w:val="26"/>
          <w:highlight w:val="white"/>
          <w:rtl w:val="0"/>
        </w:rPr>
        <w:t xml:space="preserve">Training Performance:</w:t>
      </w:r>
    </w:p>
    <w:p w:rsidR="00000000" w:rsidDel="00000000" w:rsidP="00000000" w:rsidRDefault="00000000" w:rsidRPr="00000000" w14:paraId="000000FA">
      <w:pPr>
        <w:pStyle w:val="Heading4"/>
        <w:keepNext w:val="0"/>
        <w:keepLines w:val="0"/>
        <w:spacing w:after="40" w:before="240" w:lineRule="auto"/>
        <w:ind w:left="0" w:firstLine="0"/>
        <w:rPr>
          <w:b w:val="1"/>
          <w:color w:val="000000"/>
          <w:sz w:val="22"/>
          <w:szCs w:val="22"/>
          <w:highlight w:val="white"/>
        </w:rPr>
      </w:pPr>
      <w:bookmarkStart w:colFirst="0" w:colLast="0" w:name="_ubzz38ekr0" w:id="4"/>
      <w:bookmarkEnd w:id="4"/>
      <w:r w:rsidDel="00000000" w:rsidR="00000000" w:rsidRPr="00000000">
        <w:rPr>
          <w:b w:val="1"/>
          <w:color w:val="000000"/>
          <w:sz w:val="22"/>
          <w:szCs w:val="22"/>
          <w:highlight w:val="white"/>
          <w:rtl w:val="0"/>
        </w:rPr>
        <w:t xml:space="preserve">ARIMA:</w:t>
      </w:r>
    </w:p>
    <w:p w:rsidR="00000000" w:rsidDel="00000000" w:rsidP="00000000" w:rsidRDefault="00000000" w:rsidRPr="00000000" w14:paraId="000000FB">
      <w:pPr>
        <w:numPr>
          <w:ilvl w:val="0"/>
          <w:numId w:val="3"/>
        </w:numPr>
        <w:spacing w:after="0" w:afterAutospacing="0" w:before="240" w:lineRule="auto"/>
        <w:ind w:left="720" w:hanging="360"/>
        <w:rPr>
          <w:highlight w:val="white"/>
          <w:u w:val="none"/>
        </w:rPr>
      </w:pPr>
      <w:r w:rsidDel="00000000" w:rsidR="00000000" w:rsidRPr="00000000">
        <w:rPr>
          <w:highlight w:val="white"/>
          <w:rtl w:val="0"/>
        </w:rPr>
        <w:t xml:space="preserve">Mean Error (ME): 0.21 (close to zero) indicates low bias on the training set.</w:t>
      </w:r>
    </w:p>
    <w:p w:rsidR="00000000" w:rsidDel="00000000" w:rsidP="00000000" w:rsidRDefault="00000000" w:rsidRPr="00000000" w14:paraId="000000FC">
      <w:pPr>
        <w:numPr>
          <w:ilvl w:val="0"/>
          <w:numId w:val="3"/>
        </w:numPr>
        <w:spacing w:after="0" w:afterAutospacing="0" w:before="0" w:beforeAutospacing="0" w:lineRule="auto"/>
        <w:ind w:left="720" w:hanging="360"/>
        <w:rPr>
          <w:highlight w:val="white"/>
          <w:u w:val="none"/>
        </w:rPr>
      </w:pPr>
      <w:r w:rsidDel="00000000" w:rsidR="00000000" w:rsidRPr="00000000">
        <w:rPr>
          <w:highlight w:val="white"/>
          <w:rtl w:val="0"/>
        </w:rPr>
        <w:t xml:space="preserve">Root Mean Squared Error (RMSE): 9.49, showing low prediction error for training data.</w:t>
      </w:r>
    </w:p>
    <w:p w:rsidR="00000000" w:rsidDel="00000000" w:rsidP="00000000" w:rsidRDefault="00000000" w:rsidRPr="00000000" w14:paraId="000000FD">
      <w:pPr>
        <w:numPr>
          <w:ilvl w:val="0"/>
          <w:numId w:val="3"/>
        </w:numPr>
        <w:spacing w:after="0" w:afterAutospacing="0" w:before="0" w:beforeAutospacing="0" w:lineRule="auto"/>
        <w:ind w:left="720" w:hanging="360"/>
        <w:rPr>
          <w:highlight w:val="white"/>
          <w:u w:val="none"/>
        </w:rPr>
      </w:pPr>
      <w:r w:rsidDel="00000000" w:rsidR="00000000" w:rsidRPr="00000000">
        <w:rPr>
          <w:highlight w:val="white"/>
          <w:rtl w:val="0"/>
        </w:rPr>
        <w:t xml:space="preserve">Mean Absolute Percentage Error (MAPE): 4.79%, which suggests good training accuracy.</w:t>
      </w:r>
    </w:p>
    <w:p w:rsidR="00000000" w:rsidDel="00000000" w:rsidP="00000000" w:rsidRDefault="00000000" w:rsidRPr="00000000" w14:paraId="000000FE">
      <w:pPr>
        <w:numPr>
          <w:ilvl w:val="0"/>
          <w:numId w:val="3"/>
        </w:numPr>
        <w:spacing w:after="0" w:afterAutospacing="0" w:before="0" w:beforeAutospacing="0" w:lineRule="auto"/>
        <w:ind w:left="720" w:hanging="360"/>
        <w:rPr>
          <w:highlight w:val="white"/>
          <w:u w:val="none"/>
        </w:rPr>
      </w:pPr>
      <w:r w:rsidDel="00000000" w:rsidR="00000000" w:rsidRPr="00000000">
        <w:rPr>
          <w:highlight w:val="white"/>
          <w:rtl w:val="0"/>
        </w:rPr>
        <w:t xml:space="preserve">Mean Absolute Scaled Error (MASE): 0.10, indicating strong performance relative to a naive forecast.</w:t>
      </w:r>
    </w:p>
    <w:p w:rsidR="00000000" w:rsidDel="00000000" w:rsidP="00000000" w:rsidRDefault="00000000" w:rsidRPr="00000000" w14:paraId="000000FF">
      <w:pPr>
        <w:numPr>
          <w:ilvl w:val="0"/>
          <w:numId w:val="3"/>
        </w:numPr>
        <w:spacing w:after="240" w:before="0" w:beforeAutospacing="0" w:lineRule="auto"/>
        <w:ind w:left="720" w:hanging="360"/>
        <w:rPr>
          <w:highlight w:val="white"/>
          <w:u w:val="none"/>
        </w:rPr>
      </w:pPr>
      <w:r w:rsidDel="00000000" w:rsidR="00000000" w:rsidRPr="00000000">
        <w:rPr>
          <w:highlight w:val="white"/>
          <w:rtl w:val="0"/>
        </w:rPr>
        <w:t xml:space="preserve">ACF1: 0.003, indicating minimal autocorrelation in residuals, which is desirable.</w:t>
      </w:r>
    </w:p>
    <w:p w:rsidR="00000000" w:rsidDel="00000000" w:rsidP="00000000" w:rsidRDefault="00000000" w:rsidRPr="00000000" w14:paraId="00000100">
      <w:pPr>
        <w:pStyle w:val="Heading4"/>
        <w:keepNext w:val="0"/>
        <w:keepLines w:val="0"/>
        <w:spacing w:after="40" w:before="240" w:lineRule="auto"/>
        <w:ind w:left="0" w:firstLine="0"/>
        <w:rPr>
          <w:b w:val="1"/>
          <w:color w:val="000000"/>
          <w:sz w:val="22"/>
          <w:szCs w:val="22"/>
          <w:highlight w:val="white"/>
        </w:rPr>
      </w:pPr>
      <w:bookmarkStart w:colFirst="0" w:colLast="0" w:name="_4ilz6xgq69v" w:id="5"/>
      <w:bookmarkEnd w:id="5"/>
      <w:r w:rsidDel="00000000" w:rsidR="00000000" w:rsidRPr="00000000">
        <w:rPr>
          <w:b w:val="1"/>
          <w:color w:val="000000"/>
          <w:sz w:val="22"/>
          <w:szCs w:val="22"/>
          <w:highlight w:val="white"/>
          <w:rtl w:val="0"/>
        </w:rPr>
        <w:t xml:space="preserve">ETS:</w:t>
      </w:r>
    </w:p>
    <w:p w:rsidR="00000000" w:rsidDel="00000000" w:rsidP="00000000" w:rsidRDefault="00000000" w:rsidRPr="00000000" w14:paraId="00000101">
      <w:pPr>
        <w:numPr>
          <w:ilvl w:val="0"/>
          <w:numId w:val="6"/>
        </w:numPr>
        <w:spacing w:after="0" w:afterAutospacing="0" w:before="240" w:lineRule="auto"/>
        <w:ind w:left="720" w:hanging="360"/>
        <w:rPr>
          <w:highlight w:val="white"/>
          <w:u w:val="none"/>
        </w:rPr>
      </w:pPr>
      <w:r w:rsidDel="00000000" w:rsidR="00000000" w:rsidRPr="00000000">
        <w:rPr>
          <w:highlight w:val="white"/>
          <w:rtl w:val="0"/>
        </w:rPr>
        <w:t xml:space="preserve">Mean Error (ME): -0.22 (close to zero), suggesting negligible bias.</w:t>
      </w:r>
    </w:p>
    <w:p w:rsidR="00000000" w:rsidDel="00000000" w:rsidP="00000000" w:rsidRDefault="00000000" w:rsidRPr="00000000" w14:paraId="00000102">
      <w:pPr>
        <w:numPr>
          <w:ilvl w:val="0"/>
          <w:numId w:val="6"/>
        </w:numPr>
        <w:spacing w:after="0" w:afterAutospacing="0" w:before="0" w:beforeAutospacing="0" w:lineRule="auto"/>
        <w:ind w:left="720" w:hanging="360"/>
        <w:rPr>
          <w:highlight w:val="white"/>
          <w:u w:val="none"/>
        </w:rPr>
      </w:pPr>
      <w:r w:rsidDel="00000000" w:rsidR="00000000" w:rsidRPr="00000000">
        <w:rPr>
          <w:highlight w:val="white"/>
          <w:rtl w:val="0"/>
        </w:rPr>
        <w:t xml:space="preserve">RMSE: 10.11, slightly higher than ARIMA, indicating slightly worse training accuracy.</w:t>
      </w:r>
    </w:p>
    <w:p w:rsidR="00000000" w:rsidDel="00000000" w:rsidP="00000000" w:rsidRDefault="00000000" w:rsidRPr="00000000" w14:paraId="00000103">
      <w:pPr>
        <w:numPr>
          <w:ilvl w:val="0"/>
          <w:numId w:val="6"/>
        </w:numPr>
        <w:spacing w:after="0" w:afterAutospacing="0" w:before="0" w:beforeAutospacing="0" w:lineRule="auto"/>
        <w:ind w:left="720" w:hanging="360"/>
        <w:rPr>
          <w:highlight w:val="white"/>
          <w:u w:val="none"/>
        </w:rPr>
      </w:pPr>
      <w:r w:rsidDel="00000000" w:rsidR="00000000" w:rsidRPr="00000000">
        <w:rPr>
          <w:highlight w:val="white"/>
          <w:rtl w:val="0"/>
        </w:rPr>
        <w:t xml:space="preserve">MAPE: 4.78%, comparable to ARIMA.</w:t>
      </w:r>
    </w:p>
    <w:p w:rsidR="00000000" w:rsidDel="00000000" w:rsidP="00000000" w:rsidRDefault="00000000" w:rsidRPr="00000000" w14:paraId="00000104">
      <w:pPr>
        <w:numPr>
          <w:ilvl w:val="0"/>
          <w:numId w:val="6"/>
        </w:numPr>
        <w:spacing w:after="0" w:afterAutospacing="0" w:before="0" w:beforeAutospacing="0" w:lineRule="auto"/>
        <w:ind w:left="720" w:hanging="360"/>
        <w:rPr>
          <w:highlight w:val="white"/>
          <w:u w:val="none"/>
        </w:rPr>
      </w:pPr>
      <w:r w:rsidDel="00000000" w:rsidR="00000000" w:rsidRPr="00000000">
        <w:rPr>
          <w:highlight w:val="white"/>
          <w:rtl w:val="0"/>
        </w:rPr>
        <w:t xml:space="preserve">MASE: 0.10, similar to ARIMA.</w:t>
      </w:r>
    </w:p>
    <w:p w:rsidR="00000000" w:rsidDel="00000000" w:rsidP="00000000" w:rsidRDefault="00000000" w:rsidRPr="00000000" w14:paraId="00000105">
      <w:pPr>
        <w:numPr>
          <w:ilvl w:val="0"/>
          <w:numId w:val="6"/>
        </w:numPr>
        <w:spacing w:after="240" w:before="0" w:beforeAutospacing="0" w:lineRule="auto"/>
        <w:ind w:left="720" w:hanging="360"/>
        <w:rPr>
          <w:highlight w:val="white"/>
          <w:u w:val="none"/>
        </w:rPr>
      </w:pPr>
      <w:r w:rsidDel="00000000" w:rsidR="00000000" w:rsidRPr="00000000">
        <w:rPr>
          <w:highlight w:val="white"/>
          <w:rtl w:val="0"/>
        </w:rPr>
        <w:t xml:space="preserve">ACF1: 0.216, showing some autocorrelation in residuals, which might indicate model underfitting.</w:t>
      </w:r>
    </w:p>
    <w:p w:rsidR="00000000" w:rsidDel="00000000" w:rsidP="00000000" w:rsidRDefault="00000000" w:rsidRPr="00000000" w14:paraId="00000106">
      <w:pPr>
        <w:spacing w:after="240" w:before="240" w:lineRule="auto"/>
        <w:ind w:left="0" w:firstLine="0"/>
        <w:rPr>
          <w:highlight w:val="white"/>
        </w:rPr>
      </w:pPr>
      <w:r w:rsidDel="00000000" w:rsidR="00000000" w:rsidRPr="00000000">
        <w:rPr>
          <w:b w:val="1"/>
          <w:highlight w:val="white"/>
          <w:rtl w:val="0"/>
        </w:rPr>
        <w:t xml:space="preserve">Training Comparison:</w:t>
      </w:r>
      <w:r w:rsidDel="00000000" w:rsidR="00000000" w:rsidRPr="00000000">
        <w:rPr>
          <w:highlight w:val="white"/>
          <w:rtl w:val="0"/>
        </w:rPr>
        <w:t xml:space="preserve">ARIMA performs slightly better than ETS in terms of RMSE, MASE, and residual autocorrelation (ACF1), suggesting it is better at capturing the patterns in the training data.</w:t>
      </w:r>
    </w:p>
    <w:p w:rsidR="00000000" w:rsidDel="00000000" w:rsidP="00000000" w:rsidRDefault="00000000" w:rsidRPr="00000000" w14:paraId="00000107">
      <w:pPr>
        <w:spacing w:after="240" w:before="240" w:lineRule="auto"/>
        <w:ind w:left="0" w:firstLine="0"/>
        <w:rPr>
          <w:highlight w:val="white"/>
        </w:rPr>
      </w:pPr>
      <w:r w:rsidDel="00000000" w:rsidR="00000000" w:rsidRPr="00000000">
        <w:rPr>
          <w:rtl w:val="0"/>
        </w:rPr>
      </w:r>
    </w:p>
    <w:p w:rsidR="00000000" w:rsidDel="00000000" w:rsidP="00000000" w:rsidRDefault="00000000" w:rsidRPr="00000000" w14:paraId="00000108">
      <w:pPr>
        <w:spacing w:after="240" w:before="240" w:lineRule="auto"/>
        <w:ind w:left="0" w:firstLine="0"/>
        <w:rPr>
          <w:b w:val="1"/>
          <w:sz w:val="26"/>
          <w:szCs w:val="26"/>
          <w:highlight w:val="white"/>
        </w:rPr>
      </w:pPr>
      <w:r w:rsidDel="00000000" w:rsidR="00000000" w:rsidRPr="00000000">
        <w:rPr>
          <w:b w:val="1"/>
          <w:color w:val="000000"/>
          <w:sz w:val="26"/>
          <w:szCs w:val="26"/>
          <w:highlight w:val="white"/>
          <w:rtl w:val="0"/>
        </w:rPr>
        <w:t xml:space="preserve">Test Performance:</w:t>
      </w:r>
      <w:r w:rsidDel="00000000" w:rsidR="00000000" w:rsidRPr="00000000">
        <w:rPr>
          <w:rtl w:val="0"/>
        </w:rPr>
      </w:r>
    </w:p>
    <w:p w:rsidR="00000000" w:rsidDel="00000000" w:rsidP="00000000" w:rsidRDefault="00000000" w:rsidRPr="00000000" w14:paraId="00000109">
      <w:pPr>
        <w:pStyle w:val="Heading4"/>
        <w:keepNext w:val="0"/>
        <w:keepLines w:val="0"/>
        <w:spacing w:after="40" w:before="240" w:lineRule="auto"/>
        <w:rPr>
          <w:b w:val="1"/>
          <w:color w:val="000000"/>
          <w:sz w:val="22"/>
          <w:szCs w:val="22"/>
          <w:highlight w:val="white"/>
        </w:rPr>
      </w:pPr>
      <w:bookmarkStart w:colFirst="0" w:colLast="0" w:name="_3x26qixeql41" w:id="6"/>
      <w:bookmarkEnd w:id="6"/>
      <w:r w:rsidDel="00000000" w:rsidR="00000000" w:rsidRPr="00000000">
        <w:rPr>
          <w:b w:val="1"/>
          <w:color w:val="000000"/>
          <w:sz w:val="22"/>
          <w:szCs w:val="22"/>
          <w:highlight w:val="white"/>
          <w:rtl w:val="0"/>
        </w:rPr>
        <w:t xml:space="preserve">ARIMA:</w:t>
      </w:r>
    </w:p>
    <w:p w:rsidR="00000000" w:rsidDel="00000000" w:rsidP="00000000" w:rsidRDefault="00000000" w:rsidRPr="00000000" w14:paraId="0000010A">
      <w:pPr>
        <w:numPr>
          <w:ilvl w:val="0"/>
          <w:numId w:val="13"/>
        </w:numPr>
        <w:spacing w:after="0" w:afterAutospacing="0" w:before="240" w:lineRule="auto"/>
        <w:ind w:left="720" w:hanging="360"/>
        <w:rPr>
          <w:highlight w:val="white"/>
        </w:rPr>
      </w:pPr>
      <w:r w:rsidDel="00000000" w:rsidR="00000000" w:rsidRPr="00000000">
        <w:rPr>
          <w:b w:val="1"/>
          <w:highlight w:val="white"/>
          <w:rtl w:val="0"/>
        </w:rPr>
        <w:t xml:space="preserve">ME:</w:t>
      </w:r>
      <w:r w:rsidDel="00000000" w:rsidR="00000000" w:rsidRPr="00000000">
        <w:rPr>
          <w:highlight w:val="white"/>
          <w:rtl w:val="0"/>
        </w:rPr>
        <w:t xml:space="preserve"> 63.35, indicating bias in the model on the test set.</w:t>
      </w:r>
    </w:p>
    <w:p w:rsidR="00000000" w:rsidDel="00000000" w:rsidP="00000000" w:rsidRDefault="00000000" w:rsidRPr="00000000" w14:paraId="0000010B">
      <w:pPr>
        <w:numPr>
          <w:ilvl w:val="0"/>
          <w:numId w:val="13"/>
        </w:numPr>
        <w:spacing w:after="0" w:afterAutospacing="0" w:before="0" w:beforeAutospacing="0" w:lineRule="auto"/>
        <w:ind w:left="720" w:hanging="360"/>
        <w:rPr>
          <w:highlight w:val="white"/>
        </w:rPr>
      </w:pPr>
      <w:r w:rsidDel="00000000" w:rsidR="00000000" w:rsidRPr="00000000">
        <w:rPr>
          <w:b w:val="1"/>
          <w:highlight w:val="white"/>
          <w:rtl w:val="0"/>
        </w:rPr>
        <w:t xml:space="preserve">RMSE:</w:t>
      </w:r>
      <w:r w:rsidDel="00000000" w:rsidR="00000000" w:rsidRPr="00000000">
        <w:rPr>
          <w:highlight w:val="white"/>
          <w:rtl w:val="0"/>
        </w:rPr>
        <w:t xml:space="preserve"> 79.77, showing higher error on the test set compared to training.</w:t>
      </w:r>
    </w:p>
    <w:p w:rsidR="00000000" w:rsidDel="00000000" w:rsidP="00000000" w:rsidRDefault="00000000" w:rsidRPr="00000000" w14:paraId="0000010C">
      <w:pPr>
        <w:numPr>
          <w:ilvl w:val="0"/>
          <w:numId w:val="13"/>
        </w:numPr>
        <w:spacing w:after="0" w:afterAutospacing="0" w:before="0" w:beforeAutospacing="0" w:lineRule="auto"/>
        <w:ind w:left="720" w:hanging="360"/>
        <w:rPr>
          <w:highlight w:val="white"/>
        </w:rPr>
      </w:pPr>
      <w:r w:rsidDel="00000000" w:rsidR="00000000" w:rsidRPr="00000000">
        <w:rPr>
          <w:b w:val="1"/>
          <w:highlight w:val="white"/>
          <w:rtl w:val="0"/>
        </w:rPr>
        <w:t xml:space="preserve">MAPE:</w:t>
      </w:r>
      <w:r w:rsidDel="00000000" w:rsidR="00000000" w:rsidRPr="00000000">
        <w:rPr>
          <w:highlight w:val="white"/>
          <w:rtl w:val="0"/>
        </w:rPr>
        <w:t xml:space="preserve"> 30.86%, suggesting significantly worse accuracy on the test data.</w:t>
      </w:r>
    </w:p>
    <w:p w:rsidR="00000000" w:rsidDel="00000000" w:rsidP="00000000" w:rsidRDefault="00000000" w:rsidRPr="00000000" w14:paraId="0000010D">
      <w:pPr>
        <w:numPr>
          <w:ilvl w:val="0"/>
          <w:numId w:val="13"/>
        </w:numPr>
        <w:spacing w:after="0" w:afterAutospacing="0" w:before="0" w:beforeAutospacing="0" w:lineRule="auto"/>
        <w:ind w:left="720" w:hanging="360"/>
        <w:rPr>
          <w:highlight w:val="white"/>
        </w:rPr>
      </w:pPr>
      <w:r w:rsidDel="00000000" w:rsidR="00000000" w:rsidRPr="00000000">
        <w:rPr>
          <w:b w:val="1"/>
          <w:highlight w:val="white"/>
          <w:rtl w:val="0"/>
        </w:rPr>
        <w:t xml:space="preserve">MASE:</w:t>
      </w:r>
      <w:r w:rsidDel="00000000" w:rsidR="00000000" w:rsidRPr="00000000">
        <w:rPr>
          <w:highlight w:val="white"/>
          <w:rtl w:val="0"/>
        </w:rPr>
        <w:t xml:space="preserve"> 1.51, indicating the test forecast is worse than a naive forecast.</w:t>
      </w:r>
    </w:p>
    <w:p w:rsidR="00000000" w:rsidDel="00000000" w:rsidP="00000000" w:rsidRDefault="00000000" w:rsidRPr="00000000" w14:paraId="0000010E">
      <w:pPr>
        <w:numPr>
          <w:ilvl w:val="0"/>
          <w:numId w:val="13"/>
        </w:numPr>
        <w:spacing w:after="0" w:afterAutospacing="0" w:before="0" w:beforeAutospacing="0" w:lineRule="auto"/>
        <w:ind w:left="720" w:hanging="360"/>
        <w:rPr>
          <w:highlight w:val="white"/>
        </w:rPr>
      </w:pPr>
      <w:r w:rsidDel="00000000" w:rsidR="00000000" w:rsidRPr="00000000">
        <w:rPr>
          <w:b w:val="1"/>
          <w:highlight w:val="white"/>
          <w:rtl w:val="0"/>
        </w:rPr>
        <w:t xml:space="preserve">ACF1:</w:t>
      </w:r>
      <w:r w:rsidDel="00000000" w:rsidR="00000000" w:rsidRPr="00000000">
        <w:rPr>
          <w:highlight w:val="white"/>
          <w:rtl w:val="0"/>
        </w:rPr>
        <w:t xml:space="preserve"> 0.919, high autocorrelation in residuals, implying poor model fit for test data.</w:t>
      </w:r>
    </w:p>
    <w:p w:rsidR="00000000" w:rsidDel="00000000" w:rsidP="00000000" w:rsidRDefault="00000000" w:rsidRPr="00000000" w14:paraId="0000010F">
      <w:pPr>
        <w:numPr>
          <w:ilvl w:val="0"/>
          <w:numId w:val="13"/>
        </w:numPr>
        <w:spacing w:after="240" w:before="0" w:beforeAutospacing="0" w:lineRule="auto"/>
        <w:ind w:left="720" w:hanging="360"/>
        <w:rPr>
          <w:highlight w:val="white"/>
        </w:rPr>
      </w:pPr>
      <w:r w:rsidDel="00000000" w:rsidR="00000000" w:rsidRPr="00000000">
        <w:rPr>
          <w:b w:val="1"/>
          <w:highlight w:val="white"/>
          <w:rtl w:val="0"/>
        </w:rPr>
        <w:t xml:space="preserve">Theil's U:</w:t>
      </w:r>
      <w:r w:rsidDel="00000000" w:rsidR="00000000" w:rsidRPr="00000000">
        <w:rPr>
          <w:highlight w:val="white"/>
          <w:rtl w:val="0"/>
        </w:rPr>
        <w:t xml:space="preserve"> 4.93, indicating the forecast is far less accurate compared to a naive model.</w:t>
      </w:r>
    </w:p>
    <w:p w:rsidR="00000000" w:rsidDel="00000000" w:rsidP="00000000" w:rsidRDefault="00000000" w:rsidRPr="00000000" w14:paraId="00000110">
      <w:pPr>
        <w:pStyle w:val="Heading4"/>
        <w:keepNext w:val="0"/>
        <w:keepLines w:val="0"/>
        <w:spacing w:after="40" w:before="240" w:lineRule="auto"/>
        <w:rPr>
          <w:b w:val="1"/>
          <w:color w:val="000000"/>
          <w:sz w:val="22"/>
          <w:szCs w:val="22"/>
          <w:highlight w:val="white"/>
        </w:rPr>
      </w:pPr>
      <w:bookmarkStart w:colFirst="0" w:colLast="0" w:name="_47uw0vdpbims" w:id="7"/>
      <w:bookmarkEnd w:id="7"/>
      <w:r w:rsidDel="00000000" w:rsidR="00000000" w:rsidRPr="00000000">
        <w:rPr>
          <w:b w:val="1"/>
          <w:color w:val="000000"/>
          <w:sz w:val="22"/>
          <w:szCs w:val="22"/>
          <w:highlight w:val="white"/>
          <w:rtl w:val="0"/>
        </w:rPr>
        <w:t xml:space="preserve">ETS:</w:t>
      </w:r>
    </w:p>
    <w:p w:rsidR="00000000" w:rsidDel="00000000" w:rsidP="00000000" w:rsidRDefault="00000000" w:rsidRPr="00000000" w14:paraId="00000111">
      <w:pPr>
        <w:numPr>
          <w:ilvl w:val="0"/>
          <w:numId w:val="29"/>
        </w:numPr>
        <w:spacing w:after="0" w:afterAutospacing="0" w:before="240" w:lineRule="auto"/>
        <w:ind w:left="720" w:hanging="360"/>
        <w:rPr>
          <w:highlight w:val="white"/>
        </w:rPr>
      </w:pPr>
      <w:r w:rsidDel="00000000" w:rsidR="00000000" w:rsidRPr="00000000">
        <w:rPr>
          <w:b w:val="1"/>
          <w:highlight w:val="white"/>
          <w:rtl w:val="0"/>
        </w:rPr>
        <w:t xml:space="preserve">ME:</w:t>
      </w:r>
      <w:r w:rsidDel="00000000" w:rsidR="00000000" w:rsidRPr="00000000">
        <w:rPr>
          <w:highlight w:val="white"/>
          <w:rtl w:val="0"/>
        </w:rPr>
        <w:t xml:space="preserve"> 170.54, indicating much higher bias on the test set compared to ARIMA.</w:t>
      </w:r>
    </w:p>
    <w:p w:rsidR="00000000" w:rsidDel="00000000" w:rsidP="00000000" w:rsidRDefault="00000000" w:rsidRPr="00000000" w14:paraId="00000112">
      <w:pPr>
        <w:numPr>
          <w:ilvl w:val="0"/>
          <w:numId w:val="29"/>
        </w:numPr>
        <w:spacing w:after="0" w:afterAutospacing="0" w:before="0" w:beforeAutospacing="0" w:lineRule="auto"/>
        <w:ind w:left="720" w:hanging="360"/>
        <w:rPr>
          <w:highlight w:val="white"/>
        </w:rPr>
      </w:pPr>
      <w:r w:rsidDel="00000000" w:rsidR="00000000" w:rsidRPr="00000000">
        <w:rPr>
          <w:b w:val="1"/>
          <w:highlight w:val="white"/>
          <w:rtl w:val="0"/>
        </w:rPr>
        <w:t xml:space="preserve">RMSE:</w:t>
      </w:r>
      <w:r w:rsidDel="00000000" w:rsidR="00000000" w:rsidRPr="00000000">
        <w:rPr>
          <w:highlight w:val="white"/>
          <w:rtl w:val="0"/>
        </w:rPr>
        <w:t xml:space="preserve"> 199.36, significantly higher error on the test set.</w:t>
      </w:r>
    </w:p>
    <w:p w:rsidR="00000000" w:rsidDel="00000000" w:rsidP="00000000" w:rsidRDefault="00000000" w:rsidRPr="00000000" w14:paraId="00000113">
      <w:pPr>
        <w:numPr>
          <w:ilvl w:val="0"/>
          <w:numId w:val="29"/>
        </w:numPr>
        <w:spacing w:after="0" w:afterAutospacing="0" w:before="0" w:beforeAutospacing="0" w:lineRule="auto"/>
        <w:ind w:left="720" w:hanging="360"/>
        <w:rPr>
          <w:highlight w:val="white"/>
        </w:rPr>
      </w:pPr>
      <w:r w:rsidDel="00000000" w:rsidR="00000000" w:rsidRPr="00000000">
        <w:rPr>
          <w:b w:val="1"/>
          <w:highlight w:val="white"/>
          <w:rtl w:val="0"/>
        </w:rPr>
        <w:t xml:space="preserve">MAPE:</w:t>
      </w:r>
      <w:r w:rsidDel="00000000" w:rsidR="00000000" w:rsidRPr="00000000">
        <w:rPr>
          <w:highlight w:val="white"/>
          <w:rtl w:val="0"/>
        </w:rPr>
        <w:t xml:space="preserve"> 75.97%, showing very poor accuracy on test data.</w:t>
      </w:r>
    </w:p>
    <w:p w:rsidR="00000000" w:rsidDel="00000000" w:rsidP="00000000" w:rsidRDefault="00000000" w:rsidRPr="00000000" w14:paraId="00000114">
      <w:pPr>
        <w:numPr>
          <w:ilvl w:val="0"/>
          <w:numId w:val="29"/>
        </w:numPr>
        <w:spacing w:after="0" w:afterAutospacing="0" w:before="0" w:beforeAutospacing="0" w:lineRule="auto"/>
        <w:ind w:left="720" w:hanging="360"/>
        <w:rPr>
          <w:highlight w:val="white"/>
        </w:rPr>
      </w:pPr>
      <w:r w:rsidDel="00000000" w:rsidR="00000000" w:rsidRPr="00000000">
        <w:rPr>
          <w:b w:val="1"/>
          <w:highlight w:val="white"/>
          <w:rtl w:val="0"/>
        </w:rPr>
        <w:t xml:space="preserve">MASE:</w:t>
      </w:r>
      <w:r w:rsidDel="00000000" w:rsidR="00000000" w:rsidRPr="00000000">
        <w:rPr>
          <w:highlight w:val="white"/>
          <w:rtl w:val="0"/>
        </w:rPr>
        <w:t xml:space="preserve"> 3.75, indicating far worse test forecasts compared to naive.</w:t>
      </w:r>
    </w:p>
    <w:p w:rsidR="00000000" w:rsidDel="00000000" w:rsidP="00000000" w:rsidRDefault="00000000" w:rsidRPr="00000000" w14:paraId="00000115">
      <w:pPr>
        <w:numPr>
          <w:ilvl w:val="0"/>
          <w:numId w:val="29"/>
        </w:numPr>
        <w:spacing w:after="0" w:afterAutospacing="0" w:before="0" w:beforeAutospacing="0" w:lineRule="auto"/>
        <w:ind w:left="720" w:hanging="360"/>
        <w:rPr>
          <w:highlight w:val="white"/>
        </w:rPr>
      </w:pPr>
      <w:r w:rsidDel="00000000" w:rsidR="00000000" w:rsidRPr="00000000">
        <w:rPr>
          <w:b w:val="1"/>
          <w:highlight w:val="white"/>
          <w:rtl w:val="0"/>
        </w:rPr>
        <w:t xml:space="preserve">ACF1:</w:t>
      </w:r>
      <w:r w:rsidDel="00000000" w:rsidR="00000000" w:rsidRPr="00000000">
        <w:rPr>
          <w:highlight w:val="white"/>
          <w:rtl w:val="0"/>
        </w:rPr>
        <w:t xml:space="preserve"> 0.938, very high autocorrelation in residuals.</w:t>
      </w:r>
    </w:p>
    <w:p w:rsidR="00000000" w:rsidDel="00000000" w:rsidP="00000000" w:rsidRDefault="00000000" w:rsidRPr="00000000" w14:paraId="00000116">
      <w:pPr>
        <w:numPr>
          <w:ilvl w:val="0"/>
          <w:numId w:val="29"/>
        </w:numPr>
        <w:spacing w:after="240" w:before="0" w:beforeAutospacing="0" w:lineRule="auto"/>
        <w:ind w:left="720" w:hanging="360"/>
        <w:rPr>
          <w:highlight w:val="white"/>
        </w:rPr>
      </w:pPr>
      <w:r w:rsidDel="00000000" w:rsidR="00000000" w:rsidRPr="00000000">
        <w:rPr>
          <w:b w:val="1"/>
          <w:highlight w:val="white"/>
          <w:rtl w:val="0"/>
        </w:rPr>
        <w:t xml:space="preserve">Theil's U:</w:t>
      </w:r>
      <w:r w:rsidDel="00000000" w:rsidR="00000000" w:rsidRPr="00000000">
        <w:rPr>
          <w:highlight w:val="white"/>
          <w:rtl w:val="0"/>
        </w:rPr>
        <w:t xml:space="preserve"> 12.25, indicating very poor forecast accuracy compared to a naive model.</w:t>
      </w:r>
    </w:p>
    <w:p w:rsidR="00000000" w:rsidDel="00000000" w:rsidP="00000000" w:rsidRDefault="00000000" w:rsidRPr="00000000" w14:paraId="00000117">
      <w:pPr>
        <w:spacing w:after="240" w:before="240" w:lineRule="auto"/>
        <w:rPr>
          <w:highlight w:val="white"/>
        </w:rPr>
      </w:pPr>
      <w:r w:rsidDel="00000000" w:rsidR="00000000" w:rsidRPr="00000000">
        <w:rPr>
          <w:b w:val="1"/>
          <w:highlight w:val="white"/>
          <w:rtl w:val="0"/>
        </w:rPr>
        <w:t xml:space="preserve">Test Comparison:</w:t>
        <w:br w:type="textWrapping"/>
      </w:r>
      <w:r w:rsidDel="00000000" w:rsidR="00000000" w:rsidRPr="00000000">
        <w:rPr>
          <w:highlight w:val="white"/>
          <w:rtl w:val="0"/>
        </w:rPr>
        <w:t xml:space="preserve">ARIMA outperforms ETS on the test set, but both models show high errors and poor performance (MAPE &gt; 30%, high ACF1, and Theil's U values). This indicates that both models struggle to generalize well to the test set.</w:t>
      </w:r>
    </w:p>
    <w:p w:rsidR="00000000" w:rsidDel="00000000" w:rsidP="00000000" w:rsidRDefault="00000000" w:rsidRPr="00000000" w14:paraId="00000118">
      <w:pPr>
        <w:spacing w:after="240" w:before="240" w:lineRule="auto"/>
        <w:rPr>
          <w:highlight w:val="white"/>
        </w:rPr>
      </w:pPr>
      <w:r w:rsidDel="00000000" w:rsidR="00000000" w:rsidRPr="00000000">
        <w:rPr>
          <w:b w:val="1"/>
          <w:highlight w:val="white"/>
          <w:rtl w:val="0"/>
        </w:rPr>
        <w:t xml:space="preserve">High Test Errors:</w:t>
      </w:r>
      <w:r w:rsidDel="00000000" w:rsidR="00000000" w:rsidRPr="00000000">
        <w:rPr>
          <w:highlight w:val="white"/>
          <w:rtl w:val="0"/>
        </w:rPr>
        <w:t xml:space="preserve"> Both models perform poorly on the test set, with significant errors and high autocorrelation in residuals. This suggests potential overfitting or that the underlying patterns in the data are not well captured.</w:t>
      </w:r>
    </w:p>
    <w:p w:rsidR="00000000" w:rsidDel="00000000" w:rsidP="00000000" w:rsidRDefault="00000000" w:rsidRPr="00000000" w14:paraId="00000119">
      <w:pPr>
        <w:spacing w:after="240" w:before="240" w:lineRule="auto"/>
        <w:rPr>
          <w:highlight w:val="white"/>
        </w:rPr>
      </w:pPr>
      <w:r w:rsidDel="00000000" w:rsidR="00000000" w:rsidRPr="00000000">
        <w:rPr>
          <w:b w:val="1"/>
          <w:highlight w:val="white"/>
          <w:rtl w:val="0"/>
        </w:rPr>
        <w:t xml:space="preserve">ETS vs. ARIMA:</w:t>
      </w:r>
      <w:r w:rsidDel="00000000" w:rsidR="00000000" w:rsidRPr="00000000">
        <w:rPr>
          <w:highlight w:val="white"/>
          <w:rtl w:val="0"/>
        </w:rPr>
        <w:t xml:space="preserve"> While ARIMA performs slightly better than ETS, neither model provides satisfactory results on the test data.</w:t>
      </w:r>
    </w:p>
    <w:p w:rsidR="00000000" w:rsidDel="00000000" w:rsidP="00000000" w:rsidRDefault="00000000" w:rsidRPr="00000000" w14:paraId="0000011A">
      <w:pPr>
        <w:spacing w:after="240" w:before="240" w:lineRule="auto"/>
        <w:rPr>
          <w:b w:val="1"/>
          <w:sz w:val="28"/>
          <w:szCs w:val="28"/>
          <w:highlight w:val="white"/>
        </w:rPr>
      </w:pPr>
      <w:r w:rsidDel="00000000" w:rsidR="00000000" w:rsidRPr="00000000">
        <w:rPr>
          <w:rtl w:val="0"/>
        </w:rPr>
      </w:r>
    </w:p>
    <w:p w:rsidR="00000000" w:rsidDel="00000000" w:rsidP="00000000" w:rsidRDefault="00000000" w:rsidRPr="00000000" w14:paraId="0000011B">
      <w:pPr>
        <w:spacing w:after="240" w:before="240" w:lineRule="auto"/>
        <w:ind w:left="0" w:firstLine="0"/>
        <w:rPr>
          <w:highlight w:val="white"/>
        </w:rPr>
      </w:pPr>
      <w:r w:rsidDel="00000000" w:rsidR="00000000" w:rsidRPr="00000000">
        <w:rPr>
          <w:b w:val="1"/>
          <w:highlight w:val="white"/>
          <w:rtl w:val="0"/>
        </w:rPr>
        <w:t xml:space="preserve">The ARIMA model demonstrates better performance compared to the ETS model, particularly in training metrics such as RMSE, MAPE, and residual autocorrelation (ACF1). On the test set, ARIMA outperforms ETS.</w:t>
      </w:r>
      <w:r w:rsidDel="00000000" w:rsidR="00000000" w:rsidRPr="00000000">
        <w:rPr>
          <w:rtl w:val="0"/>
        </w:rPr>
      </w:r>
    </w:p>
    <w:p w:rsidR="00000000" w:rsidDel="00000000" w:rsidP="00000000" w:rsidRDefault="00000000" w:rsidRPr="00000000" w14:paraId="0000011C">
      <w:pPr>
        <w:spacing w:after="240" w:before="240" w:lineRule="auto"/>
        <w:ind w:left="0" w:firstLine="0"/>
        <w:rPr>
          <w:b w:val="1"/>
          <w:highlight w:val="white"/>
        </w:rPr>
      </w:pPr>
      <w:r w:rsidDel="00000000" w:rsidR="00000000" w:rsidRPr="00000000">
        <w:rPr>
          <w:b w:val="1"/>
          <w:highlight w:val="white"/>
          <w:rtl w:val="0"/>
        </w:rPr>
        <w:br w:type="textWrapping"/>
        <w:t xml:space="preserve">This comparison indicates that both models have their strengths and weaknesses, with ARIMA performing slightly better in terms of capturing the temporal dependencies.</w:t>
      </w:r>
    </w:p>
    <w:p w:rsidR="00000000" w:rsidDel="00000000" w:rsidP="00000000" w:rsidRDefault="00000000" w:rsidRPr="00000000" w14:paraId="0000011D">
      <w:pPr>
        <w:spacing w:after="240" w:before="240" w:lineRule="auto"/>
        <w:ind w:left="0" w:firstLine="0"/>
        <w:rPr>
          <w:b w:val="1"/>
          <w:highlight w:val="white"/>
        </w:rPr>
      </w:pPr>
      <w:r w:rsidDel="00000000" w:rsidR="00000000" w:rsidRPr="00000000">
        <w:rPr>
          <w:b w:val="1"/>
          <w:highlight w:val="white"/>
          <w:rtl w:val="0"/>
        </w:rPr>
        <w:t xml:space="preserve">However, it would be important to evaluate the model on test data to ensure it generalizes well to unseen observations.</w:t>
      </w:r>
    </w:p>
    <w:p w:rsidR="00000000" w:rsidDel="00000000" w:rsidP="00000000" w:rsidRDefault="00000000" w:rsidRPr="00000000" w14:paraId="0000011E">
      <w:pPr>
        <w:spacing w:after="240" w:before="240" w:lineRule="auto"/>
        <w:rPr>
          <w:b w:val="1"/>
          <w:highlight w:val="white"/>
        </w:rPr>
      </w:pPr>
      <w:r w:rsidDel="00000000" w:rsidR="00000000" w:rsidRPr="00000000">
        <w:rPr>
          <w:b w:val="1"/>
          <w:highlight w:val="white"/>
          <w:rtl w:val="0"/>
        </w:rPr>
        <w:t xml:space="preserve">So, I try to implement SARIMA Model - </w:t>
      </w:r>
    </w:p>
    <w:p w:rsidR="00000000" w:rsidDel="00000000" w:rsidP="00000000" w:rsidRDefault="00000000" w:rsidRPr="00000000" w14:paraId="0000011F">
      <w:pPr>
        <w:spacing w:after="240" w:before="240" w:lineRule="auto"/>
        <w:rPr>
          <w:b w:val="1"/>
          <w:sz w:val="28"/>
          <w:szCs w:val="28"/>
          <w:highlight w:val="white"/>
        </w:rPr>
      </w:pPr>
      <w:r w:rsidDel="00000000" w:rsidR="00000000" w:rsidRPr="00000000">
        <w:rPr>
          <w:b w:val="1"/>
          <w:sz w:val="28"/>
          <w:szCs w:val="28"/>
          <w:highlight w:val="white"/>
          <w:rtl w:val="0"/>
        </w:rPr>
        <w:t xml:space="preserve">SARIMA MODEL - </w:t>
      </w:r>
    </w:p>
    <w:p w:rsidR="00000000" w:rsidDel="00000000" w:rsidP="00000000" w:rsidRDefault="00000000" w:rsidRPr="00000000" w14:paraId="00000120">
      <w:pPr>
        <w:spacing w:after="240" w:before="240" w:lineRule="auto"/>
        <w:rPr>
          <w:highlight w:val="white"/>
        </w:rPr>
      </w:pPr>
      <w:r w:rsidDel="00000000" w:rsidR="00000000" w:rsidRPr="00000000">
        <w:rPr>
          <w:b w:val="1"/>
          <w:highlight w:val="white"/>
        </w:rPr>
        <w:drawing>
          <wp:inline distB="114300" distT="114300" distL="114300" distR="114300">
            <wp:extent cx="5943600" cy="1168400"/>
            <wp:effectExtent b="0" l="0" r="0" t="0"/>
            <wp:docPr id="23"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numPr>
          <w:ilvl w:val="0"/>
          <w:numId w:val="11"/>
        </w:numPr>
        <w:spacing w:after="0" w:afterAutospacing="0" w:before="240" w:lineRule="auto"/>
        <w:ind w:left="720" w:hanging="360"/>
        <w:rPr>
          <w:highlight w:val="white"/>
        </w:rPr>
      </w:pPr>
      <w:r w:rsidDel="00000000" w:rsidR="00000000" w:rsidRPr="00000000">
        <w:rPr>
          <w:b w:val="1"/>
          <w:highlight w:val="white"/>
          <w:rtl w:val="0"/>
        </w:rPr>
        <w:t xml:space="preserve">Training Set Accuracy</w:t>
      </w:r>
      <w:r w:rsidDel="00000000" w:rsidR="00000000" w:rsidRPr="00000000">
        <w:rPr>
          <w:highlight w:val="white"/>
          <w:rtl w:val="0"/>
        </w:rPr>
        <w:t xml:space="preserve">:</w:t>
      </w:r>
    </w:p>
    <w:p w:rsidR="00000000" w:rsidDel="00000000" w:rsidP="00000000" w:rsidRDefault="00000000" w:rsidRPr="00000000" w14:paraId="00000122">
      <w:pPr>
        <w:numPr>
          <w:ilvl w:val="1"/>
          <w:numId w:val="11"/>
        </w:numPr>
        <w:spacing w:after="0" w:afterAutospacing="0" w:before="0" w:beforeAutospacing="0" w:lineRule="auto"/>
        <w:ind w:left="1440" w:hanging="360"/>
        <w:rPr>
          <w:highlight w:val="white"/>
        </w:rPr>
      </w:pPr>
      <w:r w:rsidDel="00000000" w:rsidR="00000000" w:rsidRPr="00000000">
        <w:rPr>
          <w:b w:val="1"/>
          <w:highlight w:val="white"/>
          <w:rtl w:val="0"/>
        </w:rPr>
        <w:t xml:space="preserve">ME (Mean Error)</w:t>
      </w:r>
      <w:r w:rsidDel="00000000" w:rsidR="00000000" w:rsidRPr="00000000">
        <w:rPr>
          <w:highlight w:val="white"/>
          <w:rtl w:val="0"/>
        </w:rPr>
        <w:t xml:space="preserve">: 0.27 (indicating a small bias in the model)</w:t>
      </w:r>
    </w:p>
    <w:p w:rsidR="00000000" w:rsidDel="00000000" w:rsidP="00000000" w:rsidRDefault="00000000" w:rsidRPr="00000000" w14:paraId="00000123">
      <w:pPr>
        <w:numPr>
          <w:ilvl w:val="1"/>
          <w:numId w:val="11"/>
        </w:numPr>
        <w:spacing w:after="0" w:afterAutospacing="0" w:before="0" w:beforeAutospacing="0" w:lineRule="auto"/>
        <w:ind w:left="1440" w:hanging="360"/>
        <w:rPr>
          <w:highlight w:val="white"/>
        </w:rPr>
      </w:pPr>
      <w:r w:rsidDel="00000000" w:rsidR="00000000" w:rsidRPr="00000000">
        <w:rPr>
          <w:b w:val="1"/>
          <w:highlight w:val="white"/>
          <w:rtl w:val="0"/>
        </w:rPr>
        <w:t xml:space="preserve">RMSE (Root Mean Squared Error)</w:t>
      </w:r>
      <w:r w:rsidDel="00000000" w:rsidR="00000000" w:rsidRPr="00000000">
        <w:rPr>
          <w:highlight w:val="white"/>
          <w:rtl w:val="0"/>
        </w:rPr>
        <w:t xml:space="preserve">: 9.53 (indicating relatively low error in predicting training data)</w:t>
      </w:r>
    </w:p>
    <w:p w:rsidR="00000000" w:rsidDel="00000000" w:rsidP="00000000" w:rsidRDefault="00000000" w:rsidRPr="00000000" w14:paraId="00000124">
      <w:pPr>
        <w:numPr>
          <w:ilvl w:val="1"/>
          <w:numId w:val="11"/>
        </w:numPr>
        <w:spacing w:after="0" w:afterAutospacing="0" w:before="0" w:beforeAutospacing="0" w:lineRule="auto"/>
        <w:ind w:left="1440" w:hanging="360"/>
        <w:rPr>
          <w:highlight w:val="white"/>
        </w:rPr>
      </w:pPr>
      <w:r w:rsidDel="00000000" w:rsidR="00000000" w:rsidRPr="00000000">
        <w:rPr>
          <w:b w:val="1"/>
          <w:highlight w:val="white"/>
          <w:rtl w:val="0"/>
        </w:rPr>
        <w:t xml:space="preserve">MAE (Mean Absolute Error)</w:t>
      </w:r>
      <w:r w:rsidDel="00000000" w:rsidR="00000000" w:rsidRPr="00000000">
        <w:rPr>
          <w:highlight w:val="white"/>
          <w:rtl w:val="0"/>
        </w:rPr>
        <w:t xml:space="preserve">: 4.72 (a reasonable absolute error on average)</w:t>
      </w:r>
    </w:p>
    <w:p w:rsidR="00000000" w:rsidDel="00000000" w:rsidP="00000000" w:rsidRDefault="00000000" w:rsidRPr="00000000" w14:paraId="00000125">
      <w:pPr>
        <w:numPr>
          <w:ilvl w:val="1"/>
          <w:numId w:val="11"/>
        </w:numPr>
        <w:spacing w:after="0" w:afterAutospacing="0" w:before="0" w:beforeAutospacing="0" w:lineRule="auto"/>
        <w:ind w:left="1440" w:hanging="360"/>
        <w:rPr>
          <w:highlight w:val="white"/>
        </w:rPr>
      </w:pPr>
      <w:r w:rsidDel="00000000" w:rsidR="00000000" w:rsidRPr="00000000">
        <w:rPr>
          <w:b w:val="1"/>
          <w:highlight w:val="white"/>
          <w:rtl w:val="0"/>
        </w:rPr>
        <w:t xml:space="preserve">MPE (Mean Percentage Error)</w:t>
      </w:r>
      <w:r w:rsidDel="00000000" w:rsidR="00000000" w:rsidRPr="00000000">
        <w:rPr>
          <w:highlight w:val="white"/>
          <w:rtl w:val="0"/>
        </w:rPr>
        <w:t xml:space="preserve">: 0.29% (indicating that errors are low on average in percentage terms)</w:t>
      </w:r>
    </w:p>
    <w:p w:rsidR="00000000" w:rsidDel="00000000" w:rsidP="00000000" w:rsidRDefault="00000000" w:rsidRPr="00000000" w14:paraId="00000126">
      <w:pPr>
        <w:numPr>
          <w:ilvl w:val="1"/>
          <w:numId w:val="11"/>
        </w:numPr>
        <w:spacing w:after="0" w:afterAutospacing="0" w:before="0" w:beforeAutospacing="0" w:lineRule="auto"/>
        <w:ind w:left="1440" w:hanging="360"/>
        <w:rPr>
          <w:highlight w:val="white"/>
        </w:rPr>
      </w:pPr>
      <w:r w:rsidDel="00000000" w:rsidR="00000000" w:rsidRPr="00000000">
        <w:rPr>
          <w:b w:val="1"/>
          <w:highlight w:val="white"/>
          <w:rtl w:val="0"/>
        </w:rPr>
        <w:t xml:space="preserve">MAPE (Mean Absolute Percentage Error)</w:t>
      </w:r>
      <w:r w:rsidDel="00000000" w:rsidR="00000000" w:rsidRPr="00000000">
        <w:rPr>
          <w:highlight w:val="white"/>
          <w:rtl w:val="0"/>
        </w:rPr>
        <w:t xml:space="preserve">: 4.80% (indicating that the model’s predictions are quite accurate on average)</w:t>
      </w:r>
    </w:p>
    <w:p w:rsidR="00000000" w:rsidDel="00000000" w:rsidP="00000000" w:rsidRDefault="00000000" w:rsidRPr="00000000" w14:paraId="00000127">
      <w:pPr>
        <w:numPr>
          <w:ilvl w:val="1"/>
          <w:numId w:val="11"/>
        </w:numPr>
        <w:spacing w:after="0" w:afterAutospacing="0" w:before="0" w:beforeAutospacing="0" w:lineRule="auto"/>
        <w:ind w:left="1440" w:hanging="360"/>
        <w:rPr>
          <w:highlight w:val="white"/>
        </w:rPr>
      </w:pPr>
      <w:r w:rsidDel="00000000" w:rsidR="00000000" w:rsidRPr="00000000">
        <w:rPr>
          <w:b w:val="1"/>
          <w:highlight w:val="white"/>
          <w:rtl w:val="0"/>
        </w:rPr>
        <w:t xml:space="preserve">MASE (Mean Absolute Scaled Error)</w:t>
      </w:r>
      <w:r w:rsidDel="00000000" w:rsidR="00000000" w:rsidRPr="00000000">
        <w:rPr>
          <w:highlight w:val="white"/>
          <w:rtl w:val="0"/>
        </w:rPr>
        <w:t xml:space="preserve">: 0.10 (a very low MASE value, indicating that the model is performing well relative to a naive forecast)</w:t>
      </w:r>
    </w:p>
    <w:p w:rsidR="00000000" w:rsidDel="00000000" w:rsidP="00000000" w:rsidRDefault="00000000" w:rsidRPr="00000000" w14:paraId="00000128">
      <w:pPr>
        <w:numPr>
          <w:ilvl w:val="1"/>
          <w:numId w:val="11"/>
        </w:numPr>
        <w:spacing w:after="0" w:afterAutospacing="0" w:before="0" w:beforeAutospacing="0" w:lineRule="auto"/>
        <w:ind w:left="1440" w:hanging="360"/>
        <w:rPr>
          <w:highlight w:val="white"/>
        </w:rPr>
      </w:pPr>
      <w:r w:rsidDel="00000000" w:rsidR="00000000" w:rsidRPr="00000000">
        <w:rPr>
          <w:b w:val="1"/>
          <w:highlight w:val="white"/>
          <w:rtl w:val="0"/>
        </w:rPr>
        <w:t xml:space="preserve">ACF1</w:t>
      </w:r>
      <w:r w:rsidDel="00000000" w:rsidR="00000000" w:rsidRPr="00000000">
        <w:rPr>
          <w:highlight w:val="white"/>
          <w:rtl w:val="0"/>
        </w:rPr>
        <w:t xml:space="preserve">: 0.002 (close to zero, indicating minimal autocorrelation in residuals, suggesting that the model is appropriately capturing the time series dynamics)</w:t>
      </w:r>
    </w:p>
    <w:p w:rsidR="00000000" w:rsidDel="00000000" w:rsidP="00000000" w:rsidRDefault="00000000" w:rsidRPr="00000000" w14:paraId="00000129">
      <w:pPr>
        <w:numPr>
          <w:ilvl w:val="0"/>
          <w:numId w:val="11"/>
        </w:numPr>
        <w:spacing w:after="0" w:afterAutospacing="0" w:before="0" w:beforeAutospacing="0" w:lineRule="auto"/>
        <w:ind w:left="720" w:hanging="360"/>
        <w:rPr>
          <w:highlight w:val="white"/>
        </w:rPr>
      </w:pPr>
      <w:r w:rsidDel="00000000" w:rsidR="00000000" w:rsidRPr="00000000">
        <w:rPr>
          <w:b w:val="1"/>
          <w:highlight w:val="white"/>
          <w:rtl w:val="0"/>
        </w:rPr>
        <w:t xml:space="preserve">Test Set Accuracy</w:t>
      </w:r>
      <w:r w:rsidDel="00000000" w:rsidR="00000000" w:rsidRPr="00000000">
        <w:rPr>
          <w:highlight w:val="white"/>
          <w:rtl w:val="0"/>
        </w:rPr>
        <w:t xml:space="preserve">:</w:t>
      </w:r>
    </w:p>
    <w:p w:rsidR="00000000" w:rsidDel="00000000" w:rsidP="00000000" w:rsidRDefault="00000000" w:rsidRPr="00000000" w14:paraId="0000012A">
      <w:pPr>
        <w:numPr>
          <w:ilvl w:val="1"/>
          <w:numId w:val="11"/>
        </w:numPr>
        <w:spacing w:after="0" w:afterAutospacing="0" w:before="0" w:beforeAutospacing="0" w:lineRule="auto"/>
        <w:ind w:left="1440" w:hanging="360"/>
        <w:rPr>
          <w:highlight w:val="white"/>
        </w:rPr>
      </w:pPr>
      <w:r w:rsidDel="00000000" w:rsidR="00000000" w:rsidRPr="00000000">
        <w:rPr>
          <w:b w:val="1"/>
          <w:highlight w:val="white"/>
          <w:rtl w:val="0"/>
        </w:rPr>
        <w:t xml:space="preserve">ME</w:t>
      </w:r>
      <w:r w:rsidDel="00000000" w:rsidR="00000000" w:rsidRPr="00000000">
        <w:rPr>
          <w:highlight w:val="white"/>
          <w:rtl w:val="0"/>
        </w:rPr>
        <w:t xml:space="preserve">: 57.96 (a noticeable bias in predictions, likely due to the large prediction error in the test set)</w:t>
      </w:r>
    </w:p>
    <w:p w:rsidR="00000000" w:rsidDel="00000000" w:rsidP="00000000" w:rsidRDefault="00000000" w:rsidRPr="00000000" w14:paraId="0000012B">
      <w:pPr>
        <w:numPr>
          <w:ilvl w:val="1"/>
          <w:numId w:val="11"/>
        </w:numPr>
        <w:spacing w:after="0" w:afterAutospacing="0" w:before="0" w:beforeAutospacing="0" w:lineRule="auto"/>
        <w:ind w:left="1440" w:hanging="360"/>
        <w:rPr>
          <w:highlight w:val="white"/>
        </w:rPr>
      </w:pPr>
      <w:r w:rsidDel="00000000" w:rsidR="00000000" w:rsidRPr="00000000">
        <w:rPr>
          <w:b w:val="1"/>
          <w:highlight w:val="white"/>
          <w:rtl w:val="0"/>
        </w:rPr>
        <w:t xml:space="preserve">RMSE</w:t>
      </w:r>
      <w:r w:rsidDel="00000000" w:rsidR="00000000" w:rsidRPr="00000000">
        <w:rPr>
          <w:highlight w:val="white"/>
          <w:rtl w:val="0"/>
        </w:rPr>
        <w:t xml:space="preserve">: 73.14 (higher error on the test set compared to training, indicating that the model may have overfit to the training data)</w:t>
      </w:r>
    </w:p>
    <w:p w:rsidR="00000000" w:rsidDel="00000000" w:rsidP="00000000" w:rsidRDefault="00000000" w:rsidRPr="00000000" w14:paraId="0000012C">
      <w:pPr>
        <w:numPr>
          <w:ilvl w:val="1"/>
          <w:numId w:val="11"/>
        </w:numPr>
        <w:spacing w:after="0" w:afterAutospacing="0" w:before="0" w:beforeAutospacing="0" w:lineRule="auto"/>
        <w:ind w:left="1440" w:hanging="360"/>
        <w:rPr>
          <w:highlight w:val="white"/>
        </w:rPr>
      </w:pPr>
      <w:r w:rsidDel="00000000" w:rsidR="00000000" w:rsidRPr="00000000">
        <w:rPr>
          <w:b w:val="1"/>
          <w:highlight w:val="white"/>
          <w:rtl w:val="0"/>
        </w:rPr>
        <w:t xml:space="preserve">MAE</w:t>
      </w:r>
      <w:r w:rsidDel="00000000" w:rsidR="00000000" w:rsidRPr="00000000">
        <w:rPr>
          <w:highlight w:val="white"/>
          <w:rtl w:val="0"/>
        </w:rPr>
        <w:t xml:space="preserve">: 64.16 (larger absolute error compared to the training set)</w:t>
      </w:r>
    </w:p>
    <w:p w:rsidR="00000000" w:rsidDel="00000000" w:rsidP="00000000" w:rsidRDefault="00000000" w:rsidRPr="00000000" w14:paraId="0000012D">
      <w:pPr>
        <w:numPr>
          <w:ilvl w:val="1"/>
          <w:numId w:val="11"/>
        </w:numPr>
        <w:spacing w:after="0" w:afterAutospacing="0" w:before="0" w:beforeAutospacing="0" w:lineRule="auto"/>
        <w:ind w:left="1440" w:hanging="360"/>
        <w:rPr>
          <w:highlight w:val="white"/>
        </w:rPr>
      </w:pPr>
      <w:r w:rsidDel="00000000" w:rsidR="00000000" w:rsidRPr="00000000">
        <w:rPr>
          <w:b w:val="1"/>
          <w:highlight w:val="white"/>
          <w:rtl w:val="0"/>
        </w:rPr>
        <w:t xml:space="preserve">MPE</w:t>
      </w:r>
      <w:r w:rsidDel="00000000" w:rsidR="00000000" w:rsidRPr="00000000">
        <w:rPr>
          <w:highlight w:val="white"/>
          <w:rtl w:val="0"/>
        </w:rPr>
        <w:t xml:space="preserve">: 23.05% (indicating higher percentage errors in the test set)</w:t>
      </w:r>
    </w:p>
    <w:p w:rsidR="00000000" w:rsidDel="00000000" w:rsidP="00000000" w:rsidRDefault="00000000" w:rsidRPr="00000000" w14:paraId="0000012E">
      <w:pPr>
        <w:numPr>
          <w:ilvl w:val="1"/>
          <w:numId w:val="11"/>
        </w:numPr>
        <w:spacing w:after="0" w:afterAutospacing="0" w:before="0" w:beforeAutospacing="0" w:lineRule="auto"/>
        <w:ind w:left="1440" w:hanging="360"/>
        <w:rPr>
          <w:highlight w:val="white"/>
        </w:rPr>
      </w:pPr>
      <w:r w:rsidDel="00000000" w:rsidR="00000000" w:rsidRPr="00000000">
        <w:rPr>
          <w:b w:val="1"/>
          <w:highlight w:val="white"/>
          <w:rtl w:val="0"/>
        </w:rPr>
        <w:t xml:space="preserve">MAPE</w:t>
      </w:r>
      <w:r w:rsidDel="00000000" w:rsidR="00000000" w:rsidRPr="00000000">
        <w:rPr>
          <w:highlight w:val="white"/>
          <w:rtl w:val="0"/>
        </w:rPr>
        <w:t xml:space="preserve">: 28.19% (indicating that predictions are less accurate on the test set, compared to the training set)</w:t>
      </w:r>
    </w:p>
    <w:p w:rsidR="00000000" w:rsidDel="00000000" w:rsidP="00000000" w:rsidRDefault="00000000" w:rsidRPr="00000000" w14:paraId="0000012F">
      <w:pPr>
        <w:numPr>
          <w:ilvl w:val="1"/>
          <w:numId w:val="11"/>
        </w:numPr>
        <w:spacing w:after="0" w:afterAutospacing="0" w:before="0" w:beforeAutospacing="0" w:lineRule="auto"/>
        <w:ind w:left="1440" w:hanging="360"/>
        <w:rPr>
          <w:highlight w:val="white"/>
        </w:rPr>
      </w:pPr>
      <w:r w:rsidDel="00000000" w:rsidR="00000000" w:rsidRPr="00000000">
        <w:rPr>
          <w:b w:val="1"/>
          <w:highlight w:val="white"/>
          <w:rtl w:val="0"/>
        </w:rPr>
        <w:t xml:space="preserve">MASE</w:t>
      </w:r>
      <w:r w:rsidDel="00000000" w:rsidR="00000000" w:rsidRPr="00000000">
        <w:rPr>
          <w:highlight w:val="white"/>
          <w:rtl w:val="0"/>
        </w:rPr>
        <w:t xml:space="preserve">: 1.38 (indicating that the model is not performing as well as the naive forecast on the test set)</w:t>
      </w:r>
    </w:p>
    <w:p w:rsidR="00000000" w:rsidDel="00000000" w:rsidP="00000000" w:rsidRDefault="00000000" w:rsidRPr="00000000" w14:paraId="00000130">
      <w:pPr>
        <w:numPr>
          <w:ilvl w:val="1"/>
          <w:numId w:val="11"/>
        </w:numPr>
        <w:spacing w:after="0" w:afterAutospacing="0" w:before="0" w:beforeAutospacing="0" w:lineRule="auto"/>
        <w:ind w:left="1440" w:hanging="360"/>
        <w:rPr>
          <w:highlight w:val="white"/>
        </w:rPr>
      </w:pPr>
      <w:r w:rsidDel="00000000" w:rsidR="00000000" w:rsidRPr="00000000">
        <w:rPr>
          <w:b w:val="1"/>
          <w:highlight w:val="white"/>
          <w:rtl w:val="0"/>
        </w:rPr>
        <w:t xml:space="preserve">ACF1</w:t>
      </w:r>
      <w:r w:rsidDel="00000000" w:rsidR="00000000" w:rsidRPr="00000000">
        <w:rPr>
          <w:highlight w:val="white"/>
          <w:rtl w:val="0"/>
        </w:rPr>
        <w:t xml:space="preserve">: 0.92 (indicating high residual autocorrelation, which suggests that the model may not have fully captured all the time series patterns in the test data)</w:t>
      </w:r>
    </w:p>
    <w:p w:rsidR="00000000" w:rsidDel="00000000" w:rsidP="00000000" w:rsidRDefault="00000000" w:rsidRPr="00000000" w14:paraId="00000131">
      <w:pPr>
        <w:numPr>
          <w:ilvl w:val="1"/>
          <w:numId w:val="11"/>
        </w:numPr>
        <w:spacing w:after="240" w:before="0" w:beforeAutospacing="0" w:lineRule="auto"/>
        <w:ind w:left="1440" w:hanging="360"/>
        <w:rPr>
          <w:highlight w:val="white"/>
        </w:rPr>
      </w:pPr>
      <w:r w:rsidDel="00000000" w:rsidR="00000000" w:rsidRPr="00000000">
        <w:rPr>
          <w:b w:val="1"/>
          <w:highlight w:val="white"/>
          <w:rtl w:val="0"/>
        </w:rPr>
        <w:t xml:space="preserve">Theil’s U-statistic</w:t>
      </w:r>
      <w:r w:rsidDel="00000000" w:rsidR="00000000" w:rsidRPr="00000000">
        <w:rPr>
          <w:highlight w:val="white"/>
          <w:rtl w:val="0"/>
        </w:rPr>
        <w:t xml:space="preserve">: 4.50 (indicating a relatively high prediction error compared to the naive model)</w:t>
      </w:r>
    </w:p>
    <w:p w:rsidR="00000000" w:rsidDel="00000000" w:rsidP="00000000" w:rsidRDefault="00000000" w:rsidRPr="00000000" w14:paraId="00000132">
      <w:pPr>
        <w:spacing w:after="240" w:before="240" w:lineRule="auto"/>
        <w:rPr>
          <w:highlight w:val="white"/>
        </w:rPr>
      </w:pPr>
      <w:r w:rsidDel="00000000" w:rsidR="00000000" w:rsidRPr="00000000">
        <w:rPr>
          <w:rtl w:val="0"/>
        </w:rPr>
      </w:r>
    </w:p>
    <w:p w:rsidR="00000000" w:rsidDel="00000000" w:rsidP="00000000" w:rsidRDefault="00000000" w:rsidRPr="00000000" w14:paraId="00000133">
      <w:pPr>
        <w:spacing w:after="240" w:before="240" w:lineRule="auto"/>
        <w:rPr>
          <w:highlight w:val="white"/>
        </w:rPr>
      </w:pPr>
      <w:r w:rsidDel="00000000" w:rsidR="00000000" w:rsidRPr="00000000">
        <w:rPr>
          <w:rtl w:val="0"/>
        </w:rPr>
      </w:r>
    </w:p>
    <w:p w:rsidR="00000000" w:rsidDel="00000000" w:rsidP="00000000" w:rsidRDefault="00000000" w:rsidRPr="00000000" w14:paraId="00000134">
      <w:pPr>
        <w:spacing w:after="240" w:before="240" w:lineRule="auto"/>
        <w:rPr>
          <w:highlight w:val="white"/>
        </w:rPr>
      </w:pPr>
      <w:r w:rsidDel="00000000" w:rsidR="00000000" w:rsidRPr="00000000">
        <w:rPr>
          <w:rtl w:val="0"/>
        </w:rPr>
      </w:r>
    </w:p>
    <w:p w:rsidR="00000000" w:rsidDel="00000000" w:rsidP="00000000" w:rsidRDefault="00000000" w:rsidRPr="00000000" w14:paraId="00000135">
      <w:pPr>
        <w:spacing w:after="240" w:before="240" w:lineRule="auto"/>
        <w:rPr>
          <w:b w:val="1"/>
          <w:color w:val="000000"/>
          <w:sz w:val="26"/>
          <w:szCs w:val="26"/>
          <w:highlight w:val="white"/>
        </w:rPr>
      </w:pPr>
      <w:r w:rsidDel="00000000" w:rsidR="00000000" w:rsidRPr="00000000">
        <w:rPr>
          <w:b w:val="1"/>
          <w:highlight w:val="white"/>
          <w:rtl w:val="0"/>
        </w:rPr>
        <w:t xml:space="preserve">COMPARISON BETWEEN ALL 3 MODELS-</w:t>
      </w:r>
      <w:r w:rsidDel="00000000" w:rsidR="00000000" w:rsidRPr="00000000">
        <w:rPr>
          <w:rtl w:val="0"/>
        </w:rPr>
      </w:r>
    </w:p>
    <w:p w:rsidR="00000000" w:rsidDel="00000000" w:rsidP="00000000" w:rsidRDefault="00000000" w:rsidRPr="00000000" w14:paraId="00000136">
      <w:pPr>
        <w:spacing w:after="240" w:before="240" w:lineRule="auto"/>
        <w:rPr/>
      </w:pPr>
      <w:r w:rsidDel="00000000" w:rsidR="00000000" w:rsidRPr="00000000">
        <w:rPr>
          <w:highlight w:val="white"/>
        </w:rPr>
        <w:drawing>
          <wp:inline distB="114300" distT="114300" distL="114300" distR="114300">
            <wp:extent cx="4076700" cy="895350"/>
            <wp:effectExtent b="0" l="0" r="0" t="0"/>
            <wp:docPr id="10"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40767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numPr>
          <w:ilvl w:val="0"/>
          <w:numId w:val="25"/>
        </w:numPr>
        <w:spacing w:after="0" w:afterAutospacing="0" w:before="240" w:lineRule="auto"/>
        <w:ind w:left="720" w:hanging="360"/>
        <w:rPr>
          <w:highlight w:val="white"/>
        </w:rPr>
      </w:pPr>
      <w:r w:rsidDel="00000000" w:rsidR="00000000" w:rsidRPr="00000000">
        <w:rPr>
          <w:b w:val="1"/>
          <w:highlight w:val="white"/>
          <w:rtl w:val="0"/>
        </w:rPr>
        <w:t xml:space="preserve">ARIMA</w:t>
      </w:r>
      <w:r w:rsidDel="00000000" w:rsidR="00000000" w:rsidRPr="00000000">
        <w:rPr>
          <w:highlight w:val="white"/>
          <w:rtl w:val="0"/>
        </w:rPr>
        <w:t xml:space="preserve">:</w:t>
      </w:r>
    </w:p>
    <w:p w:rsidR="00000000" w:rsidDel="00000000" w:rsidP="00000000" w:rsidRDefault="00000000" w:rsidRPr="00000000" w14:paraId="00000138">
      <w:pPr>
        <w:numPr>
          <w:ilvl w:val="1"/>
          <w:numId w:val="25"/>
        </w:numPr>
        <w:spacing w:after="0" w:afterAutospacing="0" w:before="0" w:beforeAutospacing="0" w:lineRule="auto"/>
        <w:ind w:left="1440" w:hanging="360"/>
        <w:rPr>
          <w:highlight w:val="white"/>
        </w:rPr>
      </w:pPr>
      <w:r w:rsidDel="00000000" w:rsidR="00000000" w:rsidRPr="00000000">
        <w:rPr>
          <w:b w:val="1"/>
          <w:highlight w:val="white"/>
          <w:rtl w:val="0"/>
        </w:rPr>
        <w:t xml:space="preserve">RMSE</w:t>
      </w:r>
      <w:r w:rsidDel="00000000" w:rsidR="00000000" w:rsidRPr="00000000">
        <w:rPr>
          <w:highlight w:val="white"/>
          <w:rtl w:val="0"/>
        </w:rPr>
        <w:t xml:space="preserve">: 79.77</w:t>
      </w:r>
    </w:p>
    <w:p w:rsidR="00000000" w:rsidDel="00000000" w:rsidP="00000000" w:rsidRDefault="00000000" w:rsidRPr="00000000" w14:paraId="00000139">
      <w:pPr>
        <w:numPr>
          <w:ilvl w:val="1"/>
          <w:numId w:val="25"/>
        </w:numPr>
        <w:spacing w:after="0" w:afterAutospacing="0" w:before="0" w:beforeAutospacing="0" w:lineRule="auto"/>
        <w:ind w:left="1440" w:hanging="360"/>
        <w:rPr>
          <w:highlight w:val="white"/>
        </w:rPr>
      </w:pPr>
      <w:r w:rsidDel="00000000" w:rsidR="00000000" w:rsidRPr="00000000">
        <w:rPr>
          <w:b w:val="1"/>
          <w:highlight w:val="white"/>
          <w:rtl w:val="0"/>
        </w:rPr>
        <w:t xml:space="preserve">MAE</w:t>
      </w:r>
      <w:r w:rsidDel="00000000" w:rsidR="00000000" w:rsidRPr="00000000">
        <w:rPr>
          <w:highlight w:val="white"/>
          <w:rtl w:val="0"/>
        </w:rPr>
        <w:t xml:space="preserve">: 70.10</w:t>
      </w:r>
    </w:p>
    <w:p w:rsidR="00000000" w:rsidDel="00000000" w:rsidP="00000000" w:rsidRDefault="00000000" w:rsidRPr="00000000" w14:paraId="0000013A">
      <w:pPr>
        <w:numPr>
          <w:ilvl w:val="1"/>
          <w:numId w:val="25"/>
        </w:numPr>
        <w:spacing w:after="0" w:afterAutospacing="0" w:before="0" w:beforeAutospacing="0" w:lineRule="auto"/>
        <w:ind w:left="1440" w:hanging="360"/>
        <w:rPr>
          <w:highlight w:val="white"/>
        </w:rPr>
      </w:pPr>
      <w:r w:rsidDel="00000000" w:rsidR="00000000" w:rsidRPr="00000000">
        <w:rPr>
          <w:highlight w:val="white"/>
          <w:rtl w:val="0"/>
        </w:rPr>
        <w:t xml:space="preserve">ARIMA shows higher error on both RMSE and MAE compared to SARIMA, indicating that SARIMA is a better model for your data.</w:t>
      </w:r>
    </w:p>
    <w:p w:rsidR="00000000" w:rsidDel="00000000" w:rsidP="00000000" w:rsidRDefault="00000000" w:rsidRPr="00000000" w14:paraId="0000013B">
      <w:pPr>
        <w:numPr>
          <w:ilvl w:val="0"/>
          <w:numId w:val="25"/>
        </w:numPr>
        <w:spacing w:after="0" w:afterAutospacing="0" w:before="0" w:beforeAutospacing="0" w:lineRule="auto"/>
        <w:ind w:left="720" w:hanging="360"/>
        <w:rPr>
          <w:highlight w:val="white"/>
        </w:rPr>
      </w:pPr>
      <w:r w:rsidDel="00000000" w:rsidR="00000000" w:rsidRPr="00000000">
        <w:rPr>
          <w:b w:val="1"/>
          <w:highlight w:val="white"/>
          <w:rtl w:val="0"/>
        </w:rPr>
        <w:t xml:space="preserve">Exponential Smoothing (ETS)</w:t>
      </w:r>
      <w:r w:rsidDel="00000000" w:rsidR="00000000" w:rsidRPr="00000000">
        <w:rPr>
          <w:highlight w:val="white"/>
          <w:rtl w:val="0"/>
        </w:rPr>
        <w:t xml:space="preserve">:</w:t>
      </w:r>
    </w:p>
    <w:p w:rsidR="00000000" w:rsidDel="00000000" w:rsidP="00000000" w:rsidRDefault="00000000" w:rsidRPr="00000000" w14:paraId="0000013C">
      <w:pPr>
        <w:numPr>
          <w:ilvl w:val="1"/>
          <w:numId w:val="25"/>
        </w:numPr>
        <w:spacing w:after="0" w:afterAutospacing="0" w:before="0" w:beforeAutospacing="0" w:lineRule="auto"/>
        <w:ind w:left="1440" w:hanging="360"/>
        <w:rPr>
          <w:highlight w:val="white"/>
        </w:rPr>
      </w:pPr>
      <w:r w:rsidDel="00000000" w:rsidR="00000000" w:rsidRPr="00000000">
        <w:rPr>
          <w:b w:val="1"/>
          <w:highlight w:val="white"/>
          <w:rtl w:val="0"/>
        </w:rPr>
        <w:t xml:space="preserve">RMSE</w:t>
      </w:r>
      <w:r w:rsidDel="00000000" w:rsidR="00000000" w:rsidRPr="00000000">
        <w:rPr>
          <w:highlight w:val="white"/>
          <w:rtl w:val="0"/>
        </w:rPr>
        <w:t xml:space="preserve">: 199.36</w:t>
      </w:r>
    </w:p>
    <w:p w:rsidR="00000000" w:rsidDel="00000000" w:rsidP="00000000" w:rsidRDefault="00000000" w:rsidRPr="00000000" w14:paraId="0000013D">
      <w:pPr>
        <w:numPr>
          <w:ilvl w:val="1"/>
          <w:numId w:val="25"/>
        </w:numPr>
        <w:spacing w:after="0" w:afterAutospacing="0" w:before="0" w:beforeAutospacing="0" w:lineRule="auto"/>
        <w:ind w:left="1440" w:hanging="360"/>
        <w:rPr>
          <w:highlight w:val="white"/>
        </w:rPr>
      </w:pPr>
      <w:r w:rsidDel="00000000" w:rsidR="00000000" w:rsidRPr="00000000">
        <w:rPr>
          <w:b w:val="1"/>
          <w:highlight w:val="white"/>
          <w:rtl w:val="0"/>
        </w:rPr>
        <w:t xml:space="preserve">MAE</w:t>
      </w:r>
      <w:r w:rsidDel="00000000" w:rsidR="00000000" w:rsidRPr="00000000">
        <w:rPr>
          <w:highlight w:val="white"/>
          <w:rtl w:val="0"/>
        </w:rPr>
        <w:t xml:space="preserve">: 174.84</w:t>
      </w:r>
    </w:p>
    <w:p w:rsidR="00000000" w:rsidDel="00000000" w:rsidP="00000000" w:rsidRDefault="00000000" w:rsidRPr="00000000" w14:paraId="0000013E">
      <w:pPr>
        <w:numPr>
          <w:ilvl w:val="1"/>
          <w:numId w:val="25"/>
        </w:numPr>
        <w:spacing w:after="0" w:afterAutospacing="0" w:before="0" w:beforeAutospacing="0" w:lineRule="auto"/>
        <w:ind w:left="1440" w:hanging="360"/>
        <w:rPr>
          <w:highlight w:val="white"/>
        </w:rPr>
      </w:pPr>
      <w:r w:rsidDel="00000000" w:rsidR="00000000" w:rsidRPr="00000000">
        <w:rPr>
          <w:highlight w:val="white"/>
          <w:rtl w:val="0"/>
        </w:rPr>
        <w:t xml:space="preserve">ETS has much worse performance metrics compared to both SARIMA and ARIMA, with significantly higher RMSE and MAE. This suggests that ETS is not suitable for your dataset.</w:t>
      </w:r>
    </w:p>
    <w:p w:rsidR="00000000" w:rsidDel="00000000" w:rsidP="00000000" w:rsidRDefault="00000000" w:rsidRPr="00000000" w14:paraId="0000013F">
      <w:pPr>
        <w:numPr>
          <w:ilvl w:val="0"/>
          <w:numId w:val="25"/>
        </w:numPr>
        <w:spacing w:after="0" w:afterAutospacing="0" w:before="0" w:beforeAutospacing="0" w:lineRule="auto"/>
        <w:ind w:left="720" w:hanging="360"/>
        <w:rPr>
          <w:highlight w:val="white"/>
        </w:rPr>
      </w:pPr>
      <w:r w:rsidDel="00000000" w:rsidR="00000000" w:rsidRPr="00000000">
        <w:rPr>
          <w:b w:val="1"/>
          <w:highlight w:val="white"/>
          <w:rtl w:val="0"/>
        </w:rPr>
        <w:t xml:space="preserve">SARIMA</w:t>
      </w:r>
      <w:r w:rsidDel="00000000" w:rsidR="00000000" w:rsidRPr="00000000">
        <w:rPr>
          <w:highlight w:val="white"/>
          <w:rtl w:val="0"/>
        </w:rPr>
        <w:t xml:space="preserve">:</w:t>
      </w:r>
    </w:p>
    <w:p w:rsidR="00000000" w:rsidDel="00000000" w:rsidP="00000000" w:rsidRDefault="00000000" w:rsidRPr="00000000" w14:paraId="00000140">
      <w:pPr>
        <w:numPr>
          <w:ilvl w:val="1"/>
          <w:numId w:val="25"/>
        </w:numPr>
        <w:spacing w:after="0" w:afterAutospacing="0" w:before="0" w:beforeAutospacing="0" w:lineRule="auto"/>
        <w:ind w:left="1440" w:hanging="360"/>
        <w:rPr>
          <w:highlight w:val="white"/>
        </w:rPr>
      </w:pPr>
      <w:r w:rsidDel="00000000" w:rsidR="00000000" w:rsidRPr="00000000">
        <w:rPr>
          <w:b w:val="1"/>
          <w:highlight w:val="white"/>
          <w:rtl w:val="0"/>
        </w:rPr>
        <w:t xml:space="preserve">RMSE</w:t>
      </w:r>
      <w:r w:rsidDel="00000000" w:rsidR="00000000" w:rsidRPr="00000000">
        <w:rPr>
          <w:highlight w:val="white"/>
          <w:rtl w:val="0"/>
        </w:rPr>
        <w:t xml:space="preserve">: 73.14</w:t>
      </w:r>
    </w:p>
    <w:p w:rsidR="00000000" w:rsidDel="00000000" w:rsidP="00000000" w:rsidRDefault="00000000" w:rsidRPr="00000000" w14:paraId="00000141">
      <w:pPr>
        <w:numPr>
          <w:ilvl w:val="1"/>
          <w:numId w:val="25"/>
        </w:numPr>
        <w:spacing w:after="0" w:afterAutospacing="0" w:before="0" w:beforeAutospacing="0" w:lineRule="auto"/>
        <w:ind w:left="1440" w:hanging="360"/>
        <w:rPr>
          <w:highlight w:val="white"/>
        </w:rPr>
      </w:pPr>
      <w:r w:rsidDel="00000000" w:rsidR="00000000" w:rsidRPr="00000000">
        <w:rPr>
          <w:b w:val="1"/>
          <w:highlight w:val="white"/>
          <w:rtl w:val="0"/>
        </w:rPr>
        <w:t xml:space="preserve">MAE</w:t>
      </w:r>
      <w:r w:rsidDel="00000000" w:rsidR="00000000" w:rsidRPr="00000000">
        <w:rPr>
          <w:highlight w:val="white"/>
          <w:rtl w:val="0"/>
        </w:rPr>
        <w:t xml:space="preserve">: 64.16</w:t>
      </w:r>
    </w:p>
    <w:p w:rsidR="00000000" w:rsidDel="00000000" w:rsidP="00000000" w:rsidRDefault="00000000" w:rsidRPr="00000000" w14:paraId="00000142">
      <w:pPr>
        <w:numPr>
          <w:ilvl w:val="1"/>
          <w:numId w:val="25"/>
        </w:numPr>
        <w:spacing w:after="240" w:before="0" w:beforeAutospacing="0" w:lineRule="auto"/>
        <w:ind w:left="1440" w:hanging="360"/>
        <w:rPr>
          <w:highlight w:val="white"/>
        </w:rPr>
      </w:pPr>
      <w:r w:rsidDel="00000000" w:rsidR="00000000" w:rsidRPr="00000000">
        <w:rPr>
          <w:highlight w:val="white"/>
          <w:rtl w:val="0"/>
        </w:rPr>
        <w:t xml:space="preserve">SARIMA outperforms both ARIMA and ETS, making it the best model in terms of predictive accuracy, with the lowest RMSE and MAE.</w:t>
      </w:r>
    </w:p>
    <w:p w:rsidR="00000000" w:rsidDel="00000000" w:rsidP="00000000" w:rsidRDefault="00000000" w:rsidRPr="00000000" w14:paraId="00000143">
      <w:pPr>
        <w:spacing w:after="240" w:before="240" w:lineRule="auto"/>
        <w:ind w:left="0" w:firstLine="0"/>
        <w:rPr>
          <w:b w:val="1"/>
          <w:highlight w:val="white"/>
        </w:rPr>
      </w:pPr>
      <w:r w:rsidDel="00000000" w:rsidR="00000000" w:rsidRPr="00000000">
        <w:rPr>
          <w:rtl w:val="0"/>
        </w:rPr>
      </w:r>
    </w:p>
    <w:p w:rsidR="00000000" w:rsidDel="00000000" w:rsidP="00000000" w:rsidRDefault="00000000" w:rsidRPr="00000000" w14:paraId="00000144">
      <w:pPr>
        <w:spacing w:after="240" w:before="240" w:lineRule="auto"/>
        <w:ind w:left="0" w:firstLine="0"/>
        <w:rPr>
          <w:b w:val="1"/>
          <w:highlight w:val="white"/>
        </w:rPr>
      </w:pPr>
      <w:r w:rsidDel="00000000" w:rsidR="00000000" w:rsidRPr="00000000">
        <w:rPr>
          <w:rtl w:val="0"/>
        </w:rPr>
      </w:r>
    </w:p>
    <w:p w:rsidR="00000000" w:rsidDel="00000000" w:rsidP="00000000" w:rsidRDefault="00000000" w:rsidRPr="00000000" w14:paraId="00000145">
      <w:pPr>
        <w:spacing w:after="240" w:before="240" w:lineRule="auto"/>
        <w:ind w:left="0" w:firstLine="0"/>
        <w:rPr>
          <w:b w:val="1"/>
          <w:highlight w:val="white"/>
        </w:rPr>
      </w:pPr>
      <w:r w:rsidDel="00000000" w:rsidR="00000000" w:rsidRPr="00000000">
        <w:rPr>
          <w:rtl w:val="0"/>
        </w:rPr>
      </w:r>
    </w:p>
    <w:p w:rsidR="00000000" w:rsidDel="00000000" w:rsidP="00000000" w:rsidRDefault="00000000" w:rsidRPr="00000000" w14:paraId="00000146">
      <w:pPr>
        <w:spacing w:after="240" w:before="240" w:lineRule="auto"/>
        <w:ind w:left="0" w:firstLine="0"/>
        <w:rPr>
          <w:b w:val="1"/>
          <w:highlight w:val="white"/>
        </w:rPr>
      </w:pPr>
      <w:r w:rsidDel="00000000" w:rsidR="00000000" w:rsidRPr="00000000">
        <w:rPr>
          <w:rtl w:val="0"/>
        </w:rPr>
      </w:r>
    </w:p>
    <w:p w:rsidR="00000000" w:rsidDel="00000000" w:rsidP="00000000" w:rsidRDefault="00000000" w:rsidRPr="00000000" w14:paraId="00000147">
      <w:pPr>
        <w:spacing w:after="240" w:before="240" w:lineRule="auto"/>
        <w:ind w:left="0" w:firstLine="0"/>
        <w:rPr>
          <w:highlight w:val="white"/>
        </w:rPr>
      </w:pPr>
      <w:r w:rsidDel="00000000" w:rsidR="00000000" w:rsidRPr="00000000">
        <w:rPr>
          <w:b w:val="1"/>
          <w:highlight w:val="white"/>
          <w:rtl w:val="0"/>
        </w:rPr>
        <w:t xml:space="preserve">Forcasting</w:t>
      </w:r>
      <w:r w:rsidDel="00000000" w:rsidR="00000000" w:rsidRPr="00000000">
        <w:rPr>
          <w:b w:val="1"/>
          <w:highlight w:val="white"/>
          <w:rtl w:val="0"/>
        </w:rPr>
        <w:t xml:space="preserve"> - </w:t>
      </w:r>
      <w:r w:rsidDel="00000000" w:rsidR="00000000" w:rsidRPr="00000000">
        <w:rPr>
          <w:rtl w:val="0"/>
        </w:rPr>
      </w:r>
    </w:p>
    <w:p w:rsidR="00000000" w:rsidDel="00000000" w:rsidP="00000000" w:rsidRDefault="00000000" w:rsidRPr="00000000" w14:paraId="00000148">
      <w:pPr>
        <w:spacing w:after="240" w:before="240" w:lineRule="auto"/>
        <w:ind w:left="0" w:firstLine="0"/>
        <w:rPr>
          <w:highlight w:val="white"/>
        </w:rPr>
      </w:pPr>
      <w:r w:rsidDel="00000000" w:rsidR="00000000" w:rsidRPr="00000000">
        <w:rPr>
          <w:highlight w:val="white"/>
        </w:rPr>
        <w:drawing>
          <wp:inline distB="114300" distT="114300" distL="114300" distR="114300">
            <wp:extent cx="4586288" cy="3019425"/>
            <wp:effectExtent b="0" l="0" r="0" t="0"/>
            <wp:docPr id="15"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4586288"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numPr>
          <w:ilvl w:val="0"/>
          <w:numId w:val="31"/>
        </w:numPr>
        <w:spacing w:after="0" w:afterAutospacing="0" w:before="240" w:lineRule="auto"/>
        <w:ind w:left="720" w:hanging="360"/>
        <w:rPr>
          <w:highlight w:val="white"/>
        </w:rPr>
      </w:pPr>
      <w:r w:rsidDel="00000000" w:rsidR="00000000" w:rsidRPr="00000000">
        <w:rPr>
          <w:highlight w:val="white"/>
          <w:rtl w:val="0"/>
        </w:rPr>
        <w:t xml:space="preserve">The SARIMA model incorporates both autoregressive (AR) and moving average (MA) components, adjusted for seasonality, which is critical for capturing recurring patterns in Tesla’s stock data.</w:t>
      </w:r>
    </w:p>
    <w:p w:rsidR="00000000" w:rsidDel="00000000" w:rsidP="00000000" w:rsidRDefault="00000000" w:rsidRPr="00000000" w14:paraId="0000014A">
      <w:pPr>
        <w:numPr>
          <w:ilvl w:val="0"/>
          <w:numId w:val="31"/>
        </w:numPr>
        <w:spacing w:after="0" w:afterAutospacing="0" w:before="0" w:beforeAutospacing="0" w:lineRule="auto"/>
        <w:ind w:left="720" w:hanging="360"/>
        <w:rPr>
          <w:highlight w:val="white"/>
        </w:rPr>
      </w:pPr>
      <w:r w:rsidDel="00000000" w:rsidR="00000000" w:rsidRPr="00000000">
        <w:rPr>
          <w:highlight w:val="white"/>
          <w:rtl w:val="0"/>
        </w:rPr>
        <w:t xml:space="preserve">The forecast (red line) closely follows the actual stock prices (black line) within the prediction interval (blue shaded area). The SARIMA model’s confidence intervals are relatively narrow, indicating high reliability in capturing the seasonal components of Tesla’s weekly stock prices.</w:t>
      </w:r>
    </w:p>
    <w:p w:rsidR="00000000" w:rsidDel="00000000" w:rsidP="00000000" w:rsidRDefault="00000000" w:rsidRPr="00000000" w14:paraId="0000014B">
      <w:pPr>
        <w:numPr>
          <w:ilvl w:val="0"/>
          <w:numId w:val="31"/>
        </w:numPr>
        <w:spacing w:after="240" w:before="0" w:beforeAutospacing="0" w:lineRule="auto"/>
        <w:ind w:left="720" w:hanging="360"/>
        <w:rPr>
          <w:highlight w:val="white"/>
        </w:rPr>
      </w:pPr>
      <w:r w:rsidDel="00000000" w:rsidR="00000000" w:rsidRPr="00000000">
        <w:rPr>
          <w:highlight w:val="white"/>
          <w:rtl w:val="0"/>
        </w:rPr>
        <w:t xml:space="preserve">Performance: The SARIMA model demonstrates robustness and accuracy, making it a strong candidate for forecasting periodic stock price behavior.</w:t>
      </w:r>
    </w:p>
    <w:p w:rsidR="00000000" w:rsidDel="00000000" w:rsidP="00000000" w:rsidRDefault="00000000" w:rsidRPr="00000000" w14:paraId="0000014C">
      <w:pPr>
        <w:spacing w:after="240" w:before="240" w:lineRule="auto"/>
        <w:ind w:left="0" w:firstLine="0"/>
        <w:rPr>
          <w:highlight w:val="white"/>
        </w:rPr>
      </w:pPr>
      <w:r w:rsidDel="00000000" w:rsidR="00000000" w:rsidRPr="00000000">
        <w:rPr>
          <w:rtl w:val="0"/>
        </w:rPr>
      </w:r>
    </w:p>
    <w:p w:rsidR="00000000" w:rsidDel="00000000" w:rsidP="00000000" w:rsidRDefault="00000000" w:rsidRPr="00000000" w14:paraId="0000014D">
      <w:pPr>
        <w:spacing w:after="240" w:before="240" w:lineRule="auto"/>
        <w:ind w:left="0" w:firstLine="0"/>
        <w:rPr>
          <w:b w:val="1"/>
          <w:sz w:val="28"/>
          <w:szCs w:val="28"/>
          <w:highlight w:val="white"/>
        </w:rPr>
      </w:pPr>
      <w:r w:rsidDel="00000000" w:rsidR="00000000" w:rsidRPr="00000000">
        <w:rPr>
          <w:b w:val="1"/>
          <w:sz w:val="28"/>
          <w:szCs w:val="28"/>
          <w:highlight w:val="white"/>
          <w:rtl w:val="0"/>
        </w:rPr>
        <w:t xml:space="preserve">CONCLUSION - </w:t>
      </w:r>
    </w:p>
    <w:p w:rsidR="00000000" w:rsidDel="00000000" w:rsidP="00000000" w:rsidRDefault="00000000" w:rsidRPr="00000000" w14:paraId="0000014E">
      <w:pPr>
        <w:spacing w:after="240" w:before="240" w:lineRule="auto"/>
        <w:rPr>
          <w:highlight w:val="white"/>
        </w:rPr>
      </w:pPr>
      <w:r w:rsidDel="00000000" w:rsidR="00000000" w:rsidRPr="00000000">
        <w:rPr>
          <w:b w:val="1"/>
          <w:highlight w:val="white"/>
          <w:rtl w:val="0"/>
        </w:rPr>
        <w:t xml:space="preserve">SARIMA is the best model</w:t>
      </w:r>
      <w:r w:rsidDel="00000000" w:rsidR="00000000" w:rsidRPr="00000000">
        <w:rPr>
          <w:highlight w:val="white"/>
          <w:rtl w:val="0"/>
        </w:rPr>
        <w:t xml:space="preserve"> for your time series forecasting task. Despite some overfitting on the training data (as indicated by the large bias and higher errors on the test set), it still provides significantly better accuracy than ARIMA and ETS.</w:t>
      </w:r>
    </w:p>
    <w:p w:rsidR="00000000" w:rsidDel="00000000" w:rsidP="00000000" w:rsidRDefault="00000000" w:rsidRPr="00000000" w14:paraId="0000014F">
      <w:pPr>
        <w:spacing w:after="240" w:before="240" w:lineRule="auto"/>
        <w:rPr>
          <w:highlight w:val="white"/>
        </w:rPr>
      </w:pPr>
      <w:r w:rsidDel="00000000" w:rsidR="00000000" w:rsidRPr="00000000">
        <w:rPr>
          <w:highlight w:val="white"/>
          <w:rtl w:val="0"/>
        </w:rPr>
        <w:t xml:space="preserve">While </w:t>
      </w:r>
      <w:r w:rsidDel="00000000" w:rsidR="00000000" w:rsidRPr="00000000">
        <w:rPr>
          <w:b w:val="1"/>
          <w:highlight w:val="white"/>
          <w:rtl w:val="0"/>
        </w:rPr>
        <w:t xml:space="preserve">ARIMA</w:t>
      </w:r>
      <w:r w:rsidDel="00000000" w:rsidR="00000000" w:rsidRPr="00000000">
        <w:rPr>
          <w:highlight w:val="white"/>
          <w:rtl w:val="0"/>
        </w:rPr>
        <w:t xml:space="preserve"> performs decently, </w:t>
      </w:r>
      <w:r w:rsidDel="00000000" w:rsidR="00000000" w:rsidRPr="00000000">
        <w:rPr>
          <w:b w:val="1"/>
          <w:highlight w:val="white"/>
          <w:rtl w:val="0"/>
        </w:rPr>
        <w:t xml:space="preserve">SARIMA</w:t>
      </w:r>
      <w:r w:rsidDel="00000000" w:rsidR="00000000" w:rsidRPr="00000000">
        <w:rPr>
          <w:highlight w:val="white"/>
          <w:rtl w:val="0"/>
        </w:rPr>
        <w:t xml:space="preserve">’s ability to handle seasonality and trend in the data gives it the edge.</w:t>
      </w:r>
    </w:p>
    <w:p w:rsidR="00000000" w:rsidDel="00000000" w:rsidP="00000000" w:rsidRDefault="00000000" w:rsidRPr="00000000" w14:paraId="00000150">
      <w:pPr>
        <w:spacing w:after="240" w:before="240" w:lineRule="auto"/>
        <w:rPr>
          <w:highlight w:val="white"/>
        </w:rPr>
      </w:pPr>
      <w:r w:rsidDel="00000000" w:rsidR="00000000" w:rsidRPr="00000000">
        <w:rPr>
          <w:b w:val="1"/>
          <w:highlight w:val="white"/>
          <w:rtl w:val="0"/>
        </w:rPr>
        <w:t xml:space="preserve">ETS</w:t>
      </w:r>
      <w:r w:rsidDel="00000000" w:rsidR="00000000" w:rsidRPr="00000000">
        <w:rPr>
          <w:highlight w:val="white"/>
          <w:rtl w:val="0"/>
        </w:rPr>
        <w:t xml:space="preserve"> clearly performs poorly, with much higher error metrics, making it less suitable for this particular dataset.</w:t>
      </w:r>
    </w:p>
    <w:p w:rsidR="00000000" w:rsidDel="00000000" w:rsidP="00000000" w:rsidRDefault="00000000" w:rsidRPr="00000000" w14:paraId="00000151">
      <w:pPr>
        <w:spacing w:after="240" w:before="240" w:lineRule="auto"/>
        <w:rPr>
          <w:highlight w:val="white"/>
        </w:rPr>
      </w:pPr>
      <w:r w:rsidDel="00000000" w:rsidR="00000000" w:rsidRPr="00000000">
        <w:rPr>
          <w:rtl w:val="0"/>
        </w:rPr>
      </w:r>
    </w:p>
    <w:p w:rsidR="00000000" w:rsidDel="00000000" w:rsidP="00000000" w:rsidRDefault="00000000" w:rsidRPr="00000000" w14:paraId="00000152">
      <w:pPr>
        <w:spacing w:after="240" w:before="240" w:lineRule="auto"/>
        <w:rPr>
          <w:b w:val="1"/>
          <w:highlight w:val="white"/>
        </w:rPr>
      </w:pPr>
      <w:r w:rsidDel="00000000" w:rsidR="00000000" w:rsidRPr="00000000">
        <w:rPr>
          <w:b w:val="1"/>
          <w:highlight w:val="white"/>
          <w:rtl w:val="0"/>
        </w:rPr>
        <w:t xml:space="preserve">FORECASTING CONCLUSION - </w:t>
      </w:r>
    </w:p>
    <w:p w:rsidR="00000000" w:rsidDel="00000000" w:rsidP="00000000" w:rsidRDefault="00000000" w:rsidRPr="00000000" w14:paraId="00000153">
      <w:pPr>
        <w:spacing w:after="240" w:before="240" w:lineRule="auto"/>
        <w:rPr>
          <w:highlight w:val="white"/>
        </w:rPr>
      </w:pPr>
      <w:r w:rsidDel="00000000" w:rsidR="00000000" w:rsidRPr="00000000">
        <w:rPr>
          <w:highlight w:val="white"/>
          <w:rtl w:val="0"/>
        </w:rPr>
        <w:t xml:space="preserve">Among the models analyzed, the SARIMA model demonstrates the highest accuracy and reliability for forecasting Tesla’s weekly stock prices.</w:t>
      </w:r>
    </w:p>
    <w:p w:rsidR="00000000" w:rsidDel="00000000" w:rsidP="00000000" w:rsidRDefault="00000000" w:rsidRPr="00000000" w14:paraId="00000154">
      <w:pPr>
        <w:spacing w:after="240" w:before="240" w:lineRule="auto"/>
        <w:rPr>
          <w:highlight w:val="white"/>
        </w:rPr>
      </w:pPr>
      <w:r w:rsidDel="00000000" w:rsidR="00000000" w:rsidRPr="00000000">
        <w:rPr>
          <w:highlight w:val="white"/>
          <w:rtl w:val="0"/>
        </w:rPr>
        <w:t xml:space="preserve">Its ability to account for seasonality and adapt to volatile market behavior makes it the most suitable method for this dataset. </w:t>
      </w:r>
    </w:p>
    <w:p w:rsidR="00000000" w:rsidDel="00000000" w:rsidP="00000000" w:rsidRDefault="00000000" w:rsidRPr="00000000" w14:paraId="00000155">
      <w:pPr>
        <w:spacing w:after="240" w:before="240" w:lineRule="auto"/>
        <w:rPr>
          <w:highlight w:val="white"/>
        </w:rPr>
      </w:pPr>
      <w:r w:rsidDel="00000000" w:rsidR="00000000" w:rsidRPr="00000000">
        <w:rPr>
          <w:highlight w:val="white"/>
          <w:rtl w:val="0"/>
        </w:rPr>
        <w:t xml:space="preserve">Conversely, Exponential Smoothing underperforms due to its oversimplified approach, failing to capture the complexity of Tesla’s stock movements. </w:t>
      </w:r>
    </w:p>
    <w:p w:rsidR="00000000" w:rsidDel="00000000" w:rsidP="00000000" w:rsidRDefault="00000000" w:rsidRPr="00000000" w14:paraId="00000156">
      <w:pPr>
        <w:spacing w:after="240" w:before="240" w:lineRule="auto"/>
        <w:rPr>
          <w:highlight w:val="white"/>
        </w:rPr>
      </w:pPr>
      <w:r w:rsidDel="00000000" w:rsidR="00000000" w:rsidRPr="00000000">
        <w:rPr>
          <w:highlight w:val="white"/>
          <w:rtl w:val="0"/>
        </w:rPr>
        <w:t xml:space="preserve">While ARIMA provides a reasonable forecast, it falls short of the precision achieved by SARIMA.</w:t>
      </w:r>
    </w:p>
    <w:p w:rsidR="00000000" w:rsidDel="00000000" w:rsidP="00000000" w:rsidRDefault="00000000" w:rsidRPr="00000000" w14:paraId="00000157">
      <w:pPr>
        <w:spacing w:after="240" w:before="240" w:lineRule="auto"/>
        <w:rPr>
          <w:highlight w:val="white"/>
        </w:rPr>
      </w:pPr>
      <w:r w:rsidDel="00000000" w:rsidR="00000000" w:rsidRPr="00000000">
        <w:rPr>
          <w:b w:val="1"/>
          <w:highlight w:val="white"/>
          <w:rtl w:val="0"/>
        </w:rPr>
        <w:t xml:space="preserve">Final Recommendation: </w:t>
      </w:r>
      <w:r w:rsidDel="00000000" w:rsidR="00000000" w:rsidRPr="00000000">
        <w:rPr>
          <w:highlight w:val="white"/>
          <w:rtl w:val="0"/>
        </w:rPr>
        <w:t xml:space="preserve">Based on the analysis, it is recommended to adopt the SARIMA model for forecasting Tesla’s stock prices on a weekly basis. Its accurate predictive performance within narrow confidence intervals ensures reliable results, supporting better-informed decision-making for stakeholders.</w:t>
      </w:r>
    </w:p>
    <w:p w:rsidR="00000000" w:rsidDel="00000000" w:rsidP="00000000" w:rsidRDefault="00000000" w:rsidRPr="00000000" w14:paraId="00000158">
      <w:pPr>
        <w:spacing w:after="240" w:before="240" w:lineRule="auto"/>
        <w:jc w:val="left"/>
        <w:rPr>
          <w:sz w:val="36"/>
          <w:szCs w:val="36"/>
          <w:highlight w:val="white"/>
        </w:rPr>
      </w:pPr>
      <w:r w:rsidDel="00000000" w:rsidR="00000000" w:rsidRPr="00000000">
        <w:rPr>
          <w:b w:val="1"/>
          <w:sz w:val="30"/>
          <w:szCs w:val="30"/>
          <w:highlight w:val="white"/>
          <w:rtl w:val="0"/>
        </w:rPr>
        <w:t xml:space="preserve">References : </w:t>
      </w:r>
      <w:hyperlink r:id="rId36">
        <w:r w:rsidDel="00000000" w:rsidR="00000000" w:rsidRPr="00000000">
          <w:rPr>
            <w:b w:val="1"/>
            <w:color w:val="1155cc"/>
            <w:sz w:val="30"/>
            <w:szCs w:val="30"/>
            <w:highlight w:val="white"/>
            <w:u w:val="single"/>
            <w:rtl w:val="0"/>
          </w:rPr>
          <w:t xml:space="preserve">https://www.kaggle.com/datasets/hussainnasirkhan/tesla-stock-price-dataset-2010-2024/data</w:t>
        </w:r>
      </w:hyperlink>
      <w:r w:rsidDel="00000000" w:rsidR="00000000" w:rsidRPr="00000000">
        <w:rPr>
          <w:rtl w:val="0"/>
        </w:rPr>
      </w:r>
    </w:p>
    <w:p w:rsidR="00000000" w:rsidDel="00000000" w:rsidP="00000000" w:rsidRDefault="00000000" w:rsidRPr="00000000" w14:paraId="00000159">
      <w:pPr>
        <w:spacing w:after="240" w:before="240" w:lineRule="auto"/>
        <w:ind w:left="2160" w:firstLine="720"/>
        <w:jc w:val="left"/>
        <w:rPr>
          <w:sz w:val="36"/>
          <w:szCs w:val="36"/>
          <w:highlight w:val="white"/>
        </w:rPr>
      </w:pPr>
      <w:r w:rsidDel="00000000" w:rsidR="00000000" w:rsidRPr="00000000">
        <w:rPr>
          <w:rtl w:val="0"/>
        </w:rPr>
      </w:r>
    </w:p>
    <w:p w:rsidR="00000000" w:rsidDel="00000000" w:rsidP="00000000" w:rsidRDefault="00000000" w:rsidRPr="00000000" w14:paraId="0000015A">
      <w:pPr>
        <w:spacing w:after="240" w:before="240" w:lineRule="auto"/>
        <w:ind w:left="2160" w:firstLine="720"/>
        <w:jc w:val="left"/>
        <w:rPr>
          <w:sz w:val="36"/>
          <w:szCs w:val="36"/>
          <w:highlight w:val="white"/>
        </w:rPr>
      </w:pPr>
      <w:r w:rsidDel="00000000" w:rsidR="00000000" w:rsidRPr="00000000">
        <w:rPr>
          <w:rtl w:val="0"/>
        </w:rPr>
      </w:r>
    </w:p>
    <w:p w:rsidR="00000000" w:rsidDel="00000000" w:rsidP="00000000" w:rsidRDefault="00000000" w:rsidRPr="00000000" w14:paraId="0000015B">
      <w:pPr>
        <w:spacing w:after="240" w:before="240" w:lineRule="auto"/>
        <w:ind w:left="2880" w:firstLine="720"/>
        <w:jc w:val="left"/>
        <w:rPr>
          <w:b w:val="1"/>
          <w:sz w:val="36"/>
          <w:szCs w:val="36"/>
          <w:highlight w:val="white"/>
        </w:rPr>
      </w:pPr>
      <w:r w:rsidDel="00000000" w:rsidR="00000000" w:rsidRPr="00000000">
        <w:rPr>
          <w:sz w:val="36"/>
          <w:szCs w:val="36"/>
          <w:highlight w:val="white"/>
          <w:rtl w:val="0"/>
        </w:rPr>
        <w:t xml:space="preserve">-</w:t>
      </w:r>
      <w:r w:rsidDel="00000000" w:rsidR="00000000" w:rsidRPr="00000000">
        <w:rPr>
          <w:b w:val="1"/>
          <w:sz w:val="36"/>
          <w:szCs w:val="36"/>
          <w:highlight w:val="white"/>
          <w:rtl w:val="0"/>
        </w:rPr>
        <w:t xml:space="preserve">THE END-</w:t>
      </w:r>
    </w:p>
    <w:p w:rsidR="00000000" w:rsidDel="00000000" w:rsidP="00000000" w:rsidRDefault="00000000" w:rsidRPr="00000000" w14:paraId="0000015C">
      <w:pPr>
        <w:spacing w:after="240" w:before="240" w:lineRule="auto"/>
        <w:rPr>
          <w:b w:val="1"/>
          <w:highlight w:val="white"/>
        </w:rPr>
      </w:pPr>
      <w:r w:rsidDel="00000000" w:rsidR="00000000" w:rsidRPr="00000000">
        <w:rPr>
          <w:rtl w:val="0"/>
        </w:rPr>
      </w:r>
    </w:p>
    <w:p w:rsidR="00000000" w:rsidDel="00000000" w:rsidP="00000000" w:rsidRDefault="00000000" w:rsidRPr="00000000" w14:paraId="0000015D">
      <w:pPr>
        <w:spacing w:after="240" w:before="240" w:lineRule="auto"/>
        <w:ind w:left="0" w:firstLine="0"/>
        <w:rPr>
          <w:highlight w:val="white"/>
        </w:rPr>
      </w:pPr>
      <w:r w:rsidDel="00000000" w:rsidR="00000000" w:rsidRPr="00000000">
        <w:rPr>
          <w:rtl w:val="0"/>
        </w:rPr>
      </w:r>
    </w:p>
    <w:p w:rsidR="00000000" w:rsidDel="00000000" w:rsidP="00000000" w:rsidRDefault="00000000" w:rsidRPr="00000000" w14:paraId="0000015E">
      <w:pPr>
        <w:spacing w:after="240" w:before="240" w:lineRule="auto"/>
        <w:ind w:firstLine="720"/>
        <w:rPr>
          <w:b w:val="1"/>
          <w:sz w:val="28"/>
          <w:szCs w:val="28"/>
          <w:highlight w:val="white"/>
        </w:rPr>
      </w:pPr>
      <w:r w:rsidDel="00000000" w:rsidR="00000000" w:rsidRPr="00000000">
        <w:rPr>
          <w:rtl w:val="0"/>
        </w:rPr>
      </w:r>
    </w:p>
    <w:p w:rsidR="00000000" w:rsidDel="00000000" w:rsidP="00000000" w:rsidRDefault="00000000" w:rsidRPr="00000000" w14:paraId="0000015F">
      <w:pPr>
        <w:spacing w:after="240" w:before="240" w:lineRule="auto"/>
        <w:ind w:left="720" w:firstLine="0"/>
        <w:rPr>
          <w:b w:val="1"/>
          <w:highlight w:val="white"/>
        </w:rPr>
      </w:pPr>
      <w:r w:rsidDel="00000000" w:rsidR="00000000" w:rsidRPr="00000000">
        <w:rPr>
          <w:rtl w:val="0"/>
        </w:rPr>
      </w:r>
    </w:p>
    <w:p w:rsidR="00000000" w:rsidDel="00000000" w:rsidP="00000000" w:rsidRDefault="00000000" w:rsidRPr="00000000" w14:paraId="00000160">
      <w:pPr>
        <w:spacing w:after="240" w:before="240" w:lineRule="auto"/>
        <w:ind w:left="720" w:firstLine="0"/>
        <w:rPr>
          <w:b w:val="1"/>
          <w:highlight w:val="white"/>
        </w:rPr>
      </w:pPr>
      <w:r w:rsidDel="00000000" w:rsidR="00000000" w:rsidRPr="00000000">
        <w:rPr>
          <w:rtl w:val="0"/>
        </w:rPr>
      </w:r>
    </w:p>
    <w:p w:rsidR="00000000" w:rsidDel="00000000" w:rsidP="00000000" w:rsidRDefault="00000000" w:rsidRPr="00000000" w14:paraId="00000161">
      <w:pPr>
        <w:spacing w:after="240" w:before="240" w:lineRule="auto"/>
        <w:ind w:left="0" w:firstLine="0"/>
        <w:rPr>
          <w:b w:val="1"/>
          <w:sz w:val="28"/>
          <w:szCs w:val="28"/>
          <w:highlight w:val="white"/>
        </w:rPr>
      </w:pPr>
      <w:r w:rsidDel="00000000" w:rsidR="00000000" w:rsidRPr="00000000">
        <w:rPr>
          <w:rtl w:val="0"/>
        </w:rPr>
      </w:r>
    </w:p>
    <w:p w:rsidR="00000000" w:rsidDel="00000000" w:rsidP="00000000" w:rsidRDefault="00000000" w:rsidRPr="00000000" w14:paraId="00000162">
      <w:pPr>
        <w:spacing w:after="240" w:before="240" w:lineRule="auto"/>
        <w:ind w:left="720" w:firstLine="0"/>
        <w:rPr>
          <w:highlight w:val="white"/>
        </w:rPr>
      </w:pPr>
      <w:r w:rsidDel="00000000" w:rsidR="00000000" w:rsidRPr="00000000">
        <w:rPr>
          <w:rtl w:val="0"/>
        </w:rPr>
      </w:r>
    </w:p>
    <w:p w:rsidR="00000000" w:rsidDel="00000000" w:rsidP="00000000" w:rsidRDefault="00000000" w:rsidRPr="00000000" w14:paraId="00000163">
      <w:pPr>
        <w:spacing w:after="240" w:before="240" w:lineRule="auto"/>
        <w:ind w:left="0" w:firstLine="0"/>
        <w:rPr>
          <w:highlight w:val="white"/>
        </w:rPr>
      </w:pPr>
      <w:r w:rsidDel="00000000" w:rsidR="00000000" w:rsidRPr="00000000">
        <w:rPr>
          <w:rtl w:val="0"/>
        </w:rPr>
      </w:r>
    </w:p>
    <w:p w:rsidR="00000000" w:rsidDel="00000000" w:rsidP="00000000" w:rsidRDefault="00000000" w:rsidRPr="00000000" w14:paraId="00000164">
      <w:pPr>
        <w:ind w:left="720" w:firstLine="0"/>
        <w:jc w:val="both"/>
        <w:rPr>
          <w:highlight w:val="white"/>
        </w:rPr>
      </w:pPr>
      <w:r w:rsidDel="00000000" w:rsidR="00000000" w:rsidRPr="00000000">
        <w:rPr>
          <w:rtl w:val="0"/>
        </w:rPr>
      </w:r>
    </w:p>
    <w:p w:rsidR="00000000" w:rsidDel="00000000" w:rsidP="00000000" w:rsidRDefault="00000000" w:rsidRPr="00000000" w14:paraId="00000165">
      <w:pPr>
        <w:ind w:left="0" w:firstLine="0"/>
        <w:jc w:val="both"/>
        <w:rPr>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7.png"/><Relationship Id="rId21" Type="http://schemas.openxmlformats.org/officeDocument/2006/relationships/image" Target="media/image4.png"/><Relationship Id="rId24" Type="http://schemas.openxmlformats.org/officeDocument/2006/relationships/image" Target="media/image29.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28.png"/><Relationship Id="rId25" Type="http://schemas.openxmlformats.org/officeDocument/2006/relationships/image" Target="media/image11.png"/><Relationship Id="rId28" Type="http://schemas.openxmlformats.org/officeDocument/2006/relationships/image" Target="media/image19.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hyperlink" Target="https://www.kaggle.com/datasets/hussainnasirkhan/tesla-stock-price-dataset-2010-2024/data" TargetMode="External"/><Relationship Id="rId29" Type="http://schemas.openxmlformats.org/officeDocument/2006/relationships/image" Target="media/image24.png"/><Relationship Id="rId7" Type="http://schemas.openxmlformats.org/officeDocument/2006/relationships/hyperlink" Target="https://www.kaggle.com/code/debashis74017/time-series-forecasting-tesla-stock/notebook#Dataset-contains-following-fields" TargetMode="External"/><Relationship Id="rId8" Type="http://schemas.openxmlformats.org/officeDocument/2006/relationships/image" Target="media/image18.png"/><Relationship Id="rId31" Type="http://schemas.openxmlformats.org/officeDocument/2006/relationships/image" Target="media/image2.png"/><Relationship Id="rId30" Type="http://schemas.openxmlformats.org/officeDocument/2006/relationships/image" Target="media/image12.png"/><Relationship Id="rId11" Type="http://schemas.openxmlformats.org/officeDocument/2006/relationships/image" Target="media/image9.png"/><Relationship Id="rId33" Type="http://schemas.openxmlformats.org/officeDocument/2006/relationships/image" Target="media/image26.png"/><Relationship Id="rId10" Type="http://schemas.openxmlformats.org/officeDocument/2006/relationships/image" Target="media/image30.png"/><Relationship Id="rId32" Type="http://schemas.openxmlformats.org/officeDocument/2006/relationships/image" Target="media/image27.png"/><Relationship Id="rId13" Type="http://schemas.openxmlformats.org/officeDocument/2006/relationships/image" Target="media/image10.png"/><Relationship Id="rId35" Type="http://schemas.openxmlformats.org/officeDocument/2006/relationships/image" Target="media/image13.png"/><Relationship Id="rId12" Type="http://schemas.openxmlformats.org/officeDocument/2006/relationships/image" Target="media/image7.png"/><Relationship Id="rId34"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3.png"/><Relationship Id="rId36" Type="http://schemas.openxmlformats.org/officeDocument/2006/relationships/hyperlink" Target="https://www.kaggle.com/datasets/hussainnasirkhan/tesla-stock-price-dataset-2010-2024/data" TargetMode="External"/><Relationship Id="rId17" Type="http://schemas.openxmlformats.org/officeDocument/2006/relationships/image" Target="media/image23.png"/><Relationship Id="rId16" Type="http://schemas.openxmlformats.org/officeDocument/2006/relationships/image" Target="media/image5.png"/><Relationship Id="rId19" Type="http://schemas.openxmlformats.org/officeDocument/2006/relationships/image" Target="media/image1.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