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Radha Madhav's Guest | What did Gurudev say? YouTube Link: </w:t>
      </w:r>
      <w:hyperlink r:id="rId6">
        <w:r w:rsidDel="00000000" w:rsidR="00000000" w:rsidRPr="00000000">
          <w:rPr>
            <w:color w:val="1155cc"/>
            <w:u w:val="single"/>
            <w:rtl w:val="0"/>
          </w:rPr>
          <w:t xml:space="preserve">https://www.youtube.com/watch?v=0r6PJ3G6rIg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provided audio recording, translated into English for clarity and well-formatted for ease of reading: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 (Follower):</w:t>
      </w:r>
      <w:r w:rsidDel="00000000" w:rsidR="00000000" w:rsidRPr="00000000">
        <w:rPr>
          <w:rtl w:val="0"/>
        </w:rPr>
        <w:t xml:space="preserve"> Gurudev, my respects to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My blessings to you,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Friends, today Gurudev has come to Sadananda Babu's house on the occasion of Janmashtami puja. As you can see, the puja has been performed, and Gurudev is seated here. I would request Gurudev to say a few words for us.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Well, the thing is, the source is Ram Thakur. He is such a figure that it's difficult to fathom his depths. Even the ocean has a bottom, but his depth is unfathomable. Rabindranath Tagore once said that his depth couldn't be found.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I've come here today because they are performing his puja. It feels wonderful. I saw the portrait of Ram Thakur. There's so much that could be said about him, but I'll share a little bit.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His original name was Ram Chandra Chakraborty. He was born on February 2nd, 1860, in the village of Dingamanik, in the Faridpur district of Bangladesh. He passed away on May 1st, 1949, in Noakhali, Bangladesh. He lived for 89 years.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Then he entered </w:t>
      </w:r>
      <w:r w:rsidDel="00000000" w:rsidR="00000000" w:rsidRPr="00000000">
        <w:rPr>
          <w:i w:val="1"/>
          <w:iCs w:val="1"/>
          <w:rtl w:val="0"/>
        </w:rPr>
        <w:t xml:space="preserve">samadhi</w:t>
      </w:r>
      <w:r w:rsidDel="00000000" w:rsidR="00000000" w:rsidRPr="00000000">
        <w:rPr>
          <w:rtl w:val="0"/>
        </w:rPr>
        <w:t xml:space="preserve">, and his body was entombed in Bangladesh. As per his wishes, his final resting place was established to the west of the Bay of Bengal. That site is now a revered </w:t>
      </w:r>
      <w:r w:rsidDel="00000000" w:rsidR="00000000" w:rsidRPr="00000000">
        <w:rPr>
          <w:i w:val="1"/>
          <w:iCs w:val="1"/>
          <w:rtl w:val="0"/>
        </w:rPr>
        <w:t xml:space="preserve">samadhi</w:t>
      </w:r>
      <w:r w:rsidDel="00000000" w:rsidR="00000000" w:rsidRPr="00000000">
        <w:rPr>
          <w:rtl w:val="0"/>
        </w:rPr>
        <w:t xml:space="preserve"> shrine, visited by countless devotees throughout the year.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His father's name was Radhamadhav Chakraborty, and his mother was Srimati Kamala Devi. He had a sister named Tarashimoni Devi. They were four brothers in total. Two of them, Ram and Lakshman, were twins. The other two were Kalikumar and Jagabandhu. Ram and Lakshman were the twin brothers.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1872, he renounced his home. There's a history behind this. He lost his father at a very young age. After his father's passing, he received news that his father's spiritual mentor was very ill. His father's guru was Mrityunjay Nyaypanchanan.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His father was a practitioner of Tantra. Ramkumar inherited certain spiritual traits from him. From a young age, he studied the Ramayana, Mahabharata, and the Vedas. He was spiritually enlightened from birth. Thakur was born realized. He didn't need to strive for it; he simply manifested it.</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r6PJ3G6r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