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34FC3" w14:textId="38AE7A47" w:rsidR="00703E6C" w:rsidRDefault="00284B72" w:rsidP="00284B72">
      <w:pPr>
        <w:pStyle w:val="berschrift1"/>
      </w:pPr>
      <w:r>
        <w:t>Stereochemie</w:t>
      </w:r>
    </w:p>
    <w:p w14:paraId="4AACF15C" w14:textId="77777777" w:rsidR="00051CDC" w:rsidRDefault="00284B72" w:rsidP="00284B72">
      <w:pPr>
        <w:pStyle w:val="Listenabsatz"/>
        <w:numPr>
          <w:ilvl w:val="0"/>
          <w:numId w:val="2"/>
        </w:numPr>
      </w:pPr>
      <w:r>
        <w:t xml:space="preserve">CIP </w:t>
      </w:r>
    </w:p>
    <w:p w14:paraId="4183671A" w14:textId="2A02DB89" w:rsidR="00284B72" w:rsidRDefault="00284B72" w:rsidP="00051CDC">
      <w:pPr>
        <w:pStyle w:val="Listenabsatz"/>
        <w:numPr>
          <w:ilvl w:val="1"/>
          <w:numId w:val="2"/>
        </w:numPr>
      </w:pPr>
      <w:r>
        <w:object w:dxaOrig="2962" w:dyaOrig="967" w14:anchorId="1B73AE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47.75pt;height:48.6pt" o:ole="">
            <v:imagedata r:id="rId5" o:title=""/>
          </v:shape>
          <o:OLEObject Type="Embed" ProgID="ChemDraw_x64.Document.6.0" ShapeID="_x0000_i1026" DrawAspect="Content" ObjectID="_1846692508" r:id="rId6"/>
        </w:object>
      </w:r>
    </w:p>
    <w:p w14:paraId="0464C645" w14:textId="2CEC0DB1" w:rsidR="00051CDC" w:rsidRDefault="00051CDC" w:rsidP="00051CDC">
      <w:pPr>
        <w:pStyle w:val="Listenabsatz"/>
        <w:numPr>
          <w:ilvl w:val="1"/>
          <w:numId w:val="2"/>
        </w:numPr>
      </w:pPr>
      <w:r>
        <w:object w:dxaOrig="4044" w:dyaOrig="1365" w14:anchorId="5B886B82">
          <v:shape id="_x0000_i1047" type="#_x0000_t75" style="width:201.95pt;height:68.25pt" o:ole="">
            <v:imagedata r:id="rId7" o:title=""/>
          </v:shape>
          <o:OLEObject Type="Embed" ProgID="ChemDraw_x64.Document.6.0" ShapeID="_x0000_i1047" DrawAspect="Content" ObjectID="_1846692509" r:id="rId8"/>
        </w:object>
      </w:r>
    </w:p>
    <w:p w14:paraId="65179159" w14:textId="3575A807" w:rsidR="00051CDC" w:rsidRDefault="00051CDC" w:rsidP="00051CDC">
      <w:pPr>
        <w:pStyle w:val="Listenabsatz"/>
        <w:numPr>
          <w:ilvl w:val="1"/>
          <w:numId w:val="2"/>
        </w:numPr>
      </w:pPr>
      <w:r>
        <w:object w:dxaOrig="2861" w:dyaOrig="1147" w14:anchorId="02F96A74">
          <v:shape id="_x0000_i1036" type="#_x0000_t75" style="width:143.05pt;height:57.05pt" o:ole="">
            <v:imagedata r:id="rId9" o:title=""/>
          </v:shape>
          <o:OLEObject Type="Embed" ProgID="ChemDraw_x64.Document.6.0" ShapeID="_x0000_i1036" DrawAspect="Content" ObjectID="_1846692510" r:id="rId10"/>
        </w:object>
      </w:r>
    </w:p>
    <w:p w14:paraId="0E213157" w14:textId="29856279" w:rsidR="005D3F18" w:rsidRDefault="005D3F18" w:rsidP="00051CDC">
      <w:pPr>
        <w:pStyle w:val="Listenabsatz"/>
        <w:numPr>
          <w:ilvl w:val="1"/>
          <w:numId w:val="2"/>
        </w:numPr>
      </w:pPr>
      <w:r>
        <w:object w:dxaOrig="2847" w:dyaOrig="1147" w14:anchorId="350C076B">
          <v:shape id="_x0000_i1048" type="#_x0000_t75" style="width:142.15pt;height:57.05pt" o:ole="">
            <v:imagedata r:id="rId11" o:title=""/>
          </v:shape>
          <o:OLEObject Type="Embed" ProgID="ChemDraw_x64.Document.6.0" ShapeID="_x0000_i1048" DrawAspect="Content" ObjectID="_1846692511" r:id="rId12"/>
        </w:object>
      </w:r>
    </w:p>
    <w:p w14:paraId="2944BC57" w14:textId="716E765D" w:rsidR="005D3F18" w:rsidRDefault="005D3F18" w:rsidP="00051CDC">
      <w:pPr>
        <w:pStyle w:val="Listenabsatz"/>
        <w:numPr>
          <w:ilvl w:val="1"/>
          <w:numId w:val="2"/>
        </w:numPr>
      </w:pPr>
      <w:r>
        <w:object w:dxaOrig="1709" w:dyaOrig="761" w14:anchorId="1BCF0E90">
          <v:shape id="_x0000_i1049" type="#_x0000_t75" style="width:85.1pt;height:38.35pt" o:ole="">
            <v:imagedata r:id="rId13" o:title=""/>
          </v:shape>
          <o:OLEObject Type="Embed" ProgID="ChemDraw_x64.Document.6.0" ShapeID="_x0000_i1049" DrawAspect="Content" ObjectID="_1846692512" r:id="rId14"/>
        </w:object>
      </w:r>
    </w:p>
    <w:p w14:paraId="4AD80A0F" w14:textId="0EA07192" w:rsidR="00BC37C0" w:rsidRDefault="00BC37C0" w:rsidP="00051CDC">
      <w:pPr>
        <w:pStyle w:val="Listenabsatz"/>
        <w:numPr>
          <w:ilvl w:val="1"/>
          <w:numId w:val="2"/>
        </w:numPr>
      </w:pPr>
      <w:r>
        <w:object w:dxaOrig="1154" w:dyaOrig="1678" w14:anchorId="13F3E4E2">
          <v:shape id="_x0000_i1053" type="#_x0000_t75" style="width:57.95pt;height:84.15pt" o:ole="">
            <v:imagedata r:id="rId15" o:title=""/>
          </v:shape>
          <o:OLEObject Type="Embed" ProgID="ChemDraw_x64.Document.6.0" ShapeID="_x0000_i1053" DrawAspect="Content" ObjectID="_1846692513" r:id="rId16"/>
        </w:object>
      </w:r>
    </w:p>
    <w:p w14:paraId="3B69C378" w14:textId="4F227327" w:rsidR="00BC37C0" w:rsidRDefault="00BC37C0" w:rsidP="00051CDC">
      <w:pPr>
        <w:pStyle w:val="Listenabsatz"/>
        <w:numPr>
          <w:ilvl w:val="1"/>
          <w:numId w:val="2"/>
        </w:numPr>
      </w:pPr>
      <w:r>
        <w:object w:dxaOrig="3069" w:dyaOrig="1147" w14:anchorId="1B13514B">
          <v:shape id="_x0000_i1054" type="#_x0000_t75" style="width:153.35pt;height:57.05pt" o:ole="">
            <v:imagedata r:id="rId17" o:title=""/>
          </v:shape>
          <o:OLEObject Type="Embed" ProgID="ChemDraw_x64.Document.6.0" ShapeID="_x0000_i1054" DrawAspect="Content" ObjectID="_1846692514" r:id="rId18"/>
        </w:object>
      </w:r>
    </w:p>
    <w:p w14:paraId="0C27AD7E" w14:textId="1835DF93" w:rsidR="00051CDC" w:rsidRDefault="00284B72" w:rsidP="00284B72">
      <w:pPr>
        <w:pStyle w:val="Listenabsatz"/>
        <w:numPr>
          <w:ilvl w:val="0"/>
          <w:numId w:val="2"/>
        </w:numPr>
      </w:pPr>
      <w:r>
        <w:t>Symmetriekriterium</w:t>
      </w:r>
      <w:r w:rsidR="00BC37C0">
        <w:t>/Substitutionskriterium</w:t>
      </w:r>
      <w:r>
        <w:t xml:space="preserve">, </w:t>
      </w:r>
      <w:proofErr w:type="spellStart"/>
      <w:r>
        <w:t>Top</w:t>
      </w:r>
      <w:r w:rsidR="00BC37C0">
        <w:t>i</w:t>
      </w:r>
      <w:r>
        <w:t>zität</w:t>
      </w:r>
      <w:proofErr w:type="spellEnd"/>
      <w:r>
        <w:t xml:space="preserve">: </w:t>
      </w:r>
    </w:p>
    <w:p w14:paraId="28879741" w14:textId="02FBACFA" w:rsidR="00284B72" w:rsidRDefault="00284B72" w:rsidP="00051CDC">
      <w:pPr>
        <w:pStyle w:val="Listenabsatz"/>
        <w:numPr>
          <w:ilvl w:val="1"/>
          <w:numId w:val="2"/>
        </w:numPr>
      </w:pPr>
      <w:r>
        <w:object w:dxaOrig="4255" w:dyaOrig="1318" w14:anchorId="557D8E7E">
          <v:shape id="_x0000_i1029" type="#_x0000_t75" style="width:213.2pt;height:65.45pt" o:ole="">
            <v:imagedata r:id="rId19" o:title=""/>
          </v:shape>
          <o:OLEObject Type="Embed" ProgID="ChemDraw_x64.Document.6.0" ShapeID="_x0000_i1029" DrawAspect="Content" ObjectID="_1846692515" r:id="rId20"/>
        </w:object>
      </w:r>
    </w:p>
    <w:p w14:paraId="0FD8070C" w14:textId="11A5E920" w:rsidR="00051CDC" w:rsidRDefault="00051CDC" w:rsidP="00051CDC">
      <w:pPr>
        <w:pStyle w:val="Listenabsatz"/>
        <w:numPr>
          <w:ilvl w:val="1"/>
          <w:numId w:val="2"/>
        </w:numPr>
      </w:pPr>
      <w:r>
        <w:object w:dxaOrig="5523" w:dyaOrig="1104" w14:anchorId="7B088A13">
          <v:shape id="_x0000_i1035" type="#_x0000_t75" style="width:275.85pt;height:55.15pt" o:ole="">
            <v:imagedata r:id="rId21" o:title=""/>
          </v:shape>
          <o:OLEObject Type="Embed" ProgID="ChemDraw_x64.Document.6.0" ShapeID="_x0000_i1035" DrawAspect="Content" ObjectID="_1846692516" r:id="rId22"/>
        </w:object>
      </w:r>
    </w:p>
    <w:p w14:paraId="5636648B" w14:textId="04E903B0" w:rsidR="005D3F18" w:rsidRDefault="005D3F18" w:rsidP="00051CDC">
      <w:pPr>
        <w:pStyle w:val="Listenabsatz"/>
        <w:numPr>
          <w:ilvl w:val="1"/>
          <w:numId w:val="2"/>
        </w:numPr>
      </w:pPr>
      <w:r>
        <w:object w:dxaOrig="2563" w:dyaOrig="1248" w14:anchorId="1C0B9F3F">
          <v:shape id="_x0000_i1050" type="#_x0000_t75" style="width:128.1pt;height:62.65pt" o:ole="">
            <v:imagedata r:id="rId23" o:title=""/>
          </v:shape>
          <o:OLEObject Type="Embed" ProgID="ChemDraw_x64.Document.6.0" ShapeID="_x0000_i1050" DrawAspect="Content" ObjectID="_1846692517" r:id="rId24"/>
        </w:object>
      </w:r>
    </w:p>
    <w:p w14:paraId="2B05C8B5" w14:textId="214E3728" w:rsidR="0076352B" w:rsidRDefault="0076352B" w:rsidP="00051CDC">
      <w:pPr>
        <w:pStyle w:val="Listenabsatz"/>
        <w:numPr>
          <w:ilvl w:val="1"/>
          <w:numId w:val="2"/>
        </w:numPr>
      </w:pPr>
      <w:r>
        <w:object w:dxaOrig="6801" w:dyaOrig="1323" w14:anchorId="43A80ED7">
          <v:shape id="_x0000_i1055" type="#_x0000_t75" style="width:340.35pt;height:66.4pt" o:ole="">
            <v:imagedata r:id="rId25" o:title=""/>
          </v:shape>
          <o:OLEObject Type="Embed" ProgID="ChemDraw_x64.Document.6.0" ShapeID="_x0000_i1055" DrawAspect="Content" ObjectID="_1846692518" r:id="rId26"/>
        </w:object>
      </w:r>
    </w:p>
    <w:p w14:paraId="4B7ADB15" w14:textId="3CD74871" w:rsidR="00051CDC" w:rsidRPr="00284B72" w:rsidRDefault="00051CDC" w:rsidP="00284B72">
      <w:pPr>
        <w:pStyle w:val="Listenabsatz"/>
        <w:numPr>
          <w:ilvl w:val="0"/>
          <w:numId w:val="2"/>
        </w:numPr>
      </w:pPr>
      <w:r>
        <w:t>Definition Aromatizität</w:t>
      </w:r>
    </w:p>
    <w:p w14:paraId="45DB3091" w14:textId="59D4A181" w:rsidR="00284B72" w:rsidRDefault="00284B72" w:rsidP="00284B72">
      <w:pPr>
        <w:pStyle w:val="berschrift1"/>
      </w:pPr>
      <w:r>
        <w:t>Heterocyclen</w:t>
      </w:r>
    </w:p>
    <w:p w14:paraId="53182455" w14:textId="77777777" w:rsidR="00284B72" w:rsidRDefault="00284B72" w:rsidP="00284B72">
      <w:pPr>
        <w:pStyle w:val="Listenabsatz"/>
        <w:numPr>
          <w:ilvl w:val="0"/>
          <w:numId w:val="1"/>
        </w:numPr>
        <w:rPr>
          <w:lang w:val="en-GB"/>
        </w:rPr>
      </w:pPr>
      <w:r w:rsidRPr="00284B72">
        <w:rPr>
          <w:lang w:val="en-GB"/>
        </w:rPr>
        <w:t>Fischer-</w:t>
      </w:r>
      <w:proofErr w:type="spellStart"/>
      <w:r w:rsidRPr="00284B72">
        <w:rPr>
          <w:lang w:val="en-GB"/>
        </w:rPr>
        <w:t>Indol</w:t>
      </w:r>
      <w:proofErr w:type="spellEnd"/>
      <w:r w:rsidRPr="00284B72">
        <w:rPr>
          <w:lang w:val="en-GB"/>
        </w:rPr>
        <w:t>-</w:t>
      </w:r>
      <w:proofErr w:type="spellStart"/>
      <w:r w:rsidRPr="00284B72">
        <w:rPr>
          <w:lang w:val="en-GB"/>
        </w:rPr>
        <w:t>Synthese</w:t>
      </w:r>
      <w:proofErr w:type="spellEnd"/>
      <w:r w:rsidRPr="00284B72">
        <w:rPr>
          <w:lang w:val="en-GB"/>
        </w:rPr>
        <w:t xml:space="preserve"> </w:t>
      </w:r>
    </w:p>
    <w:p w14:paraId="6016F791" w14:textId="5A58D37A" w:rsidR="00284B72" w:rsidRDefault="00284B72" w:rsidP="00284B72">
      <w:pPr>
        <w:pStyle w:val="Listenabsatz"/>
        <w:numPr>
          <w:ilvl w:val="1"/>
          <w:numId w:val="1"/>
        </w:numPr>
        <w:rPr>
          <w:lang w:val="en-GB"/>
        </w:rPr>
      </w:pPr>
      <w:r w:rsidRPr="00284B72">
        <w:rPr>
          <w:lang w:val="en-GB"/>
        </w:rPr>
        <w:t>2-Methyl-</w:t>
      </w:r>
      <w:r w:rsidRPr="00284B72">
        <w:rPr>
          <w:lang w:val="en-GB"/>
        </w:rPr>
        <w:t>1H-</w:t>
      </w:r>
      <w:r w:rsidRPr="00284B72">
        <w:rPr>
          <w:lang w:val="en-GB"/>
        </w:rPr>
        <w:t>indol</w:t>
      </w:r>
      <w:r w:rsidR="00BC37C0">
        <w:rPr>
          <w:lang w:val="en-GB"/>
        </w:rPr>
        <w:br/>
      </w:r>
      <w:r w:rsidR="00BC37C0">
        <w:object w:dxaOrig="5354" w:dyaOrig="907" w14:anchorId="6E194429">
          <v:shape id="_x0000_i1051" type="#_x0000_t75" style="width:267.45pt;height:44.9pt" o:ole="">
            <v:imagedata r:id="rId27" o:title=""/>
          </v:shape>
          <o:OLEObject Type="Embed" ProgID="ChemDraw_x64.Document.6.0" ShapeID="_x0000_i1051" DrawAspect="Content" ObjectID="_1846692519" r:id="rId28"/>
        </w:object>
      </w:r>
    </w:p>
    <w:p w14:paraId="6057A8EE" w14:textId="6ACAF064" w:rsidR="00BC37C0" w:rsidRPr="00BC37C0" w:rsidRDefault="00284B72" w:rsidP="00BC37C0">
      <w:pPr>
        <w:pStyle w:val="Listenabsatz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Hydrazin-Derivat</w:t>
      </w:r>
      <w:proofErr w:type="spellEnd"/>
      <w:r>
        <w:rPr>
          <w:lang w:val="en-GB"/>
        </w:rPr>
        <w:t xml:space="preserve"> + </w:t>
      </w:r>
      <w:proofErr w:type="spellStart"/>
      <w:r>
        <w:rPr>
          <w:lang w:val="en-GB"/>
        </w:rPr>
        <w:t>Hydrazin-Synthese</w:t>
      </w:r>
      <w:proofErr w:type="spellEnd"/>
    </w:p>
    <w:p w14:paraId="1A111EF1" w14:textId="5BAAF4FD" w:rsidR="00051CDC" w:rsidRDefault="00051CDC" w:rsidP="00284B72">
      <w:pPr>
        <w:pStyle w:val="Listenabsatz"/>
        <w:numPr>
          <w:ilvl w:val="0"/>
          <w:numId w:val="1"/>
        </w:numPr>
      </w:pPr>
      <w:r>
        <w:t>Zusammenhänge</w:t>
      </w:r>
    </w:p>
    <w:p w14:paraId="44BB5673" w14:textId="77777777" w:rsidR="00051CDC" w:rsidRDefault="00284B72" w:rsidP="00051CDC">
      <w:pPr>
        <w:pStyle w:val="Listenabsatz"/>
        <w:numPr>
          <w:ilvl w:val="1"/>
          <w:numId w:val="1"/>
        </w:numPr>
      </w:pPr>
      <w:r w:rsidRPr="00284B72">
        <w:t xml:space="preserve">Warum Pyrrol schwächer basisch als </w:t>
      </w:r>
      <w:proofErr w:type="spellStart"/>
      <w:r w:rsidRPr="00284B72">
        <w:t>P</w:t>
      </w:r>
      <w:r>
        <w:t>yrrolidin</w:t>
      </w:r>
      <w:proofErr w:type="spellEnd"/>
      <w:r>
        <w:t>?</w:t>
      </w:r>
    </w:p>
    <w:p w14:paraId="6A1E6E45" w14:textId="48858139" w:rsidR="00284B72" w:rsidRDefault="00284B72" w:rsidP="00051CDC">
      <w:pPr>
        <w:pStyle w:val="Listenabsatz"/>
        <w:numPr>
          <w:ilvl w:val="1"/>
          <w:numId w:val="1"/>
        </w:numPr>
      </w:pPr>
      <w:r>
        <w:t xml:space="preserve"> Warum Imidazol stärker sauer als Pyrrol?</w:t>
      </w:r>
    </w:p>
    <w:p w14:paraId="5E70C74A" w14:textId="04F8E508" w:rsidR="00051CDC" w:rsidRDefault="00051CDC" w:rsidP="00051CDC">
      <w:pPr>
        <w:pStyle w:val="Listenabsatz"/>
        <w:numPr>
          <w:ilvl w:val="1"/>
          <w:numId w:val="1"/>
        </w:numPr>
      </w:pPr>
      <w:r>
        <w:t xml:space="preserve">Warum ist </w:t>
      </w:r>
      <w:proofErr w:type="spellStart"/>
      <w:r>
        <w:t>Piperidin</w:t>
      </w:r>
      <w:proofErr w:type="spellEnd"/>
      <w:r>
        <w:t xml:space="preserve"> stärker basisch als Pyridin?</w:t>
      </w:r>
    </w:p>
    <w:p w14:paraId="0047D91E" w14:textId="3EF2FCB3" w:rsidR="00051CDC" w:rsidRDefault="00051CDC" w:rsidP="00051CDC">
      <w:pPr>
        <w:pStyle w:val="Listenabsatz"/>
        <w:numPr>
          <w:ilvl w:val="1"/>
          <w:numId w:val="1"/>
        </w:numPr>
      </w:pPr>
      <w:r>
        <w:t>Warum ist Pyrrol stärker basisch als Pyridin?</w:t>
      </w:r>
    </w:p>
    <w:p w14:paraId="570C2F7E" w14:textId="22FEBEA7" w:rsidR="00051CDC" w:rsidRDefault="00051CDC" w:rsidP="00051CDC">
      <w:pPr>
        <w:pStyle w:val="Listenabsatz"/>
        <w:numPr>
          <w:ilvl w:val="1"/>
          <w:numId w:val="1"/>
        </w:numPr>
      </w:pPr>
      <w:r>
        <w:t xml:space="preserve">Warum ist Pyrrol stärker sauer als </w:t>
      </w:r>
      <w:proofErr w:type="spellStart"/>
      <w:r>
        <w:t>Pyrrolidin</w:t>
      </w:r>
      <w:proofErr w:type="spellEnd"/>
      <w:r>
        <w:t>?</w:t>
      </w:r>
    </w:p>
    <w:p w14:paraId="0B257312" w14:textId="7AB9EC8D" w:rsidR="00051CDC" w:rsidRDefault="00051CDC" w:rsidP="00051CDC">
      <w:pPr>
        <w:pStyle w:val="Listenabsatz"/>
        <w:numPr>
          <w:ilvl w:val="1"/>
          <w:numId w:val="1"/>
        </w:numPr>
      </w:pPr>
      <w:r>
        <w:t xml:space="preserve">Warum ist Pyrrol stärker sauer und schwächer basisch als </w:t>
      </w:r>
      <w:proofErr w:type="spellStart"/>
      <w:r>
        <w:t>Pyrrolidin</w:t>
      </w:r>
      <w:proofErr w:type="spellEnd"/>
      <w:r>
        <w:t>?</w:t>
      </w:r>
    </w:p>
    <w:p w14:paraId="3888C866" w14:textId="01DC3C98" w:rsidR="00051CDC" w:rsidRDefault="00051CDC" w:rsidP="00051CDC">
      <w:pPr>
        <w:pStyle w:val="Listenabsatz"/>
        <w:numPr>
          <w:ilvl w:val="1"/>
          <w:numId w:val="1"/>
        </w:numPr>
      </w:pPr>
      <w:r>
        <w:t xml:space="preserve">Warum ist Pyridin weniger basisch als </w:t>
      </w:r>
      <w:proofErr w:type="spellStart"/>
      <w:r>
        <w:t>Piperidin</w:t>
      </w:r>
      <w:proofErr w:type="spellEnd"/>
      <w:r>
        <w:t>?</w:t>
      </w:r>
    </w:p>
    <w:p w14:paraId="0CF39120" w14:textId="64296054" w:rsidR="00051CDC" w:rsidRDefault="00051CDC" w:rsidP="00051CDC">
      <w:pPr>
        <w:pStyle w:val="Listenabsatz"/>
        <w:numPr>
          <w:ilvl w:val="1"/>
          <w:numId w:val="1"/>
        </w:numPr>
      </w:pPr>
      <w:r>
        <w:t>Warum ist Imidazol sowohl stärker sauer als Pyrrol und auch stärker basisch als Pyridin?</w:t>
      </w:r>
    </w:p>
    <w:p w14:paraId="2928EAE4" w14:textId="002F41C3" w:rsidR="00BC37C0" w:rsidRDefault="00BC37C0" w:rsidP="00BC37C0">
      <w:pPr>
        <w:pStyle w:val="Listenabsatz"/>
        <w:numPr>
          <w:ilvl w:val="0"/>
          <w:numId w:val="1"/>
        </w:numPr>
      </w:pPr>
      <w:r>
        <w:t>Warum wird Furan in alpha-Position protoniert?</w:t>
      </w:r>
    </w:p>
    <w:p w14:paraId="67CAE4F1" w14:textId="77777777" w:rsidR="00284B72" w:rsidRDefault="00284B72" w:rsidP="00284B72">
      <w:pPr>
        <w:pStyle w:val="Listenabsatz"/>
        <w:numPr>
          <w:ilvl w:val="0"/>
          <w:numId w:val="1"/>
        </w:numPr>
      </w:pPr>
      <w:proofErr w:type="spellStart"/>
      <w:r>
        <w:t>Pyrrolsynthese</w:t>
      </w:r>
      <w:proofErr w:type="spellEnd"/>
      <w:r>
        <w:t xml:space="preserve"> </w:t>
      </w:r>
    </w:p>
    <w:p w14:paraId="582BE84D" w14:textId="5F3AA4A3" w:rsidR="00284B72" w:rsidRDefault="00284B72" w:rsidP="00284B72">
      <w:pPr>
        <w:pStyle w:val="Listenabsatz"/>
        <w:numPr>
          <w:ilvl w:val="1"/>
          <w:numId w:val="1"/>
        </w:numPr>
      </w:pPr>
      <w:r>
        <w:object w:dxaOrig="2266" w:dyaOrig="1450" w14:anchorId="43DF2058">
          <v:shape id="_x0000_i1025" type="#_x0000_t75" style="width:113.15pt;height:72.95pt" o:ole="">
            <v:imagedata r:id="rId29" o:title=""/>
          </v:shape>
          <o:OLEObject Type="Embed" ProgID="ChemDraw_x64.Document.6.0" ShapeID="_x0000_i1025" DrawAspect="Content" ObjectID="_1846692520" r:id="rId30"/>
        </w:object>
      </w:r>
    </w:p>
    <w:p w14:paraId="67C36FD9" w14:textId="522D2E88" w:rsidR="00284B72" w:rsidRDefault="00284B72" w:rsidP="00284B72">
      <w:pPr>
        <w:pStyle w:val="Listenabsatz"/>
        <w:numPr>
          <w:ilvl w:val="0"/>
          <w:numId w:val="1"/>
        </w:numPr>
      </w:pPr>
      <w:proofErr w:type="spellStart"/>
      <w:r>
        <w:t>Imidazolsynthese</w:t>
      </w:r>
      <w:proofErr w:type="spellEnd"/>
    </w:p>
    <w:p w14:paraId="1A567ACC" w14:textId="231370BF" w:rsidR="00284B72" w:rsidRDefault="00284B72" w:rsidP="00284B72">
      <w:pPr>
        <w:pStyle w:val="Listenabsatz"/>
        <w:numPr>
          <w:ilvl w:val="1"/>
          <w:numId w:val="1"/>
        </w:numPr>
      </w:pPr>
      <w:r>
        <w:object w:dxaOrig="3230" w:dyaOrig="1104" w14:anchorId="57C45C3D">
          <v:shape id="_x0000_i1031" type="#_x0000_t75" style="width:161.75pt;height:55.15pt" o:ole="">
            <v:imagedata r:id="rId31" o:title=""/>
          </v:shape>
          <o:OLEObject Type="Embed" ProgID="ChemDraw_x64.Document.6.0" ShapeID="_x0000_i1031" DrawAspect="Content" ObjectID="_1846692521" r:id="rId32"/>
        </w:object>
      </w:r>
    </w:p>
    <w:p w14:paraId="3188E799" w14:textId="18FD27C3" w:rsidR="00051CDC" w:rsidRDefault="00051CDC" w:rsidP="00051CDC">
      <w:pPr>
        <w:pStyle w:val="Listenabsatz"/>
        <w:numPr>
          <w:ilvl w:val="0"/>
          <w:numId w:val="1"/>
        </w:numPr>
      </w:pPr>
      <w:r>
        <w:t>Pyridinsynthese</w:t>
      </w:r>
    </w:p>
    <w:p w14:paraId="52E6EDB2" w14:textId="3D5667BB" w:rsidR="00051CDC" w:rsidRDefault="00051CDC" w:rsidP="00051CDC">
      <w:pPr>
        <w:pStyle w:val="Listenabsatz"/>
        <w:numPr>
          <w:ilvl w:val="1"/>
          <w:numId w:val="1"/>
        </w:numPr>
      </w:pPr>
      <w:r w:rsidRPr="00051CDC">
        <w:lastRenderedPageBreak/>
        <w:drawing>
          <wp:inline distT="0" distB="0" distL="0" distR="0" wp14:anchorId="36D6411C" wp14:editId="286B4845">
            <wp:extent cx="3469434" cy="2047749"/>
            <wp:effectExtent l="0" t="0" r="0" b="0"/>
            <wp:docPr id="39761872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18722" name="Grafik 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9434" cy="204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EFE0" w14:textId="77777777" w:rsidR="00BC37C0" w:rsidRDefault="005D3F18" w:rsidP="00BC37C0">
      <w:pPr>
        <w:pStyle w:val="Listenabsatz"/>
        <w:numPr>
          <w:ilvl w:val="0"/>
          <w:numId w:val="1"/>
        </w:numPr>
      </w:pPr>
      <w:r w:rsidRPr="005D3F18">
        <w:drawing>
          <wp:inline distT="0" distB="0" distL="0" distR="0" wp14:anchorId="3BAD2FBC" wp14:editId="45E0C04D">
            <wp:extent cx="5760720" cy="1929130"/>
            <wp:effectExtent l="0" t="0" r="0" b="0"/>
            <wp:docPr id="201365220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522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AB91" w14:textId="158CAB4A" w:rsidR="005D3F18" w:rsidRDefault="005D3F18" w:rsidP="00BC37C0">
      <w:pPr>
        <w:pStyle w:val="Listenabsatz"/>
        <w:numPr>
          <w:ilvl w:val="0"/>
          <w:numId w:val="1"/>
        </w:numPr>
      </w:pPr>
      <w:r w:rsidRPr="005D3F18">
        <w:drawing>
          <wp:inline distT="0" distB="0" distL="0" distR="0" wp14:anchorId="1736E47B" wp14:editId="6A977CA8">
            <wp:extent cx="5760720" cy="2306955"/>
            <wp:effectExtent l="0" t="0" r="0" b="0"/>
            <wp:docPr id="202440812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081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AE99" w14:textId="1290385D" w:rsidR="00BC37C0" w:rsidRPr="00284B72" w:rsidRDefault="00BC37C0" w:rsidP="00BC37C0">
      <w:pPr>
        <w:pStyle w:val="Listenabsatz"/>
        <w:numPr>
          <w:ilvl w:val="0"/>
          <w:numId w:val="1"/>
        </w:numPr>
      </w:pPr>
      <w:r>
        <w:t>Retrosynthese</w:t>
      </w:r>
      <w:r>
        <w:object w:dxaOrig="2568" w:dyaOrig="1680" w14:anchorId="42D766E9">
          <v:shape id="_x0000_i1052" type="#_x0000_t75" style="width:128.1pt;height:84.15pt" o:ole="">
            <v:imagedata r:id="rId36" o:title=""/>
          </v:shape>
          <o:OLEObject Type="Embed" ProgID="ChemDraw_x64.Document.6.0" ShapeID="_x0000_i1052" DrawAspect="Content" ObjectID="_1846692522" r:id="rId37"/>
        </w:object>
      </w:r>
    </w:p>
    <w:sectPr w:rsidR="00BC37C0" w:rsidRPr="00284B7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D6927"/>
    <w:multiLevelType w:val="hybridMultilevel"/>
    <w:tmpl w:val="BBAC27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592D08"/>
    <w:multiLevelType w:val="hybridMultilevel"/>
    <w:tmpl w:val="D40ED6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684223">
    <w:abstractNumId w:val="1"/>
  </w:num>
  <w:num w:numId="2" w16cid:durableId="2124497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B72"/>
    <w:rsid w:val="00051CDC"/>
    <w:rsid w:val="00284B72"/>
    <w:rsid w:val="002A6316"/>
    <w:rsid w:val="005D3F18"/>
    <w:rsid w:val="00703E6C"/>
    <w:rsid w:val="0076352B"/>
    <w:rsid w:val="007C426A"/>
    <w:rsid w:val="00BC37C0"/>
    <w:rsid w:val="00E1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A15A7"/>
  <w15:chartTrackingRefBased/>
  <w15:docId w15:val="{F1CAA54C-A898-4F54-9529-3E9D67F4A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84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84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84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84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84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84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84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84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84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84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84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84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84B7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84B7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84B7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84B7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84B7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84B7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84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84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84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84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84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84B7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84B7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84B7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84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84B7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84B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theme" Target="theme/theme1.xml"/><Relationship Id="rId21" Type="http://schemas.openxmlformats.org/officeDocument/2006/relationships/image" Target="media/image9.emf"/><Relationship Id="rId34" Type="http://schemas.openxmlformats.org/officeDocument/2006/relationships/image" Target="media/image16.png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17" Type="http://schemas.openxmlformats.org/officeDocument/2006/relationships/image" Target="media/image7.emf"/><Relationship Id="rId25" Type="http://schemas.openxmlformats.org/officeDocument/2006/relationships/image" Target="media/image11.emf"/><Relationship Id="rId33" Type="http://schemas.openxmlformats.org/officeDocument/2006/relationships/image" Target="media/image15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e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oleObject" Target="embeddings/oleObject15.bin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23" Type="http://schemas.openxmlformats.org/officeDocument/2006/relationships/image" Target="media/image10.emf"/><Relationship Id="rId28" Type="http://schemas.openxmlformats.org/officeDocument/2006/relationships/oleObject" Target="embeddings/oleObject12.bin"/><Relationship Id="rId36" Type="http://schemas.openxmlformats.org/officeDocument/2006/relationships/image" Target="media/image18.emf"/><Relationship Id="rId10" Type="http://schemas.openxmlformats.org/officeDocument/2006/relationships/oleObject" Target="embeddings/oleObject3.bin"/><Relationship Id="rId19" Type="http://schemas.openxmlformats.org/officeDocument/2006/relationships/image" Target="media/image8.emf"/><Relationship Id="rId31" Type="http://schemas.openxmlformats.org/officeDocument/2006/relationships/image" Target="media/image1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emf"/><Relationship Id="rId30" Type="http://schemas.openxmlformats.org/officeDocument/2006/relationships/oleObject" Target="embeddings/oleObject13.bin"/><Relationship Id="rId35" Type="http://schemas.openxmlformats.org/officeDocument/2006/relationships/image" Target="media/image17.png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</Words>
  <Characters>1238</Characters>
  <Application>Microsoft Office Word</Application>
  <DocSecurity>0</DocSecurity>
  <Lines>103</Lines>
  <Paragraphs>103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Lena-Marie Aßmann</dc:creator>
  <cp:keywords/>
  <dc:description/>
  <cp:lastModifiedBy>Lena-Marie Aßmann</cp:lastModifiedBy>
  <cp:revision>1</cp:revision>
  <dcterms:created xsi:type="dcterms:W3CDTF">2026-07-27T16:09:00Z</dcterms:created>
  <dcterms:modified xsi:type="dcterms:W3CDTF">2026-07-27T19:19:00Z</dcterms:modified>
</cp:coreProperties>
</file>