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0"/>
        <w:jc w:val="center"/>
      </w:pPr>
      <w:r>
        <w:rPr>
          <w:rFonts w:ascii="Arial" w:cs="Arial" w:eastAsia="Arial" w:hAnsi="Arial"/>
          <w:b/>
          <w:bCs/>
          <w:color w:val="1F4E79"/>
          <w:sz w:val="64"/>
          <w:szCs w:val="64"/>
        </w:rPr>
        <w:t xml:space="preserve">DMart Sales Analysis</w:t>
      </w:r>
    </w:p>
    <w:p>
      <w:pPr>
        <w:spacing w:after="600" w:before="0"/>
        <w:jc w:val="center"/>
      </w:pPr>
      <w:r>
        <w:rPr>
          <w:rFonts w:ascii="Arial" w:cs="Arial" w:eastAsia="Arial" w:hAnsi="Arial"/>
          <w:color w:val="2E75B6"/>
          <w:sz w:val="36"/>
          <w:szCs w:val="36"/>
        </w:rPr>
        <w:t xml:space="preserve">Data Analytics Project Report</w:t>
      </w:r>
    </w:p>
    <w:p>
      <w:pPr>
        <w:spacing w:after="600" w:before="0"/>
        <w:jc w:val="center"/>
      </w:pPr>
      <w:r>
        <w:rPr>
          <w:rFonts w:ascii="Arial" w:cs="Arial" w:eastAsia="Arial" w:hAnsi="Arial"/>
          <w:color w:val="1F4E79"/>
          <w:sz w:val="28"/>
          <w:szCs w:val="28"/>
        </w:rPr>
        <w:t xml:space="preserve">━━━━━━━━━━━━━━━━━━━━━━━━━━━━━━━━━</w:t>
      </w:r>
    </w:p>
    <w:p>
      <w:pPr>
        <w:spacing w:after="120" w:before="0"/>
        <w:jc w:val="center"/>
      </w:pPr>
      <w:r>
        <w:rPr>
          <w:rFonts w:ascii="Arial" w:cs="Arial" w:eastAsia="Arial" w:hAnsi="Arial"/>
          <w:b/>
          <w:bCs/>
          <w:color w:val="404040"/>
          <w:sz w:val="24"/>
          <w:szCs w:val="24"/>
        </w:rPr>
        <w:t xml:space="preserve">Tools Used:</w:t>
      </w:r>
    </w:p>
    <w:p>
      <w:pPr>
        <w:spacing w:after="120" w:before="0"/>
        <w:jc w:val="center"/>
      </w:pPr>
      <w:r>
        <w:rPr>
          <w:rFonts w:ascii="Arial" w:cs="Arial" w:eastAsia="Arial" w:hAnsi="Arial"/>
          <w:color w:val="404040"/>
          <w:sz w:val="22"/>
          <w:szCs w:val="22"/>
        </w:rPr>
        <w:t xml:space="preserve">Python (Pandas)  •  MySQL Workbench  •  Power BI</w:t>
      </w:r>
    </w:p>
    <w:p>
      <w:pPr>
        <w:spacing w:before="600"/>
      </w:pPr>
      <w:r>
        <w:t xml:space="preserve"/>
      </w:r>
    </w:p>
    <w:p>
      <w:pPr>
        <w:jc w:val="center"/>
      </w:pPr>
      <w:r>
        <w:rPr>
          <w:rFonts w:ascii="Arial" w:cs="Arial" w:eastAsia="Arial" w:hAnsi="Arial"/>
          <w:color w:val="7F7F7F"/>
          <w:sz w:val="22"/>
          <w:szCs w:val="22"/>
        </w:rPr>
        <w:t xml:space="preserve">Prepared by: Shravan</w:t>
      </w:r>
    </w:p>
    <w:p>
      <w:pPr>
        <w:spacing w:after="200"/>
        <w:jc w:val="center"/>
      </w:pPr>
      <w:r>
        <w:rPr>
          <w:rFonts w:ascii="Arial" w:cs="Arial" w:eastAsia="Arial" w:hAnsi="Arial"/>
          <w:color w:val="7F7F7F"/>
          <w:sz w:val="22"/>
          <w:szCs w:val="22"/>
        </w:rPr>
        <w:t xml:space="preserve">Date: June 2025</w:t>
      </w:r>
    </w:p>
    <w:p>
      <w:r>
        <w:br w:type="page"/>
      </w:r>
    </w:p>
    <w:p>
      <w:pPr>
        <w:pStyle w:val="Heading1"/>
        <w:pBdr>
          <w:bottom w:val="single" w:color="1F4E79" w:sz="8" w:space="4"/>
        </w:pBdr>
        <w:spacing w:after="180" w:before="36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This project is an end-to-end data analytics case study on DMart retail sales data. The goal was to extract meaningful business insights from raw transactional data using a full analytics pipeline — from data cleaning in Python to SQL querying in MySQL and finally building an interactive dashboard in Power BI.</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1.1 Objectives</w:t>
      </w:r>
    </w:p>
    <w:p>
      <w:pPr>
        <w:pStyle w:val="ListParagraph"/>
        <w:numPr>
          <w:ilvl w:val="0"/>
          <w:numId w:val="2"/>
        </w:numPr>
        <w:spacing w:after="60" w:before="60"/>
      </w:pPr>
      <w:r>
        <w:rPr>
          <w:rFonts w:ascii="Arial" w:cs="Arial" w:eastAsia="Arial" w:hAnsi="Arial"/>
          <w:sz w:val="22"/>
          <w:szCs w:val="22"/>
        </w:rPr>
        <w:t xml:space="preserve">Clean and preprocess raw sales data using Python (Pandas)</w:t>
      </w:r>
    </w:p>
    <w:p>
      <w:pPr>
        <w:pStyle w:val="ListParagraph"/>
        <w:numPr>
          <w:ilvl w:val="0"/>
          <w:numId w:val="2"/>
        </w:numPr>
        <w:spacing w:after="60" w:before="60"/>
      </w:pPr>
      <w:r>
        <w:rPr>
          <w:rFonts w:ascii="Arial" w:cs="Arial" w:eastAsia="Arial" w:hAnsi="Arial"/>
          <w:sz w:val="22"/>
          <w:szCs w:val="22"/>
        </w:rPr>
        <w:t xml:space="preserve">Load data into MySQL and perform structured SQL queries for business analysis</w:t>
      </w:r>
    </w:p>
    <w:p>
      <w:pPr>
        <w:pStyle w:val="ListParagraph"/>
        <w:numPr>
          <w:ilvl w:val="0"/>
          <w:numId w:val="2"/>
        </w:numPr>
        <w:spacing w:after="60" w:before="60"/>
      </w:pPr>
      <w:r>
        <w:rPr>
          <w:rFonts w:ascii="Arial" w:cs="Arial" w:eastAsia="Arial" w:hAnsi="Arial"/>
          <w:sz w:val="22"/>
          <w:szCs w:val="22"/>
        </w:rPr>
        <w:t xml:space="preserve">Identify high-value customers, top-selling categories, and revenue trends</w:t>
      </w:r>
    </w:p>
    <w:p>
      <w:pPr>
        <w:pStyle w:val="ListParagraph"/>
        <w:numPr>
          <w:ilvl w:val="0"/>
          <w:numId w:val="2"/>
        </w:numPr>
        <w:spacing w:after="60" w:before="60"/>
      </w:pPr>
      <w:r>
        <w:rPr>
          <w:rFonts w:ascii="Arial" w:cs="Arial" w:eastAsia="Arial" w:hAnsi="Arial"/>
          <w:sz w:val="22"/>
          <w:szCs w:val="22"/>
        </w:rPr>
        <w:t xml:space="preserve">Build an interactive Power BI dashboard to visualize key metrics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1.2 Dataset Summary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Records</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6,557 transactions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 Range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2023 – 2025</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Product Categories</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 (Clothing, Electronics, Beauty &amp; Personal Care, Grocery, Home &amp; Kitchen)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Customer Types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(Regular, Premium, Member)</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Columns</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 (Date, Time, Customer Type, Product Category, Unit Price, Quantity, Total, etc.)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Revenue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₹49,83,080</w:t>
            </w:r>
          </w:p>
        </w:tc>
      </w:tr>
    </w:tbl>
    <w:p>
      <w:pPr>
        <w:spacing w:after="120" w:before="120"/>
      </w:pPr>
      <w:r>
        <w:t xml:space="preserve"/>
      </w:r>
    </w:p>
    <w:p>
      <w:r>
        <w:br w:type="page"/>
      </w:r>
    </w:p>
    <w:p>
      <w:pPr>
        <w:pStyle w:val="Heading1"/>
        <w:pBdr>
          <w:bottom w:val="single" w:color="1F4E79" w:sz="8" w:space="4"/>
        </w:pBdr>
        <w:spacing w:after="180" w:before="360"/>
      </w:pPr>
      <w:r>
        <w:rPr>
          <w:rFonts w:ascii="Arial" w:cs="Arial" w:eastAsia="Arial" w:hAnsi="Arial"/>
          <w:b/>
          <w:bCs/>
          <w:color w:val="1F4E79"/>
          <w:sz w:val="32"/>
          <w:szCs w:val="32"/>
        </w:rPr>
        <w:t xml:space="preserve">2. Data Cleaning &amp; Preprocessing (Python)</w:t>
      </w:r>
    </w:p>
    <w:p>
      <w:pPr>
        <w:spacing w:after="80" w:before="80"/>
      </w:pPr>
      <w:r>
        <w:rPr>
          <w:rFonts w:ascii="Arial" w:cs="Arial" w:eastAsia="Arial" w:hAnsi="Arial"/>
          <w:sz w:val="22"/>
          <w:szCs w:val="22"/>
        </w:rPr>
        <w:t xml:space="preserve">Raw data was loaded into a Jupyter Notebook using Pandas. The following preprocessing steps were performed before loading to MySQL:</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2.1 Steps Performed</w:t>
      </w:r>
    </w:p>
    <w:p>
      <w:pPr>
        <w:pStyle w:val="ListParagraph"/>
        <w:numPr>
          <w:ilvl w:val="0"/>
          <w:numId w:val="2"/>
        </w:numPr>
        <w:spacing w:after="60" w:before="60"/>
      </w:pPr>
      <w:r>
        <w:rPr>
          <w:rFonts w:ascii="Arial" w:cs="Arial" w:eastAsia="Arial" w:hAnsi="Arial"/>
          <w:sz w:val="22"/>
          <w:szCs w:val="22"/>
        </w:rPr>
        <w:t xml:space="preserve">Loaded CSV file using pd.read_csv() and inspected structure with df.info() and df.describe()</w:t>
      </w:r>
    </w:p>
    <w:p>
      <w:pPr>
        <w:pStyle w:val="ListParagraph"/>
        <w:numPr>
          <w:ilvl w:val="0"/>
          <w:numId w:val="2"/>
        </w:numPr>
        <w:spacing w:after="60" w:before="60"/>
      </w:pPr>
      <w:r>
        <w:rPr>
          <w:rFonts w:ascii="Arial" w:cs="Arial" w:eastAsia="Arial" w:hAnsi="Arial"/>
          <w:sz w:val="22"/>
          <w:szCs w:val="22"/>
        </w:rPr>
        <w:t xml:space="preserve">Checked for null values using df.isnull().sum() — no missing values found</w:t>
      </w:r>
    </w:p>
    <w:p>
      <w:pPr>
        <w:pStyle w:val="ListParagraph"/>
        <w:numPr>
          <w:ilvl w:val="0"/>
          <w:numId w:val="2"/>
        </w:numPr>
        <w:spacing w:after="60" w:before="60"/>
      </w:pPr>
      <w:r>
        <w:rPr>
          <w:rFonts w:ascii="Arial" w:cs="Arial" w:eastAsia="Arial" w:hAnsi="Arial"/>
          <w:sz w:val="22"/>
          <w:szCs w:val="22"/>
        </w:rPr>
        <w:t xml:space="preserve">Removed duplicate rows with df.drop_duplicates()</w:t>
      </w:r>
    </w:p>
    <w:p>
      <w:pPr>
        <w:pStyle w:val="ListParagraph"/>
        <w:numPr>
          <w:ilvl w:val="0"/>
          <w:numId w:val="2"/>
        </w:numPr>
        <w:spacing w:after="60" w:before="60"/>
      </w:pPr>
      <w:r>
        <w:rPr>
          <w:rFonts w:ascii="Arial" w:cs="Arial" w:eastAsia="Arial" w:hAnsi="Arial"/>
          <w:sz w:val="22"/>
          <w:szCs w:val="22"/>
        </w:rPr>
        <w:t xml:space="preserve">Standardised column names: stripped whitespace and converted to uppercase</w:t>
      </w:r>
    </w:p>
    <w:p>
      <w:pPr>
        <w:pStyle w:val="ListParagraph"/>
        <w:numPr>
          <w:ilvl w:val="0"/>
          <w:numId w:val="2"/>
        </w:numPr>
        <w:spacing w:after="60" w:before="60"/>
      </w:pPr>
      <w:r>
        <w:rPr>
          <w:rFonts w:ascii="Arial" w:cs="Arial" w:eastAsia="Arial" w:hAnsi="Arial"/>
          <w:sz w:val="22"/>
          <w:szCs w:val="22"/>
        </w:rPr>
        <w:t xml:space="preserve">Fixed data types: converted DATE column to datetime, TIME to time object</w:t>
      </w:r>
    </w:p>
    <w:p>
      <w:pPr>
        <w:pStyle w:val="ListParagraph"/>
        <w:numPr>
          <w:ilvl w:val="0"/>
          <w:numId w:val="2"/>
        </w:numPr>
        <w:spacing w:after="60" w:before="60"/>
      </w:pPr>
      <w:r>
        <w:rPr>
          <w:rFonts w:ascii="Arial" w:cs="Arial" w:eastAsia="Arial" w:hAnsi="Arial"/>
          <w:sz w:val="22"/>
          <w:szCs w:val="22"/>
        </w:rPr>
        <w:t xml:space="preserve">Engineered new features: MONTH, YEAR, DAY_OF_WEEK, HOUR, and REVENUE_PER_UNIT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2.2 Feature Engineering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Column</w:t>
            </w:r>
          </w:p>
        </w:tc>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Source</w:t>
            </w:r>
          </w:p>
        </w:tc>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MONTH</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DATE.dt.month_name()</w:t>
            </w:r>
          </w:p>
        </w:tc>
        <w:tc>
          <w:tcPr>
            <w:tcW w:type="dxa" w:w="3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Monthly trend analysis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DATE.dt.year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Year-over-year comparison</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DAY_OF_WEEK</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DATE.dt.day_name()</w:t>
            </w:r>
          </w:p>
        </w:tc>
        <w:tc>
          <w:tcPr>
            <w:tcW w:type="dxa" w:w="3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Weekday sales patterns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HOUR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 parsed to hour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Peak hour detection</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REVENUE_PER_UNIT</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TOTAL / QUANTITY</w:t>
            </w:r>
          </w:p>
        </w:tc>
        <w:tc>
          <w:tcPr>
            <w:tcW w:type="dxa" w:w="3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Product profitability metric</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2.3 Data Export to MySQL</w:t>
      </w:r>
    </w:p>
    <w:p>
      <w:pPr>
        <w:spacing w:after="80" w:before="80"/>
      </w:pPr>
      <w:r>
        <w:rPr>
          <w:rFonts w:ascii="Arial" w:cs="Arial" w:eastAsia="Arial" w:hAnsi="Arial"/>
          <w:sz w:val="22"/>
          <w:szCs w:val="22"/>
        </w:rPr>
        <w:t xml:space="preserve">After cleaning, the DataFrame was exported to a MySQL database (dmart_sales) using SQLAlchemy's create_engine() with the mysql+pymysql dialect. The table was created with if_exists='replace' to ensure a clean load every run.</w:t>
      </w:r>
    </w:p>
    <w:p>
      <w:r>
        <w:br w:type="page"/>
      </w:r>
    </w:p>
    <w:p>
      <w:pPr>
        <w:pStyle w:val="Heading1"/>
        <w:pBdr>
          <w:bottom w:val="single" w:color="1F4E79" w:sz="8" w:space="4"/>
        </w:pBdr>
        <w:spacing w:after="180" w:before="360"/>
      </w:pPr>
      <w:r>
        <w:rPr>
          <w:rFonts w:ascii="Arial" w:cs="Arial" w:eastAsia="Arial" w:hAnsi="Arial"/>
          <w:b/>
          <w:bCs/>
          <w:color w:val="1F4E79"/>
          <w:sz w:val="32"/>
          <w:szCs w:val="32"/>
        </w:rPr>
        <w:t xml:space="preserve">3. SQL Analysis (MySQL Workbench)</w:t>
      </w:r>
    </w:p>
    <w:p>
      <w:pPr>
        <w:spacing w:after="80" w:before="80"/>
      </w:pPr>
      <w:r>
        <w:rPr>
          <w:rFonts w:ascii="Arial" w:cs="Arial" w:eastAsia="Arial" w:hAnsi="Arial"/>
          <w:sz w:val="22"/>
          <w:szCs w:val="22"/>
        </w:rPr>
        <w:t xml:space="preserve">Structured queries were written to answer key business questions about customer behaviour, purchase patterns, and revenue distribution.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3.1 Queries &amp; Business Questions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Purpose</w:t>
            </w:r>
          </w:p>
        </w:tc>
        <w:tc>
          <w:tcPr>
            <w:tcW w:type="dxa" w:w="4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Logic</w:t>
            </w:r>
          </w:p>
        </w:tc>
        <w:tc>
          <w:tcPr>
            <w:tcW w:type="dxa" w:w="3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Insight</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 &amp; low value customers</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WHERE TOTAL &gt; 1000 OR TOTAL &lt; 500 ORDER BY TOTAL</w:t>
            </w:r>
          </w:p>
        </w:tc>
        <w:tc>
          <w:tcPr>
            <w:tcW w:type="dxa" w:w="3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Identifies outliers for targeted offers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Purchase quantity analysis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WHERE QUANTITY BETWEEN 4 AND 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Tracks bulk buyers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Revenue by customer type</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GROUP BY CUSTOMERTYPE, SUM(TOTAL)</w:t>
            </w:r>
          </w:p>
        </w:tc>
        <w:tc>
          <w:tcPr>
            <w:tcW w:type="dxa" w:w="3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Measures segment contribution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Discount-eligible customers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WHERE CUSTOMERTYPE IN ('Member', 'Premium')</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Filters loyalty customers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Repeat bulk buyers</w:t>
            </w:r>
          </w:p>
        </w:tc>
        <w:tc>
          <w:tcPr>
            <w:tcW w:type="dxa" w:w="4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WHERE QUANTITY &gt;= 5, GROUP BY CUSTOMERTYPE</w:t>
            </w:r>
          </w:p>
        </w:tc>
        <w:tc>
          <w:tcPr>
            <w:tcW w:type="dxa" w:w="3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Detects loyal high-volume buyers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3.2 Key SQL Findings</w:t>
      </w:r>
    </w:p>
    <w:p>
      <w:pPr>
        <w:pStyle w:val="ListParagraph"/>
        <w:numPr>
          <w:ilvl w:val="0"/>
          <w:numId w:val="2"/>
        </w:numPr>
        <w:spacing w:after="60" w:before="60"/>
      </w:pPr>
      <w:r>
        <w:rPr>
          <w:rFonts w:ascii="Arial" w:cs="Arial" w:eastAsia="Arial" w:hAnsi="Arial"/>
          <w:sz w:val="22"/>
          <w:szCs w:val="22"/>
        </w:rPr>
        <w:t xml:space="preserve">Regular customers generated the highest total revenue (₹16,96,791), followed closely by Premium (₹16,90,525)</w:t>
      </w:r>
    </w:p>
    <w:p>
      <w:pPr>
        <w:pStyle w:val="ListParagraph"/>
        <w:numPr>
          <w:ilvl w:val="0"/>
          <w:numId w:val="2"/>
        </w:numPr>
        <w:spacing w:after="60" w:before="60"/>
      </w:pPr>
      <w:r>
        <w:rPr>
          <w:rFonts w:ascii="Arial" w:cs="Arial" w:eastAsia="Arial" w:hAnsi="Arial"/>
          <w:sz w:val="22"/>
          <w:szCs w:val="22"/>
        </w:rPr>
        <w:t xml:space="preserve">Members had the highest avg transaction value of ₹745 but slightly lower total count</w:t>
      </w:r>
    </w:p>
    <w:p>
      <w:pPr>
        <w:pStyle w:val="ListParagraph"/>
        <w:numPr>
          <w:ilvl w:val="0"/>
          <w:numId w:val="2"/>
        </w:numPr>
        <w:spacing w:after="60" w:before="60"/>
      </w:pPr>
      <w:r>
        <w:rPr>
          <w:rFonts w:ascii="Arial" w:cs="Arial" w:eastAsia="Arial" w:hAnsi="Arial"/>
          <w:sz w:val="22"/>
          <w:szCs w:val="22"/>
        </w:rPr>
        <w:t xml:space="preserve">Bulk purchases (Quantity 4–5) were evenly distributed across all customer segments</w:t>
      </w:r>
    </w:p>
    <w:p>
      <w:pPr>
        <w:pStyle w:val="ListParagraph"/>
        <w:numPr>
          <w:ilvl w:val="0"/>
          <w:numId w:val="2"/>
        </w:numPr>
        <w:spacing w:after="60" w:before="60"/>
      </w:pPr>
      <w:r>
        <w:rPr>
          <w:rFonts w:ascii="Arial" w:cs="Arial" w:eastAsia="Arial" w:hAnsi="Arial"/>
          <w:sz w:val="22"/>
          <w:szCs w:val="22"/>
        </w:rPr>
        <w:t xml:space="preserve">Discount-eligible customers (Member + Premium) account for ~65% of all transactions</w:t>
      </w:r>
    </w:p>
    <w:p>
      <w:r>
        <w:br w:type="page"/>
      </w:r>
    </w:p>
    <w:p>
      <w:pPr>
        <w:pStyle w:val="Heading1"/>
        <w:pBdr>
          <w:bottom w:val="single" w:color="1F4E79" w:sz="8" w:space="4"/>
        </w:pBdr>
        <w:spacing w:after="180" w:before="360"/>
      </w:pPr>
      <w:r>
        <w:rPr>
          <w:rFonts w:ascii="Arial" w:cs="Arial" w:eastAsia="Arial" w:hAnsi="Arial"/>
          <w:b/>
          <w:bCs/>
          <w:color w:val="1F4E79"/>
          <w:sz w:val="32"/>
          <w:szCs w:val="32"/>
        </w:rPr>
        <w:t xml:space="preserve">4. Key Business Metrics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4.1 Revenue by Customer Type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Type</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Transactions</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 (₹)</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Transaction (₹)</w:t>
            </w:r>
          </w:p>
        </w:tc>
      </w:tr>
      <w:tr>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Regular</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2,238</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16,96,791</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758</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Premium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16,90,525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776</w:t>
            </w:r>
          </w:p>
        </w:tc>
      </w:tr>
      <w:tr>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Member</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2,140</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15,95,764</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746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6,557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49,83,080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760</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4.2 Revenue by Product Category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c>
          <w:tcPr>
            <w:tcW w:type="dxa" w:w="280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Category</w:t>
            </w:r>
          </w:p>
        </w:tc>
        <w:tc>
          <w:tcPr>
            <w:tcW w:type="dxa" w:w="187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Transactions</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 (₹)</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Share</w:t>
            </w:r>
          </w:p>
        </w:tc>
      </w:tr>
      <w:tr>
        <w:tc>
          <w:tcPr>
            <w:tcW w:type="dxa" w:w="2808"/>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Clothing</w:t>
            </w:r>
          </w:p>
        </w:tc>
        <w:tc>
          <w:tcPr>
            <w:tcW w:type="dxa" w:w="1872"/>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1,343</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10,27,170</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20.6%</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Beauty &amp; Personal Care</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1,337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10,18,731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20.4%</w:t>
            </w:r>
          </w:p>
        </w:tc>
      </w:tr>
      <w:tr>
        <w:tc>
          <w:tcPr>
            <w:tcW w:type="dxa" w:w="2808"/>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Electronics</w:t>
            </w:r>
          </w:p>
        </w:tc>
        <w:tc>
          <w:tcPr>
            <w:tcW w:type="dxa" w:w="1872"/>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1,338</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9,88,965</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19.8%</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Home &amp; Kitchen</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1,258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9,78,427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w:t>
            </w:r>
          </w:p>
        </w:tc>
      </w:tr>
      <w:tr>
        <w:tc>
          <w:tcPr>
            <w:tcW w:type="dxa" w:w="2808"/>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Grocery</w:t>
            </w:r>
          </w:p>
        </w:tc>
        <w:tc>
          <w:tcPr>
            <w:tcW w:type="dxa" w:w="1872"/>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1,281</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9,69,787</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19.5%</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4.3 Monthly Revenue Highlights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r>
      <w:tr>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January</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4,91,081</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July</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4,15,307</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February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3,57,657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August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3,84,982</w:t>
            </w:r>
          </w:p>
        </w:tc>
      </w:tr>
      <w:tr>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March</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4,41,362</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September</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4,22,389</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April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4,10,628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October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4,45,673</w:t>
            </w:r>
          </w:p>
        </w:tc>
      </w:tr>
      <w:tr>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May</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4,19,384</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November</w:t>
            </w:r>
          </w:p>
        </w:tc>
        <w:tc>
          <w:tcPr>
            <w:tcW w:type="dxa" w:w="23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3,78,646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June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3,97,286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December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4,18,686</w:t>
            </w:r>
          </w:p>
        </w:tc>
      </w:tr>
    </w:tbl>
    <w:p>
      <w:pPr>
        <w:spacing w:after="120" w:before="120"/>
      </w:pPr>
      <w:r>
        <w:t xml:space="preserve"/>
      </w:r>
    </w:p>
    <w:p>
      <w:pPr>
        <w:spacing w:after="80" w:before="80"/>
      </w:pPr>
      <w:r>
        <w:rPr>
          <w:rFonts w:ascii="Arial" w:cs="Arial" w:eastAsia="Arial" w:hAnsi="Arial"/>
          <w:sz w:val="22"/>
          <w:szCs w:val="22"/>
        </w:rPr>
        <w:t xml:space="preserve">January recorded the highest revenue (₹4,91,081), while February saw the lowest (₹3,57,657). October and March also ranked among the top months.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4.4 Sales by Day of Week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Sunday</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7,43,686</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Thursday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7,37,829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Monday</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7,17,291</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Friday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7,07,422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Tuesday</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6,99,718</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Wednesday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6,96,702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Saturday</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6,80,433</w:t>
            </w:r>
          </w:p>
        </w:tc>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w:t>
            </w:r>
          </w:p>
        </w:tc>
      </w:tr>
    </w:tbl>
    <w:p>
      <w:pPr>
        <w:spacing w:after="120" w:before="120"/>
      </w:pPr>
      <w:r>
        <w:t xml:space="preserve"/>
      </w:r>
    </w:p>
    <w:p>
      <w:pPr>
        <w:spacing w:after="80" w:before="80"/>
      </w:pPr>
      <w:r>
        <w:rPr>
          <w:rFonts w:ascii="Arial" w:cs="Arial" w:eastAsia="Arial" w:hAnsi="Arial"/>
          <w:sz w:val="22"/>
          <w:szCs w:val="22"/>
        </w:rPr>
        <w:t xml:space="preserve">Sundays and Thursdays are the highest-performing days. Saturdays, despite being a weekend, recorded the lowest revenue — suggesting shoppers may prefer DMart on weekdays.</w:t>
      </w:r>
    </w:p>
    <w:p>
      <w:r>
        <w:br w:type="page"/>
      </w:r>
    </w:p>
    <w:p>
      <w:pPr>
        <w:pStyle w:val="Heading1"/>
        <w:pBdr>
          <w:bottom w:val="single" w:color="1F4E79" w:sz="8" w:space="4"/>
        </w:pBdr>
        <w:spacing w:after="180" w:before="360"/>
      </w:pPr>
      <w:r>
        <w:rPr>
          <w:rFonts w:ascii="Arial" w:cs="Arial" w:eastAsia="Arial" w:hAnsi="Arial"/>
          <w:b/>
          <w:bCs/>
          <w:color w:val="1F4E79"/>
          <w:sz w:val="32"/>
          <w:szCs w:val="32"/>
        </w:rPr>
        <w:t xml:space="preserve">5. Power BI Dashboard</w:t>
      </w:r>
    </w:p>
    <w:p>
      <w:pPr>
        <w:spacing w:after="80" w:before="80"/>
      </w:pPr>
      <w:r>
        <w:rPr>
          <w:rFonts w:ascii="Arial" w:cs="Arial" w:eastAsia="Arial" w:hAnsi="Arial"/>
          <w:sz w:val="22"/>
          <w:szCs w:val="22"/>
        </w:rPr>
        <w:t xml:space="preserve">A Power BI dashboard was built from the cleaned MySQL data to visualize all key metrics interactively. The dashboard enables filtering by date, customer type, product category, and more.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5.1 Visuals Included</w:t>
      </w:r>
    </w:p>
    <w:p>
      <w:pPr>
        <w:pStyle w:val="ListParagraph"/>
        <w:numPr>
          <w:ilvl w:val="0"/>
          <w:numId w:val="2"/>
        </w:numPr>
        <w:spacing w:after="60" w:before="60"/>
      </w:pPr>
      <w:r>
        <w:rPr>
          <w:rFonts w:ascii="Arial" w:cs="Arial" w:eastAsia="Arial" w:hAnsi="Arial"/>
          <w:sz w:val="22"/>
          <w:szCs w:val="22"/>
        </w:rPr>
        <w:t xml:space="preserve">Total Revenue KPI card</w:t>
      </w:r>
    </w:p>
    <w:p>
      <w:pPr>
        <w:pStyle w:val="ListParagraph"/>
        <w:numPr>
          <w:ilvl w:val="0"/>
          <w:numId w:val="2"/>
        </w:numPr>
        <w:spacing w:after="60" w:before="60"/>
      </w:pPr>
      <w:r>
        <w:rPr>
          <w:rFonts w:ascii="Arial" w:cs="Arial" w:eastAsia="Arial" w:hAnsi="Arial"/>
          <w:sz w:val="22"/>
          <w:szCs w:val="22"/>
        </w:rPr>
        <w:t xml:space="preserve">Revenue by Customer Type — Bar chart</w:t>
      </w:r>
    </w:p>
    <w:p>
      <w:pPr>
        <w:pStyle w:val="ListParagraph"/>
        <w:numPr>
          <w:ilvl w:val="0"/>
          <w:numId w:val="2"/>
        </w:numPr>
        <w:spacing w:after="60" w:before="60"/>
      </w:pPr>
      <w:r>
        <w:rPr>
          <w:rFonts w:ascii="Arial" w:cs="Arial" w:eastAsia="Arial" w:hAnsi="Arial"/>
          <w:sz w:val="22"/>
          <w:szCs w:val="22"/>
        </w:rPr>
        <w:t xml:space="preserve">Revenue by Product Category — Bar chart</w:t>
      </w:r>
    </w:p>
    <w:p>
      <w:pPr>
        <w:pStyle w:val="ListParagraph"/>
        <w:numPr>
          <w:ilvl w:val="0"/>
          <w:numId w:val="2"/>
        </w:numPr>
        <w:spacing w:after="60" w:before="60"/>
      </w:pPr>
      <w:r>
        <w:rPr>
          <w:rFonts w:ascii="Arial" w:cs="Arial" w:eastAsia="Arial" w:hAnsi="Arial"/>
          <w:sz w:val="22"/>
          <w:szCs w:val="22"/>
        </w:rPr>
        <w:t xml:space="preserve">Monthly Revenue Trend — Line chart</w:t>
      </w:r>
    </w:p>
    <w:p>
      <w:pPr>
        <w:pStyle w:val="ListParagraph"/>
        <w:numPr>
          <w:ilvl w:val="0"/>
          <w:numId w:val="2"/>
        </w:numPr>
        <w:spacing w:after="60" w:before="60"/>
      </w:pPr>
      <w:r>
        <w:rPr>
          <w:rFonts w:ascii="Arial" w:cs="Arial" w:eastAsia="Arial" w:hAnsi="Arial"/>
          <w:sz w:val="22"/>
          <w:szCs w:val="22"/>
        </w:rPr>
        <w:t xml:space="preserve">Sales by Day of Week — Column chart</w:t>
      </w:r>
    </w:p>
    <w:p>
      <w:pPr>
        <w:pStyle w:val="ListParagraph"/>
        <w:numPr>
          <w:ilvl w:val="0"/>
          <w:numId w:val="2"/>
        </w:numPr>
        <w:spacing w:after="60" w:before="60"/>
      </w:pPr>
      <w:r>
        <w:rPr>
          <w:rFonts w:ascii="Arial" w:cs="Arial" w:eastAsia="Arial" w:hAnsi="Arial"/>
          <w:sz w:val="22"/>
          <w:szCs w:val="22"/>
        </w:rPr>
        <w:t xml:space="preserve">Quantity Distribution — Donut/bar chart</w:t>
      </w:r>
    </w:p>
    <w:p>
      <w:pPr>
        <w:pStyle w:val="ListParagraph"/>
        <w:numPr>
          <w:ilvl w:val="0"/>
          <w:numId w:val="2"/>
        </w:numPr>
        <w:spacing w:after="60" w:before="60"/>
      </w:pPr>
      <w:r>
        <w:rPr>
          <w:rFonts w:ascii="Arial" w:cs="Arial" w:eastAsia="Arial" w:hAnsi="Arial"/>
          <w:sz w:val="22"/>
          <w:szCs w:val="22"/>
        </w:rPr>
        <w:t xml:space="preserve">Filters/Slicers — Year, Customer Type, Product Category</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5.2 DAX Measures Used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62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Revenue</w:t>
            </w:r>
          </w:p>
        </w:tc>
        <w:tc>
          <w:tcPr>
            <w:tcW w:type="dxa" w:w="62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SUM(dmart_sales[TOTAL])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Transactions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COUNTROWS(dmart_sales)</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Avg Transaction Value</w:t>
            </w:r>
          </w:p>
        </w:tc>
        <w:tc>
          <w:tcPr>
            <w:tcW w:type="dxa" w:w="62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AVERAGE(dmart_sales[TOTAL])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Revenue by Category</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CALCULATE(SUM([TOTAL]), ALLEXCEPT(..., [PRODUCTCATEGORY]))</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5.3 Key Technical Challenges Resolved</w:t>
      </w:r>
    </w:p>
    <w:p>
      <w:pPr>
        <w:pStyle w:val="ListParagraph"/>
        <w:numPr>
          <w:ilvl w:val="0"/>
          <w:numId w:val="2"/>
        </w:numPr>
        <w:spacing w:after="60" w:before="60"/>
      </w:pPr>
      <w:r>
        <w:rPr>
          <w:rFonts w:ascii="Arial" w:cs="Arial" w:eastAsia="Arial" w:hAnsi="Arial"/>
          <w:sz w:val="22"/>
          <w:szCs w:val="22"/>
        </w:rPr>
        <w:t xml:space="preserve">Fixed DAX measure errors caused by incorrect column reference names</w:t>
      </w:r>
    </w:p>
    <w:p>
      <w:pPr>
        <w:pStyle w:val="ListParagraph"/>
        <w:numPr>
          <w:ilvl w:val="0"/>
          <w:numId w:val="2"/>
        </w:numPr>
        <w:spacing w:after="60" w:before="60"/>
      </w:pPr>
      <w:r>
        <w:rPr>
          <w:rFonts w:ascii="Arial" w:cs="Arial" w:eastAsia="Arial" w:hAnsi="Arial"/>
          <w:sz w:val="22"/>
          <w:szCs w:val="22"/>
        </w:rPr>
        <w:t xml:space="preserve">Resolved MySQL export row limit issue — default limit was truncating data; increased export rows to get full 6,557 records</w:t>
      </w:r>
    </w:p>
    <w:p>
      <w:pPr>
        <w:pStyle w:val="ListParagraph"/>
        <w:numPr>
          <w:ilvl w:val="0"/>
          <w:numId w:val="2"/>
        </w:numPr>
        <w:spacing w:after="60" w:before="60"/>
      </w:pPr>
      <w:r>
        <w:rPr>
          <w:rFonts w:ascii="Arial" w:cs="Arial" w:eastAsia="Arial" w:hAnsi="Arial"/>
          <w:sz w:val="22"/>
          <w:szCs w:val="22"/>
        </w:rPr>
        <w:t xml:space="preserve">Renamed technical column names to user-friendly labels (e.g. no2level → Smoke Gas Level convention applied)</w:t>
      </w:r>
    </w:p>
    <w:p>
      <w:pPr>
        <w:pStyle w:val="ListParagraph"/>
        <w:numPr>
          <w:ilvl w:val="0"/>
          <w:numId w:val="2"/>
        </w:numPr>
        <w:spacing w:after="60" w:before="60"/>
      </w:pPr>
      <w:r>
        <w:rPr>
          <w:rFonts w:ascii="Arial" w:cs="Arial" w:eastAsia="Arial" w:hAnsi="Arial"/>
          <w:sz w:val="22"/>
          <w:szCs w:val="22"/>
        </w:rPr>
        <w:t xml:space="preserve">Fixed Power BI visual showing only one value — root cause was incomplete data export from MySQL Workbench</w:t>
      </w:r>
    </w:p>
    <w:p>
      <w:r>
        <w:br w:type="page"/>
      </w:r>
    </w:p>
    <w:p>
      <w:pPr>
        <w:pStyle w:val="Heading1"/>
        <w:pBdr>
          <w:bottom w:val="single" w:color="1F4E79" w:sz="8" w:space="4"/>
        </w:pBdr>
        <w:spacing w:after="180" w:before="360"/>
      </w:pPr>
      <w:r>
        <w:rPr>
          <w:rFonts w:ascii="Arial" w:cs="Arial" w:eastAsia="Arial" w:hAnsi="Arial"/>
          <w:b/>
          <w:bCs/>
          <w:color w:val="1F4E79"/>
          <w:sz w:val="32"/>
          <w:szCs w:val="32"/>
        </w:rPr>
        <w:t xml:space="preserve">6. Business Insights &amp; Recommendations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6.1 Key Insights</w:t>
      </w:r>
    </w:p>
    <w:p>
      <w:pPr>
        <w:pStyle w:val="ListParagraph"/>
        <w:numPr>
          <w:ilvl w:val="0"/>
          <w:numId w:val="2"/>
        </w:numPr>
        <w:spacing w:after="60" w:before="60"/>
      </w:pPr>
      <w:r>
        <w:rPr>
          <w:rFonts w:ascii="Arial" w:cs="Arial" w:eastAsia="Arial" w:hAnsi="Arial"/>
          <w:sz w:val="22"/>
          <w:szCs w:val="22"/>
        </w:rPr>
        <w:t xml:space="preserve">Revenue is almost equally distributed across all three customer types — no single segment dominates, suggesting a balanced customer base</w:t>
      </w:r>
    </w:p>
    <w:p>
      <w:pPr>
        <w:pStyle w:val="ListParagraph"/>
        <w:numPr>
          <w:ilvl w:val="0"/>
          <w:numId w:val="2"/>
        </w:numPr>
        <w:spacing w:after="60" w:before="60"/>
      </w:pPr>
      <w:r>
        <w:rPr>
          <w:rFonts w:ascii="Arial" w:cs="Arial" w:eastAsia="Arial" w:hAnsi="Arial"/>
          <w:sz w:val="22"/>
          <w:szCs w:val="22"/>
        </w:rPr>
        <w:t xml:space="preserve">Clothing is the top-performing category, but all five categories are within a 1% revenue share of each other — indicating no major underperformer</w:t>
      </w:r>
    </w:p>
    <w:p>
      <w:pPr>
        <w:pStyle w:val="ListParagraph"/>
        <w:numPr>
          <w:ilvl w:val="0"/>
          <w:numId w:val="2"/>
        </w:numPr>
        <w:spacing w:after="60" w:before="60"/>
      </w:pPr>
      <w:r>
        <w:rPr>
          <w:rFonts w:ascii="Arial" w:cs="Arial" w:eastAsia="Arial" w:hAnsi="Arial"/>
          <w:sz w:val="22"/>
          <w:szCs w:val="22"/>
        </w:rPr>
        <w:t xml:space="preserve">January is the strongest revenue month, likely driven by post-holiday sales; February is the weakest</w:t>
      </w:r>
    </w:p>
    <w:p>
      <w:pPr>
        <w:pStyle w:val="ListParagraph"/>
        <w:numPr>
          <w:ilvl w:val="0"/>
          <w:numId w:val="2"/>
        </w:numPr>
        <w:spacing w:after="60" w:before="60"/>
      </w:pPr>
      <w:r>
        <w:rPr>
          <w:rFonts w:ascii="Arial" w:cs="Arial" w:eastAsia="Arial" w:hAnsi="Arial"/>
          <w:sz w:val="22"/>
          <w:szCs w:val="22"/>
        </w:rPr>
        <w:t xml:space="preserve">Sundays and Thursdays are peak shopping days — promotions on these days could maximise reach</w:t>
      </w:r>
    </w:p>
    <w:p>
      <w:pPr>
        <w:pStyle w:val="ListParagraph"/>
        <w:numPr>
          <w:ilvl w:val="0"/>
          <w:numId w:val="2"/>
        </w:numPr>
        <w:spacing w:after="60" w:before="60"/>
      </w:pPr>
      <w:r>
        <w:rPr>
          <w:rFonts w:ascii="Arial" w:cs="Arial" w:eastAsia="Arial" w:hAnsi="Arial"/>
          <w:sz w:val="22"/>
          <w:szCs w:val="22"/>
        </w:rPr>
        <w:t xml:space="preserve">Bulk buyers (Quantity ≥ 5) are present across all customer types, showing high-volume purchases are not exclusive to Members or Premium customers</w:t>
      </w:r>
    </w:p>
    <w:p>
      <w:pPr>
        <w:pStyle w:val="ListParagraph"/>
        <w:numPr>
          <w:ilvl w:val="0"/>
          <w:numId w:val="2"/>
        </w:numPr>
        <w:spacing w:after="60" w:before="60"/>
      </w:pPr>
      <w:r>
        <w:rPr>
          <w:rFonts w:ascii="Arial" w:cs="Arial" w:eastAsia="Arial" w:hAnsi="Arial"/>
          <w:sz w:val="22"/>
          <w:szCs w:val="22"/>
        </w:rPr>
        <w:t xml:space="preserve">Average transaction value is consistent across all segments (~₹760), meaning Premium customers do not significantly out-spend Regular ones per visit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6.2 Recommendations</w:t>
      </w:r>
    </w:p>
    <w:p>
      <w:pPr>
        <w:pStyle w:val="ListParagraph"/>
        <w:numPr>
          <w:ilvl w:val="0"/>
          <w:numId w:val="2"/>
        </w:numPr>
        <w:spacing w:after="60" w:before="60"/>
      </w:pPr>
      <w:r>
        <w:rPr>
          <w:rFonts w:ascii="Arial" w:cs="Arial" w:eastAsia="Arial" w:hAnsi="Arial"/>
          <w:sz w:val="22"/>
          <w:szCs w:val="22"/>
        </w:rPr>
        <w:t xml:space="preserve">Launch seasonal promotions in February and November to offset the revenue dip in those months</w:t>
      </w:r>
    </w:p>
    <w:p>
      <w:pPr>
        <w:pStyle w:val="ListParagraph"/>
        <w:numPr>
          <w:ilvl w:val="0"/>
          <w:numId w:val="2"/>
        </w:numPr>
        <w:spacing w:after="60" w:before="60"/>
      </w:pPr>
      <w:r>
        <w:rPr>
          <w:rFonts w:ascii="Arial" w:cs="Arial" w:eastAsia="Arial" w:hAnsi="Arial"/>
          <w:sz w:val="22"/>
          <w:szCs w:val="22"/>
        </w:rPr>
        <w:t xml:space="preserve">Introduce loyalty perks exclusive to Members to differentiate the segment and increase its revenue share</w:t>
      </w:r>
    </w:p>
    <w:p>
      <w:pPr>
        <w:pStyle w:val="ListParagraph"/>
        <w:numPr>
          <w:ilvl w:val="0"/>
          <w:numId w:val="2"/>
        </w:numPr>
        <w:spacing w:after="60" w:before="60"/>
      </w:pPr>
      <w:r>
        <w:rPr>
          <w:rFonts w:ascii="Arial" w:cs="Arial" w:eastAsia="Arial" w:hAnsi="Arial"/>
          <w:sz w:val="22"/>
          <w:szCs w:val="22"/>
        </w:rPr>
        <w:t xml:space="preserve">Focus marketing campaigns on Sundays and Thursdays for maximum customer engagement</w:t>
      </w:r>
    </w:p>
    <w:p>
      <w:pPr>
        <w:pStyle w:val="ListParagraph"/>
        <w:numPr>
          <w:ilvl w:val="0"/>
          <w:numId w:val="2"/>
        </w:numPr>
        <w:spacing w:after="60" w:before="60"/>
      </w:pPr>
      <w:r>
        <w:rPr>
          <w:rFonts w:ascii="Arial" w:cs="Arial" w:eastAsia="Arial" w:hAnsi="Arial"/>
          <w:sz w:val="22"/>
          <w:szCs w:val="22"/>
        </w:rPr>
        <w:t xml:space="preserve">Investigate Grocery — the lowest-revenue category despite comparable transaction counts — to check if pricing or stock range is limiting basket size</w:t>
      </w:r>
    </w:p>
    <w:p>
      <w:pPr>
        <w:pStyle w:val="ListParagraph"/>
        <w:numPr>
          <w:ilvl w:val="0"/>
          <w:numId w:val="2"/>
        </w:numPr>
        <w:spacing w:after="60" w:before="60"/>
      </w:pPr>
      <w:r>
        <w:rPr>
          <w:rFonts w:ascii="Arial" w:cs="Arial" w:eastAsia="Arial" w:hAnsi="Arial"/>
          <w:sz w:val="22"/>
          <w:szCs w:val="22"/>
        </w:rPr>
        <w:t xml:space="preserve">Use HOUR data (available in dataset) to identify peak shopping hours and optimise staffing and offers</w:t>
      </w:r>
    </w:p>
    <w:p>
      <w:pPr>
        <w:pStyle w:val="Heading1"/>
        <w:pBdr>
          <w:bottom w:val="single" w:color="1F4E79" w:sz="8" w:space="4"/>
        </w:pBdr>
        <w:spacing w:after="180" w:before="360"/>
      </w:pPr>
      <w:r>
        <w:rPr>
          <w:rFonts w:ascii="Arial" w:cs="Arial" w:eastAsia="Arial" w:hAnsi="Arial"/>
          <w:b/>
          <w:bCs/>
          <w:color w:val="1F4E79"/>
          <w:sz w:val="32"/>
          <w:szCs w:val="32"/>
        </w:rPr>
        <w:t xml:space="preserve">7. Conclusion</w:t>
      </w:r>
    </w:p>
    <w:p>
      <w:pPr>
        <w:spacing w:after="80" w:before="80"/>
      </w:pPr>
      <w:r>
        <w:rPr>
          <w:rFonts w:ascii="Arial" w:cs="Arial" w:eastAsia="Arial" w:hAnsi="Arial"/>
          <w:sz w:val="22"/>
          <w:szCs w:val="22"/>
        </w:rPr>
        <w:t xml:space="preserve">This project demonstrated a complete data analytics workflow — from raw CSV data to a fully interactive Power BI dashboard. Using Python for data cleaning, MySQL for structured analysis, and Power BI for visualisation, the project uncovered actionable insights about DMart's sales performance across customer types, product categories, and time periods.</w:t>
      </w:r>
    </w:p>
    <w:p>
      <w:pPr>
        <w:spacing w:after="120" w:before="120"/>
      </w:pPr>
      <w:r>
        <w:t xml:space="preserve"/>
      </w:r>
    </w:p>
    <w:p>
      <w:pPr>
        <w:spacing w:after="80" w:before="80"/>
      </w:pPr>
      <w:r>
        <w:rPr>
          <w:rFonts w:ascii="Arial" w:cs="Arial" w:eastAsia="Arial" w:hAnsi="Arial"/>
          <w:sz w:val="22"/>
          <w:szCs w:val="22"/>
        </w:rPr>
        <w:t xml:space="preserve">The DMart dataset, with 6,557 records spanning 2023–2025, proved suitable for meaningful trend analysis. The near-equal distribution of revenue across categories and customer types suggests DMart has a well-diversified business, with targeted optimisation opportunities in specific months and days.</w:t>
      </w:r>
    </w:p>
    <w:p>
      <w:pPr>
        <w:spacing w:after="120" w:before="120"/>
      </w:pPr>
      <w:r>
        <w:t xml:space="preserve"/>
      </w:r>
    </w:p>
    <w:p>
      <w:pPr>
        <w:spacing w:before="360"/>
        <w:jc w:val="center"/>
      </w:pPr>
      <w:r>
        <w:rPr>
          <w:rFonts w:ascii="Arial" w:cs="Arial" w:eastAsia="Arial" w:hAnsi="Arial"/>
          <w:i/>
          <w:iCs/>
          <w:color w:val="7F7F7F"/>
          <w:sz w:val="20"/>
          <w:szCs w:val="20"/>
        </w:rPr>
        <w:t xml:space="preserve">This project was built as part of a hands-on data analytics learning journey.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7F7F7F"/>
        <w:sz w:val="18"/>
        <w:szCs w:val="18"/>
      </w:rPr>
      <w:t xml:space="preserve">DMart Sales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2026-06-05T05:49:27.895Z</dcterms:created>
  <dcterms:modified xsi:type="dcterms:W3CDTF">2026-06-05T05:49:27.896Z</dcterms:modified>
</cp:coreProperties>
</file>

<file path=docProps/custom.xml><?xml version="1.0" encoding="utf-8"?>
<Properties xmlns="http://schemas.openxmlformats.org/officeDocument/2006/custom-properties" xmlns:vt="http://schemas.openxmlformats.org/officeDocument/2006/docPropsVTypes"/>
</file>