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40"/>
        <w:jc w:val="center"/>
      </w:pPr>
      <w:r>
        <w:rPr>
          <w:rFonts w:ascii="맑은 고딕" w:cs="맑은 고딕" w:eastAsia="맑은 고딕" w:hAnsi="맑은 고딕"/>
          <w:color w:val="595959"/>
          <w:sz w:val="26"/>
          <w:szCs w:val="26"/>
        </w:rPr>
        <w:t xml:space="preserve">WM고객그룹 대표 보고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4"/>
          <w:szCs w:val="44"/>
        </w:rPr>
        <w:t xml:space="preserve">퇴직연금 AI 사후관리 에이전트</w:t>
      </w:r>
    </w:p>
    <w:p>
      <w:pPr>
        <w:spacing w:after="4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PoC 수행 결과 보고</w:t>
      </w:r>
    </w:p>
    <w:p>
      <w:pPr>
        <w:pBdr>
          <w:top w:val="single" w:color="7F6000" w:sz="12" w:space="12"/>
        </w:pBdr>
        <w:spacing w:after="240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22"/>
          <w:szCs w:val="22"/>
        </w:rPr>
        <w:t xml:space="preserve">우리가 보고 · 배우고 · 만들어 본 것, 그리고 넘어야 할 산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2026. 10.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WM고객그룹 WM AI COE</w:t>
      </w:r>
    </w:p>
    <w:p>
      <w:pPr>
        <w:jc w:val="center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권현진 과장 · 이선우 대리 · 정석희 대리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</w:rPr>
        <w:t xml:space="preserve">보고 요지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A227" w:sz="8"/>
              <w:left w:val="single" w:color="C9A227" w:sz="8"/>
              <w:bottom w:val="single" w:color="C9A227" w:sz="8"/>
              <w:right w:val="single" w:color="C9A227" w:sz="8"/>
            </w:tcBorders>
            <w:shd w:fill="FFF8E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2"/>
                <w:szCs w:val="22"/>
              </w:rPr>
              <w:t xml:space="preserve">한 줄 결론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행내 환경에서 «AI 에이전트가 실제로 작동한다»는 것을 확인했다. </w:t>
            </w:r>
            <w:r>
              <w:rPr>
                <w:rFonts w:ascii="맑은 고딕" w:cs="맑은 고딕" w:eastAsia="맑은 고딕" w:hAnsi="맑은 고딕"/>
              </w:rPr>
              <w:t xml:space="preserve">기획 1명·개발 2명이 퇴직연금(개인형IRP) 사후관리 에이전트를 PoC 단계까지 구현해 스타뱅킹 개발서버에 배포했고, 행내 GenAI 플랫폼·WorkB 쪽지와 실제로 연동했다.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직원 누구나 일관된 고품질 사후관리 상담을 할 수 있게 된다. </w:t>
            </w:r>
            <w:r>
              <w:rPr>
                <w:rFonts w:ascii="맑은 고딕" w:cs="맑은 고딕" w:eastAsia="맑은 고딕" w:hAnsi="맑은 고딕"/>
              </w:rPr>
              <w:t xml:space="preserve">상담 준비시간은 42분에서 18분 수준으로 줄어드는 것으로 산정했다. 그러나 더 큰 효과는 그동안 사후관리를 하지 못하던 직원도 할 수 있게 되고, 직원마다 편차가 크던 상담 품질이 높은 수준으로 상향평준화된다는 점이다.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다만 운영 배포까지는 거리가 있다. </w:t>
            </w:r>
            <w:r>
              <w:rPr>
                <w:rFonts w:ascii="맑은 고딕" w:cs="맑은 고딕" w:eastAsia="맑은 고딕" w:hAnsi="맑은 고딕"/>
              </w:rPr>
              <w:t xml:space="preserve">고객 데이터는 시연용 목업(12명)이고, 일부 기능은 시연 수준이다. 실데이터 연동·지식 관리 체계·컴플라이언스 검토가 다음 관문이다.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가장 큰 성과: AI의 현업 적용을 위한 선행 조건을 실증적으로 확인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60" w:line="290"/>
            </w:pPr>
            <w:r>
              <w:rPr>
                <w:rFonts w:ascii="맑은 고딕" w:cs="맑은 고딕" w:eastAsia="맑은 고딕" w:hAnsi="맑은 고딕"/>
              </w:rPr>
              <w:t xml:space="preserve">답변 품질은 모델 자체보다 ① 행내 지식의 구조화 수준, ② 근거 범위 내 답변을 강제하는 통제 설계에 좌우됨 (동일 모델 기준)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60" w:line="290"/>
            </w:pPr>
            <w:r>
              <w:rPr>
                <w:rFonts w:ascii="맑은 고딕" w:cs="맑은 고딕" w:eastAsia="맑은 고딕" w:hAnsi="맑은 고딕"/>
              </w:rPr>
              <w:t xml:space="preserve">향후 AI 적용 시 지식 자산화 및 통제 체계 선(先)구축 필요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핵심 내용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추진 기간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2026. 7. 14.(화) ~ 10. 2.(금), 총 12주 (교육 2주 + 프로젝트 10주)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추진 목적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행내 환경에서 무엇이 작동하고, 어디까지 구현 가능하며, 업무에 AI를 녹이려면 무엇이 필요한지 직접 확인 → WM고객그룹 AI 확산의 기준점 확보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실현 수준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PoC 완료 · 스타뱅킹 개발서버 배포 · 행내 GenAI 플랫폼 호출 · WorkB 쪽지 발송(MCP) 실연동. 백엔드 고객 데이터는 더미, 일부 기능은 시연 수준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도입 효과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상담 준비시간 42분 → 18분(약 57% 단축, 산정치) · MyStar 단말 원클릭 연동 · 상담이력 작성~재접촉 일정 관리 수행 · 사후관리 수행 가능 인력 확대 · 상담 품질 상향평준화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주요 산출물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AI 브리핑 화면(9개 섹션) · 대화형 상담 에이전트 · 지식카드 약 720장 · 타겟 룰베이스 14종 · 질문 검증표 164문항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핵심 교훈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① 지식 구조화와 통제 설계(AI가 «근거 안에서만» 답하게 함)가 품질을 좌우 ② 행내 인프라는 문서와 실제가 다름(실측 필수) ③ 현업 참여 없이는 지식이 낡음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넘어야 할 산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지식데이터화·최신화 체계, 현업 부서의 지식 오너십·사후관리, 실데이터 연동, 운영 인프라, 품질 평가 체계, 현장 정착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고려사항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금융소비자보호법(적합성·설명의무), 광고심의, 개인정보·신용정보 보호, 망분리·혁신금융서비스, AI 기본법·금융권 AI 가이드라인, 책임 소재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요청 사항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① 현업 지식 오너 지정 ② 실데이터 파일럿 승인·데이터 접근 ③ 컴플라이언스 협의체 ④ 후속 과제 우선순위 결정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목차</w:t>
      </w:r>
    </w:p>
    <w:p>
      <w:pPr>
        <w:spacing w:after="160"/>
        <w:ind w:left="200"/>
      </w:pPr>
      <w:r>
        <w:rPr>
          <w:rFonts w:ascii="맑은 고딕" w:cs="맑은 고딕" w:eastAsia="맑은 고딕" w:hAnsi="맑은 고딕"/>
          <w:sz w:val="23"/>
          <w:szCs w:val="23"/>
        </w:rPr>
        <w:t xml:space="preserve">1. 추진 배경 및 목적</w:t>
      </w:r>
    </w:p>
    <w:p>
      <w:pPr>
        <w:spacing w:after="160"/>
        <w:ind w:left="200"/>
      </w:pPr>
      <w:r>
        <w:rPr>
          <w:rFonts w:ascii="맑은 고딕" w:cs="맑은 고딕" w:eastAsia="맑은 고딕" w:hAnsi="맑은 고딕"/>
          <w:sz w:val="23"/>
          <w:szCs w:val="23"/>
        </w:rPr>
        <w:t xml:space="preserve">2. 추진 개요</w:t>
      </w:r>
    </w:p>
    <w:p>
      <w:pPr>
        <w:spacing w:after="160"/>
        <w:ind w:left="200"/>
      </w:pPr>
      <w:r>
        <w:rPr>
          <w:rFonts w:ascii="맑은 고딕" w:cs="맑은 고딕" w:eastAsia="맑은 고딕" w:hAnsi="맑은 고딕"/>
          <w:sz w:val="23"/>
          <w:szCs w:val="23"/>
        </w:rPr>
        <w:t xml:space="preserve">3. 무엇을 만들었나 — 구현 내용</w:t>
      </w:r>
    </w:p>
    <w:p>
      <w:pPr>
        <w:spacing w:after="160"/>
        <w:ind w:left="200"/>
      </w:pPr>
      <w:r>
        <w:rPr>
          <w:rFonts w:ascii="맑은 고딕" w:cs="맑은 고딕" w:eastAsia="맑은 고딕" w:hAnsi="맑은 고딕"/>
          <w:sz w:val="23"/>
          <w:szCs w:val="23"/>
        </w:rPr>
        <w:t xml:space="preserve">4. 어디까지 실현했나 · 도입 효과</w:t>
      </w:r>
    </w:p>
    <w:p>
      <w:pPr>
        <w:spacing w:after="160"/>
        <w:ind w:left="200"/>
      </w:pPr>
      <w:r>
        <w:rPr>
          <w:rFonts w:ascii="맑은 고딕" w:cs="맑은 고딕" w:eastAsia="맑은 고딕" w:hAnsi="맑은 고딕"/>
          <w:sz w:val="23"/>
          <w:szCs w:val="23"/>
        </w:rPr>
        <w:t xml:space="preserve">5. 경험하고 배운 것</w:t>
      </w:r>
    </w:p>
    <w:p>
      <w:pPr>
        <w:spacing w:after="160"/>
        <w:ind w:left="200"/>
      </w:pPr>
      <w:r>
        <w:rPr>
          <w:rFonts w:ascii="맑은 고딕" w:cs="맑은 고딕" w:eastAsia="맑은 고딕" w:hAnsi="맑은 고딕"/>
          <w:sz w:val="23"/>
          <w:szCs w:val="23"/>
        </w:rPr>
        <w:t xml:space="preserve">6. 한계와 단점</w:t>
      </w:r>
    </w:p>
    <w:p>
      <w:pPr>
        <w:spacing w:after="160"/>
        <w:ind w:left="200"/>
      </w:pPr>
      <w:r>
        <w:rPr>
          <w:rFonts w:ascii="맑은 고딕" w:cs="맑은 고딕" w:eastAsia="맑은 고딕" w:hAnsi="맑은 고딕"/>
          <w:sz w:val="23"/>
          <w:szCs w:val="23"/>
        </w:rPr>
        <w:t xml:space="preserve">7. 넘어야 할 산</w:t>
      </w:r>
    </w:p>
    <w:p>
      <w:pPr>
        <w:spacing w:after="160"/>
        <w:ind w:left="200"/>
      </w:pPr>
      <w:r>
        <w:rPr>
          <w:rFonts w:ascii="맑은 고딕" w:cs="맑은 고딕" w:eastAsia="맑은 고딕" w:hAnsi="맑은 고딕"/>
          <w:sz w:val="23"/>
          <w:szCs w:val="23"/>
        </w:rPr>
        <w:t xml:space="preserve">8. 제도 · 혁신금융 · 컴플라이언스 고려사항</w:t>
      </w:r>
    </w:p>
    <w:p>
      <w:pPr>
        <w:spacing w:after="160"/>
        <w:ind w:left="200"/>
      </w:pPr>
      <w:r>
        <w:rPr>
          <w:rFonts w:ascii="맑은 고딕" w:cs="맑은 고딕" w:eastAsia="맑은 고딕" w:hAnsi="맑은 고딕"/>
          <w:sz w:val="23"/>
          <w:szCs w:val="23"/>
        </w:rPr>
        <w:t xml:space="preserve">9. 향후 추진 방향 (안)</w:t>
      </w:r>
    </w:p>
    <w:p>
      <w:pPr>
        <w:spacing w:after="160"/>
        <w:ind w:left="200"/>
      </w:pPr>
      <w:r>
        <w:rPr>
          <w:rFonts w:ascii="맑은 고딕" w:cs="맑은 고딕" w:eastAsia="맑은 고딕" w:hAnsi="맑은 고딕"/>
          <w:sz w:val="23"/>
          <w:szCs w:val="23"/>
        </w:rPr>
        <w:t xml:space="preserve">10. 요청 및 건의 사항</w:t>
      </w:r>
    </w:p>
    <w:p>
      <w:pPr>
        <w:spacing w:after="160"/>
        <w:ind w:left="200"/>
      </w:pPr>
      <w:r>
        <w:rPr>
          <w:rFonts w:ascii="맑은 고딕" w:cs="맑은 고딕" w:eastAsia="맑은 고딕" w:hAnsi="맑은 고딕"/>
          <w:sz w:val="23"/>
          <w:szCs w:val="23"/>
        </w:rPr>
        <w:t xml:space="preserve">부록. 용어 설명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</w:rPr>
        <w:t xml:space="preserve">1. 추진 배경 및 목적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1.1 왜 «퇴직연금 사후관리»였나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</w:rPr>
        <w:t xml:space="preserve">관리가 비어 있는 자산. </w:t>
      </w:r>
      <w:r>
        <w:rPr>
          <w:rFonts w:ascii="맑은 고딕" w:cs="맑은 고딕" w:eastAsia="맑은 고딕" w:hAnsi="맑은 고딕"/>
        </w:rPr>
        <w:t xml:space="preserve">IRP는 가입 이후 현금성자산 방치, 원리금보장 편중, 만기 후 미운용 등 «사후관리 공백»이 크고, 이는 수익률 저하와 타 금융기관 이전(이탈)으로 이어진다.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</w:rPr>
        <w:t xml:space="preserve">지식은 있는데 현장에 닿지 않는다. </w:t>
      </w:r>
      <w:r>
        <w:rPr>
          <w:rFonts w:ascii="맑은 고딕" w:cs="맑은 고딕" w:eastAsia="맑은 고딕" w:hAnsi="맑은 고딕"/>
        </w:rPr>
        <w:t xml:space="preserve">연금사업부·연금컨설팅부의 가이드, 스타런 교육자료, 영업점 Hot Tip 등 좋은 자료가 이미 있지만 흩어져 있어, «자료 위치를 아는 것»이 노하우가 된 상황이다.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</w:rPr>
        <w:t xml:space="preserve">AI 적용의 시험대로 적합. </w:t>
      </w:r>
      <w:r>
        <w:rPr>
          <w:rFonts w:ascii="맑은 고딕" w:cs="맑은 고딕" w:eastAsia="맑은 고딕" w:hAnsi="맑은 고딕"/>
        </w:rPr>
        <w:t xml:space="preserve">고객 선정(룰) → 상태 진단(데이터) → 다음 행동 제안(지식) → 실행(화면·발송)까지 한 업무 흐름 안에 AI 적용의 전 단계가 들어 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1.2 이 과제로 얻고자 한 것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이 과제의 목적은 «퇴직연금 에이전트 하나»를 만드는 것에 그치지 않는다. 아래 세 질문에 답을 얻어 WM고객그룹 전반에 적용할 기준점을 만드는 것이다.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질문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확인하고자 한 것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무엇이 작동하는가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행내 GenAI 플랫폼·게이트웨이·내부망·행내 시스템(MCP) 위에서 에이전트가 실제로 도는가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어디까지 가능한가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지식 기반 질의응답, 고객별 개인화 제안, 업무 화면 연계, 메모·발송 등 «행동»까지 어디까지 맡길 수 있는가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무엇이 필요한가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지식데이터·고객데이터·인프라·통제장치·조직 역할 중 무엇이 갖춰져야 실제 업무에 녹일 수 있는가</w:t>
            </w:r>
          </w:p>
        </w:tc>
      </w:tr>
    </w:tbl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</w:rPr>
        <w:t xml:space="preserve">2. 추진 개요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수행 조직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WM고객그룹 WM AI COE — 권현진 과장, 이선우 대리, 정석희 대리 (기획 1명 · 개발 2명)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추진 기간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2026. 7. 14.(화) ~ 10. 2.(금), 총 12주 — AI 교육 2주 + 프로젝트 10주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사용자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영업점 직원 (퇴직연금·개인형IRP 상담 담당)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대상 업무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당행 개인형IRP 보유 고객의 사후관리 (신규 유치·기업형 DB/DC 전용 업무는 범위 제외)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진행 단계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기획 → 지식베이스 구축 → 에이전트 개발 → 행내 플랫폼 연동 → 스타뱅킹 개발서버 배포 → 시연(최종시연 2026.9.29)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활용 지식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행내 가이드 12건 · 스타런 교육자료 15건 · 영업점 Hot Tip 50건 · KB Think 5건 · 시황·상품 4건 → 주제별 추출지식 → 지식카드 약 720장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개발 방식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AI 코딩 도구를 적극 활용해 소규모 인원으로 빠르게 반복(시연 리허설 → 실측 → 수정을 판(version) 단위로 관리)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2.1 에이전트가 돕는 영업의 시간축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현장 행원 인터뷰와 Hot Tip 50건 분석을 바탕으로, «무엇을»보다 «언제, 어떤 형태로» 주느냐를 설계의 중심에 두었다.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338"/>
        <w:gridCol w:w="25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영업 시점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제공 형태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PoC 구현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① 영업 전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AI 고객 브리핑 — 30초 안에 읽는 한 장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구현 (9개 섹션)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② 영업 중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채팅형 상담 에이전트 — 지식·화법·고객정보 질의응답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구현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③ 영업 후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상담이력 작성·등록·재접촉 일정 관리, 고객 안내 문자 발송 화면 연계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구현 (일부 시연 수준)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④ 평상시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대시보드 — 관리 대상 고객·이달의 갱신 수치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기획 단계 (미구현)</w:t>
            </w:r>
          </w:p>
        </w:tc>
      </w:tr>
    </w:tbl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</w:rPr>
        <w:t xml:space="preserve">3. 무엇을 만들었나 — 구현 내용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3.1 AI 고객 브리핑 (영업 전)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관리 대상 고객 한 명에 대해, 전화 걸기 전 30초 안에 읽을 수 있는 한 장을 자동으로 만든다. 섹션마다 «규칙(코드)이 정하는 것»과 «AI(LLM)가 쓰는 것»을 나눠 두었다.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000"/>
        <w:gridCol w:w="3338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섹션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생성 방식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① AI 브리핑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오늘의 제안 1개 + 예비 1개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규칙이 재료·후보 선정 → AI가 문장화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② 왜 이 고객인가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관리 대상이 된 근거 수치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규칙(수치) + AI(해석)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③ 현재 운용상태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적립금·구성·수익률·만기 요약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AI (근거 데이터 안에서)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④ 상위 1% 고객 보유상품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수익률 상위 고객이 많이 담은 상품(참고용)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규칙(데이터) + AI(한 줄 해석)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⑤ 적합 상품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투자성향 적합성을 통과한 후보 중 선택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AI — 닫힌 후보군 안에서만 선택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⑥ 이렇게 말해보세요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바로 입에 넣을 수 있는 상담 화법 2개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규칙 선정 + AI 스크립트화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⑦ 예상 반론과 대응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 고객에게 나올 법한 반론 2개와 답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반론 DB + AI 선별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⑧ 상담에 참고하세요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관리 방법론·노하우·업무 화면번호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자료 DB + AI 선별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⑨ 고객님께 안내해보세요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세미나·이벤트 추천 + 안내 문자(LMS) 초안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콘텐츠 DB + AI 추천사유·본문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3.2 대화형 상담 에이전트 (영업 중·후)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직원이 상담 중에 묻는 질문에 지식베이스와 고객 정보를 근거로 답한다. AI가 «어떤 근거를 모을지» 스스로 계획하되, 쓸 수 있는 도구와 반복 횟수, 답변 검증은 코드가 통제한다.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능력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시연 예시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지식을 깊게 설명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«IRP 넣으면 55세까지 못 빼지 않나?» → 법정 중도인출 사유 6가지와 기타소득세 16.5% 영향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과거 맥락을 찾음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«지난 상담에서 무슨 얘기 했지?» → 지난 통화 기록(퇴직급여 1.5억 일반계좌 수령 등) 요약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고객별 개인화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같은 질문도 고객 상태(만기·현금성자산·투자성향)에 따라 다른 제안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실제 업무까지 연결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답변에서 MyStar 단말 업무 화면 원클릭 연결, 고객 안내 문자 발송 화면 열기, 상담이력 작성·등록 및 재접촉 일정 관리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3.3 그 밖의 구성 요소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</w:rPr>
        <w:t xml:space="preserve">지식베이스: </w:t>
      </w:r>
      <w:r>
        <w:rPr>
          <w:rFonts w:ascii="맑은 고딕" w:cs="맑은 고딕" w:eastAsia="맑은 고딕" w:hAnsi="맑은 고딕"/>
        </w:rPr>
        <w:t xml:space="preserve">행내 문서를 주제별로 추출·정규화한 지식카드 약 720장. 모든 카드가 원문 인용과 출처를 가지며, 원문은 고치지 않는다는 원칙을 지켰다.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</w:rPr>
        <w:t xml:space="preserve">타겟 룰베이스: </w:t>
      </w:r>
      <w:r>
        <w:rPr>
          <w:rFonts w:ascii="맑은 고딕" w:cs="맑은 고딕" w:eastAsia="맑은 고딕" w:hAnsi="맑은 고딕"/>
        </w:rPr>
        <w:t xml:space="preserve">행내 원문(IRP 텐션 UP 등)을 기획자가 정규화한 타겟 14종. 각 기준의 근거 등급(A 원문 명시 ~ D 설계 제안)을 함께 관리한다.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</w:rPr>
        <w:t xml:space="preserve">품질 관리 도구: </w:t>
      </w:r>
      <w:r>
        <w:rPr>
          <w:rFonts w:ascii="맑은 고딕" w:cs="맑은 고딕" w:eastAsia="맑은 고딕" w:hAnsi="맑은 고딕"/>
        </w:rPr>
        <w:t xml:space="preserve">질문 검증표 164문항(5개 구분·26개 항목), 시연 시나리오 판 관리, 자동 테스트, «무엇이 더미인지»를 자동 집계하는 데모 상태 리포트.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</w:rPr>
        <w:t xml:space="preserve">4. 어디까지 실현했나 · 도입 효과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«돌아간다»와 «운영할 수 있다»는 다르다. 실제로 작동한 것, 시연 수준인 것, 아직 더미인 것을 구분해 보고드린다.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53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행내 GenAI 플랫폼 호출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실제 작동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플랫폼 게이트웨이를 통한 호출·응답 성공 (실측 후 응답 형식 조정)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스타뱅킹 개발서버 배포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실제 작동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내부망 컨테이너 배포 완료, 화면에서 실제 동작 확인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WorkB 쪽지 발송(MCP)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실제 작동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상담 요약을 직원 쪽지함으로 실제 발송 (직원 승낙 후에만)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지식 기반 질의응답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작동 (검증 진행 중)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164문항 실측 답변 확보. 답변 품질은 지속 보정 필요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브리핑 9개 섹션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작동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고객 데이터가 더미이므로 내용은 시연용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고객 데이터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더미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시연용 목업 고객 12명. 실제 원장·CRM 미연동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금리·시황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더미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자리표시자 금리표 6종. 실제 시세 피드 미연동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세미나·이벤트 콘텐츠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부분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연금사업부 확인 DB 기반이나 일정·링크는 시연값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MyStar 단말 화면 연동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작동 (개발 모드)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대화형 답변에서 업무 화면으로 원클릭 연결. 운영 모드 전환 필요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상담이력 관리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시연 수준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작성·등록·재접촉 일정 관리 흐름 구현. 이력은 데모 저장소에 저장(행내 CRM 미연동), 재접촉 예약 쪽지는 접수 즉시 발송(시연용)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고객 안내 문자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시연 수준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발송 화면을 열고 문구만 제공. 발송 여부는 직원이 결정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대시보드(평상시)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미구현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기획 단계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4.1 실데이터 전환 시 먼저 확인할 데이터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데이터딕셔너리에서 대응 컬럼을 찾지 못해 데모에서는 파생값으로 채운 항목이 7개 있다. 실데이터 전환의 첫 번째 확인 대상이다.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4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현황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영향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만기 잔여일·만기금액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«만기» 컬럼 없음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만기 임박 고객 선정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잔여 세액공제 한도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«한도» 컬럼 없음(납입누계 역산 필요)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추가납입·절세 제안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총급여 구간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퇴직급여 추계용 컬럼만 존재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세액공제율(13.2/16.5%) 판정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최근 접촉 경과일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CRM 조인 필요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장기 미접촉 고객 선정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수익률 백분위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피어그룹 산출 필요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저수익 고객 선정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연금수령 개시 여부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개시가능 잔여일만 존재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개시 고객 추가납 권유 금지(민원 방지)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고객 위험등급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컬럼 없음(투자성향 파생값 사용)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상품 적합성 판정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4.2 도입 효과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직접적인 효과는 시간 단축보다 «할 수 없던 일을 할 수 있게 하는 것»이다. </w:t>
      </w:r>
      <w:r>
        <w:rPr>
          <w:rFonts w:ascii="맑은 고딕" w:cs="맑은 고딕" w:eastAsia="맑은 고딕" w:hAnsi="맑은 고딕"/>
        </w:rPr>
        <w:t xml:space="preserve">사후관리 상담을 하지 못하던 직원도 수행할 수 있게 되고, 품질을 보장할 수 없던 상담이 일관된 고품질 상담으로 상향평준화된다. 여기에 업무 화면 이동과 상담 후 이력 관리까지 에이전트가 맡아 상담 전·중·후 전 과정의 부담을 줄인다.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00"/>
        <w:gridCol w:w="3838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현재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에이전트 활용 시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상담 준비시간 (고객 1명)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약 42분 — 고객 현황 조회, 자료·화법 검색, 상품 비교를 직원이 직접 수행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약 18분 — 브리핑·화법·업무 화면번호가 미리 준비된 상태에서 확인·보완 (약 24분, 57% 단축)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업무 화면 이동 (단말 연동)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답변·자료에서 화면번호를 확인한 뒤 직원이 MyStar 단말에서 직접 찾아 이동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대화형 답변에서 MyStar 단말 화면으로 원클릭 연동 — 화면 탐색 없이 바로 업무 처리 (사용자 UI 개선)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상담이력 관리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상담 후 직원이 이력 내용을 직접 작성·등록하고 재접촉 일정을 별도로 관리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에이전트가 상담이력 내용 작성 → 상담이력 등록 → 재접촉 일정 관리까지 수행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사후관리 수행 가능 인력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연금 경험이 많은 일부 직원에 의존. 경험이 부족한 직원은 사후관리 자체를 수행하기 어려움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신입~중견 직원도 브리핑과 대화형 에이전트의 도움으로 사후관리 상담 수행 가능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상담 품질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직원 역량에 따라 편차가 크고 품질을 보장하기 어려움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행내 지식베이스 기반의 일관된 근거·화법·주의사항 제공 → 고품질 상담의 상향평준화</w:t>
            </w:r>
          </w:p>
        </w:tc>
      </w:tr>
    </w:tbl>
    <w:p>
      <w:pPr>
        <w:spacing w:after="100" w:line="30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※ 준비시간은 PoC 환경에서 업무 단계별로 산정한 값이며, 실데이터 파일럿에서 실측으로 검증할 예정이다.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</w:rPr>
        <w:t xml:space="preserve">5. 경험하고 배운 것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5.1 동일 모델에서 품질을 좌우한 것은 «지식»과 «통제 설계»였다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같은 모델이라도 지식카드가 정리된 질문은 정확하게, 지식이 비어 있거나 흩어진 질문은 엉뚱하게 답했다. 품질 개선은 지식 정리와 답변 통제 규칙 보완이 대부분이었다.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행내 문서는 사람이 읽기 위한 형식(PPT·공문·게시글)이라 AI가 쓰려면 «추출 → 정규화 → 출처·기준시점 부여»가 필요하다. 이 작업에 개발보다 많은 시간이 들었다.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수치는 시효가 있다. 금리·수익률·한도 같은 숫자는 원문을 고치지 않고 «최신값 + 참고 표시»로 갈아 끼우는 구조가 필요했다. «출처는 진짜인데 수치는 낡은 카드»가 가장 위험하다.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5.2 금융 업무의 AI는 «근거 안에서만» 말하게 통제해야 한다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</w:rPr>
        <w:t xml:space="preserve">역할 분리: </w:t>
      </w:r>
      <w:r>
        <w:rPr>
          <w:rFonts w:ascii="맑은 고딕" w:cs="맑은 고딕" w:eastAsia="맑은 고딕" w:hAnsi="맑은 고딕"/>
        </w:rPr>
        <w:t xml:space="preserve">수치·상품·적합성 계산은 코드가, 문장 표현은 AI가 맡는다. AI가 근거 밖 숫자를 말하면 코드가 검증해 잘라낸다.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</w:rPr>
        <w:t xml:space="preserve">하지 말 것이 할 것만큼 중요: </w:t>
      </w:r>
      <w:r>
        <w:rPr>
          <w:rFonts w:ascii="맑은 고딕" w:cs="맑은 고딕" w:eastAsia="맑은 고딕" w:hAnsi="맑은 고딕"/>
        </w:rPr>
        <w:t xml:space="preserve">연금개시 고객에게 추가납입 권유 금지, 금지 용어(«고유계정대»→«현금성자산»), 근거 없는 «업계 1위» 주장 차단 등 금지 규칙을 코드로 강제했다.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</w:rPr>
        <w:t xml:space="preserve">되돌릴 수 없는 행위는 사람이 결정: </w:t>
      </w:r>
      <w:r>
        <w:rPr>
          <w:rFonts w:ascii="맑은 고딕" w:cs="맑은 고딕" w:eastAsia="맑은 고딕" w:hAnsi="맑은 고딕"/>
        </w:rPr>
        <w:t xml:space="preserve">고객 문자는 에이전트가 보내지 않고 발송 화면만 열어 준다. 직원 본인에게 가는 쪽지도 승낙을 받은 뒤에만 보낸다.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5.3 행내 인프라는 «문서»와 «실제»가 다르다 — 실측이 답이다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실측에서 만난 문제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배운 점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플랫폼 문서의 응답 형식대로 보냈더니 게이트웨이가 읽지 못함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문서만 믿지 말고 개발서버에서 일찍, 자주 실측해야 한다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고객번호(주민번호 형태)가 게이트웨이 «기본필터»에 막힘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보안 필터는 업무 데이터 형식까지 고려한 설계가 필요하다(인코딩해 전달)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호출이 몰리면 게이트웨이가 429(호출 제한)를 반환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 질문에 AI 호출이 3~14회 일어난다. 동시 사용자 확대 시 호출량 관리가 필수다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MCP로 행내 시스템(WorkB)에 실제 연결 성공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«말하는 AI»에서 «일하는 AI»로 갈 수 있는 통로가 행내에 이미 있다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5.4 현장의 목소리 — 행원은 무엇을 원하나 (Hot Tip 50건 분석)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«이게 몇 점인가» — KPI 인정 여부와 인정 조건까지 함께 알려줘야 현장이 움직인다.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«16.5% 공제»보다 «148만원 환급» — 비율이 아니라 원 단위 금액이 상담을 연다.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«자료는 이미 있다, 못 찾을 뿐» — 찾아가는 게 아니라 필요한 순간에 도착해 있어야 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«일단 챗봇에게 물어봤다» — 묻는 습관은 이미 있다. 새 습관이 아니라 기존 습관의 품질을 올리는 것이 정착의 열쇠다.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«신입 가이드»가 조회 1위 — 1차 수혜자는 신입~중견 직원이며, 완성 대사·화면번호·처리 순서까지 담긴 완성형 출력이 필요하다.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5.5 일하는 방식에 대한 교훈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기획자가 «무엇이 맞는 답인가»를 정의하고 개발자가 그것을 테스트로 고정하는 구조가 품질을 끌어올렸다. 정답 기준(골든셋) 없이는 AI 품질을 관리할 수 없다.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AI 코딩 도구 덕분에 3명이 짧은 기간에 많은 반복을 할 수 있었다. 다만 빠르게 만든 만큼 «무엇이 더미이고 무엇이 진짜인지»를 기록하는 장치가 반드시 함께 있어야 한다.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</w:rPr>
        <w:t xml:space="preserve">6. 한계와 단점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답변의 비결정성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같은 질문에도 문장이 매번 달라진다. 통제 장치로 «틀린 수치»는 막았지만, 표현·강조점의 일관성은 완전히 보장되지 않는다.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지식 의존성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지식베이스에 없는 내용은 답하지 못한다(의도된 설계). 지식이 낡으면 답도 낡는다 — 지속 관리 없이는 품질이 급격히 떨어진다.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응답 속도·비용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 질문에 AI 호출 3~14회. 응답이 수 초~수십 초 걸릴 수 있고, 사용자 확대 시 호출 비용·한도가 병목이 된다.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데모 구조의 한계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단일 프로세스 전제로 만들어 다중 서버 환경에서 상담이력 유실, 화면-대화 답변 불일치, 호출 제한 무력화 등이 생길 수 있다(정리 완료, 조치 필요).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판단 기준의 근거 수준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타겟 기준 일부(원리금보장 편중 80%, 리밸런싱 미실시 12개월)는 행내 문서에 없는 설계 제안값이라 실데이터로 보정해야 한다.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과신 위험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자연스러운 문장 때문에 직원이 AI 답을 검증 없이 고객에게 전달할 수 있다. 출처 표시·주의 문구·교육이 함께 필요하다.</w:t>
            </w:r>
          </w:p>
        </w:tc>
      </w:tr>
    </w:tbl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</w:rPr>
        <w:t xml:space="preserve">7. 넘어야 할 산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7.1 지식데이터화 — 가장 크고 오래 걸리는 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</w:rPr>
        <w:t xml:space="preserve">흩어진 지식의 구조화: </w:t>
      </w:r>
      <w:r>
        <w:rPr>
          <w:rFonts w:ascii="맑은 고딕" w:cs="맑은 고딕" w:eastAsia="맑은 고딕" w:hAnsi="맑은 고딕"/>
        </w:rPr>
        <w:t xml:space="preserve">본부 공문·가이드·교육자료·게시판이 각기 다른 형식이다. AI가 쓸 수 있도록 카드화하고 출처·기준시점·적용 조건을 붙이는 작업이 상품·업무마다 필요하다.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</w:rPr>
        <w:t xml:space="preserve">암묵지의 명시화: </w:t>
      </w:r>
      <w:r>
        <w:rPr>
          <w:rFonts w:ascii="맑은 고딕" w:cs="맑은 고딕" w:eastAsia="맑은 고딕" w:hAnsi="맑은 고딕"/>
        </w:rPr>
        <w:t xml:space="preserve">«이런 고객은 이렇게 한다»는 현장 판단은 문서에 없다. 판단 기준을 표로 정규화하고 근거 등급을 매기는 작업은 현업 전문가 없이는 불가능하다.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</w:rPr>
        <w:t xml:space="preserve">신뢰 등급 관리: </w:t>
      </w:r>
      <w:r>
        <w:rPr>
          <w:rFonts w:ascii="맑은 고딕" w:cs="맑은 고딕" w:eastAsia="맑은 고딕" w:hAnsi="맑은 고딕"/>
        </w:rPr>
        <w:t xml:space="preserve">본부 공식 / 현장 팁 / 고객 공개 가능 여부를 모든 지식에 표시해야 한다. 이것이 없으면 AI가 사내용 자료를 고객 안내에 섞을 수 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7.2 현업 부서의 사후관리 — 지식의 «주인»이 필요하다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제도·세법·금리·상품 라인업·이벤트는 계속 바뀐다. 지식을 만드는 것보다 «최신으로 유지하는 것»이 더 어렵다.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COE가 모든 지식을 관리할 수는 없다. 연금사업부 등 현업 부서가 지식의 오너가 되어 변경 시 갱신·검수하는 체계(R&amp;R, 갱신 주기, 승인 절차)가 필요하다.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AI 답변 오류 신고 → 원인 지식 수정 → 재검증의 운영 루프와 담당 조직이 정해져야 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7.3 실데이터 연동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고객 원장·CRM 상담이력·상품 마스터·시세 데이터의 연동과 데이터 접근 권한 협의.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데이터딕셔너리에 없는 7개 필드의 소스 확정(만기·세액공제 한도·접촉 이력 등).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7.4 운영 인프라와 확장성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다중 서버 환경 대응(상담이력 DB화, 브리핑 공유 저장소, 호출 제한 공동 관리), 동시 사용자 처리, 응답 속도 개선.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관측(모니터링) 도구가 프롬프트 전문을 저장하므로, 실데이터 전환 전 행내 자체 구축 또는 개인정보 마스킹이 필수다.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7.5 품질 평가 체계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«좋은 답»의 기준을 현업이 정의한 평가셋(골든셋)으로 만들고, 지식·모델 변경 때마다 회귀 평가하는 체계가 필요하다.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7.6 현장 정착(변화관리)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직원이 실제로 쓰게 하려면 기존 업무 화면 안에 들어가야 하고, KPI·업무 동선과 연결되어야 한다. 교육과 «AI 답은 직원이 최종 확인한다»는 사용 원칙 수립이 함께 필요하다.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</w:rPr>
        <w:t xml:space="preserve">8. 제도 · 혁신금융 · 컴플라이언스 고려사항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아래 항목은 실서비스 전환 전 준법감시·법무·정보보호 부서와 반드시 사전 협의해야 할 사항이다. (본 보고서는 검토 필요 항목을 정리한 것이며, 법적 판단은 소관 부서 검토를 따른다.)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800"/>
        <w:gridCol w:w="3938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고려사항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PoC에서의 대응 / 향후 과제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금융소비자보호법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적합성·적정성 원칙, 설명의무, 부당권유 금지. AI가 투자성향에 맞지 않는 상품을 권하거나 수익을 단정하면 위반 소지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적합성 판정을 코드로 강제(상품 위험등급 상한), «과거 수익률은 보장이 아님» 표시. 판매 프로세스 내 AI 역할 정의 필요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광고·안내 문자 규제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금융상품 광고 심의, 광고 표기, 수신거부 안내, 야간 발송 제한 등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문자 골격(광고 표기·수신거부)은 코드가 조립, AI는 본문만. 실제 발송은 직원 결정. 사전 심의 절차 연계 필요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개인정보·신용정보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고객 정보의 AI 처리 목적·범위, 외부 전송, 로그 보관, 가명처리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현재 목업 데이터만 사용. 관측 로그의 프롬프트 저장 위험 식별, 고객식별번호 응답 노출 제거. 실데이터 전 마스킹 규칙 수립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망분리·혁신금융서비스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내부망에서의 생성형 AI 활용, 외부 클라우드 AI 이용 시 규제 특례(혁신금융서비스 지정) 여부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행내 GenAI 플랫폼 경유로 내부망 운영. 외부 AI 서비스 활용 확대 시 지정·승인 절차 검토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관련 법·가이드라인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AI 기본법(2026.1 시행)의 고영향 AI·투명성 의무, 금융권 AI 가이드라인(설명가능성·공정성·책임성)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근거 출처 표시, 판단 기준의 근거 등급 관리. 대고객 서비스 시 «AI 생성» 고지 등 검토 필요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책임 소재·기록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AI 제안을 따른 상담에서 문제 발생 시 책임 주체, 상담 기록·녹취와의 관계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최종 판단·발송은 직원(Human-in-the-loop). 답변 근거(trace) 기록 기능 구현. 내부통제 기준 마련 필요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모델·운영 리스크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AI 오답(환각), 모델 변경에 따른 품질 변화, 외부 모델 의존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답변 수치 검증기, 회귀 테스트. 모델 변경 승인·평가 절차 필요</w:t>
            </w:r>
          </w:p>
        </w:tc>
      </w:tr>
    </w:tbl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</w:rPr>
        <w:t xml:space="preserve">9. 향후 추진 방향 (안)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00"/>
        <w:gridCol w:w="30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 내용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1단계</w:t>
            </w:r>
          </w:p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PoC 고도화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실서비스 구조 보완(상담이력 DB·호출 제한·개인정보 마스킹), 데이터 소스 확정, 컴플라이언스 사전 협의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운영 전환 설계서, 데이터 연동 명세, 준법 검토 결과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2단계</w:t>
            </w:r>
          </w:p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실데이터 파일럿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일부 영업점·소수 직원 대상 실데이터 파일럿, 현업 지식 오너 참여, 효과 측정(상담 준비시간·전환율·만족도)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파일럿 결과 보고, 지식 운영 체계(R&amp;R), 평가셋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3단계</w:t>
            </w:r>
          </w:p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확산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퇴직연금 운영 배포, 공통 플랫폼화(지식베이스·근거 통제·행내 연동 재사용), WM 타 업무로 확장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WM AI 공통 플랫폼, 후속 과제 2~3건 착수</w:t>
            </w:r>
          </w:p>
        </w:tc>
      </w:tr>
    </w:tbl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</w:rPr>
        <w:t xml:space="preserve">10. 요청 및 건의 사항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4638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요청 사항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필요 이유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현업 부서 지식 오너 지정 (연금사업부 등)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지식 최신화·검수 없이는 AI 품질 유지 불가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실데이터 파일럿 승인 및 데이터 접근 권한 협의 지원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더미 데이터로는 실제 효과 검증 불가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준법감시·법무·정보보호 참여 AI 협의체 구성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금소법·광고·개인정보 이슈의 사전 정리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후속 적용 과제 우선순위 결정 및 인력·예산 지원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3인 체제로는 운영 전환과 확산 병행이 어려움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EEF2F8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2"/>
                <w:szCs w:val="22"/>
              </w:rPr>
              <w:t xml:space="preserve">맺음말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맑은 고딕" w:cs="맑은 고딕" w:eastAsia="맑은 고딕" w:hAnsi="맑은 고딕"/>
              </w:rPr>
              <w:t xml:space="preserve">이번 과제로 «행내 환경에서도 AI가 실제 업무를 도울 수 있다»는 가능성을 직접 확인했습니다.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맑은 고딕" w:cs="맑은 고딕" w:eastAsia="맑은 고딕" w:hAnsi="맑은 고딕"/>
              </w:rPr>
              <w:t xml:space="preserve">동시에 AI 도입의 성패는 기술보다 지식데이터, 현업의 참여, 그리고 통제 체계에 달려 있다는 점을 배웠습니다.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맑은 고딕" w:cs="맑은 고딕" w:eastAsia="맑은 고딕" w:hAnsi="맑은 고딕"/>
              </w:rPr>
              <w:t xml:space="preserve">이 경험을 바탕으로 WM고객그룹의 다양한 업무에 AI를 안전하고 빠르게 녹여 갈 수 있도록 지원을 부탁드립니다.</w:t>
            </w:r>
          </w:p>
        </w:tc>
      </w:tr>
    </w:tbl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</w:rPr>
        <w:t xml:space="preserve">부록. 용어 설명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PoC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Proof of Concept. 개념 검증 — 실제로 가능한지 작게 만들어 확인하는 단계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LLM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대규모 언어모델. 문장을 이해·생성하는 생성형 AI 모델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에이전트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질문에 답하는 것을 넘어 스스로 필요한 정보를 찾고, 도구를 호출해 업무를 수행하는 AI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지식카드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행내 문서에서 추출한 지식 단위. 원문 인용·출처·기준시점을 함께 가진다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MCP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Model Context Protocol. AI가 행내 시스템(예: WorkB 쪽지)을 호출할 수 있게 하는 연결 표준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환각(Hallucination)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AI가 근거 없는 내용을 사실처럼 만들어 내는 현상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골든셋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«정답»으로 합의된 질문·답 묶음. AI 품질을 측정·회귀 점검하는 기준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Human-in-the-loop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최종 판단·실행을 사람이 하도록 AI 흐름 안에 사람의 확인 단계를 두는 방식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134" w:bottom="1200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8"/>
        <w:szCs w:val="18"/>
      </w:rPr>
      <w:t xml:space="preserve">- </w:t>
    </w:r>
    <w:r>
      <w:rPr>
        <w:rFonts w:ascii="맑은 고딕" w:cs="맑은 고딕" w:eastAsia="맑은 고딕" w:hAnsi="맑은 고딕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59595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퇴직연금 AI 사후관리 에이전트 PoC 결과 보고  |  WM AI COE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○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F6000" w:sz="8" w:space="4"/>
      </w:pBdr>
      <w:spacing w:after="160" w:before="360"/>
      <w:outlineLvl w:val="0"/>
    </w:pPr>
    <w:rPr>
      <w:rFonts w:ascii="맑은 고딕" w:cs="맑은 고딕" w:eastAsia="맑은 고딕" w:hAnsi="맑은 고딕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2E55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퇴직연금 AI 사후관리 에이전트 PoC 결과 보고</dc:title>
  <dc:creator>WM AI COE</dc:creator>
  <cp:lastModifiedBy>Un-named</cp:lastModifiedBy>
  <cp:revision>1</cp:revision>
  <dcterms:created xsi:type="dcterms:W3CDTF">2026-10-01T01:24:34.775Z</dcterms:created>
  <dcterms:modified xsi:type="dcterms:W3CDTF">2026-10-01T01:24:34.775Z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