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sz w:val="44"/>
        </w:rPr>
        <w:t>퇴직연금 사후관리 에이전트</w:t>
        <w:br/>
        <w:t>고객별 AI 상담 브리핑 화면 상세 요건정의서</w:t>
      </w:r>
    </w:p>
    <w:p>
      <w:pPr>
        <w:jc w:val="center"/>
      </w:pPr>
      <w:r>
        <w:rPr>
          <w:sz w:val="22"/>
        </w:rPr>
        <w:t>스토리보드·개발 전달용 상세 기능/화면 요건</w:t>
      </w:r>
    </w:p>
    <w:p/>
    <w:p>
      <w:pPr>
        <w:pStyle w:val="Heading1"/>
      </w:pPr>
      <w:r>
        <w:t>1. 문서 개요</w:t>
      </w:r>
    </w:p>
    <w:p>
      <w:pPr>
        <w:pStyle w:val="Heading2"/>
      </w:pPr>
      <w:r>
        <w:t>1.1 문서 목적</w:t>
      </w:r>
    </w:p>
    <w:p>
      <w:r>
        <w:t>영업점 직원이 특정 고객의 개인형IRP를 조회했을 때, 에이전트가 고객·시장·운용 데이터를 종합 분석하여 “왜 지금 이 고객을 관리해야 하는지 → 어떤 솔루션을 검토할지 → 고객에게 어떻게 말할지 → 상담에 활용할 자료와 후속 접점을 무엇으로 활용할지”를 한 화면에서 제공하기 위한 상세 요건을 정의한다.</w:t>
      </w:r>
    </w:p>
    <w:p>
      <w:pPr>
        <w:pStyle w:val="Heading2"/>
      </w:pPr>
      <w:r>
        <w:t>1.2 화면명</w:t>
      </w:r>
    </w:p>
    <w:p>
      <w:r>
        <w:t>퇴직연금 사후관리 에이전트</w:t>
      </w:r>
    </w:p>
    <w:p>
      <w:pPr>
        <w:pStyle w:val="Heading2"/>
      </w:pPr>
      <w:r>
        <w:t>1.3 핵심 UX 원칙</w:t>
      </w:r>
    </w:p>
    <w:p>
      <w:pPr>
        <w:pStyle w:val="ListBullet"/>
      </w:pPr>
      <w:r>
        <w:t>세로 스크롤 기반의 단일 콘텐츠 화면으로 구성한다.</w:t>
      </w:r>
    </w:p>
    <w:p>
      <w:pPr>
        <w:pStyle w:val="ListBullet"/>
      </w:pPr>
      <w:r>
        <w:t>탭으로 분산하지 않고 고객 상담에 필요한 내용을 순차적으로 제공한다.</w:t>
      </w:r>
    </w:p>
    <w:p>
      <w:pPr>
        <w:pStyle w:val="ListBullet"/>
      </w:pPr>
      <w:r>
        <w:t>직원이 위에서 아래로 읽으면 상담 준비가 자연스럽게 완료되는 구조로 설계한다.</w:t>
      </w:r>
    </w:p>
    <w:p>
      <w:pPr>
        <w:pStyle w:val="ListBullet"/>
      </w:pPr>
      <w:r>
        <w:t>데이터 나열보다 AI가 해석한 문장 중심으로 구성한다.</w:t>
      </w:r>
    </w:p>
    <w:p>
      <w:pPr>
        <w:pStyle w:val="ListBullet"/>
      </w:pPr>
      <w:r>
        <w:t>각 섹션의 역할을 명확히 분리하여 동일한 솔루션 문장이 반복되지 않도록 한다.</w:t>
      </w:r>
    </w:p>
    <w:p>
      <w:pPr>
        <w:pStyle w:val="ListBullet"/>
      </w:pPr>
      <w:r>
        <w:t>숫자·차트는 시스템 산출값을 사용하고 LLM이 임의 생성하지 않는다.</w:t>
      </w:r>
    </w:p>
    <w:p>
      <w:pPr>
        <w:pStyle w:val="ListBullet"/>
      </w:pPr>
      <w:r>
        <w:t>LLM은 정형 데이터를 종합·해석·추천·문장화하는 역할을 담당한다.</w:t>
      </w:r>
    </w:p>
    <w:p>
      <w:pPr>
        <w:pStyle w:val="ListBullet"/>
      </w:pPr>
      <w:r>
        <w:t>실제 금융거래 실행은 직원의 판단 및 기존 거래 프로세스를 거친다.</w:t>
      </w:r>
    </w:p>
    <w:p>
      <w:pPr>
        <w:pStyle w:val="Heading1"/>
      </w:pPr>
      <w:r>
        <w:t>2. 화면 전체 구조</w:t>
      </w:r>
    </w:p>
    <w:p>
      <w:r>
        <w:t>상단에는 고객 프로파일을 배치하고, 하단에는 ① AI 브리핑부터 ⑨ 고객님께 안내해보세요까지 상담 준비의 흐름에 맞춰 세로 스크롤로 구성한다.</w:t>
      </w:r>
    </w:p>
    <w:p>
      <w:pPr>
        <w:pStyle w:val="ListBullet"/>
      </w:pPr>
      <w:r>
        <w:t>상단 고정: 고객 프로파일 / 핵심 IRP 정보 / 상태 Badge</w:t>
      </w:r>
    </w:p>
    <w:p>
      <w:pPr>
        <w:pStyle w:val="ListBullet"/>
      </w:pPr>
      <w:r>
        <w:t>① AI 브리핑: 모든 요소를 종합한 최상위 상담 전략</w:t>
      </w:r>
    </w:p>
    <w:p>
      <w:pPr>
        <w:pStyle w:val="ListBullet"/>
      </w:pPr>
      <w:r>
        <w:t>② 왜 이 고객님인가요?: 전략을 뒷받침하는 핵심 근거 3개</w:t>
      </w:r>
    </w:p>
    <w:p>
      <w:pPr>
        <w:pStyle w:val="ListBullet"/>
      </w:pPr>
      <w:r>
        <w:t>③ 현재 운용상태: 포트폴리오·성과 현황과 국소적 AI 코칭</w:t>
      </w:r>
    </w:p>
    <w:p>
      <w:pPr>
        <w:pStyle w:val="ListBullet"/>
      </w:pPr>
      <w:r>
        <w:t>④ 수익률 상위 1% 고객님들이 많이 담은 상품은?: 고성과 고객 운용 사례</w:t>
      </w:r>
    </w:p>
    <w:p>
      <w:pPr>
        <w:pStyle w:val="ListBullet"/>
      </w:pPr>
      <w:r>
        <w:t>⑤ 이런 상품이 적합할 수 있어요: LLM이 선별한 상품 1개 + 포트폴리오 1개</w:t>
      </w:r>
    </w:p>
    <w:p>
      <w:pPr>
        <w:pStyle w:val="ListBullet"/>
      </w:pPr>
      <w:r>
        <w:t>⑥ 이렇게 말해보세요: 고객에게 직접 전달할 TM 화법 2개</w:t>
      </w:r>
    </w:p>
    <w:p>
      <w:pPr>
        <w:pStyle w:val="ListBullet"/>
      </w:pPr>
      <w:r>
        <w:t>⑦ 예상 반론 및 대응 화법: 고객별 예상 반론 2개</w:t>
      </w:r>
    </w:p>
    <w:p>
      <w:pPr>
        <w:pStyle w:val="ListBullet"/>
      </w:pPr>
      <w:r>
        <w:t>⑧ 상담에 참고하세요: 당행 문서·가이드·노하우 리소스 2개</w:t>
      </w:r>
    </w:p>
    <w:p>
      <w:pPr>
        <w:pStyle w:val="ListBullet"/>
      </w:pPr>
      <w:r>
        <w:t>⑨ 고객님께 안내해보세요: 가장 임박한 이벤트 1개 + 세미나 1개</w:t>
      </w:r>
    </w:p>
    <w:p>
      <w:pPr>
        <w:pStyle w:val="Heading1"/>
      </w:pPr>
      <w:r>
        <w:t>3. 상단 고객 프로파일 영역</w:t>
      </w:r>
    </w:p>
    <w:p>
      <w:r>
        <w:t>화면 진입 즉시 대상 고객과 핵심 IRP 상태를 파악할 수 있도록 구성한다. 스크롤 시 상단 고정 형태를 우선 검토한다.</w:t>
      </w:r>
    </w:p>
    <w:p>
      <w:pPr>
        <w:pStyle w:val="Heading2"/>
      </w:pPr>
      <w:r>
        <w:t>3.1 고객 기본정보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3324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예시</w:t>
            </w:r>
          </w:p>
        </w:tc>
        <w:tc>
          <w:tcPr>
            <w:tcW w:type="dxa" w:w="3324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요건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고객명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김자산 고객님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가장 큰 텍스트로 강조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KB-PIN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105636-2876753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직원 식별용. 보안정책에 따라 마스킹 가능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생년월일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1983.07.12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고객 기본정보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나이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41세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고객 기본정보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성별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고객 기본정보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스타클럽등급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VIP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고객 등급 표시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투자성향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적극투자형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현재 등록된 투자성향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최근 접촉일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2025.05.12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최근 상담/접촉일</w:t>
            </w:r>
          </w:p>
        </w:tc>
      </w:tr>
    </w:tbl>
    <w:p/>
    <w:p>
      <w:r>
        <w:t>※ 화면 자체가 개인형IRP 사후관리 화면이므로 ‘개인형IRP’ 별도 Badge는 표시하지 않는다.</w:t>
      </w:r>
    </w:p>
    <w:p>
      <w:pPr>
        <w:pStyle w:val="Heading2"/>
      </w:pPr>
      <w:r>
        <w:t>3.2 IRP 핵심정보 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카드</w:t>
            </w:r>
          </w:p>
        </w:tc>
        <w:tc>
          <w:tcPr>
            <w:tcW w:type="dxa" w:w="3324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표시 예시</w:t>
            </w:r>
          </w:p>
        </w:tc>
        <w:tc>
          <w:tcPr>
            <w:tcW w:type="dxa" w:w="3324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주요 요건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신규가입일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2019.03.25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가입일 및 필요 시 가입 경과기간 표시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평가금액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42,680,000원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기존 ‘적립금’ 명칭을 전면적으로 ‘평가금액’으로 통일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디폴트옵션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설정됨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설정/미설정. 설정 시 유형/위험도 표시 가능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세액공제 잔여한도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3,600,000원 (40%)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총 한도 900만원 기준 Progress Bar 시각화</w:t>
            </w:r>
          </w:p>
        </w:tc>
      </w:tr>
    </w:tbl>
    <w:p/>
    <w:p>
      <w:pPr>
        <w:pStyle w:val="Heading2"/>
      </w:pPr>
      <w:r>
        <w:t>3.3 세액공제 잔여한도 Progress Bar</w:t>
      </w:r>
    </w:p>
    <w:p>
      <w:r>
        <w:t>총 세액공제 한도 9,000,000원을 기준으로 사용금액과 잔여금액을 시각화한다. 잔여비율은 시스템에서 ‘잔여한도 ÷ 총 한도 × 100’으로 산출하며 LLM이 계산하지 않는다.</w:t>
      </w:r>
    </w:p>
    <w:p>
      <w:pPr>
        <w:pStyle w:val="Heading2"/>
      </w:pPr>
      <w:r>
        <w:t>3.4 AI 분석 상태 Badge</w:t>
      </w:r>
    </w:p>
    <w:p>
      <w:pPr>
        <w:pStyle w:val="ListBullet"/>
      </w:pPr>
      <w:r>
        <w:t>예금 편중</w:t>
      </w:r>
    </w:p>
    <w:p>
      <w:pPr>
        <w:pStyle w:val="ListBullet"/>
      </w:pPr>
      <w:r>
        <w:t>성향·보유 불일치</w:t>
      </w:r>
    </w:p>
    <w:p>
      <w:pPr>
        <w:pStyle w:val="ListBullet"/>
      </w:pPr>
      <w:r>
        <w:t>장기 운용방치 우려</w:t>
      </w:r>
    </w:p>
    <w:p>
      <w:r>
        <w:t>Badge는 고객상태 레짐/Rule에서 도출하며, 긴 설명 대신 핵심 상태만 짧게 표시한다.</w:t>
      </w:r>
    </w:p>
    <w:p>
      <w:pPr>
        <w:pStyle w:val="Heading1"/>
      </w:pPr>
      <w:r>
        <w:t>4. ① AI 브리핑</w:t>
      </w:r>
    </w:p>
    <w:p>
      <w:r>
        <w:t>화면 전체의 최상위 종합 판단을 제공한다. ③ AI 코칭이나 ⑤ 상품추천처럼 특정 요소만 설명하는 영역이 아니라 고객의 자산규모·운용상태·상대성과·투자성향·시장환경·세액공제·운용기간 등을 종합해 가장 중요한 상담 방향을 제안한다.</w:t>
      </w:r>
    </w:p>
    <w:p>
      <w:pPr>
        <w:pStyle w:val="Heading2"/>
      </w:pPr>
      <w:r>
        <w:t>4.1 문장 구조</w:t>
      </w:r>
    </w:p>
    <w:p>
      <w:r>
        <w:t>현재 상태 → 주요 근거 → 종합 솔루션 → 직원에게 제안</w:t>
      </w:r>
    </w:p>
    <w:p>
      <w:r>
        <w:t>예시: “김자산 고객님은 평가금액은 높은 수준이지만 수익률은 상대적으로 낮고, 적극투자형 성향에 비해 원리금보장형 비중이 높은 상태입니다. 자산 규모에 맞는 운용 효율을 높일 수 있도록 실적배당형 비중 확대와 글로벌 분산 운용을 중심으로 상담을 제안해보세요.”</w:t>
      </w:r>
    </w:p>
    <w:p>
      <w:pPr>
        <w:pStyle w:val="ListBullet"/>
      </w:pPr>
      <w:r>
        <w:t>고객에게 직접 말하는 화법이 아니라 영업점 직원에게 제안하는 코칭 문체를 사용한다.</w:t>
      </w:r>
    </w:p>
    <w:p>
      <w:pPr>
        <w:pStyle w:val="ListBullet"/>
      </w:pPr>
      <w:r>
        <w:t>마무리는 ‘~제안해보세요’, ‘~점검해보세요’ 등으로 구성한다.</w:t>
      </w:r>
    </w:p>
    <w:p>
      <w:pPr>
        <w:pStyle w:val="ListBullet"/>
      </w:pPr>
      <w:r>
        <w:t>기존 시안 대비 글자 수를 약 50% 수준으로 축소한다.</w:t>
      </w:r>
    </w:p>
    <w:p>
      <w:pPr>
        <w:pStyle w:val="ListBullet"/>
      </w:pPr>
      <w:r>
        <w:t>2~3문장 이내를 원칙으로 하며 가독성을 우선한다.</w:t>
      </w:r>
    </w:p>
    <w:p>
      <w:pPr>
        <w:pStyle w:val="Heading1"/>
      </w:pPr>
      <w:r>
        <w:t>5. ② 왜 이 고객님인가요?</w:t>
      </w:r>
    </w:p>
    <w:p>
      <w:r>
        <w:t>AI 브리핑의 판단을 뒷받침하는 핵심 근거 3개를 정량 중심으로 제공한다.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근거</w:t>
            </w:r>
          </w:p>
        </w:tc>
        <w:tc>
          <w:tcPr>
            <w:tcW w:type="dxa" w:w="4986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예시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평가금액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평가금액 4,268만원으로 유사 고객 상위 9% 수준이에요.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수익률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최근 1년 수익률은 -2.35%로 유사 고객 하위 18% 수준이에요.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운용구조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적극투자형 성향 대비 원리금보장형 비중이 60%로 높아요.</w:t>
            </w:r>
          </w:p>
        </w:tc>
      </w:tr>
    </w:tbl>
    <w:p/>
    <w:p>
      <w:pPr>
        <w:pStyle w:val="ListBullet"/>
      </w:pPr>
      <w:r>
        <w:t>최대 3개</w:t>
      </w:r>
    </w:p>
    <w:p>
      <w:pPr>
        <w:pStyle w:val="ListBullet"/>
      </w:pPr>
      <w:r>
        <w:t>각 근거는 1줄 중심</w:t>
      </w:r>
    </w:p>
    <w:p>
      <w:pPr>
        <w:pStyle w:val="ListBullet"/>
      </w:pPr>
      <w:r>
        <w:t>정량 데이터 우선</w:t>
      </w:r>
    </w:p>
    <w:p>
      <w:pPr>
        <w:pStyle w:val="ListBullet"/>
      </w:pPr>
      <w:r>
        <w:t>AI 브리핑의 근거를 반복하되 동일 문장을 복제하지 않는다.</w:t>
      </w:r>
    </w:p>
    <w:p>
      <w:pPr>
        <w:pStyle w:val="Heading1"/>
      </w:pPr>
      <w:r>
        <w:t>6. ③ 현재 운용상태</w:t>
      </w:r>
    </w:p>
    <w:p>
      <w:r>
        <w:t>고객의 실제 IRP 포트폴리오와 성과를 보여주고, 이를 기반으로 국소적인 AI 코칭을 제공한다.</w:t>
      </w:r>
    </w:p>
    <w:p>
      <w:pPr>
        <w:pStyle w:val="Heading2"/>
      </w:pPr>
      <w:r>
        <w:t>6.1 AI 코칭 제안 카드</w:t>
      </w:r>
    </w:p>
    <w:p>
      <w:r>
        <w:t>현재 운용상태 영역에서는 ‘AI 코칭 제안’만 클릭 가능한 카드로 구성한다. 시안은 카드가 클릭되어 상세정보가 펼쳐진 상태로 설계한다.</w:t>
      </w:r>
    </w:p>
    <w:p>
      <w:r>
        <w:t>예시: “평가금액은 상위권이지만 수익률은 낮고, 원리금보장형 비중이 높아 운용 효율이 제한된 상태입니다. 적극투자형 성향을 고려해 실적배당형 비중을 확대하고 글로벌 분산 운용을 점검해보세요.”</w:t>
      </w:r>
    </w:p>
    <w:p>
      <w:pPr>
        <w:pStyle w:val="ListBullet"/>
      </w:pPr>
      <w:r>
        <w:t>2문장 이내</w:t>
      </w:r>
    </w:p>
    <w:p>
      <w:pPr>
        <w:pStyle w:val="ListBullet"/>
      </w:pPr>
      <w:r>
        <w:t>‘실적배당형 40~60% 확대’와 같은 구체적인 목표비중은 표현하지 않고 ‘비중을 확대’ 정도로 표현한다.</w:t>
      </w:r>
    </w:p>
    <w:p>
      <w:pPr>
        <w:pStyle w:val="ListBullet"/>
      </w:pPr>
      <w:r>
        <w:t>텍스트는 가로 폭을 최대한 활용하여 영역의 세로 길이를 줄인다.</w:t>
      </w:r>
    </w:p>
    <w:p>
      <w:pPr>
        <w:pStyle w:val="Heading2"/>
      </w:pPr>
      <w:r>
        <w:t>6.2 클릭 시 펼쳐지는 상세정보</w:t>
      </w:r>
    </w:p>
    <w:p>
      <w:r>
        <w:t>포트폴리오 구성과 성과 요약을 하단에 표출한다.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구분</w:t>
            </w:r>
          </w:p>
        </w:tc>
        <w:tc>
          <w:tcPr>
            <w:tcW w:type="dxa" w:w="3324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예시 비중</w:t>
            </w:r>
          </w:p>
        </w:tc>
        <w:tc>
          <w:tcPr>
            <w:tcW w:type="dxa" w:w="3324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예시 평가금액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고유계정대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10%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4,268,000원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실적배당형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30%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12,690,000원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원리금보장형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60%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25,710,000원</w:t>
            </w:r>
          </w:p>
        </w:tc>
      </w:tr>
    </w:tbl>
    <w:p/>
    <w:p>
      <w:r>
        <w:t>포트폴리오 구성은 파이차트로 ① 고유계정대 ② 실적배당형 ③ 원리금보장형 3개 영역으로 시각화한다. 고유계정대는 현실성 있는 일부 비중을 남긴다.</w:t>
      </w:r>
    </w:p>
    <w:p>
      <w:pPr>
        <w:pStyle w:val="Heading2"/>
      </w:pPr>
      <w:r>
        <w:t>6.3 성과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지표</w:t>
            </w:r>
          </w:p>
        </w:tc>
        <w:tc>
          <w:tcPr>
            <w:tcW w:type="dxa" w:w="3324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예시</w:t>
            </w:r>
          </w:p>
        </w:tc>
        <w:tc>
          <w:tcPr>
            <w:tcW w:type="dxa" w:w="3324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표현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수익률 백분위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하위 18%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유사 고객 기준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평가금액 백분위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상위 9%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유사 고객 기준</w:t>
            </w:r>
          </w:p>
        </w:tc>
      </w:tr>
    </w:tbl>
    <w:p/>
    <w:p>
      <w:r>
        <w:t>‘동일 유형 고객 기준’이라는 문구는 사용하지 않고 ‘유사 고객 기준’으로 통일한다.</w:t>
      </w:r>
    </w:p>
    <w:p>
      <w:pPr>
        <w:pStyle w:val="Heading1"/>
      </w:pPr>
      <w:r>
        <w:t>7. ④ 수익률 상위 1% 고객님들이 많이 담은 상품은?</w:t>
      </w:r>
    </w:p>
    <w:p>
      <w:r>
        <w:t>고성과 고객의 실제 운용 사례를 비교·참고 정보로 제공한다. 해당 영역 자체가 고객 적합상품 추천을 의미하지 않도록 구분한다.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상품명</w:t>
            </w:r>
          </w:p>
        </w:tc>
        <w:tc>
          <w:tcPr>
            <w:tcW w:type="dxa" w:w="3324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한줄 설명</w:t>
            </w:r>
          </w:p>
        </w:tc>
        <w:tc>
          <w:tcPr>
            <w:tcW w:type="dxa" w:w="3324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최근 1년 수익률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트러스톤적격TDF2050증권자투자신탁(혼합-재간접형)CP2-E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2050년 은퇴를 목표로 자산배분을 자동 조정하는 장기 투자형 TDF 펀드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예: 18.75%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삼성 EMP 리얼리턴 (UH) (주식혼합-재간접)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주식·채권·대체자산에 분산 투자하여 장기 수익을 추구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예: 14.32%</w:t>
            </w:r>
          </w:p>
        </w:tc>
      </w:tr>
    </w:tbl>
    <w:p/>
    <w:p>
      <w:r>
        <w:t>삭제 항목: 상위 1% 고객 보유 비중 등 보유비중 수치.</w:t>
      </w:r>
    </w:p>
    <w:p>
      <w:pPr>
        <w:pStyle w:val="Heading1"/>
      </w:pPr>
      <w:r>
        <w:t>8. ⑤ 이런 상품이 적합할 수 있어요</w:t>
      </w:r>
    </w:p>
    <w:p>
      <w:r>
        <w:t>월간 퇴직연금 펀드 가이드와 당행 상품/시장 자료를 학습한 LLM이 시장상황·고객상태·상품특성을 종합하여 현재 고객에게 적합한 솔루션을 선별한다.</w:t>
      </w:r>
    </w:p>
    <w:p>
      <w:r>
        <w:t>핵심 요건: 모든 선택지를 나열하지 않고 LLM이 ① 상품 1개 ② 포트폴리오 1개를 선정한다.</w:t>
      </w:r>
    </w:p>
    <w:p>
      <w:pPr>
        <w:pStyle w:val="Heading2"/>
      </w:pPr>
      <w:r>
        <w:t>8.1 추천 상품</w:t>
      </w:r>
    </w:p>
    <w:p>
      <w:r>
        <w:t>표시 구조: 상품명 → 한줄 설명 → 최근 1년 수익률 → AI 추천 사유</w:t>
      </w:r>
    </w:p>
    <w:p>
      <w:r>
        <w:t>예시: 마이다스 아시아 리더스 성장주(H)(주식) / 성장 잠재력이 높은 아시아 지역 주식에 투자 / 최근 1년 47.19%</w:t>
      </w:r>
    </w:p>
    <w:p>
      <w:r>
        <w:t>AI 추천 사유 예시:</w:t>
      </w:r>
    </w:p>
    <w:p>
      <w:pPr>
        <w:pStyle w:val="ListBullet"/>
      </w:pPr>
      <w:r>
        <w:t>시황: 아시아 주요국 성장 모멘텀 지속</w:t>
      </w:r>
    </w:p>
    <w:p>
      <w:pPr>
        <w:pStyle w:val="ListBullet"/>
      </w:pPr>
      <w:r>
        <w:t>고객 상태: 적극투자형으로 장기 투자 가능</w:t>
      </w:r>
    </w:p>
    <w:p>
      <w:pPr>
        <w:pStyle w:val="ListBullet"/>
      </w:pPr>
      <w:r>
        <w:t>상품 특성: 성장성 및 글로벌 분산 효과</w:t>
      </w:r>
    </w:p>
    <w:p>
      <w:pPr>
        <w:pStyle w:val="Heading2"/>
      </w:pPr>
      <w:r>
        <w:t>8.2 추천 포트폴리오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상품</w:t>
            </w:r>
          </w:p>
        </w:tc>
        <w:tc>
          <w:tcPr>
            <w:tcW w:type="dxa" w:w="2493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유형</w:t>
            </w:r>
          </w:p>
        </w:tc>
        <w:tc>
          <w:tcPr>
            <w:tcW w:type="dxa" w:w="2493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비중</w:t>
            </w:r>
          </w:p>
        </w:tc>
        <w:tc>
          <w:tcPr>
            <w:tcW w:type="dxa" w:w="2493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최근 1년 수익률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교보악사 투마로우 장기우량K-1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채권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40%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예: 3.21%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NH-AmundiUSD 초단기채권(UH)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채권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30%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예: 4.18%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한국투자웰링턴 글로벌퀄리티(H)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주식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30%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예: 16.87%</w:t>
            </w:r>
          </w:p>
        </w:tc>
      </w:tr>
    </w:tbl>
    <w:p/>
    <w:p>
      <w:pPr>
        <w:pStyle w:val="ListBullet"/>
      </w:pPr>
      <w:r>
        <w:t>교보악사 투마로우 장기우량K-1: 안정성 높은 채권 투자로 안정적 이자 수익 추구</w:t>
      </w:r>
    </w:p>
    <w:p>
      <w:pPr>
        <w:pStyle w:val="ListBullet"/>
      </w:pPr>
      <w:r>
        <w:t>NH-AmundiUSD 초단기채권(UH): 미달러 표시 초단기채권에 주로 투자</w:t>
      </w:r>
    </w:p>
    <w:p>
      <w:pPr>
        <w:pStyle w:val="ListBullet"/>
      </w:pPr>
      <w:r>
        <w:t>한국투자웰링턴 글로벌퀄리티(H): 전 세계 기업들이 발행하는 주식 및 DR에 주로 투자</w:t>
      </w:r>
    </w:p>
    <w:p>
      <w:pPr>
        <w:pStyle w:val="Heading2"/>
      </w:pPr>
      <w:r>
        <w:t>8.3 종합 AI 추천 사유</w:t>
      </w:r>
    </w:p>
    <w:p>
      <w:r>
        <w:t>예시: “성장성은 유지하면서 채권 비중을 높여 변동성을 낮출 수 있어요.”</w:t>
      </w:r>
    </w:p>
    <w:p>
      <w:r>
        <w:t>LLM이 직접 생성·해석한 문장임을 UI에서 시각적으로 강조한다.</w:t>
      </w:r>
    </w:p>
    <w:p>
      <w:pPr>
        <w:pStyle w:val="Heading1"/>
      </w:pPr>
      <w:r>
        <w:t>9. 상품추천 LLM 입력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구분</w:t>
            </w:r>
          </w:p>
        </w:tc>
        <w:tc>
          <w:tcPr>
            <w:tcW w:type="dxa" w:w="4986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입력 정보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고객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투자성향, 연령, 평가금액, 현재 포트폴리오, 상품별 비중, 수익률, 투자기간, 연금수령 예정 여부, 운용이력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시장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Macro Regime, 시장상황, 주요 자산군 전망, 월간 시장자료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상품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상품명, 유형, 위험도, 지역, 자산군, 수익률, 운용전략, 상품특징, TDF 위험자산 비중, 추천 포트폴리오, 디폴트옵션 정보</w:t>
            </w:r>
          </w:p>
        </w:tc>
      </w:tr>
    </w:tbl>
    <w:p/>
    <w:p>
      <w:r>
        <w:t>LLM은 가이드 및 허용 상품 DB에 존재하는 상품만 추천한다.</w:t>
      </w:r>
    </w:p>
    <w:p>
      <w:pPr>
        <w:pStyle w:val="Heading1"/>
      </w:pPr>
      <w:r>
        <w:t>10. ⑥ 이렇게 말해보세요</w:t>
      </w:r>
    </w:p>
    <w:p>
      <w:r>
        <w:t>AI 분석 결과를 고객에게 직접 설명할 수 있는 대고객 TM 화법을 제공한다. 2개 Case만 잘 보이도록 배치한다.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Case</w:t>
            </w:r>
          </w:p>
        </w:tc>
        <w:tc>
          <w:tcPr>
            <w:tcW w:type="dxa" w:w="3324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제목</w:t>
            </w:r>
          </w:p>
        </w:tc>
        <w:tc>
          <w:tcPr>
            <w:tcW w:type="dxa" w:w="3324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대고객 화법 예시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1안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만기 예금 운용 안내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“만기가 다가오는 예금 상품을 더 높은 금리의 안정형 상품이 출시되었어요.”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2안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세액공제 소멸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“올해 세액공제 가능한 금액이 264만원 남아있어요. 연말 지나면 그냥 사라지는 세금 혜택이에요.”</w:t>
            </w:r>
          </w:p>
        </w:tc>
      </w:tr>
    </w:tbl>
    <w:p/>
    <w:p>
      <w:r>
        <w:t>※ 실제 서비스에서는 고객 데이터에 따라 화법의 금액·상황을 동적으로 생성한다.</w:t>
      </w:r>
    </w:p>
    <w:p>
      <w:pPr>
        <w:pStyle w:val="Heading1"/>
      </w:pPr>
      <w:r>
        <w:t>11. ⑦ 예상 반론 및 대응 화법</w:t>
      </w:r>
    </w:p>
    <w:p>
      <w:r>
        <w:t>고객의 운용상태와 추천 접근방법을 기반으로 실제 상담 가능성이 높은 반론 2개만 선별한다.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구성</w:t>
            </w:r>
          </w:p>
        </w:tc>
        <w:tc>
          <w:tcPr>
            <w:tcW w:type="dxa" w:w="4986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요건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반론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고객이 실제로 할 가능성이 높은 질문/거절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대응 화법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직원이 고객에게 답변할 수 있는 자연스러운 문장</w:t>
            </w:r>
          </w:p>
        </w:tc>
      </w:tr>
    </w:tbl>
    <w:p/>
    <w:p>
      <w:r>
        <w:t>카드형 UI로 반론과 대응 화법을 분리하여 읽기 쉽게 구성한다.</w:t>
      </w:r>
    </w:p>
    <w:p>
      <w:r>
        <w:t>예시: 원리금보장형 비중이 높은 고객 → ‘원금 손실이 걱정됩니다.’ / 시장 변동성이 높은 고객 → ‘지금 바꾸는 게 맞나요?’</w:t>
      </w:r>
    </w:p>
    <w:p>
      <w:pPr>
        <w:pStyle w:val="Heading1"/>
      </w:pPr>
      <w:r>
        <w:t>12. ⑧ 상담에 참고하세요</w:t>
      </w:r>
    </w:p>
    <w:p>
      <w:r>
        <w:t>‘다음 액션 제안’이 아니라 당행 문서·상담 가이드·노하우·교육자료 중 현재 상담에 유용한 리소스를 LLM이 검색·선별하여 제공한다.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리소스</w:t>
            </w:r>
          </w:p>
        </w:tc>
        <w:tc>
          <w:tcPr>
            <w:tcW w:type="dxa" w:w="4986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표출 문구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1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수익률이 낮다는 말 대신 72의 법칙으로 "두 배 되는 데 몇 년"을 제시해보세요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2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투자성향 뿐만 아니라 투자상품 운용이력도 참고해서 리밸런싱 상담을 수행해봐요</w:t>
            </w:r>
          </w:p>
        </w:tc>
      </w:tr>
    </w:tbl>
    <w:p/>
    <w:p>
      <w:r>
        <w:t>UI에는 짧은 문구와 클릭 가능 영역(예: &gt; 아이콘)만 표출하며, 클릭 시 상세 문서/가이드 내용을 펼친다.</w:t>
      </w:r>
    </w:p>
    <w:p>
      <w:pPr>
        <w:pStyle w:val="Heading1"/>
      </w:pPr>
      <w:r>
        <w:t>13. ⑨ 고객님께 안내해보세요</w:t>
      </w:r>
    </w:p>
    <w:p>
      <w:r>
        <w:t>고객에게 직접 안내할 수 있는 당행 세미나·이벤트 콘텐츠 중 가장 임박한 콘텐츠를 각각 1개씩 표출한다.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구분</w:t>
            </w:r>
          </w:p>
        </w:tc>
        <w:tc>
          <w:tcPr>
            <w:tcW w:type="dxa" w:w="2493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예시</w:t>
            </w:r>
          </w:p>
        </w:tc>
        <w:tc>
          <w:tcPr>
            <w:tcW w:type="dxa" w:w="2493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일정/채널</w:t>
            </w:r>
          </w:p>
        </w:tc>
        <w:tc>
          <w:tcPr>
            <w:tcW w:type="dxa" w:w="2493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버튼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이벤트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우리는 지금 개인형IRP로 투자중!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2026.8.19(수) ~ 2026.8.31(월) · 스타뱅킹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LMS 문구 복사 / LMS 발송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세미나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AI투자 고민되시죠? 시장전망 &amp; AI 공급부족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미래에셋증권 · 2026.7.16(목) 17시 · 유튜브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LMS 문구 복사 / LMS 발송</w:t>
            </w:r>
          </w:p>
        </w:tc>
      </w:tr>
    </w:tbl>
    <w:p/>
    <w:p>
      <w:r>
        <w:t>현재 진행 중이거나 미래 일정인 콘텐츠를 우선하며 종료된 콘텐츠는 노출하지 않는다.</w:t>
      </w:r>
    </w:p>
    <w:p>
      <w:pPr>
        <w:pStyle w:val="Heading1"/>
      </w:pPr>
      <w:r>
        <w:t>14. 상단 공통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기능</w:t>
            </w:r>
          </w:p>
        </w:tc>
        <w:tc>
          <w:tcPr>
            <w:tcW w:type="dxa" w:w="4986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요건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PDF 다운로드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화면의 상담 준비 콘텐츠를 PDF로 저장/다운로드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상담 이력 등록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기존 ‘상담 메모’를 변경. 텍스트 링크가 아닌 강조된 버튼형 UI로 제공</w:t>
            </w:r>
          </w:p>
        </w:tc>
      </w:tr>
    </w:tbl>
    <w:p/>
    <w:p>
      <w:r>
        <w:t>상담 이력 등록은 향후 ‘AI 분석 → 상담 준비 → 상담 이력 등록 → 상담 결과 → 고객상태 업데이트 → 다음 Action’으로 이어지는 Agentic Loop의 연결점으로 활용한다.</w:t>
      </w:r>
    </w:p>
    <w:p>
      <w:pPr>
        <w:pStyle w:val="Heading1"/>
      </w:pPr>
      <w:r>
        <w:t>15. LLM 적용 영역과 비LLM 영역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기능</w:t>
            </w:r>
          </w:p>
        </w:tc>
        <w:tc>
          <w:tcPr>
            <w:tcW w:type="dxa" w:w="3324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정형 데이터/Rule</w:t>
            </w:r>
          </w:p>
        </w:tc>
        <w:tc>
          <w:tcPr>
            <w:tcW w:type="dxa" w:w="3324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LLM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평가금액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수익률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백분위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포트폴리오 비중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투자성향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세액공제 잔여한도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디폴트옵션 상태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AI 분석 태그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보조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AI 브리핑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●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관리 근거 해석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●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AI 코칭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●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상위 1% 상품 데이터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해석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추천 상품 선정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상품 DB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●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추천 포트폴리오 선정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상품 DB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●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추천 사유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●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TM 화법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화법 DB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●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예상 반론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반론 DB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●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상담 리소스 선별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내부 문서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●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세미나/이벤트 선별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콘텐츠 DB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●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LMS 문구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●</w:t>
            </w:r>
          </w:p>
        </w:tc>
      </w:tr>
    </w:tbl>
    <w:p/>
    <w:p>
      <w:pPr>
        <w:pStyle w:val="Heading1"/>
      </w:pPr>
      <w:r>
        <w:t>16. 섹션별 LLM 역할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섹션</w:t>
            </w:r>
          </w:p>
        </w:tc>
        <w:tc>
          <w:tcPr>
            <w:tcW w:type="dxa" w:w="4986"/>
            <w:vAlign w:val="center"/>
            <w:shd w:fill="EAEAEA"/>
          </w:tcPr>
          <w:p>
            <w:r/>
            <w:r>
              <w:rPr>
                <w:rFonts w:ascii="Malgun Gothic" w:hAnsi="Malgun Gothic"/>
                <w:b/>
                <w:sz w:val="18"/>
              </w:rPr>
              <w:t>LLM의 역할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① AI 브리핑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모든 정보를 종합한 최종 상담 전략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② 왜 이 고객님인가요?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전략을 뒷받침하는 핵심 근거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③ 현재 운용상태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현재 포트폴리오와 성과에 대한 국소적 진단 및 코칭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④ 상위 1% 상품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고성과 고객의 실제 운용 사례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⑤ 이런 상품이 적합할 수 있어요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현재 고객에게 가장 적합한 상품/포트폴리오를 선별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⑥ 이렇게 말해보세요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고객에게 실제로 전달할 말 생성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⑦ 예상 반론 및 대응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상담 중 발생 가능성이 높은 반론과 대응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⑧ 상담에 참고하세요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당행 내부 지식/노하우 중 현재 상담에 유용한 자료 선별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⑨ 고객님께 안내해보세요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현재 고객에게 안내할 수 있는 당행 콘텐츠 선별</w:t>
            </w:r>
          </w:p>
        </w:tc>
      </w:tr>
    </w:tbl>
    <w:p/>
    <w:p>
      <w:pPr>
        <w:pStyle w:val="Heading1"/>
      </w:pPr>
      <w:r>
        <w:t>17. 데이터 처리 및 검증 원칙</w:t>
      </w:r>
    </w:p>
    <w:p>
      <w:pPr>
        <w:pStyle w:val="ListBullet"/>
      </w:pPr>
      <w:r>
        <w:t>평가금액·수익률·백분위·포트폴리오 비중·세액공제 금액 등 정량값은 LLM이 생성하지 않는다.</w:t>
      </w:r>
    </w:p>
    <w:p>
      <w:pPr>
        <w:pStyle w:val="ListBullet"/>
      </w:pPr>
      <w:r>
        <w:t>LLM은 시스템에서 제공한 값을 해석하고 문장화한다.</w:t>
      </w:r>
    </w:p>
    <w:p>
      <w:pPr>
        <w:pStyle w:val="ListBullet"/>
      </w:pPr>
      <w:r>
        <w:t>상품 추천은 당행 상품 DB 및 월간 퇴직연금 펀드 가이드 범위 내에서만 수행한다.</w:t>
      </w:r>
    </w:p>
    <w:p>
      <w:pPr>
        <w:pStyle w:val="ListBullet"/>
      </w:pPr>
      <w:r>
        <w:t>추천 결과에는 최소한 시황·고객 상태·상품 특성의 근거가 존재해야 한다.</w:t>
      </w:r>
    </w:p>
    <w:p>
      <w:pPr>
        <w:pStyle w:val="ListBullet"/>
      </w:pPr>
      <w:r>
        <w:t>고객에게 직접 제시하는 화법과 직원에게 제시하는 코칭 문체를 구분한다.</w:t>
      </w:r>
    </w:p>
    <w:p>
      <w:pPr>
        <w:pStyle w:val="ListBullet"/>
      </w:pPr>
      <w:r>
        <w:t>AI 브리핑은 종합 전략, AI 코칭은 국소적 운용 진단으로 역할을 구분하여 중복을 방지한다.</w:t>
      </w:r>
    </w:p>
    <w:p>
      <w:pPr>
        <w:pStyle w:val="ListBullet"/>
      </w:pPr>
      <w:r>
        <w:t>상담 참고자료는 당행 내부 문서를 검색·선별하는 RAG/지식검색 기능과 연계한다.</w:t>
      </w:r>
    </w:p>
    <w:p>
      <w:pPr>
        <w:pStyle w:val="ListBullet"/>
      </w:pPr>
      <w:r>
        <w:t>이벤트·세미나는 콘텐츠 DB의 일정 정보를 기준으로 종료 콘텐츠를 제외한다.</w:t>
      </w:r>
    </w:p>
    <w:p>
      <w:pPr>
        <w:pStyle w:val="Heading1"/>
      </w:pPr>
      <w:r>
        <w:t>18. 전체 화면의 업무 흐름</w:t>
      </w:r>
    </w:p>
    <w:p>
      <w:r>
        <w:t>고객 분석 → 상담 전략 → 근거 확인 → 운용상태 점검 → 비교사례 확인 → 맞춤 솔루션 → 고객 화법 → 반론 대응 → 상담 참고자료 → 고객 안내 콘텐츠 → 상담 이력 등록</w:t>
      </w:r>
    </w:p>
    <w:p>
      <w:r>
        <w:t>이 화면은 단순 ‘AI 고객분석 화면’이 아니라, 고객별 사후관리 상담을 실제로 준비하고 실행할 수 있도록 지원하는 AI 기반 업무지원 화면으로 정의한다.</w:t>
      </w:r>
    </w:p>
    <w:p>
      <w:pPr>
        <w:pStyle w:val="Heading1"/>
      </w:pPr>
      <w:r>
        <w:t>19. 향후 Agentic 확장 방향</w:t>
      </w:r>
    </w:p>
    <w:p>
      <w:r>
        <w:t>현재 화면은 에이전트의 ‘판단 및 상담 준비’ 단계에 해당한다. 향후 상담 이력 등록을 기점으로 상담 결과를 다시 고객상태 데이터에 반영하고, 다음 관리대상 및 Action을 생성하는 폐쇄형 업무 루프까지 확장한다.</w:t>
      </w:r>
    </w:p>
    <w:p>
      <w:r>
        <w:t>AI 분석 → 상담 준비 → 상담 이력 등록 → 상담 결과 반영 → 고객 상태 재평가 → 다음 관리 Action 생성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퇴직연금 사후관리 에이전트 · 고객별 AI 상담 브리핑 상세 요건정의서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