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Ver si la dimensión de la casa en relación con el terreno y los peñascos dejan que se pueda generar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Validar que la cantidad de peñasco coincida con la cantidad de peñascos dada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Validar que la posición de la casa con menor fila y columna sea la correcta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¿La orientación no se puede validar?</w:t>
      </w:r>
      <w:r w:rsidDel="00000000" w:rsidR="00000000" w:rsidRPr="00000000">
        <w:rPr>
          <w:rtl w:val="0"/>
        </w:rPr>
        <w:t xml:space="preserve"> Creo que validaría diciendo que la puerta tiene que estar en uno de los lados más largo, porque eso sería el frente.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01. Probar que el algoritmo determine correctamente cuando no es posible armar la casa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10</w:t>
        <w:tab/>
        <w:t xml:space="preserve">10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8</w:t>
        <w:tab/>
        <w:t xml:space="preserve">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6</w:t>
        <w:tab/>
        <w:t xml:space="preserve">6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9</w:t>
        <w:tab/>
        <w:t xml:space="preserve">7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02. Ver si un peñasco está fuera del terreno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Pedegral.In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5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6</w:t>
        <w:tab/>
        <w:t xml:space="preserve">7 (está fuera del terreno)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“Error en los datos de entrada, el peñasco debe estar dentro del terreno”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03. Ver si la dimensión de la casa entra en el </w:t>
      </w:r>
      <w:r w:rsidDel="00000000" w:rsidR="00000000" w:rsidRPr="00000000">
        <w:rPr>
          <w:b w:val="1"/>
          <w:rtl w:val="0"/>
        </w:rPr>
        <w:t xml:space="preserve">terreno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6</w:t>
        <w:tab/>
        <w:t xml:space="preserve">2 (fuera del terreno)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1 (esta fuera del terreno)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04. Revisar el comportamiento del algoritmo cuando existe más de una posibilidad de ubicación para la casa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7</w:t>
        <w:tab/>
        <w:t xml:space="preserve">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7</w:t>
        <w:tab/>
        <w:t xml:space="preserve">5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04. Ver si el algoritmo puede validar que haya al menos un pedregal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7</w:t>
        <w:tab/>
        <w:t xml:space="preserve">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“Error en los datos de entrada, debe haber al menos un pedregal”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05. Ver si el algoritmo puede validar que no haya más pedregales que ubicaciones posibles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15</w:t>
        <w:tab/>
        <w:t xml:space="preserve">15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9</w:t>
        <w:tab/>
        <w:t xml:space="preserve">4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“Error en los datos de entrada, no puede haber más pedregales que cuadrículas”.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6. Ver si el algoritmo puede validar, evitando su ejecución completa, cuando no hay espacio disponible para la casa debido a que no hay cuadrículas disponibles.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10</w:t>
        <w:tab/>
        <w:t xml:space="preserve">10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10</w:t>
        <w:tab/>
        <w:t xml:space="preserve">9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2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NO. (No hay cuadrículas disponibles)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7.1. Pruebas de validaciones de formato: caracteres alfabéticos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8</w:t>
        <w:tab/>
        <w:t xml:space="preserve">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5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n2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7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4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“Error en el formato de entrada, solo se aceptan números enteros”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7.2. Pruebas de validaciones de formato: valores flotantes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8</w:t>
        <w:tab/>
        <w:t xml:space="preserve">8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5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2,5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7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4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“Error en el formato de entrada, solo se aceptan números enteros”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7.3. Pruebas de validaciones de formato: espacios en blanco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8</w:t>
        <w:tab/>
        <w:t xml:space="preserve">8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7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4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“Error en el formato de entrada, solo se aceptan números enteros”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7.4. Pruebas de validaciones de formato: sìmbolos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Pedregal.In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8</w:t>
        <w:tab/>
        <w:t xml:space="preserve">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5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1!</w:t>
        <w:tab/>
        <w:t xml:space="preserve">7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4?</w:t>
        <w:tab/>
        <w:t xml:space="preserve">4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Pedregal.Out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“Error en el formato de entrada, solo se aceptan números enteros”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8. Caso fatiga. ¿Depende del modo de búsqueda del espacio?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