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937979"/>
    <w:p w:rsidR="00F2498E" w:rsidRPr="00A02616" w:rsidRDefault="00F2498E" w:rsidP="00F2498E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187FF" wp14:editId="20BB2A77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614D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A7141D">
        <w:rPr>
          <w:rFonts w:ascii="Times New Roman" w:eastAsia="Times New Roman" w:hAnsi="Times New Roman" w:cs="Times New Roman"/>
          <w:b/>
          <w:sz w:val="30"/>
        </w:rPr>
        <w:t>2</w:t>
      </w:r>
      <w:r w:rsidR="005A2698">
        <w:rPr>
          <w:rFonts w:ascii="Times New Roman" w:eastAsia="Times New Roman" w:hAnsi="Times New Roman" w:cs="Times New Roman"/>
          <w:b/>
          <w:sz w:val="30"/>
        </w:rPr>
        <w:t xml:space="preserve">2 </w:t>
      </w:r>
      <w:r w:rsidR="005A2698"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F2498E" w:rsidRPr="00A02616" w:rsidRDefault="00F2498E" w:rsidP="00F2498E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7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</w:t>
      </w:r>
      <w:r w:rsidR="009C1261">
        <w:rPr>
          <w:rFonts w:ascii="Times New Roman" w:eastAsia="Times New Roman" w:hAnsi="Times New Roman" w:cs="Times New Roman"/>
          <w:sz w:val="20"/>
        </w:rPr>
        <w:t>30</w:t>
      </w:r>
      <w:r w:rsidRPr="00A02616">
        <w:rPr>
          <w:rFonts w:ascii="Times New Roman" w:eastAsia="Times New Roman" w:hAnsi="Times New Roman" w:cs="Times New Roman"/>
          <w:sz w:val="20"/>
        </w:rPr>
        <w:t xml:space="preserve">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475A20">
        <w:rPr>
          <w:rFonts w:ascii="Times New Roman" w:eastAsia="Times New Roman" w:hAnsi="Times New Roman" w:cs="Times New Roman"/>
          <w:sz w:val="20"/>
        </w:rPr>
        <w:t>марта</w:t>
      </w:r>
      <w:r w:rsidRPr="00A02616">
        <w:rPr>
          <w:rFonts w:ascii="Times New Roman" w:eastAsia="Times New Roman" w:hAnsi="Times New Roman" w:cs="Times New Roman"/>
          <w:sz w:val="20"/>
        </w:rPr>
        <w:t xml:space="preserve"> 202</w:t>
      </w:r>
      <w:r w:rsidR="00475A20" w:rsidRPr="00475A20"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>г.</w:t>
      </w:r>
    </w:p>
    <w:p w:rsidR="00F2498E" w:rsidRPr="00A02616" w:rsidRDefault="00F2498E" w:rsidP="00F2498E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:rsidR="00F2498E" w:rsidRPr="00A02616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 w:rsidR="00475A20"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F2498E" w:rsidRPr="00435559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F2498E" w:rsidRPr="00435559" w:rsidRDefault="00F2498E" w:rsidP="00F2498E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C1261">
        <w:rPr>
          <w:rFonts w:ascii="Times New Roman" w:eastAsia="Times New Roman" w:hAnsi="Times New Roman" w:cs="Times New Roman"/>
          <w:sz w:val="20"/>
          <w:szCs w:val="20"/>
        </w:rPr>
        <w:t xml:space="preserve">Издательская система </w:t>
      </w:r>
      <w:r w:rsidR="009C1261">
        <w:rPr>
          <w:rFonts w:ascii="Times New Roman" w:eastAsia="Times New Roman" w:hAnsi="Times New Roman" w:cs="Times New Roman"/>
          <w:sz w:val="20"/>
          <w:szCs w:val="20"/>
          <w:lang w:val="en-US"/>
        </w:rPr>
        <w:t>TEX</w:t>
      </w:r>
      <w:r w:rsidR="005A269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2498E" w:rsidRPr="00475A20" w:rsidRDefault="00F2498E" w:rsidP="005A269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="009C1261">
        <w:rPr>
          <w:rFonts w:ascii="Times New Roman" w:hAnsi="Times New Roman" w:cs="Times New Roman"/>
          <w:sz w:val="20"/>
          <w:szCs w:val="20"/>
        </w:rPr>
        <w:t xml:space="preserve">Освоить </w:t>
      </w:r>
      <w:r w:rsidR="005A2698">
        <w:rPr>
          <w:rFonts w:ascii="Times New Roman" w:hAnsi="Times New Roman" w:cs="Times New Roman"/>
          <w:sz w:val="20"/>
          <w:szCs w:val="20"/>
        </w:rPr>
        <w:t>систему ТЕХ.</w:t>
      </w:r>
    </w:p>
    <w:p w:rsidR="00F2498E" w:rsidRPr="00475A20" w:rsidRDefault="00F2498E" w:rsidP="00C6624D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 w:rsidR="005A2698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F2498E" w:rsidRPr="00435559" w:rsidRDefault="00F2498E" w:rsidP="00F2498E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F2498E" w:rsidRPr="00435559" w:rsidRDefault="00F2498E" w:rsidP="00F2498E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i5-10300H CPU @ 2.50GHz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b/>
          <w:i/>
        </w:rPr>
      </w:pP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:rsidR="00F2498E" w:rsidRPr="00435559" w:rsidRDefault="00F2498E" w:rsidP="00F2498E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498E" w:rsidRDefault="00F2498E" w:rsidP="00F2498E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5A2698" w:rsidRPr="005A2698" w:rsidRDefault="005A2698" w:rsidP="005A2698">
      <w:pPr>
        <w:pStyle w:val="a3"/>
        <w:numPr>
          <w:ilvl w:val="0"/>
          <w:numId w:val="7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Используя команды системы ТЕХ написать часть документа, насыщенного формулами</w:t>
      </w:r>
    </w:p>
    <w:p w:rsidR="00F2498E" w:rsidRPr="00435559" w:rsidRDefault="00F2498E" w:rsidP="00F2498E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\documentclass[12pt, oneside, a4paper]{article} % В Article на верхушке "иерархии" разделов документа стоит Раздел/Секция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\usepackage{graphicx} % картинки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\usepackage[utf8]{inputenc} % UTF-8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\usepackage[T1, T2A]{fontenc} % кириллица и латиница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\usepackage[russian, english]{babel} % какие языки должны поддерживаться документом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\usepackage{amsmath} % математический символ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\setcounter{secnumdepth}{0}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\usepackage{indentfirst}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\title{Лабораторная работа №22}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\author{Виктория Соколова}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\begin{document}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\noindent \emph{Лекция I}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\section{\hfil Введение \hfil}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\vskip12pt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\subsection{\hfil \emph{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} \hfil}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\vskip12pt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\textbf{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Определение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0.1.} \textit{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(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отображение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)}: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заданы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множества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\emph{X, Y}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правило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\emph{f},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которое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$\forall$\emph{x} $\in$ \emph{X}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ставит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в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соответствие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\emph{y $=$ f(x), y} $\in$ \emph{Y}.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 xml:space="preserve">Задание функции предполагает задание тройки (\emph{X,Y,f}).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 xml:space="preserve">\textbf{Определение 0.2.} \textit{Прямое произведение} двух множест есть множество упорядоченных пар (\textit{x, y}):\quad \textit{X $\times$ Y} $:=$  \{(\textit{x,y}) | \textit{x $\in$ X, y $\in$ Y}\}.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Свойства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1) \textit{ X $\times$ Y $\neq$ Y $\times$ X }\par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2) \textit{ X $\times$ X $=$ X}$^{2}$\par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3) \textit{ X $=$ R\emph{;} Y $=$ R\emph{;} R $\times$ R $=$ R}$^{2}$ .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\textbf{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Определение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0.3.} \textit{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(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отображение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)} --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всякое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множество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\emph{A}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упорядоченных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пар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(\emph{x, y}) $\in$ \emph{X $\times$ Y},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что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$\forall$ (\emph{x', y'}) $\in$ \emph{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А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$\forall$ (\emph{x'', y''}) $\in$ \emph{A}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из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условия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\emph{y' $\neq$ y'' $\Rightarrow$ x' $\neq$ x''}.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0.4.} Множество всех первых элементов упорядоченных пар функции \emph{f} называется \emph{множеством задания функции\emph{, или} множеством $($областью$)$ определения функции}, а множество всех вторых элементов -- \emph{множеством значения \emph{или} областью прибытия функции}.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\hfil \emph{f $:$ X $\rightarrow$ Y , X $\xrightarrow{f}$ Y}; \hfil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\emph{X} -- область определения функции; \emph{Y} -- область значения функции (\emph{область прибытия}).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0.5.} \emph{Образом} множества \emph{A $\subset$ X} при отображении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\emph{f $:$ X $\rightarrow$ Y} называют множество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\emph{f $($A$)$ $:=$ $\{$y $\in$ Y $|$ $\exists$x $:$ $(($x $\in$ A$)$ $\wedge$ $($y $=$ f $($x$))$$\}$}\quad тех элементов \emph{Y}, которые являются образами элементов множества \emph{A}.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0.6.} Множество \emph{$f^-^1$$($B$) :=$ $\{$x $\in$ X $|$ f $($x$)$ $\in$ B$\}$} тех элементов \emph{X}, образы которых содержатся в \emph{B\emph{, называют} прообразом $($полным прообразом$)$ множества B $\subset$ Y}.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0.7.} Отображение \emph{f $:$ X $\rightarrow$ Y сюръективно\emph{, если}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f $($X$) =$ Y} 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\textbf{Пример 0.1.} Отображение (\emph{R,R,y $=$ $x^2$}) - не сюръективно, так как \emph{f $($R$) =$ $R_{+}$ $\subset$ R, \quad $R_{+}$ $=$ $\{$x $\in$ R $|$ x $\geq$ 0$\}$}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\textbf{Пример 0.2.} (\emph{R,$R_{+}$,y $=$ $x^2$}) - сюръективно.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0.8.} Отображение \emph{f $:$ X $\rightarrow$ Y \quad инъективно}, если $\forall$\emph{$x_{1}$, $x_{2}$ $\in$ X} \quad (\emph{f $($$x_{1}) =$ f $(x_{2}))$ $\Rightarrow$ $($$x_{1} = x_{2}$}), то есть различные элементы имеют различные образы;\quad \emph{f биективно}, если оно сюръективно и инъективно одновременно.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0.9.} Пусть отображение \emph{f} биективно.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Отображение \emph{$f^-^1 :$ Y $\rightarrow$ X} называют \emph{обратным} по отношению к \emph{f\emph{, если} f $($x$) =$ y, \emph{то} $f^-^1 ($y$) =$ x.}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\textbf{Замечание 0.1.} Обратное отображение \emph{$f^-^1$} определенно корректно, так как \emph{x} существует в силу сюръективности и единственный в силу инъективности.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\textbf{Свойства обратного отображения.}\par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1. Дли биективного отображения всегда существует обратное.\par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2. \emph{$f^-^1 :$ Y $\rightarrow$ X} само является биективным и обратное к нему отображение (\emph{$f^-^1)^-^1 :$ X $\rightarrow$ Y} совпадает с \emph{f $:$ X $\rightarrow$ Y.}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\emph{f $(f^-^1 ($y$)) =$ y $;$ $f^-^1($ f $($x$)) =$ x.}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\subsection{\hfil \emph{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Сложная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,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или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композиция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отображений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} \hfil} 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\vskip12pt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\textbf{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Определение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0.10.}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Пусть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\emph{f $:$ X $\rightarrow$ Y$;$ g $:$ Y $\rightarrow$ Z $\Rightarrow$ g $\circ$ f $:$ X $\rightarrow$ Z$;$}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(\emph{g $\circ$ f})(\emph{x}) $:=$ \emph{g}(\emph{f}(\emph{x})).\\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Отображение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\emph{g $\circ$ f}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называется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композицией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отображений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\emph{f}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и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\emph{g}.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1) \emph{g $\circ$ f $\neq$ f $\circ$ g} $\Rightarrow$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композиция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функций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не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коммутативна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;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2) (\emph{g $\circ$ f $)$ $\circ$ h $=$ g $\circ$ $($f $\circ$ h}) $\Rightarrow$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композиция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функций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ассоциативна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\vskip8pt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0.11} График функции \emph{f}(\emph{x}):\\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Г $:=$ \{(\emph{x,y}) $\in$ \emph{X $\times$ Y} | \emph{y $=$ f}(\emph{x})\}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\newpage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\section{Глава 1. Действительные (вещественные) числа}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\vskip12pt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\subsection{\hfil 1.1 Аксиомы множества вещественных чисел\hfil}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\vskip12pt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\textbf{Определение 1.1.} Назовем \emph{R множеством действительных чисел}, если доя него высолнена следующая система аксиом: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\textbf{\emph{1. Аксимомы сложения}}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Определено отображение (операция сложения)\quad $+$: \emph{R $\times$ R $\rightarrow$ R}, сопоставляющее каждой упорядоченной паре (\emph{x,y}) элементов \emph{x} и \emph{y} из \emph{R} некоторый элемент \emph{x $+$ y $\in$ R}, называемый \emph{суммой} элементов \emph{x} и \emph{y}. При этом выполнены следующие условия: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$1_{+}$ $\exists$0 $\in$ \emph{R $:$ $\forall$x $\in$ R $\Rightarrow$ x $+$ 0 $=$ 0 $+$ x $=$ x} - существование \emph{нулевого} элемента;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$2_{+}$ $\forall$\emph{x $\in$ R $\exists(-$x$) \in$ R $:$ x $+$ $(-$x$) = (-$x$)$ $+$ x $=$ 0} - существование \emph{противоположного} элемента;\par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$3_{+}$ \emph{$($x $+$ y$)$ $+$ z $=$ x $+$ $($y $+$ z$)$} - ассоциативность операции сложения;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$4_{+}$ \emph{x $+$ y $=$ y $+$ x} - коммутативность операции сложения.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Если на каком-нибудь множестве выполняются 3 первых аксиомы сложения, то говорят, что \emph{G есть группа}. Если операция, на которой эти аксиомы выполняются, является сложением, то группа называется \emph{аддитивной}. Если кроме этого операция ещё и коммутативна, то группу называют \emph{коммутативной\emph{, или} абелевой.}\\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$\Rightarrow$ множество \emph{R} относительно операции сложения является аддитивной абелевой группой.\par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\textbf{\emph{2. Аксимомы умножения}}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 xml:space="preserve">Определенно отображение (операция умножения)\quad $\bullet$ : \emph{R $\times$ R $\rightarrow$ R}, сопоставляющее каждой упорядоченной паре (\emph{x,y}) элементов </w:t>
      </w: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\emph{x} и \emph{y} из \emph{R} некоторый элемент \emph{x $\cdot$ y $\in$ R}, называемый \emph{произведением x \emph{и} y}, так, что выполнены следующие условия:\par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$1_{\times}$  $\exists$1 $\in$ \emph{R} : $\forall$ \emph{x $\in$ R}$\textbackslash$0 $\Rightarrow$ \emph{x} $\cdot$ 1 $=$ 1 $\cdot$ \emph{x $=$ x} - существование единичного элемента; 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$2_{\times}$ $\forall$\emph{x $\in$ R}$\textbackslash$0 $\exists$\emph{$x^-^1$ $\in$ R}$\textbackslash$0 : \emph{x $\cdot$ $x^-^1$ = $x^-^1$ $\cdot$ x $=$} 1 - сущестование обратного элемента;\par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$3_{\times}$ (\emph{x $\cdot$ y$)$ $\cdot$ z $=$ x $\cdot$ $($y $\cdot$ z}) - ассоциативность операции умножения;\par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$4_{\times}$ \emph{x $\cdot$ y $=$ y $\cdot$ x} - коммутативность операции умножения.\par</w:t>
      </w:r>
    </w:p>
    <w:p w:rsidR="005A2698" w:rsidRPr="005A2698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По отношению к операции уммножения множество \emph{R}$\textbackslash$0 является мультипликативной абелевой группой.</w:t>
      </w:r>
    </w:p>
    <w:p w:rsidR="00F2498E" w:rsidRPr="00435559" w:rsidRDefault="005A2698" w:rsidP="005A2698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A2698">
        <w:rPr>
          <w:rFonts w:ascii="Consolas" w:eastAsia="Times New Roman" w:hAnsi="Consolas" w:cs="Times New Roman"/>
          <w:color w:val="C586C0"/>
          <w:sz w:val="21"/>
          <w:szCs w:val="21"/>
        </w:rPr>
        <w:t>\end{document}</w:t>
      </w:r>
      <w:r w:rsidR="00F2498E" w:rsidRPr="00435559">
        <w:rPr>
          <w:rFonts w:ascii="Times New Roman" w:hAnsi="Times New Roman" w:cs="Times New Roman"/>
          <w:sz w:val="20"/>
          <w:szCs w:val="20"/>
        </w:rPr>
        <w:tab/>
      </w:r>
      <w:r w:rsidR="00F2498E"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F2498E"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F2498E"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F2498E"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F2498E"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="00F2498E"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F2498E" w:rsidRPr="00435559" w:rsidRDefault="00F2498E" w:rsidP="00F2498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2498E" w:rsidRPr="005A2698" w:rsidRDefault="00F2498E" w:rsidP="005A2698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Распечатка протокола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5A2698" w:rsidRPr="00435559" w:rsidRDefault="00C303CE" w:rsidP="005A2698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5A2698" w:rsidRPr="005A269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3DE8A5" wp14:editId="7A2E8D03">
            <wp:extent cx="6769100" cy="8033385"/>
            <wp:effectExtent l="0" t="0" r="0" b="5715"/>
            <wp:docPr id="1616205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0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698" w:rsidRPr="005A269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5A7BB0F" wp14:editId="55CE6570">
            <wp:extent cx="6769100" cy="8021955"/>
            <wp:effectExtent l="0" t="0" r="0" b="0"/>
            <wp:docPr id="149402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2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698" w:rsidRPr="005A269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3AF802B" wp14:editId="1FFB1CA5">
            <wp:extent cx="6769100" cy="7944485"/>
            <wp:effectExtent l="0" t="0" r="0" b="0"/>
            <wp:docPr id="63564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8E" w:rsidRPr="00C303CE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F2498E" w:rsidRPr="00435559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F2498E" w:rsidRPr="00435559" w:rsidTr="00B102F5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F2498E" w:rsidRPr="00435559" w:rsidTr="00B102F5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498E" w:rsidRPr="00435559" w:rsidRDefault="00F2498E" w:rsidP="00F2498E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 xml:space="preserve">: Я </w:t>
      </w:r>
      <w:r w:rsidR="007F26FE">
        <w:rPr>
          <w:rFonts w:ascii="Times New Roman" w:hAnsi="Times New Roman" w:cs="Times New Roman"/>
          <w:sz w:val="20"/>
          <w:szCs w:val="20"/>
        </w:rPr>
        <w:t>освоила систему ТЕХ</w:t>
      </w:r>
      <w:r w:rsidR="00C303CE">
        <w:rPr>
          <w:rFonts w:ascii="Times New Roman" w:hAnsi="Times New Roman" w:cs="Times New Roman"/>
          <w:sz w:val="20"/>
          <w:szCs w:val="20"/>
        </w:rPr>
        <w:t>.</w:t>
      </w:r>
    </w:p>
    <w:p w:rsidR="00F2498E" w:rsidRPr="00435559" w:rsidRDefault="00F2498E" w:rsidP="00F2498E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F2498E" w:rsidRPr="00435559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F2498E" w:rsidRPr="00473EE0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173BE3" w:rsidRDefault="00173BE3"/>
    <w:sectPr w:rsidR="00173BE3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9EF"/>
    <w:multiLevelType w:val="hybridMultilevel"/>
    <w:tmpl w:val="EC60CE10"/>
    <w:lvl w:ilvl="0" w:tplc="6DAE0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EDF"/>
    <w:multiLevelType w:val="hybridMultilevel"/>
    <w:tmpl w:val="85023A7A"/>
    <w:lvl w:ilvl="0" w:tplc="B8DA1C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00E75A5"/>
    <w:multiLevelType w:val="hybridMultilevel"/>
    <w:tmpl w:val="1D42F542"/>
    <w:lvl w:ilvl="0" w:tplc="C5D401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F45F82"/>
    <w:multiLevelType w:val="hybridMultilevel"/>
    <w:tmpl w:val="DEA2B092"/>
    <w:lvl w:ilvl="0" w:tplc="89CE26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56356000">
    <w:abstractNumId w:val="1"/>
  </w:num>
  <w:num w:numId="2" w16cid:durableId="1975790042">
    <w:abstractNumId w:val="2"/>
  </w:num>
  <w:num w:numId="3" w16cid:durableId="1289357672">
    <w:abstractNumId w:val="3"/>
  </w:num>
  <w:num w:numId="4" w16cid:durableId="1903564119">
    <w:abstractNumId w:val="4"/>
  </w:num>
  <w:num w:numId="5" w16cid:durableId="729429395">
    <w:abstractNumId w:val="6"/>
  </w:num>
  <w:num w:numId="6" w16cid:durableId="734596078">
    <w:abstractNumId w:val="5"/>
  </w:num>
  <w:num w:numId="7" w16cid:durableId="120934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0F"/>
    <w:rsid w:val="00173BE3"/>
    <w:rsid w:val="002A7C04"/>
    <w:rsid w:val="00475A20"/>
    <w:rsid w:val="005A2698"/>
    <w:rsid w:val="0075456B"/>
    <w:rsid w:val="007F26FE"/>
    <w:rsid w:val="0092200F"/>
    <w:rsid w:val="009C1261"/>
    <w:rsid w:val="00A7141D"/>
    <w:rsid w:val="00C303CE"/>
    <w:rsid w:val="00CA02A8"/>
    <w:rsid w:val="00CF0D26"/>
    <w:rsid w:val="00F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7637"/>
  <w15:chartTrackingRefBased/>
  <w15:docId w15:val="{4928B49D-290F-4903-ACBD-EB8CF30C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98E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F2498E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F249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F2498E"/>
    <w:rPr>
      <w:rFonts w:ascii="Times New Roman" w:eastAsia="Times New Roman" w:hAnsi="Times New Roman" w:cs="Times New Roman"/>
      <w:sz w:val="20"/>
      <w:szCs w:val="20"/>
    </w:rPr>
  </w:style>
  <w:style w:type="table" w:styleId="a6">
    <w:name w:val="Table Grid"/>
    <w:basedOn w:val="a1"/>
    <w:uiPriority w:val="39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ktoriyasokolova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Виктория Соколова</cp:lastModifiedBy>
  <cp:revision>4</cp:revision>
  <dcterms:created xsi:type="dcterms:W3CDTF">2023-05-29T15:12:00Z</dcterms:created>
  <dcterms:modified xsi:type="dcterms:W3CDTF">2023-06-04T19:12:00Z</dcterms:modified>
</cp:coreProperties>
</file>