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0DE0" w14:textId="1992F0C6" w:rsidR="00BA6B7C" w:rsidRPr="009F1898" w:rsidRDefault="00BA6B7C" w:rsidP="00BA6B7C">
      <w:pPr>
        <w:pStyle w:val="NoSpacing"/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Specifications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of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contents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in</w:t>
      </w:r>
      <w:r>
        <w:rPr>
          <w:rFonts w:eastAsia="SimSun"/>
          <w:lang w:eastAsia="zh-CN"/>
        </w:rPr>
        <w:t xml:space="preserve"> attached </w:t>
      </w:r>
      <w:r>
        <w:rPr>
          <w:rFonts w:eastAsia="SimSun" w:hint="eastAsia"/>
          <w:lang w:eastAsia="zh-CN"/>
        </w:rPr>
        <w:t>excels</w:t>
      </w:r>
      <w:r w:rsidR="00AE2654">
        <w:rPr>
          <w:rFonts w:eastAsia="SimSun"/>
          <w:lang w:eastAsia="zh-CN"/>
        </w:rPr>
        <w:t xml:space="preserve"> (Tables S1-S5)</w:t>
      </w:r>
    </w:p>
    <w:tbl>
      <w:tblPr>
        <w:tblStyle w:val="TableGrid"/>
        <w:tblW w:w="907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907"/>
        <w:gridCol w:w="6165"/>
      </w:tblGrid>
      <w:tr w:rsidR="00BA6B7C" w:rsidRPr="00E352B1" w14:paraId="28C55E20" w14:textId="77777777" w:rsidTr="00D4675A">
        <w:trPr>
          <w:trHeight w:val="359"/>
          <w:jc w:val="center"/>
        </w:trPr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50AD1" w14:textId="77777777" w:rsidR="00BA6B7C" w:rsidRPr="00D8792E" w:rsidRDefault="00BA6B7C" w:rsidP="00D4675A">
            <w:pPr>
              <w:adjustRightInd w:val="0"/>
              <w:spacing w:line="240" w:lineRule="auto"/>
              <w:rPr>
                <w:rFonts w:eastAsia="SimSun"/>
                <w:bCs/>
                <w:iCs/>
                <w:sz w:val="22"/>
                <w:lang w:eastAsia="zh-CN"/>
              </w:rPr>
            </w:pPr>
            <w:r>
              <w:rPr>
                <w:rFonts w:eastAsia="SimSun"/>
                <w:bCs/>
                <w:iCs/>
                <w:sz w:val="22"/>
                <w:lang w:eastAsia="zh-CN"/>
              </w:rPr>
              <w:t>Names of attached Excels</w:t>
            </w:r>
          </w:p>
        </w:tc>
        <w:tc>
          <w:tcPr>
            <w:tcW w:w="6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CAF7F" w14:textId="77777777" w:rsidR="00BA6B7C" w:rsidRPr="00D8792E" w:rsidRDefault="00BA6B7C" w:rsidP="00D4675A">
            <w:pPr>
              <w:pStyle w:val="ListParagraph"/>
              <w:adjustRightInd w:val="0"/>
              <w:spacing w:line="240" w:lineRule="auto"/>
              <w:ind w:leftChars="0" w:left="0"/>
              <w:rPr>
                <w:rFonts w:eastAsia="SimSun"/>
                <w:bCs/>
                <w:iCs/>
                <w:sz w:val="22"/>
                <w:lang w:eastAsia="zh-CN"/>
              </w:rPr>
            </w:pPr>
            <w:r w:rsidRPr="00D8792E">
              <w:rPr>
                <w:rFonts w:eastAsia="SimSun"/>
                <w:bCs/>
                <w:iCs/>
                <w:sz w:val="22"/>
                <w:lang w:eastAsia="zh-CN"/>
              </w:rPr>
              <w:t>Names of sheets in the Excel</w:t>
            </w:r>
          </w:p>
        </w:tc>
      </w:tr>
      <w:tr w:rsidR="00BA6B7C" w:rsidRPr="00E352B1" w14:paraId="0238CD43" w14:textId="77777777" w:rsidTr="00D4675A">
        <w:trPr>
          <w:trHeight w:val="680"/>
          <w:jc w:val="center"/>
        </w:trPr>
        <w:tc>
          <w:tcPr>
            <w:tcW w:w="2907" w:type="dxa"/>
            <w:tcBorders>
              <w:top w:val="single" w:sz="4" w:space="0" w:color="auto"/>
            </w:tcBorders>
          </w:tcPr>
          <w:p w14:paraId="36B8B3F0" w14:textId="048B81BF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S1 for Phase 1_News Collection &amp; Cleansing</w:t>
            </w:r>
          </w:p>
        </w:tc>
        <w:tc>
          <w:tcPr>
            <w:tcW w:w="6165" w:type="dxa"/>
            <w:tcBorders>
              <w:top w:val="single" w:sz="4" w:space="0" w:color="auto"/>
            </w:tcBorders>
          </w:tcPr>
          <w:p w14:paraId="66DBCE82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Corpus collection</w:t>
            </w:r>
          </w:p>
          <w:p w14:paraId="198E46A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Corpus cleansed</w:t>
            </w:r>
          </w:p>
        </w:tc>
      </w:tr>
      <w:tr w:rsidR="00BA6B7C" w:rsidRPr="00E352B1" w14:paraId="5A2BC6BA" w14:textId="77777777" w:rsidTr="00D4675A">
        <w:trPr>
          <w:trHeight w:val="5039"/>
          <w:jc w:val="center"/>
        </w:trPr>
        <w:tc>
          <w:tcPr>
            <w:tcW w:w="2907" w:type="dxa"/>
          </w:tcPr>
          <w:p w14:paraId="582721FC" w14:textId="3F98F8ED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S2 for Phase 2 Domain Knowledge Components (5 lists of index words)</w:t>
            </w:r>
          </w:p>
        </w:tc>
        <w:tc>
          <w:tcPr>
            <w:tcW w:w="6165" w:type="dxa"/>
          </w:tcPr>
          <w:p w14:paraId="704FA58D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Portable water</w:t>
            </w:r>
          </w:p>
          <w:p w14:paraId="3A8EFD5F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Saltwater</w:t>
            </w:r>
          </w:p>
          <w:p w14:paraId="1A9AF5C3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Road and streets</w:t>
            </w:r>
          </w:p>
          <w:p w14:paraId="45D301EC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Buildings (Hong Kong Island &amp; Kowloon)</w:t>
            </w:r>
          </w:p>
          <w:p w14:paraId="4AFD8A88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Buildings (New Territories)</w:t>
            </w:r>
          </w:p>
          <w:p w14:paraId="7BB86E6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Wastewater &amp; storm water</w:t>
            </w:r>
          </w:p>
          <w:p w14:paraId="6D704DF1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Electricity</w:t>
            </w:r>
          </w:p>
          <w:p w14:paraId="086AFF61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Gas</w:t>
            </w:r>
          </w:p>
          <w:p w14:paraId="0BD3E43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Telecommunications</w:t>
            </w:r>
          </w:p>
          <w:p w14:paraId="5AE6B96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Slope protect</w:t>
            </w:r>
            <w:r>
              <w:rPr>
                <w:rFonts w:eastAsia="SimSun"/>
                <w:sz w:val="22"/>
                <w:lang w:eastAsia="zh-CN"/>
              </w:rPr>
              <w:t>or</w:t>
            </w:r>
            <w:r w:rsidRPr="00E352B1">
              <w:rPr>
                <w:rFonts w:eastAsia="SimSun"/>
                <w:sz w:val="22"/>
                <w:lang w:eastAsia="zh-CN"/>
              </w:rPr>
              <w:t>s</w:t>
            </w:r>
          </w:p>
          <w:p w14:paraId="60631FFF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Lifts and escalators</w:t>
            </w:r>
          </w:p>
          <w:p w14:paraId="55CF5E5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Waste &amp; environment</w:t>
            </w:r>
          </w:p>
          <w:p w14:paraId="0F630E3E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Hospitals and clinics</w:t>
            </w:r>
          </w:p>
          <w:p w14:paraId="662623CF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Emergency service</w:t>
            </w:r>
          </w:p>
          <w:p w14:paraId="60389A62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Entertainment</w:t>
            </w:r>
            <w:r w:rsidRPr="00E352B1">
              <w:rPr>
                <w:rFonts w:eastAsia="SimSun"/>
                <w:sz w:val="22"/>
                <w:lang w:eastAsia="zh-CN"/>
              </w:rPr>
              <w:tab/>
            </w:r>
          </w:p>
          <w:p w14:paraId="768787CD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Social service</w:t>
            </w:r>
          </w:p>
          <w:p w14:paraId="4871BA62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Business stores</w:t>
            </w:r>
          </w:p>
          <w:p w14:paraId="4E0825A1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Schools</w:t>
            </w:r>
          </w:p>
          <w:p w14:paraId="29987E23" w14:textId="77777777" w:rsidR="00BA6B7C" w:rsidRPr="0035242E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Transit</w:t>
            </w:r>
          </w:p>
        </w:tc>
      </w:tr>
      <w:tr w:rsidR="00BA6B7C" w:rsidRPr="00E352B1" w14:paraId="10BE7396" w14:textId="77777777" w:rsidTr="00D4675A">
        <w:trPr>
          <w:trHeight w:val="1739"/>
          <w:jc w:val="center"/>
        </w:trPr>
        <w:tc>
          <w:tcPr>
            <w:tcW w:w="2907" w:type="dxa"/>
          </w:tcPr>
          <w:p w14:paraId="5C73A862" w14:textId="5D3762FB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S3 for Phase 2_Domain Knowledge Components (Hong Kong Dictionary of City Infrastructure)</w:t>
            </w:r>
          </w:p>
        </w:tc>
        <w:tc>
          <w:tcPr>
            <w:tcW w:w="6165" w:type="dxa"/>
          </w:tcPr>
          <w:p w14:paraId="5C0F9722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  <w:p w14:paraId="5D25E3E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Synonyms of </w:t>
            </w: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  <w:p w14:paraId="11A49B4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Infrastructure damages</w:t>
            </w:r>
          </w:p>
          <w:p w14:paraId="72E62A3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stakeholders</w:t>
            </w:r>
          </w:p>
          <w:p w14:paraId="02EE7300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Synonyms of </w:t>
            </w: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</w:tc>
      </w:tr>
      <w:tr w:rsidR="00BA6B7C" w:rsidRPr="00E352B1" w14:paraId="6AA724A3" w14:textId="77777777" w:rsidTr="00D4675A">
        <w:trPr>
          <w:trHeight w:val="2420"/>
          <w:jc w:val="center"/>
        </w:trPr>
        <w:tc>
          <w:tcPr>
            <w:tcW w:w="2907" w:type="dxa"/>
          </w:tcPr>
          <w:p w14:paraId="7564F7E4" w14:textId="6C9E67D4" w:rsidR="00BA6B7C" w:rsidRPr="00E352B1" w:rsidRDefault="00895BF7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895BF7">
              <w:rPr>
                <w:rFonts w:eastAsia="SimSun"/>
                <w:sz w:val="22"/>
                <w:lang w:eastAsia="zh-CN"/>
              </w:rPr>
              <w:t>Table S4 for Phase 3&amp;4_Recognized Infrastructure</w:t>
            </w:r>
            <w:r>
              <w:rPr>
                <w:rFonts w:eastAsia="SimSun"/>
                <w:sz w:val="22"/>
                <w:lang w:eastAsia="zh-CN"/>
              </w:rPr>
              <w:t>/</w:t>
            </w:r>
            <w:r w:rsidRPr="00895BF7">
              <w:rPr>
                <w:rFonts w:eastAsia="SimSun"/>
                <w:sz w:val="22"/>
                <w:lang w:eastAsia="zh-CN"/>
              </w:rPr>
              <w:t>Stakeholder Entities &amp; Verification</w:t>
            </w:r>
          </w:p>
        </w:tc>
        <w:tc>
          <w:tcPr>
            <w:tcW w:w="6165" w:type="dxa"/>
          </w:tcPr>
          <w:p w14:paraId="3D86D1B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Identified affected infrastructures in 1028 water </w:t>
            </w:r>
            <w:r w:rsidRPr="00E352B1">
              <w:rPr>
                <w:rFonts w:eastAsia="SimSun" w:hint="eastAsia"/>
                <w:sz w:val="22"/>
                <w:lang w:eastAsia="zh-CN"/>
              </w:rPr>
              <w:t>pipe</w:t>
            </w:r>
            <w:r w:rsidRPr="00E352B1">
              <w:rPr>
                <w:rFonts w:eastAsia="SimSun"/>
                <w:sz w:val="22"/>
                <w:lang w:eastAsia="zh-CN"/>
              </w:rPr>
              <w:t xml:space="preserve"> bursts</w:t>
            </w:r>
          </w:p>
          <w:p w14:paraId="7828959F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Identified affected stakeholders in 1028 water </w:t>
            </w:r>
            <w:r w:rsidRPr="00E352B1">
              <w:rPr>
                <w:rFonts w:eastAsia="SimSun" w:hint="eastAsia"/>
                <w:sz w:val="22"/>
                <w:lang w:eastAsia="zh-CN"/>
              </w:rPr>
              <w:t>pipe</w:t>
            </w:r>
            <w:r w:rsidRPr="00E352B1">
              <w:rPr>
                <w:rFonts w:eastAsia="SimSun"/>
                <w:sz w:val="22"/>
                <w:lang w:eastAsia="zh-CN"/>
              </w:rPr>
              <w:t xml:space="preserve"> bursts</w:t>
            </w:r>
          </w:p>
          <w:p w14:paraId="4800F8C9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83E4F">
              <w:rPr>
                <w:rFonts w:eastAsia="SimSun"/>
                <w:sz w:val="22"/>
                <w:lang w:eastAsia="zh-CN"/>
              </w:rPr>
              <w:t xml:space="preserve">Summary </w:t>
            </w:r>
            <w:r>
              <w:rPr>
                <w:rFonts w:eastAsia="SimSun"/>
                <w:sz w:val="22"/>
                <w:lang w:eastAsia="zh-CN"/>
              </w:rPr>
              <w:t>of v</w:t>
            </w:r>
            <w:r w:rsidRPr="00E83E4F">
              <w:rPr>
                <w:rFonts w:eastAsia="SimSun"/>
                <w:sz w:val="22"/>
                <w:lang w:eastAsia="zh-CN"/>
              </w:rPr>
              <w:t xml:space="preserve">erification </w:t>
            </w:r>
          </w:p>
          <w:p w14:paraId="685512F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Manual results (infrastructures) of 100 samples</w:t>
            </w:r>
          </w:p>
          <w:p w14:paraId="22C515F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Automatic results (infrastructures) of 100 samples</w:t>
            </w:r>
          </w:p>
          <w:p w14:paraId="7DE8CA8B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Manual results (Stakeholder) of 100 samples</w:t>
            </w:r>
          </w:p>
          <w:p w14:paraId="66AF3593" w14:textId="77777777" w:rsidR="00BA6B7C" w:rsidRPr="002A386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Automatic results (Stakeholder) of 100 samples</w:t>
            </w:r>
          </w:p>
        </w:tc>
      </w:tr>
      <w:tr w:rsidR="00BA6B7C" w:rsidRPr="00E352B1" w14:paraId="6828A467" w14:textId="77777777" w:rsidTr="00D4675A">
        <w:trPr>
          <w:trHeight w:val="1051"/>
          <w:jc w:val="center"/>
        </w:trPr>
        <w:tc>
          <w:tcPr>
            <w:tcW w:w="2907" w:type="dxa"/>
          </w:tcPr>
          <w:p w14:paraId="2935720F" w14:textId="3F4260B2" w:rsidR="00BA6B7C" w:rsidRPr="00E352B1" w:rsidRDefault="00895BF7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895BF7">
              <w:rPr>
                <w:rFonts w:eastAsia="SimSun"/>
                <w:sz w:val="22"/>
                <w:lang w:eastAsia="zh-CN"/>
              </w:rPr>
              <w:t>Table S5 for Phase 5&amp;6_Results of IFI rules &amp; Associated Stakeholders</w:t>
            </w:r>
          </w:p>
        </w:tc>
        <w:tc>
          <w:tcPr>
            <w:tcW w:w="6165" w:type="dxa"/>
          </w:tcPr>
          <w:p w14:paraId="0265720F" w14:textId="48496156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15</w:t>
            </w:r>
            <w:r w:rsidR="00256ADF">
              <w:rPr>
                <w:rFonts w:eastAsia="SimSun"/>
                <w:sz w:val="22"/>
                <w:lang w:eastAsia="zh-CN"/>
              </w:rPr>
              <w:t>099</w:t>
            </w:r>
            <w:r w:rsidRPr="00E352B1">
              <w:rPr>
                <w:rFonts w:eastAsia="SimSun"/>
                <w:sz w:val="22"/>
                <w:lang w:eastAsia="zh-CN"/>
              </w:rPr>
              <w:t xml:space="preserve"> potential infrastructure failure association</w:t>
            </w:r>
            <w:r>
              <w:rPr>
                <w:rFonts w:eastAsia="SimSun"/>
                <w:sz w:val="22"/>
                <w:lang w:eastAsia="zh-CN"/>
              </w:rPr>
              <w:t xml:space="preserve"> (IFI)</w:t>
            </w:r>
            <w:r w:rsidRPr="00E352B1">
              <w:rPr>
                <w:rFonts w:eastAsia="SimSun"/>
                <w:sz w:val="22"/>
                <w:lang w:eastAsia="zh-CN"/>
              </w:rPr>
              <w:t xml:space="preserve"> rules</w:t>
            </w:r>
          </w:p>
          <w:p w14:paraId="08D55D4E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>
              <w:rPr>
                <w:rFonts w:eastAsia="SimSun"/>
                <w:sz w:val="22"/>
                <w:lang w:eastAsia="zh-CN"/>
              </w:rPr>
              <w:t xml:space="preserve">25 </w:t>
            </w:r>
            <w:r w:rsidRPr="00E352B1">
              <w:rPr>
                <w:rFonts w:eastAsia="SimSun"/>
                <w:sz w:val="22"/>
                <w:lang w:eastAsia="zh-CN"/>
              </w:rPr>
              <w:t>Stakeholders’ co-occurrence matrix</w:t>
            </w:r>
          </w:p>
          <w:p w14:paraId="7C69211F" w14:textId="77777777" w:rsidR="00BA6B7C" w:rsidRPr="00E46357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46357">
              <w:rPr>
                <w:rFonts w:eastAsia="SimSun"/>
                <w:sz w:val="22"/>
                <w:lang w:eastAsia="zh-CN"/>
              </w:rPr>
              <w:t>Evolution of IFI chains</w:t>
            </w:r>
          </w:p>
        </w:tc>
      </w:tr>
    </w:tbl>
    <w:p w14:paraId="7A37E199" w14:textId="053B92D5" w:rsidR="00BA6B7C" w:rsidRDefault="00BA6B7C" w:rsidP="00BA6B7C">
      <w:pPr>
        <w:adjustRightInd w:val="0"/>
        <w:spacing w:line="240" w:lineRule="auto"/>
        <w:jc w:val="both"/>
        <w:rPr>
          <w:rFonts w:eastAsia="SimSun"/>
          <w:bCs/>
          <w:iCs/>
          <w:sz w:val="22"/>
          <w:lang w:eastAsia="zh-CN"/>
        </w:rPr>
      </w:pPr>
      <w:r w:rsidRPr="009F1898">
        <w:rPr>
          <w:rFonts w:eastAsia="SimSun"/>
          <w:bCs/>
          <w:iCs/>
          <w:sz w:val="22"/>
          <w:lang w:eastAsia="zh-CN"/>
        </w:rPr>
        <w:t xml:space="preserve">Note: Due to these sheets are too large, the specific contents have been anonymously uploaded to GitHub open to all researcher, the URL is </w:t>
      </w:r>
      <w:r>
        <w:rPr>
          <w:rFonts w:eastAsia="SimSun"/>
          <w:bCs/>
          <w:iCs/>
          <w:sz w:val="22"/>
          <w:lang w:eastAsia="zh-CN"/>
        </w:rPr>
        <w:t>“</w:t>
      </w:r>
      <w:r w:rsidR="00FA0009" w:rsidRPr="00FA0009">
        <w:rPr>
          <w:rFonts w:eastAsia="SimSun"/>
          <w:bCs/>
          <w:iCs/>
          <w:sz w:val="22"/>
          <w:lang w:eastAsia="zh-CN"/>
        </w:rPr>
        <w:t>https://github.com/0AnonymousSite0/Delineating-Infrastructure-Failure-Interdependencies-and-Associated-Stakeholder</w:t>
      </w:r>
      <w:bookmarkStart w:id="0" w:name="_GoBack"/>
      <w:bookmarkEnd w:id="0"/>
      <w:r w:rsidR="00FA0009" w:rsidRPr="00FA0009">
        <w:rPr>
          <w:rFonts w:eastAsia="SimSun"/>
          <w:bCs/>
          <w:iCs/>
          <w:sz w:val="22"/>
          <w:lang w:eastAsia="zh-CN"/>
        </w:rPr>
        <w:t>s-through-Mining-News</w:t>
      </w:r>
      <w:r>
        <w:rPr>
          <w:rFonts w:eastAsia="SimSun"/>
          <w:bCs/>
          <w:iCs/>
          <w:sz w:val="22"/>
          <w:lang w:eastAsia="zh-CN"/>
        </w:rPr>
        <w:t xml:space="preserve">”. </w:t>
      </w:r>
    </w:p>
    <w:p w14:paraId="4CD6B726" w14:textId="77777777" w:rsidR="00D24087" w:rsidRDefault="00D24087"/>
    <w:sectPr w:rsidR="00D24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603"/>
    <w:multiLevelType w:val="hybridMultilevel"/>
    <w:tmpl w:val="85744636"/>
    <w:lvl w:ilvl="0" w:tplc="A694FDF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N7YwszAyNzE1MTBQ0lEKTi0uzszPAykwrgUAXAIYZiwAAAA="/>
  </w:docVars>
  <w:rsids>
    <w:rsidRoot w:val="00BA6B7C"/>
    <w:rsid w:val="00256ADF"/>
    <w:rsid w:val="00795A6C"/>
    <w:rsid w:val="00895BF7"/>
    <w:rsid w:val="00AA05F2"/>
    <w:rsid w:val="00AE2654"/>
    <w:rsid w:val="00BA6B7C"/>
    <w:rsid w:val="00D24087"/>
    <w:rsid w:val="00FA0009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1B34"/>
  <w15:chartTrackingRefBased/>
  <w15:docId w15:val="{A68EE435-7E48-4238-92F9-4A8732D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A6B7C"/>
    <w:pPr>
      <w:widowControl w:val="0"/>
      <w:snapToGrid w:val="0"/>
      <w:spacing w:line="480" w:lineRule="auto"/>
    </w:pPr>
    <w:rPr>
      <w:rFonts w:ascii="Times New Roman" w:hAnsi="Times New Roman" w:cs="Times New Roman"/>
      <w:kern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B7C"/>
    <w:pPr>
      <w:widowControl w:val="0"/>
    </w:pPr>
    <w:rPr>
      <w:rFonts w:ascii="Times New Roman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B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A6B7C"/>
    <w:pPr>
      <w:widowControl w:val="0"/>
      <w:jc w:val="both"/>
    </w:pPr>
    <w:rPr>
      <w:rFonts w:ascii="Times New Roman" w:hAnsi="Times New Roman"/>
      <w:color w:val="000000" w:themeColor="text1"/>
      <w:kern w:val="0"/>
      <w:szCs w:val="24"/>
    </w:rPr>
  </w:style>
  <w:style w:type="paragraph" w:styleId="ListParagraph">
    <w:name w:val="List Paragraph"/>
    <w:basedOn w:val="Normal"/>
    <w:uiPriority w:val="34"/>
    <w:qFormat/>
    <w:rsid w:val="00BA6B7C"/>
    <w:pPr>
      <w:ind w:leftChars="200" w:left="480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763C224E0AE42A804E96A85991A5D" ma:contentTypeVersion="8" ma:contentTypeDescription="Create a new document." ma:contentTypeScope="" ma:versionID="28befdacd1a87c5430d5c25ba29afe9a">
  <xsd:schema xmlns:xsd="http://www.w3.org/2001/XMLSchema" xmlns:xs="http://www.w3.org/2001/XMLSchema" xmlns:p="http://schemas.microsoft.com/office/2006/metadata/properties" xmlns:ns3="9149fbb2-0dcf-447e-87d9-72d720a13d6e" targetNamespace="http://schemas.microsoft.com/office/2006/metadata/properties" ma:root="true" ma:fieldsID="260a1ec1942f49bdee6377592ed01e3a" ns3:_="">
    <xsd:import namespace="9149fbb2-0dcf-447e-87d9-72d720a13d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9fbb2-0dcf-447e-87d9-72d720a1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FE3C6-08DF-4E59-879A-870EF53CB82E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9149fbb2-0dcf-447e-87d9-72d720a13d6e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290FD3-FA40-44C0-A787-251CD6381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97C50-9CF0-4525-9601-EE09A17D5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9fbb2-0dcf-447e-87d9-72d720a13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7</cp:revision>
  <dcterms:created xsi:type="dcterms:W3CDTF">2019-09-02T04:57:00Z</dcterms:created>
  <dcterms:modified xsi:type="dcterms:W3CDTF">2019-09-04T07:20:00Z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0x010100E99763C224E0AE42A804E96A85991A5D</vt:lpwstr>
  </property>
</Properties>
</file>