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15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3178"/>
        <w:gridCol w:w="5468"/>
        <w:gridCol w:w="4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15345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name</w:t>
            </w:r>
          </w:p>
        </w:tc>
        <w:tc>
          <w:tcPr>
            <w:tcW w:w="8646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content</w:t>
            </w:r>
          </w:p>
        </w:tc>
        <w:tc>
          <w:tcPr>
            <w:tcW w:w="4097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hint="eastAsia" w:ascii="Times New Roman" w:hAnsi="Times New Roman" w:cs="Times New Roman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in the manuscript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collecting SMD from Weibo</w:t>
            </w:r>
          </w:p>
        </w:tc>
        <w:tc>
          <w:tcPr>
            <w:tcW w:w="546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hint="eastAsia" w:ascii="Times New Roman" w:hAnsi="Times New Roman" w:cs="Times New Roman"/>
              </w:rPr>
              <w:t>collecting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SMD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demonstration </w:t>
            </w:r>
            <w:r>
              <w:rPr>
                <w:rFonts w:hint="eastAsia" w:ascii="Times New Roman" w:hAnsi="Times New Roman" w:cs="Times New Roman"/>
              </w:rPr>
              <w:t>video</w:t>
            </w:r>
            <w:r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hint="eastAsia" w:ascii="Times New Roman" w:hAnsi="Times New Roman" w:cs="Times New Roman"/>
              </w:rPr>
              <w:t>reusing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codes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sentiment analysis models</w:t>
            </w:r>
          </w:p>
        </w:tc>
        <w:tc>
          <w:tcPr>
            <w:tcW w:w="546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Textcn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n-based model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positive/negative topic classification models</w:t>
            </w:r>
          </w:p>
        </w:tc>
        <w:tc>
          <w:tcPr>
            <w:tcW w:w="546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S1 Collected and processed SMD</w:t>
            </w: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Experts to help determine topics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Collected and processed SMD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Keywords for searching SMD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SMD with location tags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I for developing sentiment analysis model</w:t>
            </w:r>
            <w:r>
              <w:rPr>
                <w:rFonts w:hint="eastAsia" w:ascii="Times New Roman" w:hAnsi="Times New Roman" w:cs="Times New Roman"/>
              </w:rPr>
              <w:t>s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(Table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II for developing positive topic classification model</w:t>
            </w:r>
            <w:r>
              <w:rPr>
                <w:rFonts w:hint="eastAsia" w:ascii="Times New Roman" w:hAnsi="Times New Roman" w:cs="Times New Roman"/>
              </w:rPr>
              <w:t>s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(Table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Dataset III for developing </w:t>
            </w:r>
            <w:r>
              <w:rPr>
                <w:rFonts w:hint="eastAsia" w:ascii="Times New Roman" w:hAnsi="Times New Roman" w:cs="Times New Roman"/>
              </w:rPr>
              <w:t>negative</w:t>
            </w:r>
            <w:r>
              <w:rPr>
                <w:rFonts w:ascii="Times New Roman" w:hAnsi="Times New Roman" w:cs="Times New Roman"/>
              </w:rPr>
              <w:t xml:space="preserve"> topic classification model</w:t>
            </w:r>
            <w:r>
              <w:rPr>
                <w:rFonts w:hint="eastAsia" w:ascii="Times New Roman" w:hAnsi="Times New Roman" w:cs="Times New Roman"/>
              </w:rPr>
              <w:t>s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(Table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S2 Performance comparison among optional models</w:t>
            </w: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values of 5 sentiment analysis models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(Fig. 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values of 5 positive topic classification models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(Fig. 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values of 5 negative topic classification models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(Fig. 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Comparison of sentiment labels between BERT-based deep learning model and commercial sentiment analysis tools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S3 Details of the results</w:t>
            </w: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Time-varying public sentiments toward MCHs during MCH policy lifecycle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4.2.1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Region-specific public sentiments toward MCHs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4.2.1 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subtables </w:t>
            </w:r>
            <w:r>
              <w:rPr>
                <w:rFonts w:hint="eastAsia" w:ascii="Times New Roman" w:hAnsi="Times New Roman" w:cs="Times New Roman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hint="eastAsia" w:ascii="Times New Roman" w:hAnsi="Times New Roman" w:cs="Times New Roman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SMD over time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4.2.2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subtables </w:t>
            </w:r>
            <w:r>
              <w:rPr>
                <w:rFonts w:hint="eastAsia" w:ascii="Times New Roman" w:hAnsi="Times New Roman" w:cs="Times New Roman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hint="eastAsia" w:ascii="Times New Roman" w:hAnsi="Times New Roman" w:cs="Times New Roman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SMD </w:t>
            </w:r>
            <w:r>
              <w:rPr>
                <w:rFonts w:hint="eastAsia" w:ascii="Times New Roman" w:hAnsi="Times New Roman" w:cs="Times New Roman"/>
              </w:rPr>
              <w:t>across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regions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4.2.2 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260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S4 Age distribution</w:t>
            </w: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users or respondents</w:t>
            </w:r>
          </w:p>
        </w:tc>
        <w:tc>
          <w:tcPr>
            <w:tcW w:w="8646" w:type="dxa"/>
            <w:gridSpan w:val="2"/>
            <w:vAlign w:val="center"/>
          </w:tcPr>
          <w:p>
            <w:pPr>
              <w:spacing w:after="0" w:line="240" w:lineRule="auto"/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distributions of SMD users or questionnaire respondents</w:t>
            </w:r>
          </w:p>
        </w:tc>
        <w:tc>
          <w:tcPr>
            <w:tcW w:w="40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6</w:t>
            </w:r>
          </w:p>
        </w:tc>
      </w:tr>
    </w:tbl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All supplemental materials including collected SMD, shared codes, and developed models are available in the GitHub repository (</w:t>
      </w:r>
      <w:r>
        <w:fldChar w:fldCharType="begin"/>
      </w:r>
      <w:r>
        <w:instrText xml:space="preserve"> HYPERLINK "https://github.com/0AnonymousSite0/Mining-Social-Media-Data-for-Revealing-Public-Attitudes-toward-Mobile-Cabin-Hospitals"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18"/>
          <w:szCs w:val="18"/>
        </w:rPr>
        <w:t>https://github.com/0AnonymousSite0/Mining-Social-Media-Data-for-Revealing-Public-Attitudes-toward-Mobile-Cabin-Hospitals</w:t>
      </w:r>
      <w:r>
        <w:rPr>
          <w:rStyle w:val="8"/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>).</w:t>
      </w:r>
    </w:p>
    <w:sectPr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qwUAKJQQDSwAAAA="/>
    <w:docVar w:name="commondata" w:val="eyJoZGlkIjoiM2JhMjg0ZTgzMGYyMWU2ZmYxNDhhMDIyMWYxNzExODIifQ=="/>
  </w:docVars>
  <w:rsids>
    <w:rsidRoot w:val="002E5BE3"/>
    <w:rsid w:val="000153E8"/>
    <w:rsid w:val="002E5BE3"/>
    <w:rsid w:val="00364FC2"/>
    <w:rsid w:val="004B2EDD"/>
    <w:rsid w:val="00620517"/>
    <w:rsid w:val="00863441"/>
    <w:rsid w:val="00897747"/>
    <w:rsid w:val="009A51E4"/>
    <w:rsid w:val="009D1DFA"/>
    <w:rsid w:val="00AB77A9"/>
    <w:rsid w:val="00CA5781"/>
    <w:rsid w:val="00CE1F86"/>
    <w:rsid w:val="00D41FDF"/>
    <w:rsid w:val="00DA4410"/>
    <w:rsid w:val="00DE3ECB"/>
    <w:rsid w:val="00DF1B03"/>
    <w:rsid w:val="00E82E94"/>
    <w:rsid w:val="00F04A80"/>
    <w:rsid w:val="00FB6090"/>
    <w:rsid w:val="0150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3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table" w:styleId="5">
    <w:name w:val="Table Grid"/>
    <w:basedOn w:val="4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eader Char"/>
    <w:basedOn w:val="6"/>
    <w:link w:val="3"/>
    <w:uiPriority w:val="99"/>
  </w:style>
  <w:style w:type="character" w:customStyle="1" w:styleId="10">
    <w:name w:val="Footer Char"/>
    <w:basedOn w:val="6"/>
    <w:link w:val="2"/>
    <w:uiPriority w:val="99"/>
  </w:style>
  <w:style w:type="character" w:customStyle="1" w:styleId="11">
    <w:name w:val="Unresolved Mention"/>
    <w:basedOn w:val="6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393</Words>
  <Characters>2246</Characters>
  <Lines>18</Lines>
  <Paragraphs>5</Paragraphs>
  <TotalTime>135</TotalTime>
  <ScaleCrop>false</ScaleCrop>
  <LinksUpToDate>false</LinksUpToDate>
  <CharactersWithSpaces>2634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2023-11-22T19:26:00Z</dcterms:created>
  <dc:creator>周圣华</dc:creator>
  <cp:lastModifiedBy>周圣华</cp:lastModifiedBy>
  <dcterms:modified xsi:type="dcterms:W3CDTF">2024-03-04T03:13:04Z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326B17B383B94881A914F7587D0AFE3C_12</vt:lpwstr>
  </property>
</Properties>
</file>