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3" w:type="dxa"/>
        <w:tblLook w:val="04A0" w:firstRow="1" w:lastRow="0" w:firstColumn="1" w:lastColumn="0" w:noHBand="0" w:noVBand="1"/>
      </w:tblPr>
      <w:tblGrid>
        <w:gridCol w:w="2306"/>
        <w:gridCol w:w="2816"/>
        <w:gridCol w:w="4843"/>
        <w:gridCol w:w="3628"/>
      </w:tblGrid>
      <w:tr w:rsidR="002E5BE3" w:rsidRPr="00DA3184" w14:paraId="582E1AE1" w14:textId="77777777" w:rsidTr="009A51E4">
        <w:trPr>
          <w:trHeight w:val="35"/>
        </w:trPr>
        <w:tc>
          <w:tcPr>
            <w:tcW w:w="135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3CAFB8" w14:textId="2C426BBD" w:rsidR="002E5BE3" w:rsidRPr="002E5BE3" w:rsidRDefault="002E5BE3" w:rsidP="002E5B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5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of supplemental materials</w:t>
            </w:r>
          </w:p>
        </w:tc>
      </w:tr>
      <w:tr w:rsidR="002E5BE3" w:rsidRPr="00DA3184" w14:paraId="44267634" w14:textId="77777777" w:rsidTr="00CE1F86">
        <w:trPr>
          <w:trHeight w:val="35"/>
        </w:trPr>
        <w:tc>
          <w:tcPr>
            <w:tcW w:w="2306" w:type="dxa"/>
            <w:tcBorders>
              <w:top w:val="single" w:sz="4" w:space="0" w:color="auto"/>
            </w:tcBorders>
            <w:vAlign w:val="center"/>
          </w:tcPr>
          <w:p w14:paraId="06ADB098" w14:textId="11854A1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659" w:type="dxa"/>
            <w:gridSpan w:val="2"/>
            <w:tcBorders>
              <w:top w:val="single" w:sz="4" w:space="0" w:color="auto"/>
            </w:tcBorders>
            <w:vAlign w:val="center"/>
          </w:tcPr>
          <w:p w14:paraId="07671E75" w14:textId="0274D8F1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content</w:t>
            </w:r>
          </w:p>
        </w:tc>
        <w:tc>
          <w:tcPr>
            <w:tcW w:w="3628" w:type="dxa"/>
            <w:tcBorders>
              <w:top w:val="single" w:sz="4" w:space="0" w:color="auto"/>
            </w:tcBorders>
            <w:vAlign w:val="center"/>
          </w:tcPr>
          <w:p w14:paraId="1A081BFD" w14:textId="3323D9D9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Corresponding </w:t>
            </w:r>
            <w:r>
              <w:rPr>
                <w:rFonts w:ascii="Times New Roman" w:hAnsi="Times New Roman" w:cs="Times New Roman" w:hint="eastAsia"/>
              </w:rPr>
              <w:t>parts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A3184">
              <w:rPr>
                <w:rFonts w:ascii="Times New Roman" w:hAnsi="Times New Roman" w:cs="Times New Roman"/>
              </w:rPr>
              <w:t>in the manuscript</w:t>
            </w:r>
          </w:p>
        </w:tc>
      </w:tr>
      <w:tr w:rsidR="002E5BE3" w:rsidRPr="00DA3184" w14:paraId="28F7CC0A" w14:textId="77777777" w:rsidTr="00CE1F86">
        <w:trPr>
          <w:trHeight w:val="35"/>
        </w:trPr>
        <w:tc>
          <w:tcPr>
            <w:tcW w:w="2306" w:type="dxa"/>
            <w:vMerge w:val="restart"/>
            <w:vAlign w:val="center"/>
          </w:tcPr>
          <w:p w14:paraId="129172B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</w:t>
            </w:r>
          </w:p>
          <w:p w14:paraId="70E9ED4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 w:val="restart"/>
            <w:vAlign w:val="center"/>
          </w:tcPr>
          <w:p w14:paraId="5940BC1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sentiment analysis models</w:t>
            </w:r>
          </w:p>
        </w:tc>
        <w:tc>
          <w:tcPr>
            <w:tcW w:w="4843" w:type="dxa"/>
            <w:vAlign w:val="center"/>
          </w:tcPr>
          <w:p w14:paraId="237CD5F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3628" w:type="dxa"/>
            <w:vAlign w:val="center"/>
          </w:tcPr>
          <w:p w14:paraId="07281D4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6B94B024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455B6BA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5F3DE592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649CEE3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3628" w:type="dxa"/>
            <w:vAlign w:val="center"/>
          </w:tcPr>
          <w:p w14:paraId="736B046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1B4C36C2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4236554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39727CE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782E8A46" w14:textId="3E028D5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3628" w:type="dxa"/>
            <w:vAlign w:val="center"/>
          </w:tcPr>
          <w:p w14:paraId="2C7B8FE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4E23E189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55DD7FE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2D80891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371774AC" w14:textId="6B448080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3628" w:type="dxa"/>
            <w:vAlign w:val="center"/>
          </w:tcPr>
          <w:p w14:paraId="19E3AB0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644DF025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519029FF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22A804B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22C8A0B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3628" w:type="dxa"/>
            <w:vAlign w:val="center"/>
          </w:tcPr>
          <w:p w14:paraId="05CB5379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5FDF4F1C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1D02953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 w:val="restart"/>
            <w:vAlign w:val="center"/>
          </w:tcPr>
          <w:p w14:paraId="0722DCF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positive/negative topic classification models</w:t>
            </w:r>
          </w:p>
        </w:tc>
        <w:tc>
          <w:tcPr>
            <w:tcW w:w="4843" w:type="dxa"/>
            <w:vAlign w:val="center"/>
          </w:tcPr>
          <w:p w14:paraId="5F83808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3628" w:type="dxa"/>
            <w:vAlign w:val="center"/>
          </w:tcPr>
          <w:p w14:paraId="52E615C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25402C5C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14EAC5C2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0DB15C2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6827F76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3628" w:type="dxa"/>
            <w:vAlign w:val="center"/>
          </w:tcPr>
          <w:p w14:paraId="604A80E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03CE43EE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29F2845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57CCAD7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622690BB" w14:textId="02F5DAC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3628" w:type="dxa"/>
            <w:vAlign w:val="center"/>
          </w:tcPr>
          <w:p w14:paraId="7C8B371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240E0197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1B10C69F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6DA08E5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43816B82" w14:textId="2CD64A9A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3628" w:type="dxa"/>
            <w:vAlign w:val="center"/>
          </w:tcPr>
          <w:p w14:paraId="5706343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44BA6E37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485FCF0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1E95285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5B39565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3628" w:type="dxa"/>
            <w:vAlign w:val="center"/>
          </w:tcPr>
          <w:p w14:paraId="41B12A8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18EEA608" w14:textId="77777777" w:rsidTr="00CE1F86">
        <w:trPr>
          <w:trHeight w:val="35"/>
        </w:trPr>
        <w:tc>
          <w:tcPr>
            <w:tcW w:w="2306" w:type="dxa"/>
            <w:vMerge w:val="restart"/>
            <w:vAlign w:val="center"/>
          </w:tcPr>
          <w:p w14:paraId="4D5B60A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Table S1 Collected and processed SMD</w:t>
            </w:r>
          </w:p>
        </w:tc>
        <w:tc>
          <w:tcPr>
            <w:tcW w:w="7659" w:type="dxa"/>
            <w:gridSpan w:val="2"/>
            <w:vAlign w:val="center"/>
          </w:tcPr>
          <w:p w14:paraId="4597AC93" w14:textId="450CC032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Experts to</w:t>
            </w:r>
            <w:r w:rsidR="00364FC2">
              <w:rPr>
                <w:rFonts w:ascii="Times New Roman" w:hAnsi="Times New Roman" w:cs="Times New Roman"/>
              </w:rPr>
              <w:t xml:space="preserve"> help</w:t>
            </w:r>
            <w:r w:rsidRPr="00DA3184">
              <w:rPr>
                <w:rFonts w:ascii="Times New Roman" w:hAnsi="Times New Roman" w:cs="Times New Roman"/>
              </w:rPr>
              <w:t xml:space="preserve"> determine topics</w:t>
            </w:r>
          </w:p>
        </w:tc>
        <w:tc>
          <w:tcPr>
            <w:tcW w:w="3628" w:type="dxa"/>
            <w:vAlign w:val="center"/>
          </w:tcPr>
          <w:p w14:paraId="66C46F4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3.2</w:t>
            </w:r>
          </w:p>
        </w:tc>
      </w:tr>
      <w:tr w:rsidR="002E5BE3" w:rsidRPr="00DA3184" w14:paraId="7C08CBDA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1664383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1DCCFEAE" w14:textId="2B4BD0B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Collected and </w:t>
            </w:r>
            <w:r w:rsidR="00364FC2">
              <w:rPr>
                <w:rFonts w:ascii="Times New Roman" w:hAnsi="Times New Roman" w:cs="Times New Roman"/>
              </w:rPr>
              <w:t>p</w:t>
            </w:r>
            <w:r w:rsidRPr="00DA3184">
              <w:rPr>
                <w:rFonts w:ascii="Times New Roman" w:hAnsi="Times New Roman" w:cs="Times New Roman"/>
              </w:rPr>
              <w:t>rocessed SMD</w:t>
            </w:r>
          </w:p>
        </w:tc>
        <w:tc>
          <w:tcPr>
            <w:tcW w:w="3628" w:type="dxa"/>
            <w:vAlign w:val="center"/>
          </w:tcPr>
          <w:p w14:paraId="5C53203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5001DE2D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7881688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1793C01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Keywords for searching SMD</w:t>
            </w:r>
          </w:p>
        </w:tc>
        <w:tc>
          <w:tcPr>
            <w:tcW w:w="3628" w:type="dxa"/>
            <w:vAlign w:val="center"/>
          </w:tcPr>
          <w:p w14:paraId="1A3DCD8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1F6B41EA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72B5380A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2D33D3B7" w14:textId="5D788CE3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Percentage of SMD with location</w:t>
            </w:r>
            <w:r w:rsidR="00364FC2">
              <w:rPr>
                <w:rFonts w:ascii="Times New Roman" w:hAnsi="Times New Roman" w:cs="Times New Roman"/>
              </w:rPr>
              <w:t xml:space="preserve"> tags</w:t>
            </w:r>
          </w:p>
        </w:tc>
        <w:tc>
          <w:tcPr>
            <w:tcW w:w="3628" w:type="dxa"/>
            <w:vAlign w:val="center"/>
          </w:tcPr>
          <w:p w14:paraId="384DE58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6DF9B3B9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70CC67A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6CB0591D" w14:textId="37D6EE5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Dataset I for developing sentiment analysis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628" w:type="dxa"/>
            <w:vAlign w:val="center"/>
          </w:tcPr>
          <w:p w14:paraId="44578E4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34FC7F6C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1F70A51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3F791D2C" w14:textId="0169185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Dataset II for developing positive topic 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628" w:type="dxa"/>
            <w:vAlign w:val="center"/>
          </w:tcPr>
          <w:p w14:paraId="2460E9F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2FE05066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55B13224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9DD7C1A" w14:textId="16CE6598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Dataset III for developing </w:t>
            </w:r>
            <w:r>
              <w:rPr>
                <w:rFonts w:ascii="Times New Roman" w:hAnsi="Times New Roman" w:cs="Times New Roman" w:hint="eastAsia"/>
              </w:rPr>
              <w:t>negative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A3184">
              <w:rPr>
                <w:rFonts w:ascii="Times New Roman" w:hAnsi="Times New Roman" w:cs="Times New Roman"/>
              </w:rPr>
              <w:t>topic 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628" w:type="dxa"/>
            <w:vAlign w:val="center"/>
          </w:tcPr>
          <w:p w14:paraId="10EEAFF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CE1F86" w:rsidRPr="00DA3184" w14:paraId="62885EE2" w14:textId="77777777" w:rsidTr="00CE1F86">
        <w:trPr>
          <w:trHeight w:val="35"/>
        </w:trPr>
        <w:tc>
          <w:tcPr>
            <w:tcW w:w="2306" w:type="dxa"/>
            <w:vMerge w:val="restart"/>
            <w:vAlign w:val="center"/>
          </w:tcPr>
          <w:p w14:paraId="4B791419" w14:textId="3BC383B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Table S2 Performance comparison among optional models</w:t>
            </w:r>
          </w:p>
        </w:tc>
        <w:tc>
          <w:tcPr>
            <w:tcW w:w="7659" w:type="dxa"/>
            <w:gridSpan w:val="2"/>
            <w:vAlign w:val="center"/>
          </w:tcPr>
          <w:p w14:paraId="7F04E203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sentiment analysis models</w:t>
            </w:r>
          </w:p>
        </w:tc>
        <w:tc>
          <w:tcPr>
            <w:tcW w:w="3628" w:type="dxa"/>
            <w:vAlign w:val="center"/>
          </w:tcPr>
          <w:p w14:paraId="795F929C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CE1F86" w:rsidRPr="00DA3184" w14:paraId="1F7964BD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24ACF9D1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1AF8881E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positive topic classification models</w:t>
            </w:r>
          </w:p>
        </w:tc>
        <w:tc>
          <w:tcPr>
            <w:tcW w:w="3628" w:type="dxa"/>
            <w:vAlign w:val="center"/>
          </w:tcPr>
          <w:p w14:paraId="4B8A9B6C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CE1F86" w:rsidRPr="00DA3184" w14:paraId="58E30892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0F1A6CB9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3C9A251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negative topic classification models</w:t>
            </w:r>
          </w:p>
        </w:tc>
        <w:tc>
          <w:tcPr>
            <w:tcW w:w="3628" w:type="dxa"/>
            <w:vAlign w:val="center"/>
          </w:tcPr>
          <w:p w14:paraId="6964BE3D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CE1F86" w:rsidRPr="00DA3184" w14:paraId="3F730E96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0B1A60A9" w14:textId="77777777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DFAE048" w14:textId="2ECBC72A" w:rsidR="00CE1F86" w:rsidRPr="00DA3184" w:rsidRDefault="00CE1F86" w:rsidP="00135963">
            <w:pPr>
              <w:rPr>
                <w:rFonts w:ascii="Times New Roman" w:hAnsi="Times New Roman" w:cs="Times New Roman"/>
              </w:rPr>
            </w:pPr>
            <w:r w:rsidRPr="00CE1F86">
              <w:rPr>
                <w:rFonts w:ascii="Times New Roman" w:hAnsi="Times New Roman" w:cs="Times New Roman"/>
              </w:rPr>
              <w:t>Comparison of sentiment labels between BERT-based deep learning model and commercial sentiment analysis tools</w:t>
            </w:r>
          </w:p>
        </w:tc>
        <w:tc>
          <w:tcPr>
            <w:tcW w:w="3628" w:type="dxa"/>
            <w:vAlign w:val="center"/>
          </w:tcPr>
          <w:p w14:paraId="6C7AD610" w14:textId="44692BA1" w:rsidR="00CE1F86" w:rsidRPr="00DA3184" w:rsidRDefault="00620517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1C99E449" w14:textId="77777777" w:rsidTr="00CE1F86">
        <w:trPr>
          <w:trHeight w:val="35"/>
        </w:trPr>
        <w:tc>
          <w:tcPr>
            <w:tcW w:w="2306" w:type="dxa"/>
            <w:vMerge w:val="restart"/>
            <w:vAlign w:val="center"/>
          </w:tcPr>
          <w:p w14:paraId="18CC9DC9" w14:textId="269AE81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Table S3 Details of the results</w:t>
            </w:r>
          </w:p>
        </w:tc>
        <w:tc>
          <w:tcPr>
            <w:tcW w:w="7659" w:type="dxa"/>
            <w:gridSpan w:val="2"/>
            <w:vAlign w:val="center"/>
          </w:tcPr>
          <w:p w14:paraId="7CCDEC33" w14:textId="11F4F2F2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Time-varying public sentiments toward MCHs during MCH policy lifecycle</w:t>
            </w:r>
          </w:p>
        </w:tc>
        <w:tc>
          <w:tcPr>
            <w:tcW w:w="3628" w:type="dxa"/>
            <w:vAlign w:val="center"/>
          </w:tcPr>
          <w:p w14:paraId="02EB6BF9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4.2.1 (1)</w:t>
            </w:r>
          </w:p>
        </w:tc>
      </w:tr>
      <w:tr w:rsidR="002E5BE3" w:rsidRPr="00DA3184" w14:paraId="5764DDE5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56D77A2B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2376B690" w14:textId="2B8F63C5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Region-</w:t>
            </w:r>
            <w:r w:rsidR="00364FC2" w:rsidRPr="00364FC2">
              <w:rPr>
                <w:rFonts w:ascii="Times New Roman" w:hAnsi="Times New Roman" w:cs="Times New Roman"/>
              </w:rPr>
              <w:t>specific</w:t>
            </w:r>
            <w:r w:rsidR="00364FC2"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>public sentiments toward MCHs</w:t>
            </w:r>
          </w:p>
        </w:tc>
        <w:tc>
          <w:tcPr>
            <w:tcW w:w="3628" w:type="dxa"/>
            <w:vAlign w:val="center"/>
          </w:tcPr>
          <w:p w14:paraId="1C467E3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4.2.1 (2)</w:t>
            </w:r>
          </w:p>
        </w:tc>
      </w:tr>
      <w:tr w:rsidR="002E5BE3" w:rsidRPr="00DA3184" w14:paraId="37C8AB32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53A172D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7D3F0E9" w14:textId="74C1B7D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subtables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>SMD over time</w:t>
            </w:r>
          </w:p>
        </w:tc>
        <w:tc>
          <w:tcPr>
            <w:tcW w:w="3628" w:type="dxa"/>
            <w:vAlign w:val="center"/>
          </w:tcPr>
          <w:p w14:paraId="68CDBC9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4.2.2 (1)</w:t>
            </w:r>
          </w:p>
        </w:tc>
      </w:tr>
      <w:tr w:rsidR="002E5BE3" w:rsidRPr="00DA3184" w14:paraId="688B9500" w14:textId="77777777" w:rsidTr="00CE1F86">
        <w:trPr>
          <w:trHeight w:val="35"/>
        </w:trPr>
        <w:tc>
          <w:tcPr>
            <w:tcW w:w="2306" w:type="dxa"/>
            <w:vMerge/>
            <w:vAlign w:val="center"/>
          </w:tcPr>
          <w:p w14:paraId="285C7BCD" w14:textId="7777777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2AA332AA" w14:textId="46B6384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subtables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 xml:space="preserve">SMD </w:t>
            </w:r>
            <w:r>
              <w:rPr>
                <w:rFonts w:ascii="Times New Roman" w:hAnsi="Times New Roman" w:cs="Times New Roman" w:hint="eastAsia"/>
              </w:rPr>
              <w:t>across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regions</w:t>
            </w:r>
          </w:p>
        </w:tc>
        <w:tc>
          <w:tcPr>
            <w:tcW w:w="3628" w:type="dxa"/>
            <w:vAlign w:val="center"/>
          </w:tcPr>
          <w:p w14:paraId="51DB63AC" w14:textId="7777777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4.2.2 (2)</w:t>
            </w:r>
          </w:p>
        </w:tc>
      </w:tr>
    </w:tbl>
    <w:p w14:paraId="3282DE3B" w14:textId="6427067F" w:rsidR="009A51E4" w:rsidRPr="009D1DFA" w:rsidRDefault="00FB6090">
      <w:pPr>
        <w:rPr>
          <w:rFonts w:ascii="Times New Roman" w:hAnsi="Times New Roman" w:cs="Times New Roman"/>
          <w:sz w:val="18"/>
          <w:szCs w:val="18"/>
        </w:rPr>
      </w:pPr>
      <w:r w:rsidRPr="009D1DFA">
        <w:rPr>
          <w:rFonts w:ascii="Times New Roman" w:hAnsi="Times New Roman" w:cs="Times New Roman"/>
          <w:sz w:val="18"/>
          <w:szCs w:val="18"/>
        </w:rPr>
        <w:t>All supplemental materials including collected SMD, shared codes, and developed models are available in the GitHub repository (</w:t>
      </w:r>
      <w:hyperlink r:id="rId6" w:history="1">
        <w:r w:rsidRPr="009D1DFA">
          <w:rPr>
            <w:rStyle w:val="Hyperlink"/>
            <w:rFonts w:ascii="Times New Roman" w:hAnsi="Times New Roman" w:cs="Times New Roman"/>
            <w:sz w:val="18"/>
            <w:szCs w:val="18"/>
          </w:rPr>
          <w:t>https://github.com/0AnonymousSite0/Mining-Social-Media-Data-for-Revealing-Public-Attitudes-toward-Mobile-Cabin-Hospitals</w:t>
        </w:r>
      </w:hyperlink>
      <w:r w:rsidRPr="009D1DFA">
        <w:rPr>
          <w:rFonts w:ascii="Times New Roman" w:hAnsi="Times New Roman" w:cs="Times New Roman"/>
          <w:sz w:val="18"/>
          <w:szCs w:val="18"/>
        </w:rPr>
        <w:t>).</w:t>
      </w:r>
    </w:p>
    <w:sectPr w:rsidR="009A51E4" w:rsidRPr="009D1DFA" w:rsidSect="002E5BE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02AD4" w14:textId="77777777" w:rsidR="00863441" w:rsidRDefault="00863441" w:rsidP="00FB6090">
      <w:pPr>
        <w:spacing w:after="0" w:line="240" w:lineRule="auto"/>
      </w:pPr>
      <w:r>
        <w:separator/>
      </w:r>
    </w:p>
  </w:endnote>
  <w:endnote w:type="continuationSeparator" w:id="0">
    <w:p w14:paraId="57F0CC48" w14:textId="77777777" w:rsidR="00863441" w:rsidRDefault="00863441" w:rsidP="00FB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4497" w14:textId="77777777" w:rsidR="00863441" w:rsidRDefault="00863441" w:rsidP="00FB6090">
      <w:pPr>
        <w:spacing w:after="0" w:line="240" w:lineRule="auto"/>
      </w:pPr>
      <w:r>
        <w:separator/>
      </w:r>
    </w:p>
  </w:footnote>
  <w:footnote w:type="continuationSeparator" w:id="0">
    <w:p w14:paraId="51D09096" w14:textId="77777777" w:rsidR="00863441" w:rsidRDefault="00863441" w:rsidP="00FB6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0NTE3N7QwMDQxMjZW0lEKTi0uzszPAykwrQUA68c9JiwAAAA="/>
  </w:docVars>
  <w:rsids>
    <w:rsidRoot w:val="002E5BE3"/>
    <w:rsid w:val="000153E8"/>
    <w:rsid w:val="002E5BE3"/>
    <w:rsid w:val="00364FC2"/>
    <w:rsid w:val="00620517"/>
    <w:rsid w:val="00863441"/>
    <w:rsid w:val="00897747"/>
    <w:rsid w:val="009A51E4"/>
    <w:rsid w:val="009D1DFA"/>
    <w:rsid w:val="00AB77A9"/>
    <w:rsid w:val="00CE1F86"/>
    <w:rsid w:val="00D41FDF"/>
    <w:rsid w:val="00DA4410"/>
    <w:rsid w:val="00DE3ECB"/>
    <w:rsid w:val="00DF1B03"/>
    <w:rsid w:val="00E82E94"/>
    <w:rsid w:val="00F04A80"/>
    <w:rsid w:val="00F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423091"/>
  <w14:defaultImageDpi w14:val="32767"/>
  <w15:chartTrackingRefBased/>
  <w15:docId w15:val="{B22A431D-4D53-4B7C-83C2-8EC31E28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0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090"/>
  </w:style>
  <w:style w:type="paragraph" w:styleId="Footer">
    <w:name w:val="footer"/>
    <w:basedOn w:val="Normal"/>
    <w:link w:val="FooterChar"/>
    <w:uiPriority w:val="99"/>
    <w:unhideWhenUsed/>
    <w:rsid w:val="00FB60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090"/>
  </w:style>
  <w:style w:type="character" w:styleId="Hyperlink">
    <w:name w:val="Hyperlink"/>
    <w:basedOn w:val="DefaultParagraphFont"/>
    <w:uiPriority w:val="99"/>
    <w:unhideWhenUsed/>
    <w:rsid w:val="00FB6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0AnonymousSite0/Mining-Social-Media-Data-for-Revealing-Public-Attitudes-toward-Mobile-Cabin-Hospital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周圣华</dc:creator>
  <cp:keywords/>
  <dc:description/>
  <cp:lastModifiedBy>Dr. Zhou</cp:lastModifiedBy>
  <cp:revision>9</cp:revision>
  <dcterms:created xsi:type="dcterms:W3CDTF">2023-11-22T19:26:00Z</dcterms:created>
  <dcterms:modified xsi:type="dcterms:W3CDTF">2024-03-01T06:05:00Z</dcterms:modified>
</cp:coreProperties>
</file>