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Highlights</w:t>
      </w:r>
    </w:p>
    <w:p>
      <w:pPr>
        <w:pStyle w:val="ListBullet"/>
      </w:pPr>
      <w:r>
        <w:t xml:space="preserve">Corrected nocturnal P01 was positively associated with PHQ-9 scores.</w:t>
      </w:r>
    </w:p>
    <w:p>
      <w:pPr>
        <w:pStyle w:val="ListBullet"/>
      </w:pPr>
      <w:r>
        <w:t xml:space="preserve">Model 2 showed β=5.723 per unit increase in P01.</w:t>
      </w:r>
    </w:p>
    <w:p>
      <w:pPr>
        <w:pStyle w:val="ListBullet"/>
      </w:pPr>
      <w:r>
        <w:t xml:space="preserve">Survey-weighted sensitivity analysis supported the association direction.</w:t>
      </w:r>
    </w:p>
    <w:p>
      <w:pPr>
        <w:pStyle w:val="ListBullet"/>
      </w:pPr>
      <w:r>
        <w:t xml:space="preserve">Adding P01 increased out-of-fold AUC by 0.018.</w:t>
      </w:r>
    </w:p>
    <w:p>
      <w:pPr>
        <w:pStyle w:val="ListBullet"/>
      </w:pPr>
      <w:r>
        <w:t xml:space="preserve">Findings are cross-sectional and require external validation.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0"/>
    </w:rPr>
  </w:style>
  <w:style w:type="paragraph" w:styleId="Heading1">
    <w:name w:val="heading 1"/>
    <w:basedOn w:val="Normal"/>
    <w:pPr>
      <w:keepNext/>
    </w:pPr>
    <w:rPr>
      <w:b/>
      <w:sz w:val="28"/>
    </w:rPr>
  </w:style>
  <w:style w:type="paragraph" w:styleId="Heading2">
    <w:name w:val="heading 2"/>
    <w:basedOn w:val="Normal"/>
    <w:pPr>
      <w:keepNext/>
    </w:pPr>
    <w:rPr>
      <w:b/>
      <w:sz w:val="25"/>
    </w:rPr>
  </w:style>
  <w:style w:type="paragraph" w:styleId="Heading3">
    <w:name w:val="heading 3"/>
    <w:basedOn w:val="Normal"/>
    <w:pPr>
      <w:keepNext/>
    </w:pPr>
    <w:rPr>
      <w:b/>
      <w:sz w:val="23"/>
    </w:rPr>
  </w:style>
  <w:style w:type="paragraph" w:styleId="Caption">
    <w:name w:val="caption"/>
    <w:rPr>
      <w:i/>
      <w:sz w:val="20"/>
    </w:rPr>
  </w:style>
  <w:style w:type="paragraph" w:styleId="ListBullet">
    <w:name w:val="List Bullet"/>
    <w:basedOn w:val="Normal"/>
    <w:pPr>
      <w:ind w:left="360"/>
      <w:contextualSpacing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