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Enum Constants</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Enum Constants</w:t>
        </w:r>
      </w:hyperlink>
      <w:r w:rsidDel="00000000" w:rsidR="00000000" w:rsidRPr="00000000">
        <w:rPr>
          <w:rtl w:val="0"/>
        </w:rPr>
        <w:t xml:space="preserve"> |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com.kauailabs.navx.ftc</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Enum AHRS.BoardAxis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java.lang.Enum&lt;</w:t>
      </w:r>
      <w:hyperlink r:id="rId17">
        <w:r w:rsidDel="00000000" w:rsidR="00000000" w:rsidRPr="00000000">
          <w:rPr>
            <w:color w:val="0000ee"/>
            <w:u w:val="single"/>
            <w:rtl w:val="0"/>
          </w:rPr>
          <w:t xml:space="preserve">AHRS.BoardAxis</w:t>
        </w:r>
      </w:hyperlink>
      <w:r w:rsidDel="00000000" w:rsidR="00000000" w:rsidRPr="00000000">
        <w:rPr>
          <w:rtl w:val="0"/>
        </w:rPr>
        <w:t xml:space="preserve">&gt;</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2">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com.kauailabs.navx.ftc.AHRS.BoardAxis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java.io.Serializable, java.lang.Comparable&lt;</w:t>
      </w:r>
      <w:hyperlink r:id="rId18">
        <w:r w:rsidDel="00000000" w:rsidR="00000000" w:rsidRPr="00000000">
          <w:rPr>
            <w:color w:val="0000ee"/>
            <w:u w:val="single"/>
            <w:rtl w:val="0"/>
          </w:rPr>
          <w:t xml:space="preserve">AHRS.BoardAxis</w:t>
        </w:r>
      </w:hyperlink>
      <w:r w:rsidDel="00000000" w:rsidR="00000000" w:rsidRPr="00000000">
        <w:rPr>
          <w:rtl w:val="0"/>
        </w:rPr>
        <w:t xml:space="preserve">&gt; Enclosing class: </w:t>
      </w:r>
      <w:hyperlink r:id="rId19">
        <w:r w:rsidDel="00000000" w:rsidR="00000000" w:rsidRPr="00000000">
          <w:rPr>
            <w:color w:val="0000ee"/>
            <w:u w:val="single"/>
            <w:rtl w:val="0"/>
          </w:rPr>
          <w:t xml:space="preserve">AHRS</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static enum AHRS.BoardAxis</w:t>
        <w:br w:type="textWrapping"/>
        <w:t xml:space="preserve">extends java.lang.Enum&lt;</w:t>
      </w:r>
      <w:hyperlink r:id="rId20">
        <w:r w:rsidDel="00000000" w:rsidR="00000000" w:rsidRPr="00000000">
          <w:rPr>
            <w:rFonts w:ascii="Courier" w:cs="Courier" w:eastAsia="Courier" w:hAnsi="Courier"/>
            <w:color w:val="0000ee"/>
            <w:u w:val="single"/>
            <w:rtl w:val="0"/>
          </w:rPr>
          <w:t xml:space="preserve">AHRS.BoardAxis</w:t>
        </w:r>
      </w:hyperlink>
      <w:r w:rsidDel="00000000" w:rsidR="00000000" w:rsidRPr="00000000">
        <w:rPr>
          <w:rFonts w:ascii="Courier" w:cs="Courier" w:eastAsia="Courier" w:hAnsi="Courie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Identifies one of the three sensing axes on the navX sensor board. Note that these axes are board-relative ("Board Frame"), and are not necessarily the same as the logical axes of the chassis on which the sensor is mounted. For more information on sensor orientation, please see the navX sensor Orientation page.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Enum Constant SummaryEnum Constants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Enum Constant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kBoardAxisX</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kBoardAxisY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kBoardAxisZ</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C">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6"/>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getValue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5">
              <w:r w:rsidDel="00000000" w:rsidR="00000000" w:rsidRPr="00000000">
                <w:rPr>
                  <w:color w:val="0000ee"/>
                  <w:u w:val="single"/>
                  <w:rtl w:val="0"/>
                </w:rPr>
                <w:t xml:space="preserve">AHRS.BoardAxis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6"/>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enum constant of this type with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7">
              <w:r w:rsidDel="00000000" w:rsidR="00000000" w:rsidRPr="00000000">
                <w:rPr>
                  <w:color w:val="0000ee"/>
                  <w:u w:val="single"/>
                  <w:rtl w:val="0"/>
                </w:rPr>
                <w:t xml:space="preserve">AHRS.BoardAxis</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6"/>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array containing the constants of this enum type, in the order they are declared.</w:t>
            </w:r>
          </w:p>
        </w:tc>
      </w:tr>
    </w:tbl>
    <w:bookmarkStart w:colFirst="0" w:colLast="0" w:name="tyjcwt" w:id="5"/>
    <w:bookmarkEnd w:id="5"/>
    <w:p w:rsidR="00000000" w:rsidDel="00000000" w:rsidP="00000000" w:rsidRDefault="00000000" w:rsidRPr="00000000" w14:paraId="00000035">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java.lang.Enumclone, compareTo, equals, finalize, getDeclaringClass, hashCode, name, ordinal, toString, valueOf</w:t>
      </w:r>
    </w:p>
    <w:bookmarkStart w:colFirst="0" w:colLast="0" w:name="3dy6vkm" w:id="6"/>
    <w:bookmarkEnd w:id="6"/>
    <w:p w:rsidR="00000000" w:rsidDel="00000000" w:rsidP="00000000" w:rsidRDefault="00000000" w:rsidRPr="00000000" w14:paraId="00000036">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java.lang.ObjectgetClass, notify, notifyAll, wait, wait, wait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9">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Enum Constant Detail</w:t>
      </w:r>
      <w:bookmarkStart w:colFirst="0" w:colLast="0" w:name="4d34og8" w:id="8"/>
      <w:bookmarkEnd w:id="8"/>
      <w:r w:rsidDel="00000000" w:rsidR="00000000" w:rsidRPr="00000000">
        <w:rPr>
          <w:rtl w:val="0"/>
        </w:rPr>
      </w:r>
    </w:p>
    <w:p w:rsidR="00000000" w:rsidDel="00000000" w:rsidP="00000000" w:rsidRDefault="00000000" w:rsidRPr="00000000" w14:paraId="0000003A">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kBoardAxisX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9">
        <w:r w:rsidDel="00000000" w:rsidR="00000000" w:rsidRPr="00000000">
          <w:rPr>
            <w:rFonts w:ascii="Courier" w:cs="Courier" w:eastAsia="Courier" w:hAnsi="Courier"/>
            <w:color w:val="0000ee"/>
            <w:u w:val="single"/>
            <w:rtl w:val="0"/>
          </w:rPr>
          <w:t xml:space="preserve">AHRS.BoardAxis</w:t>
        </w:r>
      </w:hyperlink>
      <w:r w:rsidDel="00000000" w:rsidR="00000000" w:rsidRPr="00000000">
        <w:rPr>
          <w:rFonts w:ascii="Courier" w:cs="Courier" w:eastAsia="Courier" w:hAnsi="Courier"/>
          <w:rtl w:val="0"/>
        </w:rPr>
        <w:t xml:space="preserve"> kBoardAxisX</w:t>
      </w:r>
    </w:p>
    <w:bookmarkStart w:colFirst="0" w:colLast="0" w:name="2s8eyo1" w:id="9"/>
    <w:bookmarkEnd w:id="9"/>
    <w:p w:rsidR="00000000" w:rsidDel="00000000" w:rsidP="00000000" w:rsidRDefault="00000000" w:rsidRPr="00000000" w14:paraId="0000003B">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kBoardAxisY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30">
        <w:r w:rsidDel="00000000" w:rsidR="00000000" w:rsidRPr="00000000">
          <w:rPr>
            <w:rFonts w:ascii="Courier" w:cs="Courier" w:eastAsia="Courier" w:hAnsi="Courier"/>
            <w:color w:val="0000ee"/>
            <w:u w:val="single"/>
            <w:rtl w:val="0"/>
          </w:rPr>
          <w:t xml:space="preserve">AHRS.BoardAxis</w:t>
        </w:r>
      </w:hyperlink>
      <w:r w:rsidDel="00000000" w:rsidR="00000000" w:rsidRPr="00000000">
        <w:rPr>
          <w:rFonts w:ascii="Courier" w:cs="Courier" w:eastAsia="Courier" w:hAnsi="Courier"/>
          <w:rtl w:val="0"/>
        </w:rPr>
        <w:t xml:space="preserve"> kBoardAxisY</w:t>
      </w:r>
    </w:p>
    <w:bookmarkStart w:colFirst="0" w:colLast="0" w:name="17dp8vu" w:id="10"/>
    <w:bookmarkEnd w:id="10"/>
    <w:p w:rsidR="00000000" w:rsidDel="00000000" w:rsidP="00000000" w:rsidRDefault="00000000" w:rsidRPr="00000000" w14:paraId="0000003C">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kBoardAxisZ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31">
        <w:r w:rsidDel="00000000" w:rsidR="00000000" w:rsidRPr="00000000">
          <w:rPr>
            <w:rFonts w:ascii="Courier" w:cs="Courier" w:eastAsia="Courier" w:hAnsi="Courier"/>
            <w:color w:val="0000ee"/>
            <w:u w:val="single"/>
            <w:rtl w:val="0"/>
          </w:rPr>
          <w:t xml:space="preserve">AHRS.BoardAxis</w:t>
        </w:r>
      </w:hyperlink>
      <w:r w:rsidDel="00000000" w:rsidR="00000000" w:rsidRPr="00000000">
        <w:rPr>
          <w:rFonts w:ascii="Courier" w:cs="Courier" w:eastAsia="Courier" w:hAnsi="Courier"/>
          <w:rtl w:val="0"/>
        </w:rPr>
        <w:t xml:space="preserve"> kBoardAxisZ</w:t>
      </w:r>
    </w:p>
    <w:bookmarkStart w:colFirst="0" w:colLast="0" w:name="3rdcrjn" w:id="11"/>
    <w:bookmarkEnd w:id="11"/>
    <w:p w:rsidR="00000000" w:rsidDel="00000000" w:rsidP="00000000" w:rsidRDefault="00000000" w:rsidRPr="00000000" w14:paraId="0000003D">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3E">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2">
        <w:r w:rsidDel="00000000" w:rsidR="00000000" w:rsidRPr="00000000">
          <w:rPr>
            <w:rFonts w:ascii="Courier" w:cs="Courier" w:eastAsia="Courier" w:hAnsi="Courier"/>
            <w:color w:val="0000ee"/>
            <w:u w:val="single"/>
            <w:rtl w:val="0"/>
          </w:rPr>
          <w:t xml:space="preserve">AHRS.BoardAxis</w:t>
        </w:r>
      </w:hyperlink>
      <w:r w:rsidDel="00000000" w:rsidR="00000000" w:rsidRPr="00000000">
        <w:rPr>
          <w:rFonts w:ascii="Courier" w:cs="Courier" w:eastAsia="Courier" w:hAnsi="Courier"/>
          <w:rtl w:val="0"/>
        </w:rPr>
        <w:t xml:space="preserve">[]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for (AHRS.BoardAxis c : AHRS.BoardAxis.values())</w:t>
        <w:br w:type="textWrapping"/>
        <w:t xml:space="preserve">    System.out.println(c);</w:t>
        <w:br w:type="textWrapping"/>
      </w:r>
      <w:r w:rsidDel="00000000" w:rsidR="00000000" w:rsidRPr="00000000">
        <w:rPr>
          <w:rtl w:val="0"/>
        </w:rPr>
        <w:t xml:space="preserve">Returns: an array containing the constants of this enum type, in the order they are declared</w:t>
      </w:r>
    </w:p>
    <w:bookmarkStart w:colFirst="0" w:colLast="0" w:name="lnxbz9" w:id="13"/>
    <w:bookmarkEnd w:id="13"/>
    <w:p w:rsidR="00000000" w:rsidDel="00000000" w:rsidP="00000000" w:rsidRDefault="00000000" w:rsidRPr="00000000" w14:paraId="0000003F">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3">
        <w:r w:rsidDel="00000000" w:rsidR="00000000" w:rsidRPr="00000000">
          <w:rPr>
            <w:rFonts w:ascii="Courier" w:cs="Courier" w:eastAsia="Courier" w:hAnsi="Courier"/>
            <w:color w:val="0000ee"/>
            <w:u w:val="single"/>
            <w:rtl w:val="0"/>
          </w:rPr>
          <w:t xml:space="preserve">AHRS.BoardAxis</w:t>
        </w:r>
      </w:hyperlink>
      <w:r w:rsidDel="00000000" w:rsidR="00000000" w:rsidRPr="00000000">
        <w:rPr>
          <w:rFonts w:ascii="Courier" w:cs="Courier" w:eastAsia="Courier" w:hAnsi="Courier"/>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 name - the name of the enum constant to be returned. Returns: the enum constant with the specified name Throws: java.lang.IllegalArgumentException - if this enum type has no constant with the specified name java.lang.NullPointerException - if the argument is null</w:t>
      </w:r>
    </w:p>
    <w:bookmarkStart w:colFirst="0" w:colLast="0" w:name="35nkun2" w:id="14"/>
    <w:bookmarkEnd w:id="14"/>
    <w:p w:rsidR="00000000" w:rsidDel="00000000" w:rsidP="00000000" w:rsidRDefault="00000000" w:rsidRPr="00000000" w14:paraId="00000040">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getValue()</w:t>
      </w:r>
    </w:p>
    <w:bookmarkStart w:colFirst="0" w:colLast="0" w:name="1ksv4uv" w:id="15"/>
    <w:bookmarkEnd w:id="15"/>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w:anchor="2jxsxqh">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4sinio" w:id="16"/>
    <w:bookmarkEnd w:id="16"/>
    <w:p w:rsidR="00000000" w:rsidDel="00000000" w:rsidP="00000000" w:rsidRDefault="00000000" w:rsidRPr="00000000" w14:paraId="00000043">
      <w:pPr>
        <w:numPr>
          <w:ilvl w:val="0"/>
          <w:numId w:val="30"/>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4">
      <w:pPr>
        <w:numPr>
          <w:ilvl w:val="0"/>
          <w:numId w:val="30"/>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6">
      <w:pPr>
        <w:numPr>
          <w:ilvl w:val="0"/>
          <w:numId w:val="30"/>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7">
      <w:pPr>
        <w:numPr>
          <w:ilvl w:val="0"/>
          <w:numId w:val="30"/>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8">
      <w:pPr>
        <w:numPr>
          <w:ilvl w:val="0"/>
          <w:numId w:val="30"/>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9">
      <w:pPr>
        <w:numPr>
          <w:ilvl w:val="0"/>
          <w:numId w:val="30"/>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B">
      <w:pPr>
        <w:numPr>
          <w:ilvl w:val="0"/>
          <w:numId w:val="1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C">
      <w:pPr>
        <w:numPr>
          <w:ilvl w:val="0"/>
          <w:numId w:val="19"/>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F">
      <w:pPr>
        <w:numPr>
          <w:ilvl w:val="0"/>
          <w:numId w:val="21"/>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2">
      <w:pPr>
        <w:numPr>
          <w:ilvl w:val="0"/>
          <w:numId w:val="2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Enum Constants</w:t>
        </w:r>
      </w:hyperlink>
      <w:r w:rsidDel="00000000" w:rsidR="00000000" w:rsidRPr="00000000">
        <w:rPr>
          <w:rtl w:val="0"/>
        </w:rPr>
        <w:t xml:space="preserve"> | </w:t>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Enum Constants</w:t>
        </w:r>
      </w:hyperlink>
      <w:r w:rsidDel="00000000" w:rsidR="00000000" w:rsidRPr="00000000">
        <w:rPr>
          <w:rtl w:val="0"/>
        </w:rPr>
        <w:t xml:space="preserve"> | </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m/kauailabs/navx/ftc/AHRS.html" TargetMode="External"/><Relationship Id="rId20" Type="http://schemas.openxmlformats.org/officeDocument/2006/relationships/hyperlink" Target="http://docs.google.com/com/kauailabs/navx/ftc/AHRS.BoardAxis.html" TargetMode="External"/><Relationship Id="rId42" Type="http://schemas.openxmlformats.org/officeDocument/2006/relationships/hyperlink" Target="http://docs.google.com/index.html?com/kauailabs/navx/ftc/AHRS.BoardAxis.html" TargetMode="External"/><Relationship Id="rId41" Type="http://schemas.openxmlformats.org/officeDocument/2006/relationships/hyperlink" Target="http://docs.google.com/com/kauailabs/navx/ftc/AHRS.BoardYawAxis.html" TargetMode="External"/><Relationship Id="rId22" Type="http://schemas.openxmlformats.org/officeDocument/2006/relationships/hyperlink" Target="http://docs.google.com/com/kauailabs/navx/ftc/AHRS.BoardAxis.html#kBoardAxisY"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com/kauailabs/navx/ftc/AHRS.BoardAxis.html#kBoardAxisX" TargetMode="External"/><Relationship Id="rId43" Type="http://schemas.openxmlformats.org/officeDocument/2006/relationships/hyperlink" Target="http://docs.google.com/AHRS.BoardAxis.html" TargetMode="External"/><Relationship Id="rId24" Type="http://schemas.openxmlformats.org/officeDocument/2006/relationships/hyperlink" Target="http://docs.google.com/com/kauailabs/navx/ftc/AHRS.BoardAxis.html#getValue--" TargetMode="External"/><Relationship Id="rId23" Type="http://schemas.openxmlformats.org/officeDocument/2006/relationships/hyperlink" Target="http://docs.google.com/com/kauailabs/navx/ftc/AHRS.BoardAxis.html#kBoardAxis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com/kauailabs/navx/ftc/AHRS.BoardAxis.html#valueOf-java.lang.String-" TargetMode="External"/><Relationship Id="rId25" Type="http://schemas.openxmlformats.org/officeDocument/2006/relationships/hyperlink" Target="http://docs.google.com/com/kauailabs/navx/ftc/AHRS.BoardAxis.html" TargetMode="External"/><Relationship Id="rId28" Type="http://schemas.openxmlformats.org/officeDocument/2006/relationships/hyperlink" Target="http://docs.google.com/com/kauailabs/navx/ftc/AHRS.BoardAxis.html#values--" TargetMode="External"/><Relationship Id="rId27" Type="http://schemas.openxmlformats.org/officeDocument/2006/relationships/hyperlink" Target="http://docs.google.com/com/kauailabs/navx/ftc/AHRS.BoardAxi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om/kauailabs/navx/ftc/AHRS.BoardAxis.html" TargetMode="External"/><Relationship Id="rId7" Type="http://schemas.openxmlformats.org/officeDocument/2006/relationships/hyperlink" Target="http://docs.google.com/com/kauailabs/navx/ftc/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com/kauailabs/navx/ftc/AHRS.BoardAxis.html" TargetMode="External"/><Relationship Id="rId30" Type="http://schemas.openxmlformats.org/officeDocument/2006/relationships/hyperlink" Target="http://docs.google.com/com/kauailabs/navx/ftc/AHRS.BoardAxis.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com/kauailabs/navx/ftc/AHRS.BoardAxis.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com/kauailabs/navx/ftc/AHRS.BoardAxis.html" TargetMode="External"/><Relationship Id="rId13" Type="http://schemas.openxmlformats.org/officeDocument/2006/relationships/hyperlink" Target="http://docs.google.com/com/kauailabs/navx/ftc/AHRS.BoardYawAxis.html" TargetMode="External"/><Relationship Id="rId35" Type="http://schemas.openxmlformats.org/officeDocument/2006/relationships/hyperlink" Target="http://docs.google.com/com/kauailabs/navx/ftc/package-summary.html" TargetMode="External"/><Relationship Id="rId12" Type="http://schemas.openxmlformats.org/officeDocument/2006/relationships/hyperlink" Target="http://docs.google.com/com/kauailabs/navx/ftc/AHRS.html" TargetMode="External"/><Relationship Id="rId34" Type="http://schemas.openxmlformats.org/officeDocument/2006/relationships/hyperlink" Target="http://docs.google.com/overview-summary.html" TargetMode="External"/><Relationship Id="rId15" Type="http://schemas.openxmlformats.org/officeDocument/2006/relationships/hyperlink" Target="http://docs.google.com/AHRS.BoardAxis.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index.html?com/kauailabs/navx/ftc/AHRS.BoardAxis.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com/kauailabs/navx/ftc/AHRS.BoardAxis.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index-all.html" TargetMode="External"/><Relationship Id="rId19" Type="http://schemas.openxmlformats.org/officeDocument/2006/relationships/hyperlink" Target="http://docs.google.com/com/kauailabs/navx/ftc/AHRS.html" TargetMode="External"/><Relationship Id="rId18" Type="http://schemas.openxmlformats.org/officeDocument/2006/relationships/hyperlink" Target="http://docs.google.com/com/kauailabs/navx/ftc/AHRS.BoardAx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