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Define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Marks</w:t>
            </w:r>
          </w:p>
        </w:tc>
      </w:tr>
    </w:tbl>
    <w:p/>
    <w:p>
      <w:pPr>
        <w:pStyle w:val="Heading1"/>
      </w:pPr>
      <w:r>
        <w:t>Define Problem Statements (Customer Problem Statement Template)</w:t>
      </w:r>
    </w:p>
    <w:p>
      <w:r>
        <w:t>The statements below are derived from the actual ComicCraft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Problem Statement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Customer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Trying to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But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Because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Which makes the user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PS-1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student or beginner comic creator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Turn a story idea into a structured comic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Manual storyboarding takes time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Coherent beginning, development, conflict, climax and ending need planning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More time is spent planning than creating.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PS-2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creator who needs illustrated panels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 visuals for every story scene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Separate image generation is fragmented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Prompts, panel sequence and files must be coordinated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creative workflow becomes disconnected.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PS-3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user who wants a shareable result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Export the finished comic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browser preview is not always a final artifact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Images and text need to be compiled into a file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 extra manual export step is required.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