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58E00" w14:textId="77777777" w:rsidR="007225B7" w:rsidRDefault="00000000" w:rsidP="009D0095">
      <w:pPr>
        <w:pStyle w:val="9"/>
      </w:pPr>
      <w:r>
        <w:rPr>
          <w:rFonts w:hint="eastAsia"/>
          <w:noProof/>
        </w:rPr>
        <w:drawing>
          <wp:inline distT="0" distB="0" distL="114300" distR="114300" wp14:anchorId="2B8F6FFD" wp14:editId="38C802AB">
            <wp:extent cx="38100" cy="762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38100" cy="76200"/>
                    </a:xfrm>
                    <a:prstGeom prst="rect">
                      <a:avLst/>
                    </a:prstGeom>
                    <a:noFill/>
                    <a:ln w="9525">
                      <a:noFill/>
                    </a:ln>
                  </pic:spPr>
                </pic:pic>
              </a:graphicData>
            </a:graphic>
          </wp:inline>
        </w:drawing>
      </w:r>
      <w:r>
        <w:rPr>
          <w:rFonts w:hint="eastAsia"/>
          <w:noProof/>
        </w:rPr>
        <w:drawing>
          <wp:inline distT="0" distB="0" distL="114300" distR="114300" wp14:anchorId="6C1B3814" wp14:editId="6B434EEC">
            <wp:extent cx="38100" cy="762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38100" cy="76200"/>
                    </a:xfrm>
                    <a:prstGeom prst="rect">
                      <a:avLst/>
                    </a:prstGeom>
                    <a:noFill/>
                    <a:ln w="9525">
                      <a:noFill/>
                    </a:ln>
                  </pic:spPr>
                </pic:pic>
              </a:graphicData>
            </a:graphic>
          </wp:inline>
        </w:drawing>
      </w:r>
    </w:p>
    <w:p w14:paraId="71757ADA" w14:textId="77777777" w:rsidR="007225B7" w:rsidRDefault="00000000" w:rsidP="00515254">
      <w:pPr>
        <w:ind w:firstLine="0"/>
      </w:pPr>
      <w:r>
        <w:rPr>
          <w:rFonts w:hint="eastAsia"/>
          <w:noProof/>
        </w:rPr>
        <w:drawing>
          <wp:inline distT="0" distB="0" distL="114300" distR="114300" wp14:anchorId="1037B716" wp14:editId="44778A81">
            <wp:extent cx="5033645" cy="1259205"/>
            <wp:effectExtent l="0" t="0" r="8255" b="10795"/>
            <wp:docPr id="9" name="图片 9" descr="147b0012-7a21-4565-9079-8cda6677b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47b0012-7a21-4565-9079-8cda6677b4ef"/>
                    <pic:cNvPicPr>
                      <a:picLocks noChangeAspect="1"/>
                    </pic:cNvPicPr>
                  </pic:nvPicPr>
                  <pic:blipFill>
                    <a:blip r:embed="rId9"/>
                    <a:srcRect t="33908" b="34715"/>
                    <a:stretch>
                      <a:fillRect/>
                    </a:stretch>
                  </pic:blipFill>
                  <pic:spPr>
                    <a:xfrm>
                      <a:off x="0" y="0"/>
                      <a:ext cx="5033645" cy="1259205"/>
                    </a:xfrm>
                    <a:prstGeom prst="rect">
                      <a:avLst/>
                    </a:prstGeom>
                  </pic:spPr>
                </pic:pic>
              </a:graphicData>
            </a:graphic>
          </wp:inline>
        </w:drawing>
      </w:r>
    </w:p>
    <w:p w14:paraId="0221CF73" w14:textId="77777777" w:rsidR="00515254" w:rsidRPr="00515254" w:rsidRDefault="00515254" w:rsidP="00515254">
      <w:pPr>
        <w:pStyle w:val="a9"/>
        <w:widowControl w:val="0"/>
        <w:spacing w:line="324" w:lineRule="auto"/>
        <w:ind w:firstLine="0"/>
        <w:jc w:val="center"/>
        <w:rPr>
          <w:rFonts w:asciiTheme="minorEastAsia" w:hAnsiTheme="minorEastAsia" w:cstheme="minorEastAsia"/>
          <w:b/>
          <w:bCs/>
          <w:color w:val="auto"/>
          <w:sz w:val="52"/>
          <w:szCs w:val="52"/>
        </w:rPr>
      </w:pPr>
      <w:r w:rsidRPr="00515254">
        <w:rPr>
          <w:rFonts w:asciiTheme="minorEastAsia" w:hAnsiTheme="minorEastAsia" w:cstheme="minorEastAsia" w:hint="eastAsia"/>
          <w:b/>
          <w:bCs/>
          <w:color w:val="auto"/>
          <w:sz w:val="52"/>
          <w:szCs w:val="52"/>
        </w:rPr>
        <w:t>大连理工大学“芯脉智能”团队</w:t>
      </w:r>
    </w:p>
    <w:p w14:paraId="5BFA799E" w14:textId="66202B2B" w:rsidR="007225B7" w:rsidRPr="00515254" w:rsidRDefault="00515254" w:rsidP="00515254">
      <w:pPr>
        <w:pStyle w:val="a9"/>
        <w:widowControl w:val="0"/>
        <w:spacing w:line="324" w:lineRule="auto"/>
        <w:ind w:firstLine="0"/>
        <w:jc w:val="center"/>
        <w:rPr>
          <w:rFonts w:asciiTheme="minorEastAsia" w:hAnsiTheme="minorEastAsia" w:cstheme="minorEastAsia"/>
          <w:b/>
          <w:bCs/>
          <w:color w:val="auto"/>
          <w:sz w:val="52"/>
          <w:szCs w:val="52"/>
        </w:rPr>
      </w:pPr>
      <w:r w:rsidRPr="00515254">
        <w:rPr>
          <w:rFonts w:asciiTheme="minorEastAsia" w:hAnsiTheme="minorEastAsia" w:cstheme="minorEastAsia" w:hint="eastAsia"/>
          <w:b/>
          <w:bCs/>
          <w:color w:val="auto"/>
          <w:sz w:val="52"/>
          <w:szCs w:val="52"/>
        </w:rPr>
        <w:t>多功能便携健康数据监测仪产品研发需求分析研究报告</w:t>
      </w:r>
    </w:p>
    <w:p w14:paraId="33188C46" w14:textId="77777777" w:rsidR="007225B7" w:rsidRPr="00DE3223" w:rsidRDefault="007225B7" w:rsidP="009D0095">
      <w:pPr>
        <w:pStyle w:val="a9"/>
      </w:pPr>
    </w:p>
    <w:p w14:paraId="4FCA2628" w14:textId="77777777" w:rsidR="007225B7" w:rsidRDefault="007225B7" w:rsidP="009D0095">
      <w:pPr>
        <w:pStyle w:val="a9"/>
      </w:pPr>
    </w:p>
    <w:p w14:paraId="1926A65F" w14:textId="77777777" w:rsidR="007225B7" w:rsidRDefault="007225B7" w:rsidP="009D0095">
      <w:pPr>
        <w:pStyle w:val="a9"/>
      </w:pPr>
    </w:p>
    <w:p w14:paraId="7AC95C2E" w14:textId="77777777" w:rsidR="007225B7" w:rsidRDefault="007225B7" w:rsidP="009D0095">
      <w:pPr>
        <w:pStyle w:val="a9"/>
      </w:pPr>
    </w:p>
    <w:p w14:paraId="2F93C216" w14:textId="77777777" w:rsidR="00515254" w:rsidRDefault="00515254" w:rsidP="009D0095">
      <w:pPr>
        <w:pStyle w:val="a9"/>
      </w:pPr>
    </w:p>
    <w:p w14:paraId="2184C824" w14:textId="77777777" w:rsidR="00515254" w:rsidRDefault="00515254" w:rsidP="009D0095">
      <w:pPr>
        <w:pStyle w:val="a9"/>
      </w:pPr>
    </w:p>
    <w:p w14:paraId="361EA05B" w14:textId="77777777" w:rsidR="00515254" w:rsidRDefault="00515254" w:rsidP="009D0095">
      <w:pPr>
        <w:pStyle w:val="a9"/>
      </w:pPr>
    </w:p>
    <w:p w14:paraId="5ACF8755" w14:textId="77777777" w:rsidR="00515254" w:rsidRDefault="00515254" w:rsidP="009D0095">
      <w:pPr>
        <w:pStyle w:val="a9"/>
      </w:pPr>
    </w:p>
    <w:p w14:paraId="7C7C1FB4" w14:textId="77777777" w:rsidR="00515254" w:rsidRDefault="00515254" w:rsidP="009D0095">
      <w:pPr>
        <w:pStyle w:val="a9"/>
      </w:pPr>
    </w:p>
    <w:p w14:paraId="65FF871B" w14:textId="77777777" w:rsidR="00515254" w:rsidRDefault="00515254" w:rsidP="009D0095">
      <w:pPr>
        <w:pStyle w:val="a9"/>
      </w:pPr>
    </w:p>
    <w:p w14:paraId="016446FB" w14:textId="77777777" w:rsidR="00515254" w:rsidRDefault="00515254" w:rsidP="009D0095">
      <w:pPr>
        <w:pStyle w:val="a9"/>
      </w:pPr>
    </w:p>
    <w:p w14:paraId="19E25077" w14:textId="77777777" w:rsidR="007225B7" w:rsidRDefault="007225B7" w:rsidP="009D0095">
      <w:pPr>
        <w:pStyle w:val="a9"/>
      </w:pPr>
    </w:p>
    <w:p w14:paraId="0BAF33AB" w14:textId="77777777" w:rsidR="004222F3" w:rsidRDefault="004222F3" w:rsidP="009D0095">
      <w:pPr>
        <w:pStyle w:val="a9"/>
      </w:pPr>
    </w:p>
    <w:p w14:paraId="1A35B388" w14:textId="77777777" w:rsidR="007225B7" w:rsidRDefault="007225B7" w:rsidP="009D0095">
      <w:pPr>
        <w:pStyle w:val="a9"/>
      </w:pPr>
    </w:p>
    <w:p w14:paraId="19353B21" w14:textId="77777777" w:rsidR="007225B7" w:rsidRDefault="007225B7" w:rsidP="009D0095">
      <w:pPr>
        <w:pStyle w:val="a9"/>
      </w:pPr>
    </w:p>
    <w:p w14:paraId="2A2A28D9" w14:textId="23BB1898" w:rsidR="007225B7" w:rsidRDefault="00000000">
      <w:pPr>
        <w:pStyle w:val="af"/>
        <w:spacing w:line="324" w:lineRule="auto"/>
        <w:ind w:firstLine="720"/>
        <w:rPr>
          <w:rFonts w:asciiTheme="minorEastAsia" w:eastAsiaTheme="minorEastAsia" w:hAnsiTheme="minorEastAsia" w:cstheme="minorEastAsia"/>
          <w:color w:val="000000" w:themeColor="text1"/>
          <w:szCs w:val="32"/>
        </w:rPr>
      </w:pPr>
      <w:r>
        <w:rPr>
          <w:rFonts w:asciiTheme="minorEastAsia" w:eastAsiaTheme="minorEastAsia" w:hAnsiTheme="minorEastAsia" w:cstheme="minorEastAsia" w:hint="eastAsia"/>
          <w:color w:val="000000" w:themeColor="text1"/>
          <w:szCs w:val="32"/>
        </w:rPr>
        <w:t>编 制 班 级：202</w:t>
      </w:r>
      <w:r w:rsidR="004D0089">
        <w:rPr>
          <w:rFonts w:asciiTheme="minorEastAsia" w:eastAsiaTheme="minorEastAsia" w:hAnsiTheme="minorEastAsia" w:cstheme="minorEastAsia" w:hint="eastAsia"/>
          <w:color w:val="000000" w:themeColor="text1"/>
          <w:szCs w:val="32"/>
        </w:rPr>
        <w:t>3</w:t>
      </w:r>
      <w:r>
        <w:rPr>
          <w:rFonts w:asciiTheme="minorEastAsia" w:eastAsiaTheme="minorEastAsia" w:hAnsiTheme="minorEastAsia" w:cstheme="minorEastAsia" w:hint="eastAsia"/>
          <w:color w:val="000000" w:themeColor="text1"/>
          <w:szCs w:val="32"/>
        </w:rPr>
        <w:t>级信息与通信工程学院</w:t>
      </w:r>
    </w:p>
    <w:p w14:paraId="2E6DC7BA" w14:textId="65CB5CC7" w:rsidR="007225B7" w:rsidRPr="00787D5E" w:rsidRDefault="00000000">
      <w:pPr>
        <w:pStyle w:val="af"/>
        <w:spacing w:line="324" w:lineRule="auto"/>
        <w:ind w:firstLine="720"/>
        <w:rPr>
          <w:rFonts w:asciiTheme="minorEastAsia" w:eastAsiaTheme="minorEastAsia" w:hAnsiTheme="minorEastAsia" w:cstheme="minorEastAsia"/>
          <w:color w:val="000000" w:themeColor="text1"/>
          <w:szCs w:val="32"/>
        </w:rPr>
      </w:pPr>
      <w:r>
        <w:rPr>
          <w:rFonts w:asciiTheme="minorEastAsia" w:eastAsiaTheme="minorEastAsia" w:hAnsiTheme="minorEastAsia" w:cstheme="minorEastAsia" w:hint="eastAsia"/>
          <w:color w:val="000000" w:themeColor="text1"/>
          <w:szCs w:val="32"/>
        </w:rPr>
        <w:t>编 制 团 队：</w:t>
      </w:r>
      <w:r w:rsidR="00787D5E">
        <w:rPr>
          <w:rFonts w:asciiTheme="minorEastAsia" w:eastAsiaTheme="minorEastAsia" w:hAnsiTheme="minorEastAsia" w:cstheme="minorEastAsia" w:hint="eastAsia"/>
          <w:color w:val="000000" w:themeColor="text1"/>
          <w:szCs w:val="32"/>
        </w:rPr>
        <w:t>“芯脉智能</w:t>
      </w:r>
      <w:r w:rsidR="00787D5E">
        <w:rPr>
          <w:rFonts w:asciiTheme="minorEastAsia" w:eastAsiaTheme="minorEastAsia" w:hAnsiTheme="minorEastAsia" w:cstheme="minorEastAsia"/>
          <w:color w:val="000000" w:themeColor="text1"/>
          <w:szCs w:val="32"/>
        </w:rPr>
        <w:t>”</w:t>
      </w:r>
      <w:r w:rsidR="00787D5E">
        <w:rPr>
          <w:rFonts w:asciiTheme="minorEastAsia" w:eastAsiaTheme="minorEastAsia" w:hAnsiTheme="minorEastAsia" w:cstheme="minorEastAsia" w:hint="eastAsia"/>
          <w:color w:val="000000" w:themeColor="text1"/>
          <w:szCs w:val="32"/>
        </w:rPr>
        <w:t>团队</w:t>
      </w:r>
    </w:p>
    <w:p w14:paraId="4493FB91" w14:textId="64400C0A" w:rsidR="007225B7" w:rsidRDefault="00000000">
      <w:pPr>
        <w:pStyle w:val="af"/>
        <w:spacing w:line="324" w:lineRule="auto"/>
        <w:ind w:firstLine="720"/>
        <w:rPr>
          <w:rFonts w:asciiTheme="minorEastAsia" w:eastAsiaTheme="minorEastAsia" w:hAnsiTheme="minorEastAsia" w:cstheme="minorEastAsia"/>
          <w:color w:val="000000" w:themeColor="text1"/>
          <w:szCs w:val="32"/>
        </w:rPr>
      </w:pPr>
      <w:r>
        <w:rPr>
          <w:rFonts w:asciiTheme="minorEastAsia" w:eastAsiaTheme="minorEastAsia" w:hAnsiTheme="minorEastAsia" w:cstheme="minorEastAsia" w:hint="eastAsia"/>
          <w:color w:val="000000" w:themeColor="text1"/>
          <w:szCs w:val="32"/>
        </w:rPr>
        <w:t>编 制 人 员：</w:t>
      </w:r>
      <w:proofErr w:type="gramStart"/>
      <w:r w:rsidR="0061687B">
        <w:rPr>
          <w:rFonts w:asciiTheme="minorEastAsia" w:eastAsiaTheme="minorEastAsia" w:hAnsiTheme="minorEastAsia" w:cstheme="minorEastAsia" w:hint="eastAsia"/>
          <w:color w:val="000000" w:themeColor="text1"/>
          <w:szCs w:val="32"/>
        </w:rPr>
        <w:t>刘逸洋</w:t>
      </w:r>
      <w:proofErr w:type="gramEnd"/>
      <w:r w:rsidR="0061687B">
        <w:rPr>
          <w:rFonts w:asciiTheme="minorEastAsia" w:eastAsiaTheme="minorEastAsia" w:hAnsiTheme="minorEastAsia" w:cstheme="minorEastAsia" w:hint="eastAsia"/>
          <w:color w:val="000000" w:themeColor="text1"/>
          <w:szCs w:val="32"/>
        </w:rPr>
        <w:t xml:space="preserve"> </w:t>
      </w:r>
      <w:r w:rsidR="005A732A">
        <w:rPr>
          <w:rFonts w:asciiTheme="minorEastAsia" w:eastAsiaTheme="minorEastAsia" w:hAnsiTheme="minorEastAsia" w:cstheme="minorEastAsia" w:hint="eastAsia"/>
          <w:color w:val="000000" w:themeColor="text1"/>
          <w:szCs w:val="32"/>
        </w:rPr>
        <w:t>高梓竣</w:t>
      </w:r>
      <w:r w:rsidR="0061687B">
        <w:rPr>
          <w:rFonts w:asciiTheme="minorEastAsia" w:eastAsiaTheme="minorEastAsia" w:hAnsiTheme="minorEastAsia" w:cstheme="minorEastAsia" w:hint="eastAsia"/>
          <w:color w:val="000000" w:themeColor="text1"/>
          <w:szCs w:val="32"/>
        </w:rPr>
        <w:t xml:space="preserve"> </w:t>
      </w:r>
      <w:proofErr w:type="gramStart"/>
      <w:r w:rsidR="005A732A">
        <w:rPr>
          <w:rFonts w:asciiTheme="minorEastAsia" w:eastAsiaTheme="minorEastAsia" w:hAnsiTheme="minorEastAsia" w:cstheme="minorEastAsia" w:hint="eastAsia"/>
          <w:color w:val="000000" w:themeColor="text1"/>
          <w:szCs w:val="32"/>
        </w:rPr>
        <w:t>王誉阳</w:t>
      </w:r>
      <w:proofErr w:type="gramEnd"/>
      <w:r w:rsidR="0061687B">
        <w:rPr>
          <w:rFonts w:asciiTheme="minorEastAsia" w:eastAsiaTheme="minorEastAsia" w:hAnsiTheme="minorEastAsia" w:cstheme="minorEastAsia" w:hint="eastAsia"/>
          <w:color w:val="000000" w:themeColor="text1"/>
          <w:szCs w:val="32"/>
        </w:rPr>
        <w:t xml:space="preserve"> 李</w:t>
      </w:r>
      <w:proofErr w:type="gramStart"/>
      <w:r w:rsidR="0061687B">
        <w:rPr>
          <w:rFonts w:asciiTheme="minorEastAsia" w:eastAsiaTheme="minorEastAsia" w:hAnsiTheme="minorEastAsia" w:cstheme="minorEastAsia" w:hint="eastAsia"/>
          <w:color w:val="000000" w:themeColor="text1"/>
          <w:szCs w:val="32"/>
        </w:rPr>
        <w:t>俊智 杨佳</w:t>
      </w:r>
      <w:proofErr w:type="gramEnd"/>
      <w:r w:rsidR="0061687B">
        <w:rPr>
          <w:rFonts w:asciiTheme="minorEastAsia" w:eastAsiaTheme="minorEastAsia" w:hAnsiTheme="minorEastAsia" w:cstheme="minorEastAsia" w:hint="eastAsia"/>
          <w:color w:val="000000" w:themeColor="text1"/>
          <w:szCs w:val="32"/>
        </w:rPr>
        <w:t>瑞</w:t>
      </w:r>
      <w:r>
        <w:rPr>
          <w:rFonts w:asciiTheme="minorEastAsia" w:eastAsiaTheme="minorEastAsia" w:hAnsiTheme="minorEastAsia" w:cstheme="minorEastAsia" w:hint="eastAsia"/>
          <w:color w:val="000000" w:themeColor="text1"/>
          <w:szCs w:val="32"/>
        </w:rPr>
        <w:t xml:space="preserve">  </w:t>
      </w:r>
    </w:p>
    <w:p w14:paraId="7C26D113" w14:textId="004B53B5" w:rsidR="007225B7" w:rsidRDefault="00000000">
      <w:pPr>
        <w:pStyle w:val="af"/>
        <w:spacing w:line="324" w:lineRule="auto"/>
        <w:ind w:firstLine="720"/>
        <w:rPr>
          <w:rFonts w:asciiTheme="minorEastAsia" w:eastAsiaTheme="minorEastAsia" w:hAnsiTheme="minorEastAsia" w:cstheme="minorEastAsia"/>
          <w:color w:val="000000" w:themeColor="text1"/>
          <w:szCs w:val="32"/>
        </w:rPr>
      </w:pPr>
      <w:r>
        <w:rPr>
          <w:rFonts w:asciiTheme="minorEastAsia" w:eastAsiaTheme="minorEastAsia" w:hAnsiTheme="minorEastAsia" w:cstheme="minorEastAsia" w:hint="eastAsia"/>
          <w:color w:val="000000" w:themeColor="text1"/>
          <w:szCs w:val="32"/>
        </w:rPr>
        <w:t>编 制 时 间：二零二</w:t>
      </w:r>
      <w:r w:rsidR="004D0089">
        <w:rPr>
          <w:rFonts w:asciiTheme="minorEastAsia" w:eastAsiaTheme="minorEastAsia" w:hAnsiTheme="minorEastAsia" w:cstheme="minorEastAsia" w:hint="eastAsia"/>
          <w:color w:val="000000" w:themeColor="text1"/>
          <w:szCs w:val="32"/>
        </w:rPr>
        <w:t>六</w:t>
      </w:r>
      <w:r>
        <w:rPr>
          <w:rFonts w:asciiTheme="minorEastAsia" w:eastAsiaTheme="minorEastAsia" w:hAnsiTheme="minorEastAsia" w:cstheme="minorEastAsia" w:hint="eastAsia"/>
          <w:color w:val="000000" w:themeColor="text1"/>
          <w:szCs w:val="32"/>
        </w:rPr>
        <w:t>年六月</w:t>
      </w:r>
    </w:p>
    <w:p w14:paraId="782FB937" w14:textId="77777777" w:rsidR="007225B7" w:rsidRDefault="00000000" w:rsidP="009D0095">
      <w:r>
        <w:rPr>
          <w:rFonts w:hint="eastAsia"/>
        </w:rPr>
        <w:t xml:space="preserve">                     </w:t>
      </w:r>
    </w:p>
    <w:p w14:paraId="59E161CC" w14:textId="77777777" w:rsidR="007225B7" w:rsidRDefault="00000000" w:rsidP="009D0095">
      <w:r>
        <w:rPr>
          <w:rFonts w:hint="eastAsia"/>
        </w:rPr>
        <w:br w:type="page"/>
      </w:r>
    </w:p>
    <w:p w14:paraId="3671C1D3" w14:textId="77777777" w:rsidR="007225B7" w:rsidRPr="006E4E07" w:rsidRDefault="00000000" w:rsidP="006E4E07">
      <w:pPr>
        <w:widowControl w:val="0"/>
        <w:spacing w:line="324" w:lineRule="auto"/>
        <w:ind w:firstLine="0"/>
        <w:jc w:val="center"/>
        <w:rPr>
          <w:rFonts w:asciiTheme="minorEastAsia" w:hAnsiTheme="minorEastAsia" w:cstheme="minorEastAsia"/>
          <w:b/>
          <w:color w:val="auto"/>
          <w:sz w:val="28"/>
          <w:szCs w:val="28"/>
        </w:rPr>
      </w:pPr>
      <w:r w:rsidRPr="006E4E07">
        <w:rPr>
          <w:rFonts w:asciiTheme="minorEastAsia" w:hAnsiTheme="minorEastAsia" w:cstheme="minorEastAsia" w:hint="eastAsia"/>
          <w:b/>
          <w:color w:val="auto"/>
          <w:sz w:val="28"/>
          <w:szCs w:val="28"/>
        </w:rPr>
        <w:lastRenderedPageBreak/>
        <w:t>文件修订记录</w:t>
      </w:r>
    </w:p>
    <w:tbl>
      <w:tblPr>
        <w:tblW w:w="8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3" w:type="dxa"/>
          <w:right w:w="93" w:type="dxa"/>
        </w:tblCellMar>
        <w:tblLook w:val="04A0" w:firstRow="1" w:lastRow="0" w:firstColumn="1" w:lastColumn="0" w:noHBand="0" w:noVBand="1"/>
      </w:tblPr>
      <w:tblGrid>
        <w:gridCol w:w="1271"/>
        <w:gridCol w:w="900"/>
        <w:gridCol w:w="4807"/>
        <w:gridCol w:w="921"/>
        <w:gridCol w:w="927"/>
      </w:tblGrid>
      <w:tr w:rsidR="007225B7" w14:paraId="5F5A2B41" w14:textId="77777777">
        <w:trPr>
          <w:trHeight w:val="707"/>
          <w:jc w:val="center"/>
        </w:trPr>
        <w:tc>
          <w:tcPr>
            <w:tcW w:w="1271" w:type="dxa"/>
            <w:vAlign w:val="center"/>
          </w:tcPr>
          <w:p w14:paraId="45259903" w14:textId="77777777" w:rsidR="007225B7" w:rsidRDefault="00000000" w:rsidP="006E4E07">
            <w:pPr>
              <w:ind w:firstLine="0"/>
              <w:rPr>
                <w:b/>
              </w:rPr>
            </w:pPr>
            <w:r>
              <w:rPr>
                <w:rFonts w:hint="eastAsia"/>
              </w:rPr>
              <w:t>修订日期</w:t>
            </w:r>
          </w:p>
        </w:tc>
        <w:tc>
          <w:tcPr>
            <w:tcW w:w="900" w:type="dxa"/>
            <w:vAlign w:val="center"/>
          </w:tcPr>
          <w:p w14:paraId="4E6BEE5E" w14:textId="77777777" w:rsidR="007225B7" w:rsidRDefault="00000000" w:rsidP="006E4E07">
            <w:pPr>
              <w:ind w:firstLine="0"/>
            </w:pPr>
            <w:r>
              <w:rPr>
                <w:rFonts w:hint="eastAsia"/>
              </w:rPr>
              <w:t>版本</w:t>
            </w:r>
          </w:p>
        </w:tc>
        <w:tc>
          <w:tcPr>
            <w:tcW w:w="4807" w:type="dxa"/>
            <w:vAlign w:val="center"/>
          </w:tcPr>
          <w:p w14:paraId="1DA463AB" w14:textId="77777777" w:rsidR="007225B7" w:rsidRDefault="00000000" w:rsidP="006E4E07">
            <w:pPr>
              <w:ind w:firstLine="0"/>
            </w:pPr>
            <w:r>
              <w:rPr>
                <w:rFonts w:hint="eastAsia"/>
              </w:rPr>
              <w:t>修订内容</w:t>
            </w:r>
          </w:p>
        </w:tc>
        <w:tc>
          <w:tcPr>
            <w:tcW w:w="921" w:type="dxa"/>
            <w:vAlign w:val="center"/>
          </w:tcPr>
          <w:p w14:paraId="46905097" w14:textId="77777777" w:rsidR="007225B7" w:rsidRDefault="00000000" w:rsidP="006E4E07">
            <w:pPr>
              <w:ind w:firstLine="0"/>
            </w:pPr>
            <w:r>
              <w:rPr>
                <w:rFonts w:hint="eastAsia"/>
              </w:rPr>
              <w:t>修订人</w:t>
            </w:r>
          </w:p>
        </w:tc>
        <w:tc>
          <w:tcPr>
            <w:tcW w:w="927" w:type="dxa"/>
            <w:vAlign w:val="center"/>
          </w:tcPr>
          <w:p w14:paraId="297096E9" w14:textId="77777777" w:rsidR="007225B7" w:rsidRDefault="00000000" w:rsidP="006E4E07">
            <w:pPr>
              <w:ind w:firstLine="0"/>
            </w:pPr>
            <w:r>
              <w:rPr>
                <w:rFonts w:hint="eastAsia"/>
              </w:rPr>
              <w:t>审核人</w:t>
            </w:r>
          </w:p>
        </w:tc>
      </w:tr>
      <w:tr w:rsidR="007225B7" w14:paraId="20F3967A" w14:textId="77777777">
        <w:trPr>
          <w:trHeight w:val="737"/>
          <w:jc w:val="center"/>
        </w:trPr>
        <w:tc>
          <w:tcPr>
            <w:tcW w:w="1271" w:type="dxa"/>
            <w:vAlign w:val="center"/>
          </w:tcPr>
          <w:p w14:paraId="213A48D0" w14:textId="1AE625CE" w:rsidR="007225B7" w:rsidRDefault="00000000" w:rsidP="006E4E07">
            <w:pPr>
              <w:ind w:firstLine="0"/>
            </w:pPr>
            <w:r>
              <w:rPr>
                <w:rFonts w:hint="eastAsia"/>
              </w:rPr>
              <w:t>202</w:t>
            </w:r>
            <w:r w:rsidR="004D0089">
              <w:rPr>
                <w:rFonts w:hint="eastAsia"/>
              </w:rPr>
              <w:t>6</w:t>
            </w:r>
            <w:r>
              <w:rPr>
                <w:rFonts w:hint="eastAsia"/>
              </w:rPr>
              <w:t>/6/23</w:t>
            </w:r>
          </w:p>
        </w:tc>
        <w:tc>
          <w:tcPr>
            <w:tcW w:w="900" w:type="dxa"/>
            <w:vAlign w:val="center"/>
          </w:tcPr>
          <w:p w14:paraId="54081220" w14:textId="77777777" w:rsidR="007225B7" w:rsidRDefault="00000000" w:rsidP="006E4E07">
            <w:pPr>
              <w:ind w:firstLine="0"/>
            </w:pPr>
            <w:r>
              <w:rPr>
                <w:rFonts w:hint="eastAsia"/>
              </w:rPr>
              <w:t>0</w:t>
            </w:r>
          </w:p>
        </w:tc>
        <w:tc>
          <w:tcPr>
            <w:tcW w:w="4807" w:type="dxa"/>
            <w:vAlign w:val="center"/>
          </w:tcPr>
          <w:p w14:paraId="54AC492A" w14:textId="77777777" w:rsidR="007225B7" w:rsidRDefault="00000000" w:rsidP="006E4E07">
            <w:pPr>
              <w:ind w:firstLine="0"/>
            </w:pPr>
            <w:r>
              <w:rPr>
                <w:rFonts w:hint="eastAsia"/>
              </w:rPr>
              <w:t>开始编写</w:t>
            </w:r>
          </w:p>
        </w:tc>
        <w:tc>
          <w:tcPr>
            <w:tcW w:w="921" w:type="dxa"/>
            <w:vAlign w:val="center"/>
          </w:tcPr>
          <w:p w14:paraId="707FAD8A" w14:textId="49C3A58F" w:rsidR="007225B7" w:rsidRDefault="006E4E07" w:rsidP="006E4E07">
            <w:pPr>
              <w:ind w:firstLine="0"/>
            </w:pPr>
            <w:r>
              <w:rPr>
                <w:rFonts w:hint="eastAsia"/>
              </w:rPr>
              <w:t>高梓竣</w:t>
            </w:r>
          </w:p>
        </w:tc>
        <w:tc>
          <w:tcPr>
            <w:tcW w:w="927" w:type="dxa"/>
            <w:vAlign w:val="center"/>
          </w:tcPr>
          <w:p w14:paraId="6D318CCD" w14:textId="441B8D87" w:rsidR="007225B7" w:rsidRDefault="006E4E07" w:rsidP="006E4E07">
            <w:pPr>
              <w:ind w:firstLine="0"/>
            </w:pPr>
            <w:bookmarkStart w:id="0" w:name="OLE_LINK13"/>
            <w:proofErr w:type="gramStart"/>
            <w:r>
              <w:rPr>
                <w:rFonts w:hint="eastAsia"/>
              </w:rPr>
              <w:t>李俊智</w:t>
            </w:r>
            <w:bookmarkEnd w:id="0"/>
            <w:proofErr w:type="gramEnd"/>
          </w:p>
        </w:tc>
      </w:tr>
      <w:tr w:rsidR="007225B7" w14:paraId="38A263C1" w14:textId="77777777">
        <w:trPr>
          <w:trHeight w:val="737"/>
          <w:jc w:val="center"/>
        </w:trPr>
        <w:tc>
          <w:tcPr>
            <w:tcW w:w="1271" w:type="dxa"/>
            <w:vAlign w:val="center"/>
          </w:tcPr>
          <w:p w14:paraId="3BE07F7E" w14:textId="2DB6C004" w:rsidR="007225B7" w:rsidRDefault="00000000" w:rsidP="006E4E07">
            <w:pPr>
              <w:ind w:firstLine="0"/>
            </w:pPr>
            <w:r>
              <w:rPr>
                <w:rFonts w:hint="eastAsia"/>
              </w:rPr>
              <w:t>202</w:t>
            </w:r>
            <w:r w:rsidR="004D0089">
              <w:rPr>
                <w:rFonts w:hint="eastAsia"/>
              </w:rPr>
              <w:t>6</w:t>
            </w:r>
            <w:r>
              <w:rPr>
                <w:rFonts w:hint="eastAsia"/>
              </w:rPr>
              <w:t>/6/23</w:t>
            </w:r>
          </w:p>
        </w:tc>
        <w:tc>
          <w:tcPr>
            <w:tcW w:w="900" w:type="dxa"/>
            <w:vAlign w:val="center"/>
          </w:tcPr>
          <w:p w14:paraId="2E87CEF4" w14:textId="77777777" w:rsidR="007225B7" w:rsidRDefault="00000000" w:rsidP="006E4E07">
            <w:pPr>
              <w:ind w:firstLine="0"/>
            </w:pPr>
            <w:r>
              <w:rPr>
                <w:rFonts w:hint="eastAsia"/>
              </w:rPr>
              <w:t>1</w:t>
            </w:r>
          </w:p>
        </w:tc>
        <w:tc>
          <w:tcPr>
            <w:tcW w:w="4807" w:type="dxa"/>
            <w:vAlign w:val="center"/>
          </w:tcPr>
          <w:p w14:paraId="2B1B39BD" w14:textId="77777777" w:rsidR="007225B7" w:rsidRDefault="00000000" w:rsidP="006E4E07">
            <w:pPr>
              <w:ind w:firstLine="0"/>
            </w:pPr>
            <w:r>
              <w:rPr>
                <w:rFonts w:hint="eastAsia"/>
              </w:rPr>
              <w:t>补充数据细节</w:t>
            </w:r>
          </w:p>
        </w:tc>
        <w:tc>
          <w:tcPr>
            <w:tcW w:w="921" w:type="dxa"/>
            <w:vAlign w:val="center"/>
          </w:tcPr>
          <w:p w14:paraId="4E82CBFF" w14:textId="3247C861" w:rsidR="007225B7" w:rsidRDefault="006E4E07" w:rsidP="006E4E07">
            <w:pPr>
              <w:ind w:firstLine="0"/>
            </w:pPr>
            <w:proofErr w:type="gramStart"/>
            <w:r>
              <w:rPr>
                <w:rFonts w:hint="eastAsia"/>
              </w:rPr>
              <w:t>杨佳瑞</w:t>
            </w:r>
            <w:proofErr w:type="gramEnd"/>
          </w:p>
        </w:tc>
        <w:tc>
          <w:tcPr>
            <w:tcW w:w="927" w:type="dxa"/>
            <w:vAlign w:val="center"/>
          </w:tcPr>
          <w:p w14:paraId="0AD8C24B" w14:textId="64B407F1" w:rsidR="007225B7" w:rsidRDefault="006E4E07" w:rsidP="006E4E07">
            <w:pPr>
              <w:ind w:firstLine="0"/>
            </w:pPr>
            <w:proofErr w:type="gramStart"/>
            <w:r>
              <w:rPr>
                <w:rFonts w:hint="eastAsia"/>
              </w:rPr>
              <w:t>李俊智</w:t>
            </w:r>
            <w:proofErr w:type="gramEnd"/>
          </w:p>
        </w:tc>
      </w:tr>
      <w:tr w:rsidR="007225B7" w14:paraId="51F8F5F2" w14:textId="77777777">
        <w:trPr>
          <w:trHeight w:val="737"/>
          <w:jc w:val="center"/>
        </w:trPr>
        <w:tc>
          <w:tcPr>
            <w:tcW w:w="1271" w:type="dxa"/>
            <w:vAlign w:val="center"/>
          </w:tcPr>
          <w:p w14:paraId="48D9B8E8" w14:textId="7DA5BD49" w:rsidR="007225B7" w:rsidRDefault="00000000" w:rsidP="006E4E07">
            <w:pPr>
              <w:ind w:firstLine="0"/>
            </w:pPr>
            <w:r>
              <w:rPr>
                <w:rFonts w:hint="eastAsia"/>
              </w:rPr>
              <w:t>202</w:t>
            </w:r>
            <w:r w:rsidR="004D0089">
              <w:rPr>
                <w:rFonts w:hint="eastAsia"/>
              </w:rPr>
              <w:t>6</w:t>
            </w:r>
            <w:r>
              <w:rPr>
                <w:rFonts w:hint="eastAsia"/>
              </w:rPr>
              <w:t>/6/23</w:t>
            </w:r>
          </w:p>
        </w:tc>
        <w:tc>
          <w:tcPr>
            <w:tcW w:w="900" w:type="dxa"/>
            <w:vAlign w:val="center"/>
          </w:tcPr>
          <w:p w14:paraId="6397754B" w14:textId="77777777" w:rsidR="007225B7" w:rsidRDefault="00000000" w:rsidP="006E4E07">
            <w:pPr>
              <w:ind w:firstLine="0"/>
            </w:pPr>
            <w:r>
              <w:rPr>
                <w:rFonts w:hint="eastAsia"/>
              </w:rPr>
              <w:t>2</w:t>
            </w:r>
          </w:p>
        </w:tc>
        <w:tc>
          <w:tcPr>
            <w:tcW w:w="4807" w:type="dxa"/>
            <w:vAlign w:val="center"/>
          </w:tcPr>
          <w:p w14:paraId="447BB65B" w14:textId="77777777" w:rsidR="007225B7" w:rsidRDefault="00000000" w:rsidP="006E4E07">
            <w:pPr>
              <w:ind w:firstLine="0"/>
            </w:pPr>
            <w:r>
              <w:rPr>
                <w:rFonts w:hint="eastAsia"/>
              </w:rPr>
              <w:t>补充数据细节</w:t>
            </w:r>
          </w:p>
        </w:tc>
        <w:tc>
          <w:tcPr>
            <w:tcW w:w="921" w:type="dxa"/>
            <w:vAlign w:val="center"/>
          </w:tcPr>
          <w:p w14:paraId="590FA16A" w14:textId="1BFA89F8" w:rsidR="007225B7" w:rsidRDefault="006E4E07" w:rsidP="006E4E07">
            <w:pPr>
              <w:ind w:firstLine="0"/>
            </w:pPr>
            <w:proofErr w:type="gramStart"/>
            <w:r>
              <w:rPr>
                <w:rFonts w:hint="eastAsia"/>
              </w:rPr>
              <w:t>王誉阳</w:t>
            </w:r>
            <w:proofErr w:type="gramEnd"/>
          </w:p>
        </w:tc>
        <w:tc>
          <w:tcPr>
            <w:tcW w:w="927" w:type="dxa"/>
            <w:vAlign w:val="center"/>
          </w:tcPr>
          <w:p w14:paraId="47B04FFA" w14:textId="5332635A" w:rsidR="007225B7" w:rsidRDefault="006E4E07" w:rsidP="006E4E07">
            <w:pPr>
              <w:ind w:firstLine="0"/>
            </w:pPr>
            <w:proofErr w:type="gramStart"/>
            <w:r w:rsidRPr="006E4E07">
              <w:t>李俊智</w:t>
            </w:r>
            <w:proofErr w:type="gramEnd"/>
          </w:p>
        </w:tc>
      </w:tr>
      <w:tr w:rsidR="007225B7" w14:paraId="1715577D" w14:textId="77777777">
        <w:trPr>
          <w:trHeight w:val="737"/>
          <w:jc w:val="center"/>
        </w:trPr>
        <w:tc>
          <w:tcPr>
            <w:tcW w:w="1271" w:type="dxa"/>
            <w:vAlign w:val="center"/>
          </w:tcPr>
          <w:p w14:paraId="570033BB" w14:textId="07C8F883" w:rsidR="007225B7" w:rsidRDefault="00000000" w:rsidP="006E4E07">
            <w:pPr>
              <w:ind w:firstLine="0"/>
            </w:pPr>
            <w:r>
              <w:rPr>
                <w:rFonts w:hint="eastAsia"/>
              </w:rPr>
              <w:t>202</w:t>
            </w:r>
            <w:r w:rsidR="004D0089">
              <w:rPr>
                <w:rFonts w:hint="eastAsia"/>
              </w:rPr>
              <w:t>6</w:t>
            </w:r>
            <w:r>
              <w:rPr>
                <w:rFonts w:hint="eastAsia"/>
              </w:rPr>
              <w:t>/6/23</w:t>
            </w:r>
          </w:p>
        </w:tc>
        <w:tc>
          <w:tcPr>
            <w:tcW w:w="900" w:type="dxa"/>
            <w:vAlign w:val="center"/>
          </w:tcPr>
          <w:p w14:paraId="3DCD7F93" w14:textId="77777777" w:rsidR="007225B7" w:rsidRDefault="00000000" w:rsidP="006E4E07">
            <w:pPr>
              <w:ind w:firstLine="0"/>
            </w:pPr>
            <w:r>
              <w:rPr>
                <w:rFonts w:hint="eastAsia"/>
              </w:rPr>
              <w:t>3</w:t>
            </w:r>
          </w:p>
        </w:tc>
        <w:tc>
          <w:tcPr>
            <w:tcW w:w="4807" w:type="dxa"/>
            <w:vAlign w:val="center"/>
          </w:tcPr>
          <w:p w14:paraId="0FA400CC" w14:textId="77777777" w:rsidR="007225B7" w:rsidRDefault="00000000" w:rsidP="006E4E07">
            <w:pPr>
              <w:ind w:firstLine="0"/>
            </w:pPr>
            <w:r>
              <w:rPr>
                <w:rFonts w:hint="eastAsia"/>
              </w:rPr>
              <w:t>补充数据细节</w:t>
            </w:r>
          </w:p>
        </w:tc>
        <w:tc>
          <w:tcPr>
            <w:tcW w:w="921" w:type="dxa"/>
            <w:vAlign w:val="center"/>
          </w:tcPr>
          <w:p w14:paraId="21BF5625" w14:textId="62FFC0C1" w:rsidR="007225B7" w:rsidRDefault="006E4E07" w:rsidP="006E4E07">
            <w:pPr>
              <w:ind w:firstLine="0"/>
            </w:pPr>
            <w:proofErr w:type="gramStart"/>
            <w:r>
              <w:rPr>
                <w:rFonts w:hint="eastAsia"/>
              </w:rPr>
              <w:t>刘逸洋</w:t>
            </w:r>
            <w:proofErr w:type="gramEnd"/>
          </w:p>
        </w:tc>
        <w:tc>
          <w:tcPr>
            <w:tcW w:w="927" w:type="dxa"/>
            <w:vAlign w:val="center"/>
          </w:tcPr>
          <w:p w14:paraId="4458A095" w14:textId="674F4ED9" w:rsidR="007225B7" w:rsidRDefault="006E4E07" w:rsidP="006E4E07">
            <w:pPr>
              <w:ind w:firstLine="0"/>
            </w:pPr>
            <w:proofErr w:type="gramStart"/>
            <w:r w:rsidRPr="006E4E07">
              <w:t>李俊智</w:t>
            </w:r>
            <w:proofErr w:type="gramEnd"/>
          </w:p>
        </w:tc>
      </w:tr>
      <w:tr w:rsidR="007225B7" w14:paraId="6D6A38D2" w14:textId="77777777">
        <w:trPr>
          <w:trHeight w:val="737"/>
          <w:jc w:val="center"/>
        </w:trPr>
        <w:tc>
          <w:tcPr>
            <w:tcW w:w="1271" w:type="dxa"/>
            <w:vAlign w:val="center"/>
          </w:tcPr>
          <w:p w14:paraId="28CA0458" w14:textId="45889FC5" w:rsidR="007225B7" w:rsidRDefault="00000000" w:rsidP="006E4E07">
            <w:pPr>
              <w:ind w:firstLine="0"/>
            </w:pPr>
            <w:r>
              <w:rPr>
                <w:rFonts w:hint="eastAsia"/>
              </w:rPr>
              <w:t>202</w:t>
            </w:r>
            <w:r w:rsidR="004D0089">
              <w:rPr>
                <w:rFonts w:hint="eastAsia"/>
              </w:rPr>
              <w:t>6</w:t>
            </w:r>
            <w:r>
              <w:rPr>
                <w:rFonts w:hint="eastAsia"/>
              </w:rPr>
              <w:t>/6/24</w:t>
            </w:r>
          </w:p>
        </w:tc>
        <w:tc>
          <w:tcPr>
            <w:tcW w:w="900" w:type="dxa"/>
            <w:vAlign w:val="center"/>
          </w:tcPr>
          <w:p w14:paraId="691564B4" w14:textId="77777777" w:rsidR="007225B7" w:rsidRDefault="00000000" w:rsidP="006E4E07">
            <w:pPr>
              <w:ind w:firstLine="0"/>
            </w:pPr>
            <w:r>
              <w:rPr>
                <w:rFonts w:hint="eastAsia"/>
              </w:rPr>
              <w:t>4</w:t>
            </w:r>
          </w:p>
        </w:tc>
        <w:tc>
          <w:tcPr>
            <w:tcW w:w="4807" w:type="dxa"/>
            <w:vAlign w:val="center"/>
          </w:tcPr>
          <w:p w14:paraId="74C54B31" w14:textId="77777777" w:rsidR="007225B7" w:rsidRDefault="00000000" w:rsidP="006E4E07">
            <w:pPr>
              <w:ind w:firstLine="0"/>
            </w:pPr>
            <w:r>
              <w:rPr>
                <w:rFonts w:hint="eastAsia"/>
              </w:rPr>
              <w:t>基本编写完成，待修改细节</w:t>
            </w:r>
          </w:p>
        </w:tc>
        <w:tc>
          <w:tcPr>
            <w:tcW w:w="921" w:type="dxa"/>
            <w:vAlign w:val="center"/>
          </w:tcPr>
          <w:p w14:paraId="4FE29607" w14:textId="7277C0CB" w:rsidR="007225B7" w:rsidRDefault="006E4E07" w:rsidP="006E4E07">
            <w:pPr>
              <w:ind w:firstLine="0"/>
            </w:pPr>
            <w:proofErr w:type="gramStart"/>
            <w:r>
              <w:rPr>
                <w:rFonts w:hint="eastAsia"/>
              </w:rPr>
              <w:t>李俊智</w:t>
            </w:r>
            <w:proofErr w:type="gramEnd"/>
          </w:p>
        </w:tc>
        <w:tc>
          <w:tcPr>
            <w:tcW w:w="927" w:type="dxa"/>
            <w:vAlign w:val="center"/>
          </w:tcPr>
          <w:p w14:paraId="42A274DE" w14:textId="1B16ACC4" w:rsidR="007225B7" w:rsidRDefault="006E4E07" w:rsidP="006E4E07">
            <w:pPr>
              <w:ind w:firstLine="0"/>
            </w:pPr>
            <w:proofErr w:type="gramStart"/>
            <w:r>
              <w:rPr>
                <w:rFonts w:hint="eastAsia"/>
              </w:rPr>
              <w:t>杨佳瑞</w:t>
            </w:r>
            <w:proofErr w:type="gramEnd"/>
          </w:p>
        </w:tc>
      </w:tr>
      <w:tr w:rsidR="007225B7" w14:paraId="5958F9C4" w14:textId="77777777">
        <w:trPr>
          <w:trHeight w:val="737"/>
          <w:jc w:val="center"/>
        </w:trPr>
        <w:tc>
          <w:tcPr>
            <w:tcW w:w="1271" w:type="dxa"/>
            <w:vAlign w:val="center"/>
          </w:tcPr>
          <w:p w14:paraId="1F12B7C4" w14:textId="0066A3C1" w:rsidR="007225B7" w:rsidRDefault="00000000" w:rsidP="006E4E07">
            <w:pPr>
              <w:ind w:firstLine="0"/>
            </w:pPr>
            <w:r>
              <w:rPr>
                <w:rFonts w:hint="eastAsia"/>
              </w:rPr>
              <w:t>202</w:t>
            </w:r>
            <w:r w:rsidR="004D0089">
              <w:rPr>
                <w:rFonts w:hint="eastAsia"/>
              </w:rPr>
              <w:t>6</w:t>
            </w:r>
            <w:r>
              <w:rPr>
                <w:rFonts w:hint="eastAsia"/>
              </w:rPr>
              <w:t>/6/2</w:t>
            </w:r>
            <w:r w:rsidR="004D0089">
              <w:rPr>
                <w:rFonts w:hint="eastAsia"/>
              </w:rPr>
              <w:t>4</w:t>
            </w:r>
          </w:p>
        </w:tc>
        <w:tc>
          <w:tcPr>
            <w:tcW w:w="900" w:type="dxa"/>
            <w:vAlign w:val="center"/>
          </w:tcPr>
          <w:p w14:paraId="2C20AE33" w14:textId="77777777" w:rsidR="007225B7" w:rsidRDefault="00000000" w:rsidP="006E4E07">
            <w:pPr>
              <w:ind w:firstLine="0"/>
            </w:pPr>
            <w:r>
              <w:rPr>
                <w:rFonts w:hint="eastAsia"/>
              </w:rPr>
              <w:t>5</w:t>
            </w:r>
          </w:p>
        </w:tc>
        <w:tc>
          <w:tcPr>
            <w:tcW w:w="4807" w:type="dxa"/>
            <w:vAlign w:val="center"/>
          </w:tcPr>
          <w:p w14:paraId="7CC7A5C1" w14:textId="77777777" w:rsidR="007225B7" w:rsidRDefault="00000000" w:rsidP="006E4E07">
            <w:pPr>
              <w:ind w:firstLine="0"/>
            </w:pPr>
            <w:r>
              <w:rPr>
                <w:rFonts w:hint="eastAsia"/>
              </w:rPr>
              <w:t>修订细节，审核全文</w:t>
            </w:r>
          </w:p>
        </w:tc>
        <w:tc>
          <w:tcPr>
            <w:tcW w:w="921" w:type="dxa"/>
            <w:vAlign w:val="center"/>
          </w:tcPr>
          <w:p w14:paraId="122EC50B" w14:textId="30DA21E8" w:rsidR="007225B7" w:rsidRDefault="006E4E07" w:rsidP="006E4E07">
            <w:pPr>
              <w:ind w:firstLine="0"/>
            </w:pPr>
            <w:proofErr w:type="gramStart"/>
            <w:r>
              <w:rPr>
                <w:rFonts w:hint="eastAsia"/>
              </w:rPr>
              <w:t>王誉阳</w:t>
            </w:r>
            <w:proofErr w:type="gramEnd"/>
          </w:p>
        </w:tc>
        <w:tc>
          <w:tcPr>
            <w:tcW w:w="927" w:type="dxa"/>
            <w:vAlign w:val="center"/>
          </w:tcPr>
          <w:p w14:paraId="2749E813" w14:textId="30EF6FB6" w:rsidR="007225B7" w:rsidRDefault="006E4E07" w:rsidP="006E4E07">
            <w:pPr>
              <w:ind w:firstLine="0"/>
            </w:pPr>
            <w:r>
              <w:rPr>
                <w:rFonts w:hint="eastAsia"/>
              </w:rPr>
              <w:t>高梓竣</w:t>
            </w:r>
          </w:p>
        </w:tc>
      </w:tr>
      <w:tr w:rsidR="007225B7" w14:paraId="1DE62E4C" w14:textId="77777777">
        <w:trPr>
          <w:trHeight w:val="737"/>
          <w:jc w:val="center"/>
        </w:trPr>
        <w:tc>
          <w:tcPr>
            <w:tcW w:w="1271" w:type="dxa"/>
            <w:vAlign w:val="center"/>
          </w:tcPr>
          <w:p w14:paraId="4572BE60" w14:textId="3CE59EEB" w:rsidR="007225B7" w:rsidRDefault="00000000" w:rsidP="006E4E07">
            <w:pPr>
              <w:ind w:firstLine="0"/>
            </w:pPr>
            <w:r>
              <w:rPr>
                <w:rFonts w:hint="eastAsia"/>
              </w:rPr>
              <w:t>202</w:t>
            </w:r>
            <w:r w:rsidR="004D0089">
              <w:rPr>
                <w:rFonts w:hint="eastAsia"/>
              </w:rPr>
              <w:t>6</w:t>
            </w:r>
            <w:r>
              <w:rPr>
                <w:rFonts w:hint="eastAsia"/>
              </w:rPr>
              <w:t>/6/2</w:t>
            </w:r>
            <w:r w:rsidR="004D0089">
              <w:rPr>
                <w:rFonts w:hint="eastAsia"/>
              </w:rPr>
              <w:t>5</w:t>
            </w:r>
          </w:p>
        </w:tc>
        <w:tc>
          <w:tcPr>
            <w:tcW w:w="900" w:type="dxa"/>
            <w:vAlign w:val="center"/>
          </w:tcPr>
          <w:p w14:paraId="5DFE5179" w14:textId="77777777" w:rsidR="007225B7" w:rsidRDefault="00000000" w:rsidP="006E4E07">
            <w:pPr>
              <w:ind w:firstLine="0"/>
            </w:pPr>
            <w:r>
              <w:rPr>
                <w:rFonts w:hint="eastAsia"/>
              </w:rPr>
              <w:t>6</w:t>
            </w:r>
          </w:p>
        </w:tc>
        <w:tc>
          <w:tcPr>
            <w:tcW w:w="4807" w:type="dxa"/>
            <w:vAlign w:val="center"/>
          </w:tcPr>
          <w:p w14:paraId="00887EAE" w14:textId="536380B7" w:rsidR="007225B7" w:rsidRDefault="00000000" w:rsidP="006E4E07">
            <w:pPr>
              <w:ind w:firstLine="0"/>
            </w:pPr>
            <w:r>
              <w:rPr>
                <w:rFonts w:hint="eastAsia"/>
              </w:rPr>
              <w:t>补充财务评价以及</w:t>
            </w:r>
            <w:r w:rsidR="00FA0D6B">
              <w:rPr>
                <w:rFonts w:hint="eastAsia"/>
              </w:rPr>
              <w:t>可行</w:t>
            </w:r>
            <w:r>
              <w:rPr>
                <w:rFonts w:hint="eastAsia"/>
              </w:rPr>
              <w:t>性分析</w:t>
            </w:r>
          </w:p>
        </w:tc>
        <w:tc>
          <w:tcPr>
            <w:tcW w:w="921" w:type="dxa"/>
            <w:vAlign w:val="center"/>
          </w:tcPr>
          <w:p w14:paraId="0F708605" w14:textId="63B0E7EC" w:rsidR="007225B7" w:rsidRDefault="006E4E07" w:rsidP="006E4E07">
            <w:pPr>
              <w:ind w:firstLine="0"/>
            </w:pPr>
            <w:proofErr w:type="gramStart"/>
            <w:r>
              <w:rPr>
                <w:rFonts w:hint="eastAsia"/>
              </w:rPr>
              <w:t>刘逸洋</w:t>
            </w:r>
            <w:proofErr w:type="gramEnd"/>
          </w:p>
        </w:tc>
        <w:tc>
          <w:tcPr>
            <w:tcW w:w="927" w:type="dxa"/>
            <w:vAlign w:val="center"/>
          </w:tcPr>
          <w:p w14:paraId="6AD2391E" w14:textId="79470B14" w:rsidR="007225B7" w:rsidRDefault="006E4E07" w:rsidP="006E4E07">
            <w:pPr>
              <w:ind w:firstLine="0"/>
            </w:pPr>
            <w:proofErr w:type="gramStart"/>
            <w:r>
              <w:rPr>
                <w:rFonts w:hint="eastAsia"/>
              </w:rPr>
              <w:t>李俊智</w:t>
            </w:r>
            <w:proofErr w:type="gramEnd"/>
          </w:p>
        </w:tc>
      </w:tr>
      <w:tr w:rsidR="007225B7" w14:paraId="4C903444" w14:textId="77777777">
        <w:trPr>
          <w:trHeight w:val="737"/>
          <w:jc w:val="center"/>
        </w:trPr>
        <w:tc>
          <w:tcPr>
            <w:tcW w:w="1271" w:type="dxa"/>
            <w:vAlign w:val="center"/>
          </w:tcPr>
          <w:p w14:paraId="228AD52E" w14:textId="7CA4C068" w:rsidR="007225B7" w:rsidRDefault="00000000" w:rsidP="006E4E07">
            <w:pPr>
              <w:ind w:firstLine="0"/>
            </w:pPr>
            <w:r>
              <w:rPr>
                <w:rFonts w:hint="eastAsia"/>
              </w:rPr>
              <w:t>202</w:t>
            </w:r>
            <w:r w:rsidR="004D0089">
              <w:rPr>
                <w:rFonts w:hint="eastAsia"/>
              </w:rPr>
              <w:t>6</w:t>
            </w:r>
            <w:r>
              <w:rPr>
                <w:rFonts w:hint="eastAsia"/>
              </w:rPr>
              <w:t>/6/2</w:t>
            </w:r>
            <w:r w:rsidR="004D0089">
              <w:rPr>
                <w:rFonts w:hint="eastAsia"/>
              </w:rPr>
              <w:t>5</w:t>
            </w:r>
          </w:p>
        </w:tc>
        <w:tc>
          <w:tcPr>
            <w:tcW w:w="900" w:type="dxa"/>
            <w:vAlign w:val="center"/>
          </w:tcPr>
          <w:p w14:paraId="432108B2" w14:textId="77777777" w:rsidR="007225B7" w:rsidRDefault="00000000" w:rsidP="006E4E07">
            <w:pPr>
              <w:ind w:firstLine="0"/>
            </w:pPr>
            <w:r>
              <w:rPr>
                <w:rFonts w:hint="eastAsia"/>
              </w:rPr>
              <w:t>7</w:t>
            </w:r>
          </w:p>
        </w:tc>
        <w:tc>
          <w:tcPr>
            <w:tcW w:w="4807" w:type="dxa"/>
            <w:vAlign w:val="center"/>
          </w:tcPr>
          <w:p w14:paraId="65577D56" w14:textId="77777777" w:rsidR="007225B7" w:rsidRDefault="00000000" w:rsidP="006E4E07">
            <w:pPr>
              <w:ind w:firstLine="0"/>
            </w:pPr>
            <w:r>
              <w:rPr>
                <w:rFonts w:hint="eastAsia"/>
              </w:rPr>
              <w:t>审核修订全文</w:t>
            </w:r>
          </w:p>
        </w:tc>
        <w:tc>
          <w:tcPr>
            <w:tcW w:w="921" w:type="dxa"/>
            <w:vAlign w:val="center"/>
          </w:tcPr>
          <w:p w14:paraId="687042ED" w14:textId="2FA8FD8D" w:rsidR="007225B7" w:rsidRDefault="006E4E07" w:rsidP="006E4E07">
            <w:pPr>
              <w:ind w:firstLine="0"/>
            </w:pPr>
            <w:proofErr w:type="gramStart"/>
            <w:r>
              <w:rPr>
                <w:rFonts w:hint="eastAsia"/>
              </w:rPr>
              <w:t>杨佳瑞</w:t>
            </w:r>
            <w:proofErr w:type="gramEnd"/>
          </w:p>
        </w:tc>
        <w:tc>
          <w:tcPr>
            <w:tcW w:w="927" w:type="dxa"/>
            <w:vAlign w:val="center"/>
          </w:tcPr>
          <w:p w14:paraId="35C47383" w14:textId="28ABCA20" w:rsidR="007225B7" w:rsidRDefault="006E4E07" w:rsidP="006E4E07">
            <w:pPr>
              <w:ind w:firstLine="0"/>
            </w:pPr>
            <w:proofErr w:type="gramStart"/>
            <w:r>
              <w:rPr>
                <w:rFonts w:hint="eastAsia"/>
              </w:rPr>
              <w:t>王誉阳</w:t>
            </w:r>
            <w:proofErr w:type="gramEnd"/>
          </w:p>
        </w:tc>
      </w:tr>
      <w:tr w:rsidR="00191729" w14:paraId="28B71ECD" w14:textId="77777777" w:rsidTr="00191729">
        <w:trPr>
          <w:trHeight w:val="737"/>
          <w:jc w:val="center"/>
        </w:trPr>
        <w:tc>
          <w:tcPr>
            <w:tcW w:w="1271" w:type="dxa"/>
            <w:vAlign w:val="center"/>
          </w:tcPr>
          <w:p w14:paraId="53320013" w14:textId="0674A6C3" w:rsidR="00191729" w:rsidRDefault="00191729" w:rsidP="006E4E07">
            <w:pPr>
              <w:ind w:firstLine="0"/>
            </w:pPr>
            <w:r>
              <w:rPr>
                <w:rFonts w:hint="eastAsia"/>
              </w:rPr>
              <w:t>202</w:t>
            </w:r>
            <w:r w:rsidR="004D0089">
              <w:rPr>
                <w:rFonts w:hint="eastAsia"/>
              </w:rPr>
              <w:t>6</w:t>
            </w:r>
            <w:r>
              <w:rPr>
                <w:rFonts w:hint="eastAsia"/>
              </w:rPr>
              <w:t>/6/2</w:t>
            </w:r>
            <w:r w:rsidR="004D0089">
              <w:rPr>
                <w:rFonts w:hint="eastAsia"/>
              </w:rPr>
              <w:t>6</w:t>
            </w:r>
          </w:p>
        </w:tc>
        <w:tc>
          <w:tcPr>
            <w:tcW w:w="900" w:type="dxa"/>
            <w:vAlign w:val="center"/>
          </w:tcPr>
          <w:p w14:paraId="4039BDE8" w14:textId="73227AC3" w:rsidR="00191729" w:rsidRDefault="00191729" w:rsidP="006E4E07">
            <w:pPr>
              <w:ind w:firstLine="0"/>
            </w:pPr>
            <w:r>
              <w:rPr>
                <w:rFonts w:hint="eastAsia"/>
              </w:rPr>
              <w:t>8</w:t>
            </w:r>
          </w:p>
        </w:tc>
        <w:tc>
          <w:tcPr>
            <w:tcW w:w="4807" w:type="dxa"/>
            <w:vAlign w:val="center"/>
          </w:tcPr>
          <w:p w14:paraId="0237416E" w14:textId="3D7F50D9" w:rsidR="00191729" w:rsidRDefault="00191729" w:rsidP="006E4E07">
            <w:pPr>
              <w:ind w:firstLine="0"/>
            </w:pPr>
            <w:r>
              <w:rPr>
                <w:rFonts w:hint="eastAsia"/>
              </w:rPr>
              <w:t>根据反馈结果修订全文</w:t>
            </w:r>
          </w:p>
        </w:tc>
        <w:tc>
          <w:tcPr>
            <w:tcW w:w="921" w:type="dxa"/>
            <w:vAlign w:val="center"/>
          </w:tcPr>
          <w:p w14:paraId="1CD5CBC4" w14:textId="147FB17D" w:rsidR="00191729" w:rsidRDefault="006E4E07" w:rsidP="006E4E07">
            <w:pPr>
              <w:ind w:firstLine="0"/>
            </w:pPr>
            <w:r>
              <w:rPr>
                <w:rFonts w:hint="eastAsia"/>
              </w:rPr>
              <w:t>高梓竣</w:t>
            </w:r>
          </w:p>
        </w:tc>
        <w:tc>
          <w:tcPr>
            <w:tcW w:w="927" w:type="dxa"/>
            <w:vAlign w:val="center"/>
          </w:tcPr>
          <w:p w14:paraId="50F6D786" w14:textId="571E50B6" w:rsidR="00191729" w:rsidRDefault="006E4E07" w:rsidP="006E4E07">
            <w:pPr>
              <w:ind w:firstLine="0"/>
            </w:pPr>
            <w:proofErr w:type="gramStart"/>
            <w:r>
              <w:rPr>
                <w:rFonts w:hint="eastAsia"/>
              </w:rPr>
              <w:t>刘逸洋</w:t>
            </w:r>
            <w:proofErr w:type="gramEnd"/>
          </w:p>
        </w:tc>
      </w:tr>
    </w:tbl>
    <w:p w14:paraId="14256043" w14:textId="77777777" w:rsidR="007225B7" w:rsidRDefault="007225B7" w:rsidP="009D0095"/>
    <w:p w14:paraId="78EAB03F" w14:textId="77777777" w:rsidR="007225B7" w:rsidRDefault="007225B7" w:rsidP="009D0095"/>
    <w:p w14:paraId="5E784CC8" w14:textId="77777777" w:rsidR="007225B7" w:rsidRDefault="007225B7" w:rsidP="009D0095"/>
    <w:p w14:paraId="48268413" w14:textId="77777777" w:rsidR="007225B7" w:rsidRDefault="007225B7" w:rsidP="009D0095"/>
    <w:p w14:paraId="08A5AA91" w14:textId="77777777" w:rsidR="007225B7" w:rsidRDefault="007225B7" w:rsidP="009D0095"/>
    <w:p w14:paraId="568D3219" w14:textId="77777777" w:rsidR="007225B7" w:rsidRDefault="007225B7" w:rsidP="009D0095"/>
    <w:p w14:paraId="01C7D67B" w14:textId="77777777" w:rsidR="007225B7" w:rsidRDefault="007225B7" w:rsidP="009D0095"/>
    <w:p w14:paraId="6A7BE7A6" w14:textId="77777777" w:rsidR="007225B7" w:rsidRDefault="007225B7" w:rsidP="009D0095"/>
    <w:p w14:paraId="2E72C9A3" w14:textId="77777777" w:rsidR="007225B7" w:rsidRDefault="007225B7" w:rsidP="009D0095">
      <w:pPr>
        <w:sectPr w:rsidR="007225B7">
          <w:pgSz w:w="11906" w:h="16838"/>
          <w:pgMar w:top="1440" w:right="1800" w:bottom="1440" w:left="1800" w:header="851" w:footer="992" w:gutter="0"/>
          <w:pgNumType w:start="1"/>
          <w:cols w:space="720"/>
          <w:docGrid w:type="lines" w:linePitch="312"/>
        </w:sectPr>
      </w:pPr>
    </w:p>
    <w:p w14:paraId="04AE4623" w14:textId="77777777" w:rsidR="007225B7" w:rsidRPr="008B0060" w:rsidRDefault="00000000" w:rsidP="008B0060">
      <w:pPr>
        <w:pStyle w:val="TOC3"/>
        <w:widowControl w:val="0"/>
        <w:spacing w:line="324" w:lineRule="auto"/>
        <w:ind w:leftChars="0" w:left="839" w:hangingChars="233" w:hanging="839"/>
        <w:jc w:val="center"/>
        <w:rPr>
          <w:rFonts w:asciiTheme="minorEastAsia" w:hAnsiTheme="minorEastAsia" w:cstheme="minorEastAsia"/>
          <w:sz w:val="36"/>
          <w:szCs w:val="96"/>
        </w:rPr>
      </w:pPr>
      <w:r w:rsidRPr="008B0060">
        <w:rPr>
          <w:rFonts w:asciiTheme="minorEastAsia" w:hAnsiTheme="minorEastAsia" w:cstheme="minorEastAsia" w:hint="eastAsia"/>
          <w:sz w:val="36"/>
          <w:szCs w:val="96"/>
        </w:rPr>
        <w:lastRenderedPageBreak/>
        <w:t>目  录</w:t>
      </w:r>
    </w:p>
    <w:p w14:paraId="06115CC6" w14:textId="040DB8CF" w:rsidR="009557F1" w:rsidRDefault="00000000">
      <w:pPr>
        <w:pStyle w:val="TOC1"/>
        <w:rPr>
          <w:rFonts w:asciiTheme="minorHAnsi" w:hAnsiTheme="minorHAnsi" w:cstheme="minorBidi"/>
          <w:noProof/>
          <w:color w:val="auto"/>
          <w:sz w:val="22"/>
          <w14:ligatures w14:val="standardContextual"/>
        </w:rPr>
      </w:pPr>
      <w:r>
        <w:rPr>
          <w:rFonts w:asciiTheme="minorEastAsia" w:hAnsiTheme="minorEastAsia" w:cstheme="minorEastAsia" w:hint="eastAsia"/>
          <w:sz w:val="36"/>
          <w:szCs w:val="44"/>
        </w:rPr>
        <w:fldChar w:fldCharType="begin"/>
      </w:r>
      <w:r>
        <w:rPr>
          <w:rFonts w:asciiTheme="minorEastAsia" w:hAnsiTheme="minorEastAsia" w:cstheme="minorEastAsia" w:hint="eastAsia"/>
          <w:sz w:val="36"/>
          <w:szCs w:val="44"/>
        </w:rPr>
        <w:instrText xml:space="preserve"> TOC \o "1-3" \h \z \u </w:instrText>
      </w:r>
      <w:r>
        <w:rPr>
          <w:rFonts w:asciiTheme="minorEastAsia" w:hAnsiTheme="minorEastAsia" w:cstheme="minorEastAsia" w:hint="eastAsia"/>
          <w:sz w:val="36"/>
          <w:szCs w:val="44"/>
        </w:rPr>
        <w:fldChar w:fldCharType="separate"/>
      </w:r>
      <w:hyperlink w:anchor="_Toc233276245" w:history="1">
        <w:r w:rsidR="009557F1" w:rsidRPr="005A40FD">
          <w:rPr>
            <w:rStyle w:val="ae"/>
            <w:noProof/>
          </w:rPr>
          <w:t>一、</w:t>
        </w:r>
        <w:r w:rsidR="009557F1" w:rsidRPr="005A40FD">
          <w:rPr>
            <w:rStyle w:val="ae"/>
            <w:noProof/>
          </w:rPr>
          <w:t xml:space="preserve"> </w:t>
        </w:r>
        <w:r w:rsidR="009557F1" w:rsidRPr="005A40FD">
          <w:rPr>
            <w:rStyle w:val="ae"/>
            <w:noProof/>
          </w:rPr>
          <w:t>项目概述</w:t>
        </w:r>
        <w:r w:rsidR="009557F1">
          <w:rPr>
            <w:noProof/>
            <w:webHidden/>
          </w:rPr>
          <w:tab/>
        </w:r>
        <w:r w:rsidR="009557F1">
          <w:rPr>
            <w:noProof/>
            <w:webHidden/>
          </w:rPr>
          <w:fldChar w:fldCharType="begin"/>
        </w:r>
        <w:r w:rsidR="009557F1">
          <w:rPr>
            <w:noProof/>
            <w:webHidden/>
          </w:rPr>
          <w:instrText xml:space="preserve"> PAGEREF _Toc233276245 \h </w:instrText>
        </w:r>
        <w:r w:rsidR="009557F1">
          <w:rPr>
            <w:noProof/>
            <w:webHidden/>
          </w:rPr>
        </w:r>
        <w:r w:rsidR="009557F1">
          <w:rPr>
            <w:noProof/>
            <w:webHidden/>
          </w:rPr>
          <w:fldChar w:fldCharType="separate"/>
        </w:r>
        <w:r w:rsidR="00826929">
          <w:rPr>
            <w:noProof/>
            <w:webHidden/>
          </w:rPr>
          <w:t>1</w:t>
        </w:r>
        <w:r w:rsidR="009557F1">
          <w:rPr>
            <w:noProof/>
            <w:webHidden/>
          </w:rPr>
          <w:fldChar w:fldCharType="end"/>
        </w:r>
      </w:hyperlink>
    </w:p>
    <w:p w14:paraId="6320B899" w14:textId="4664AF1E"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46" w:history="1">
        <w:r w:rsidRPr="005A40FD">
          <w:rPr>
            <w:rStyle w:val="ae"/>
            <w:noProof/>
          </w:rPr>
          <w:t xml:space="preserve">1.1 </w:t>
        </w:r>
        <w:r w:rsidRPr="005A40FD">
          <w:rPr>
            <w:rStyle w:val="ae"/>
            <w:noProof/>
          </w:rPr>
          <w:t>项目背景</w:t>
        </w:r>
        <w:r>
          <w:rPr>
            <w:noProof/>
            <w:webHidden/>
          </w:rPr>
          <w:tab/>
        </w:r>
        <w:r>
          <w:rPr>
            <w:noProof/>
            <w:webHidden/>
          </w:rPr>
          <w:fldChar w:fldCharType="begin"/>
        </w:r>
        <w:r>
          <w:rPr>
            <w:noProof/>
            <w:webHidden/>
          </w:rPr>
          <w:instrText xml:space="preserve"> PAGEREF _Toc233276246 \h </w:instrText>
        </w:r>
        <w:r>
          <w:rPr>
            <w:noProof/>
            <w:webHidden/>
          </w:rPr>
        </w:r>
        <w:r>
          <w:rPr>
            <w:noProof/>
            <w:webHidden/>
          </w:rPr>
          <w:fldChar w:fldCharType="separate"/>
        </w:r>
        <w:r w:rsidR="00826929">
          <w:rPr>
            <w:noProof/>
            <w:webHidden/>
          </w:rPr>
          <w:t>1</w:t>
        </w:r>
        <w:r>
          <w:rPr>
            <w:noProof/>
            <w:webHidden/>
          </w:rPr>
          <w:fldChar w:fldCharType="end"/>
        </w:r>
      </w:hyperlink>
    </w:p>
    <w:p w14:paraId="7956A6E9" w14:textId="2CAFDB63"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47" w:history="1">
        <w:r w:rsidRPr="005A40FD">
          <w:rPr>
            <w:rStyle w:val="ae"/>
            <w:noProof/>
          </w:rPr>
          <w:t>1.1.1</w:t>
        </w:r>
        <w:r w:rsidRPr="005A40FD">
          <w:rPr>
            <w:rStyle w:val="ae"/>
            <w:noProof/>
          </w:rPr>
          <w:t>项目起源</w:t>
        </w:r>
        <w:r>
          <w:rPr>
            <w:noProof/>
            <w:webHidden/>
          </w:rPr>
          <w:tab/>
        </w:r>
        <w:r>
          <w:rPr>
            <w:noProof/>
            <w:webHidden/>
          </w:rPr>
          <w:fldChar w:fldCharType="begin"/>
        </w:r>
        <w:r>
          <w:rPr>
            <w:noProof/>
            <w:webHidden/>
          </w:rPr>
          <w:instrText xml:space="preserve"> PAGEREF _Toc233276247 \h </w:instrText>
        </w:r>
        <w:r>
          <w:rPr>
            <w:noProof/>
            <w:webHidden/>
          </w:rPr>
        </w:r>
        <w:r>
          <w:rPr>
            <w:noProof/>
            <w:webHidden/>
          </w:rPr>
          <w:fldChar w:fldCharType="separate"/>
        </w:r>
        <w:r w:rsidR="00826929">
          <w:rPr>
            <w:noProof/>
            <w:webHidden/>
          </w:rPr>
          <w:t>1</w:t>
        </w:r>
        <w:r>
          <w:rPr>
            <w:noProof/>
            <w:webHidden/>
          </w:rPr>
          <w:fldChar w:fldCharType="end"/>
        </w:r>
      </w:hyperlink>
    </w:p>
    <w:p w14:paraId="0C4E36FA" w14:textId="5FC83893"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48" w:history="1">
        <w:r w:rsidRPr="005A40FD">
          <w:rPr>
            <w:rStyle w:val="ae"/>
            <w:noProof/>
          </w:rPr>
          <w:t>1.1.2</w:t>
        </w:r>
        <w:r w:rsidRPr="005A40FD">
          <w:rPr>
            <w:rStyle w:val="ae"/>
            <w:noProof/>
          </w:rPr>
          <w:t>国家、省市政策背景</w:t>
        </w:r>
        <w:r>
          <w:rPr>
            <w:noProof/>
            <w:webHidden/>
          </w:rPr>
          <w:tab/>
        </w:r>
        <w:r>
          <w:rPr>
            <w:noProof/>
            <w:webHidden/>
          </w:rPr>
          <w:fldChar w:fldCharType="begin"/>
        </w:r>
        <w:r>
          <w:rPr>
            <w:noProof/>
            <w:webHidden/>
          </w:rPr>
          <w:instrText xml:space="preserve"> PAGEREF _Toc233276248 \h </w:instrText>
        </w:r>
        <w:r>
          <w:rPr>
            <w:noProof/>
            <w:webHidden/>
          </w:rPr>
        </w:r>
        <w:r>
          <w:rPr>
            <w:noProof/>
            <w:webHidden/>
          </w:rPr>
          <w:fldChar w:fldCharType="separate"/>
        </w:r>
        <w:r w:rsidR="00826929">
          <w:rPr>
            <w:noProof/>
            <w:webHidden/>
          </w:rPr>
          <w:t>2</w:t>
        </w:r>
        <w:r>
          <w:rPr>
            <w:noProof/>
            <w:webHidden/>
          </w:rPr>
          <w:fldChar w:fldCharType="end"/>
        </w:r>
      </w:hyperlink>
    </w:p>
    <w:p w14:paraId="2F9FD1E3" w14:textId="75CA221E"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49" w:history="1">
        <w:r w:rsidRPr="005A40FD">
          <w:rPr>
            <w:rStyle w:val="ae"/>
            <w:noProof/>
          </w:rPr>
          <w:t>1.1.3</w:t>
        </w:r>
        <w:r w:rsidRPr="005A40FD">
          <w:rPr>
            <w:rStyle w:val="ae"/>
            <w:noProof/>
          </w:rPr>
          <w:t>生产及市场背景</w:t>
        </w:r>
        <w:r>
          <w:rPr>
            <w:noProof/>
            <w:webHidden/>
          </w:rPr>
          <w:tab/>
        </w:r>
        <w:r>
          <w:rPr>
            <w:noProof/>
            <w:webHidden/>
          </w:rPr>
          <w:fldChar w:fldCharType="begin"/>
        </w:r>
        <w:r>
          <w:rPr>
            <w:noProof/>
            <w:webHidden/>
          </w:rPr>
          <w:instrText xml:space="preserve"> PAGEREF _Toc233276249 \h </w:instrText>
        </w:r>
        <w:r>
          <w:rPr>
            <w:noProof/>
            <w:webHidden/>
          </w:rPr>
        </w:r>
        <w:r>
          <w:rPr>
            <w:noProof/>
            <w:webHidden/>
          </w:rPr>
          <w:fldChar w:fldCharType="separate"/>
        </w:r>
        <w:r w:rsidR="00826929">
          <w:rPr>
            <w:noProof/>
            <w:webHidden/>
          </w:rPr>
          <w:t>3</w:t>
        </w:r>
        <w:r>
          <w:rPr>
            <w:noProof/>
            <w:webHidden/>
          </w:rPr>
          <w:fldChar w:fldCharType="end"/>
        </w:r>
      </w:hyperlink>
    </w:p>
    <w:p w14:paraId="2143CCBB" w14:textId="1D6DD3B2"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50" w:history="1">
        <w:r w:rsidRPr="005A40FD">
          <w:rPr>
            <w:rStyle w:val="ae"/>
            <w:noProof/>
          </w:rPr>
          <w:t>1.1.4</w:t>
        </w:r>
        <w:r w:rsidRPr="005A40FD">
          <w:rPr>
            <w:rStyle w:val="ae"/>
            <w:noProof/>
          </w:rPr>
          <w:t>项目意义</w:t>
        </w:r>
        <w:r>
          <w:rPr>
            <w:noProof/>
            <w:webHidden/>
          </w:rPr>
          <w:tab/>
        </w:r>
        <w:r>
          <w:rPr>
            <w:noProof/>
            <w:webHidden/>
          </w:rPr>
          <w:fldChar w:fldCharType="begin"/>
        </w:r>
        <w:r>
          <w:rPr>
            <w:noProof/>
            <w:webHidden/>
          </w:rPr>
          <w:instrText xml:space="preserve"> PAGEREF _Toc233276250 \h </w:instrText>
        </w:r>
        <w:r>
          <w:rPr>
            <w:noProof/>
            <w:webHidden/>
          </w:rPr>
        </w:r>
        <w:r>
          <w:rPr>
            <w:noProof/>
            <w:webHidden/>
          </w:rPr>
          <w:fldChar w:fldCharType="separate"/>
        </w:r>
        <w:r w:rsidR="00826929">
          <w:rPr>
            <w:noProof/>
            <w:webHidden/>
          </w:rPr>
          <w:t>6</w:t>
        </w:r>
        <w:r>
          <w:rPr>
            <w:noProof/>
            <w:webHidden/>
          </w:rPr>
          <w:fldChar w:fldCharType="end"/>
        </w:r>
      </w:hyperlink>
    </w:p>
    <w:p w14:paraId="4111DE8D" w14:textId="6FEF073C"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51" w:history="1">
        <w:r w:rsidRPr="005A40FD">
          <w:rPr>
            <w:rStyle w:val="ae"/>
            <w:noProof/>
          </w:rPr>
          <w:t>1.1.5</w:t>
        </w:r>
        <w:r w:rsidRPr="005A40FD">
          <w:rPr>
            <w:rStyle w:val="ae"/>
            <w:noProof/>
          </w:rPr>
          <w:t>项目所面临的内外环境</w:t>
        </w:r>
        <w:r>
          <w:rPr>
            <w:noProof/>
            <w:webHidden/>
          </w:rPr>
          <w:tab/>
        </w:r>
        <w:r>
          <w:rPr>
            <w:noProof/>
            <w:webHidden/>
          </w:rPr>
          <w:fldChar w:fldCharType="begin"/>
        </w:r>
        <w:r>
          <w:rPr>
            <w:noProof/>
            <w:webHidden/>
          </w:rPr>
          <w:instrText xml:space="preserve"> PAGEREF _Toc233276251 \h </w:instrText>
        </w:r>
        <w:r>
          <w:rPr>
            <w:noProof/>
            <w:webHidden/>
          </w:rPr>
        </w:r>
        <w:r>
          <w:rPr>
            <w:noProof/>
            <w:webHidden/>
          </w:rPr>
          <w:fldChar w:fldCharType="separate"/>
        </w:r>
        <w:r w:rsidR="00826929">
          <w:rPr>
            <w:noProof/>
            <w:webHidden/>
          </w:rPr>
          <w:t>7</w:t>
        </w:r>
        <w:r>
          <w:rPr>
            <w:noProof/>
            <w:webHidden/>
          </w:rPr>
          <w:fldChar w:fldCharType="end"/>
        </w:r>
      </w:hyperlink>
    </w:p>
    <w:p w14:paraId="65939F09" w14:textId="4964B905"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52" w:history="1">
        <w:r w:rsidRPr="005A40FD">
          <w:rPr>
            <w:rStyle w:val="ae"/>
            <w:noProof/>
          </w:rPr>
          <w:t xml:space="preserve">1.2 </w:t>
        </w:r>
        <w:r w:rsidRPr="005A40FD">
          <w:rPr>
            <w:rStyle w:val="ae"/>
            <w:noProof/>
          </w:rPr>
          <w:t>项目目标</w:t>
        </w:r>
        <w:r>
          <w:rPr>
            <w:noProof/>
            <w:webHidden/>
          </w:rPr>
          <w:tab/>
        </w:r>
        <w:r>
          <w:rPr>
            <w:noProof/>
            <w:webHidden/>
          </w:rPr>
          <w:fldChar w:fldCharType="begin"/>
        </w:r>
        <w:r>
          <w:rPr>
            <w:noProof/>
            <w:webHidden/>
          </w:rPr>
          <w:instrText xml:space="preserve"> PAGEREF _Toc233276252 \h </w:instrText>
        </w:r>
        <w:r>
          <w:rPr>
            <w:noProof/>
            <w:webHidden/>
          </w:rPr>
        </w:r>
        <w:r>
          <w:rPr>
            <w:noProof/>
            <w:webHidden/>
          </w:rPr>
          <w:fldChar w:fldCharType="separate"/>
        </w:r>
        <w:r w:rsidR="00826929">
          <w:rPr>
            <w:noProof/>
            <w:webHidden/>
          </w:rPr>
          <w:t>8</w:t>
        </w:r>
        <w:r>
          <w:rPr>
            <w:noProof/>
            <w:webHidden/>
          </w:rPr>
          <w:fldChar w:fldCharType="end"/>
        </w:r>
      </w:hyperlink>
    </w:p>
    <w:p w14:paraId="6B4917F9" w14:textId="787C68EE"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53" w:history="1">
        <w:r w:rsidRPr="005A40FD">
          <w:rPr>
            <w:rStyle w:val="ae"/>
            <w:noProof/>
          </w:rPr>
          <w:t>1.2.1</w:t>
        </w:r>
        <w:r w:rsidRPr="005A40FD">
          <w:rPr>
            <w:rStyle w:val="ae"/>
            <w:noProof/>
          </w:rPr>
          <w:t>总体目标</w:t>
        </w:r>
        <w:r>
          <w:rPr>
            <w:noProof/>
            <w:webHidden/>
          </w:rPr>
          <w:tab/>
        </w:r>
        <w:r>
          <w:rPr>
            <w:noProof/>
            <w:webHidden/>
          </w:rPr>
          <w:fldChar w:fldCharType="begin"/>
        </w:r>
        <w:r>
          <w:rPr>
            <w:noProof/>
            <w:webHidden/>
          </w:rPr>
          <w:instrText xml:space="preserve"> PAGEREF _Toc233276253 \h </w:instrText>
        </w:r>
        <w:r>
          <w:rPr>
            <w:noProof/>
            <w:webHidden/>
          </w:rPr>
        </w:r>
        <w:r>
          <w:rPr>
            <w:noProof/>
            <w:webHidden/>
          </w:rPr>
          <w:fldChar w:fldCharType="separate"/>
        </w:r>
        <w:r w:rsidR="00826929">
          <w:rPr>
            <w:noProof/>
            <w:webHidden/>
          </w:rPr>
          <w:t>8</w:t>
        </w:r>
        <w:r>
          <w:rPr>
            <w:noProof/>
            <w:webHidden/>
          </w:rPr>
          <w:fldChar w:fldCharType="end"/>
        </w:r>
      </w:hyperlink>
    </w:p>
    <w:p w14:paraId="6E29A763" w14:textId="40BF0755"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54" w:history="1">
        <w:r w:rsidRPr="005A40FD">
          <w:rPr>
            <w:rStyle w:val="ae"/>
            <w:noProof/>
          </w:rPr>
          <w:t>1.2.2</w:t>
        </w:r>
        <w:r w:rsidRPr="005A40FD">
          <w:rPr>
            <w:rStyle w:val="ae"/>
            <w:noProof/>
          </w:rPr>
          <w:t>具体目标</w:t>
        </w:r>
        <w:r>
          <w:rPr>
            <w:noProof/>
            <w:webHidden/>
          </w:rPr>
          <w:tab/>
        </w:r>
        <w:r>
          <w:rPr>
            <w:noProof/>
            <w:webHidden/>
          </w:rPr>
          <w:fldChar w:fldCharType="begin"/>
        </w:r>
        <w:r>
          <w:rPr>
            <w:noProof/>
            <w:webHidden/>
          </w:rPr>
          <w:instrText xml:space="preserve"> PAGEREF _Toc233276254 \h </w:instrText>
        </w:r>
        <w:r>
          <w:rPr>
            <w:noProof/>
            <w:webHidden/>
          </w:rPr>
        </w:r>
        <w:r>
          <w:rPr>
            <w:noProof/>
            <w:webHidden/>
          </w:rPr>
          <w:fldChar w:fldCharType="separate"/>
        </w:r>
        <w:r w:rsidR="00826929">
          <w:rPr>
            <w:noProof/>
            <w:webHidden/>
          </w:rPr>
          <w:t>8</w:t>
        </w:r>
        <w:r>
          <w:rPr>
            <w:noProof/>
            <w:webHidden/>
          </w:rPr>
          <w:fldChar w:fldCharType="end"/>
        </w:r>
      </w:hyperlink>
    </w:p>
    <w:p w14:paraId="4F076B96" w14:textId="587A6F05"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55" w:history="1">
        <w:r w:rsidRPr="005A40FD">
          <w:rPr>
            <w:rStyle w:val="ae"/>
            <w:noProof/>
          </w:rPr>
          <w:t xml:space="preserve">1.3 </w:t>
        </w:r>
        <w:r w:rsidRPr="005A40FD">
          <w:rPr>
            <w:rStyle w:val="ae"/>
            <w:noProof/>
          </w:rPr>
          <w:t>编制范围及目的</w:t>
        </w:r>
        <w:r>
          <w:rPr>
            <w:noProof/>
            <w:webHidden/>
          </w:rPr>
          <w:tab/>
        </w:r>
        <w:r>
          <w:rPr>
            <w:noProof/>
            <w:webHidden/>
          </w:rPr>
          <w:fldChar w:fldCharType="begin"/>
        </w:r>
        <w:r>
          <w:rPr>
            <w:noProof/>
            <w:webHidden/>
          </w:rPr>
          <w:instrText xml:space="preserve"> PAGEREF _Toc233276255 \h </w:instrText>
        </w:r>
        <w:r>
          <w:rPr>
            <w:noProof/>
            <w:webHidden/>
          </w:rPr>
        </w:r>
        <w:r>
          <w:rPr>
            <w:noProof/>
            <w:webHidden/>
          </w:rPr>
          <w:fldChar w:fldCharType="separate"/>
        </w:r>
        <w:r w:rsidR="00826929">
          <w:rPr>
            <w:noProof/>
            <w:webHidden/>
          </w:rPr>
          <w:t>10</w:t>
        </w:r>
        <w:r>
          <w:rPr>
            <w:noProof/>
            <w:webHidden/>
          </w:rPr>
          <w:fldChar w:fldCharType="end"/>
        </w:r>
      </w:hyperlink>
    </w:p>
    <w:p w14:paraId="6AB7459D" w14:textId="247E5110"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56" w:history="1">
        <w:r w:rsidRPr="005A40FD">
          <w:rPr>
            <w:rStyle w:val="ae"/>
            <w:noProof/>
          </w:rPr>
          <w:t xml:space="preserve">1.4 </w:t>
        </w:r>
        <w:r w:rsidRPr="005A40FD">
          <w:rPr>
            <w:rStyle w:val="ae"/>
            <w:noProof/>
          </w:rPr>
          <w:t>编制依据</w:t>
        </w:r>
        <w:r>
          <w:rPr>
            <w:noProof/>
            <w:webHidden/>
          </w:rPr>
          <w:tab/>
        </w:r>
        <w:r>
          <w:rPr>
            <w:noProof/>
            <w:webHidden/>
          </w:rPr>
          <w:fldChar w:fldCharType="begin"/>
        </w:r>
        <w:r>
          <w:rPr>
            <w:noProof/>
            <w:webHidden/>
          </w:rPr>
          <w:instrText xml:space="preserve"> PAGEREF _Toc233276256 \h </w:instrText>
        </w:r>
        <w:r>
          <w:rPr>
            <w:noProof/>
            <w:webHidden/>
          </w:rPr>
        </w:r>
        <w:r>
          <w:rPr>
            <w:noProof/>
            <w:webHidden/>
          </w:rPr>
          <w:fldChar w:fldCharType="separate"/>
        </w:r>
        <w:r w:rsidR="00826929">
          <w:rPr>
            <w:noProof/>
            <w:webHidden/>
          </w:rPr>
          <w:t>11</w:t>
        </w:r>
        <w:r>
          <w:rPr>
            <w:noProof/>
            <w:webHidden/>
          </w:rPr>
          <w:fldChar w:fldCharType="end"/>
        </w:r>
      </w:hyperlink>
    </w:p>
    <w:p w14:paraId="13F67600" w14:textId="078EFC2D"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57" w:history="1">
        <w:r w:rsidRPr="005A40FD">
          <w:rPr>
            <w:rStyle w:val="ae"/>
            <w:noProof/>
          </w:rPr>
          <w:t xml:space="preserve">1.5 </w:t>
        </w:r>
        <w:r w:rsidRPr="005A40FD">
          <w:rPr>
            <w:rStyle w:val="ae"/>
            <w:noProof/>
          </w:rPr>
          <w:t>术语定义</w:t>
        </w:r>
        <w:r>
          <w:rPr>
            <w:noProof/>
            <w:webHidden/>
          </w:rPr>
          <w:tab/>
        </w:r>
        <w:r>
          <w:rPr>
            <w:noProof/>
            <w:webHidden/>
          </w:rPr>
          <w:fldChar w:fldCharType="begin"/>
        </w:r>
        <w:r>
          <w:rPr>
            <w:noProof/>
            <w:webHidden/>
          </w:rPr>
          <w:instrText xml:space="preserve"> PAGEREF _Toc233276257 \h </w:instrText>
        </w:r>
        <w:r>
          <w:rPr>
            <w:noProof/>
            <w:webHidden/>
          </w:rPr>
        </w:r>
        <w:r>
          <w:rPr>
            <w:noProof/>
            <w:webHidden/>
          </w:rPr>
          <w:fldChar w:fldCharType="separate"/>
        </w:r>
        <w:r w:rsidR="00826929">
          <w:rPr>
            <w:noProof/>
            <w:webHidden/>
          </w:rPr>
          <w:t>11</w:t>
        </w:r>
        <w:r>
          <w:rPr>
            <w:noProof/>
            <w:webHidden/>
          </w:rPr>
          <w:fldChar w:fldCharType="end"/>
        </w:r>
      </w:hyperlink>
    </w:p>
    <w:p w14:paraId="711988EE" w14:textId="57BF9469" w:rsidR="009557F1" w:rsidRDefault="009557F1">
      <w:pPr>
        <w:pStyle w:val="TOC1"/>
        <w:rPr>
          <w:rFonts w:asciiTheme="minorHAnsi" w:hAnsiTheme="minorHAnsi" w:cstheme="minorBidi"/>
          <w:noProof/>
          <w:color w:val="auto"/>
          <w:sz w:val="22"/>
          <w14:ligatures w14:val="standardContextual"/>
        </w:rPr>
      </w:pPr>
      <w:hyperlink w:anchor="_Toc233276258" w:history="1">
        <w:r w:rsidRPr="005A40FD">
          <w:rPr>
            <w:rStyle w:val="ae"/>
            <w:noProof/>
          </w:rPr>
          <w:t>二、</w:t>
        </w:r>
        <w:r w:rsidRPr="005A40FD">
          <w:rPr>
            <w:rStyle w:val="ae"/>
            <w:noProof/>
          </w:rPr>
          <w:t xml:space="preserve"> </w:t>
        </w:r>
        <w:r w:rsidRPr="005A40FD">
          <w:rPr>
            <w:rStyle w:val="ae"/>
            <w:noProof/>
          </w:rPr>
          <w:t>产品发展现状及问题</w:t>
        </w:r>
        <w:r>
          <w:rPr>
            <w:noProof/>
            <w:webHidden/>
          </w:rPr>
          <w:tab/>
        </w:r>
        <w:r>
          <w:rPr>
            <w:noProof/>
            <w:webHidden/>
          </w:rPr>
          <w:fldChar w:fldCharType="begin"/>
        </w:r>
        <w:r>
          <w:rPr>
            <w:noProof/>
            <w:webHidden/>
          </w:rPr>
          <w:instrText xml:space="preserve"> PAGEREF _Toc233276258 \h </w:instrText>
        </w:r>
        <w:r>
          <w:rPr>
            <w:noProof/>
            <w:webHidden/>
          </w:rPr>
        </w:r>
        <w:r>
          <w:rPr>
            <w:noProof/>
            <w:webHidden/>
          </w:rPr>
          <w:fldChar w:fldCharType="separate"/>
        </w:r>
        <w:r w:rsidR="00826929">
          <w:rPr>
            <w:noProof/>
            <w:webHidden/>
          </w:rPr>
          <w:t>13</w:t>
        </w:r>
        <w:r>
          <w:rPr>
            <w:noProof/>
            <w:webHidden/>
          </w:rPr>
          <w:fldChar w:fldCharType="end"/>
        </w:r>
      </w:hyperlink>
    </w:p>
    <w:p w14:paraId="7BA715BB" w14:textId="73D7F06C"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59" w:history="1">
        <w:r w:rsidRPr="005A40FD">
          <w:rPr>
            <w:rStyle w:val="ae"/>
            <w:noProof/>
          </w:rPr>
          <w:t xml:space="preserve">2.1 </w:t>
        </w:r>
        <w:r w:rsidRPr="005A40FD">
          <w:rPr>
            <w:rStyle w:val="ae"/>
            <w:noProof/>
          </w:rPr>
          <w:t>多功能便携健康数据监测仪产品国内发展现状</w:t>
        </w:r>
        <w:r>
          <w:rPr>
            <w:noProof/>
            <w:webHidden/>
          </w:rPr>
          <w:tab/>
        </w:r>
        <w:r>
          <w:rPr>
            <w:noProof/>
            <w:webHidden/>
          </w:rPr>
          <w:fldChar w:fldCharType="begin"/>
        </w:r>
        <w:r>
          <w:rPr>
            <w:noProof/>
            <w:webHidden/>
          </w:rPr>
          <w:instrText xml:space="preserve"> PAGEREF _Toc233276259 \h </w:instrText>
        </w:r>
        <w:r>
          <w:rPr>
            <w:noProof/>
            <w:webHidden/>
          </w:rPr>
        </w:r>
        <w:r>
          <w:rPr>
            <w:noProof/>
            <w:webHidden/>
          </w:rPr>
          <w:fldChar w:fldCharType="separate"/>
        </w:r>
        <w:r w:rsidR="00826929">
          <w:rPr>
            <w:noProof/>
            <w:webHidden/>
          </w:rPr>
          <w:t>13</w:t>
        </w:r>
        <w:r>
          <w:rPr>
            <w:noProof/>
            <w:webHidden/>
          </w:rPr>
          <w:fldChar w:fldCharType="end"/>
        </w:r>
      </w:hyperlink>
    </w:p>
    <w:p w14:paraId="53F9B020" w14:textId="3B47939B"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60" w:history="1">
        <w:r w:rsidRPr="005A40FD">
          <w:rPr>
            <w:rStyle w:val="ae"/>
            <w:noProof/>
          </w:rPr>
          <w:t xml:space="preserve">2.2 </w:t>
        </w:r>
        <w:r w:rsidRPr="005A40FD">
          <w:rPr>
            <w:rStyle w:val="ae"/>
            <w:noProof/>
          </w:rPr>
          <w:t>多功能便携健康数据监测仪产品存在问题分析</w:t>
        </w:r>
        <w:r>
          <w:rPr>
            <w:noProof/>
            <w:webHidden/>
          </w:rPr>
          <w:tab/>
        </w:r>
        <w:r>
          <w:rPr>
            <w:noProof/>
            <w:webHidden/>
          </w:rPr>
          <w:fldChar w:fldCharType="begin"/>
        </w:r>
        <w:r>
          <w:rPr>
            <w:noProof/>
            <w:webHidden/>
          </w:rPr>
          <w:instrText xml:space="preserve"> PAGEREF _Toc233276260 \h </w:instrText>
        </w:r>
        <w:r>
          <w:rPr>
            <w:noProof/>
            <w:webHidden/>
          </w:rPr>
        </w:r>
        <w:r>
          <w:rPr>
            <w:noProof/>
            <w:webHidden/>
          </w:rPr>
          <w:fldChar w:fldCharType="separate"/>
        </w:r>
        <w:r w:rsidR="00826929">
          <w:rPr>
            <w:noProof/>
            <w:webHidden/>
          </w:rPr>
          <w:t>15</w:t>
        </w:r>
        <w:r>
          <w:rPr>
            <w:noProof/>
            <w:webHidden/>
          </w:rPr>
          <w:fldChar w:fldCharType="end"/>
        </w:r>
      </w:hyperlink>
    </w:p>
    <w:p w14:paraId="2CE6ABF2" w14:textId="61E7D216"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61" w:history="1">
        <w:r w:rsidRPr="005A40FD">
          <w:rPr>
            <w:rStyle w:val="ae"/>
            <w:noProof/>
          </w:rPr>
          <w:t xml:space="preserve">2.3 </w:t>
        </w:r>
        <w:r w:rsidRPr="005A40FD">
          <w:rPr>
            <w:rStyle w:val="ae"/>
            <w:noProof/>
          </w:rPr>
          <w:t>多功能便携健康数据监测仪产品未来发展趋势</w:t>
        </w:r>
        <w:r>
          <w:rPr>
            <w:noProof/>
            <w:webHidden/>
          </w:rPr>
          <w:tab/>
        </w:r>
        <w:r>
          <w:rPr>
            <w:noProof/>
            <w:webHidden/>
          </w:rPr>
          <w:fldChar w:fldCharType="begin"/>
        </w:r>
        <w:r>
          <w:rPr>
            <w:noProof/>
            <w:webHidden/>
          </w:rPr>
          <w:instrText xml:space="preserve"> PAGEREF _Toc233276261 \h </w:instrText>
        </w:r>
        <w:r>
          <w:rPr>
            <w:noProof/>
            <w:webHidden/>
          </w:rPr>
        </w:r>
        <w:r>
          <w:rPr>
            <w:noProof/>
            <w:webHidden/>
          </w:rPr>
          <w:fldChar w:fldCharType="separate"/>
        </w:r>
        <w:r w:rsidR="00826929">
          <w:rPr>
            <w:noProof/>
            <w:webHidden/>
          </w:rPr>
          <w:t>18</w:t>
        </w:r>
        <w:r>
          <w:rPr>
            <w:noProof/>
            <w:webHidden/>
          </w:rPr>
          <w:fldChar w:fldCharType="end"/>
        </w:r>
      </w:hyperlink>
    </w:p>
    <w:p w14:paraId="285F211B" w14:textId="0C6A43F4" w:rsidR="009557F1" w:rsidRDefault="009557F1">
      <w:pPr>
        <w:pStyle w:val="TOC1"/>
        <w:rPr>
          <w:rFonts w:asciiTheme="minorHAnsi" w:hAnsiTheme="minorHAnsi" w:cstheme="minorBidi"/>
          <w:noProof/>
          <w:color w:val="auto"/>
          <w:sz w:val="22"/>
          <w14:ligatures w14:val="standardContextual"/>
        </w:rPr>
      </w:pPr>
      <w:hyperlink w:anchor="_Toc233276262" w:history="1">
        <w:r w:rsidRPr="005A40FD">
          <w:rPr>
            <w:rStyle w:val="ae"/>
            <w:noProof/>
          </w:rPr>
          <w:t>三、</w:t>
        </w:r>
        <w:r w:rsidRPr="005A40FD">
          <w:rPr>
            <w:rStyle w:val="ae"/>
            <w:noProof/>
          </w:rPr>
          <w:t xml:space="preserve"> </w:t>
        </w:r>
        <w:r w:rsidRPr="005A40FD">
          <w:rPr>
            <w:rStyle w:val="ae"/>
            <w:noProof/>
          </w:rPr>
          <w:t>产品周期和竞争力分析</w:t>
        </w:r>
        <w:r>
          <w:rPr>
            <w:noProof/>
            <w:webHidden/>
          </w:rPr>
          <w:tab/>
        </w:r>
        <w:r>
          <w:rPr>
            <w:noProof/>
            <w:webHidden/>
          </w:rPr>
          <w:fldChar w:fldCharType="begin"/>
        </w:r>
        <w:r>
          <w:rPr>
            <w:noProof/>
            <w:webHidden/>
          </w:rPr>
          <w:instrText xml:space="preserve"> PAGEREF _Toc233276262 \h </w:instrText>
        </w:r>
        <w:r>
          <w:rPr>
            <w:noProof/>
            <w:webHidden/>
          </w:rPr>
        </w:r>
        <w:r>
          <w:rPr>
            <w:noProof/>
            <w:webHidden/>
          </w:rPr>
          <w:fldChar w:fldCharType="separate"/>
        </w:r>
        <w:r w:rsidR="00826929">
          <w:rPr>
            <w:noProof/>
            <w:webHidden/>
          </w:rPr>
          <w:t>22</w:t>
        </w:r>
        <w:r>
          <w:rPr>
            <w:noProof/>
            <w:webHidden/>
          </w:rPr>
          <w:fldChar w:fldCharType="end"/>
        </w:r>
      </w:hyperlink>
    </w:p>
    <w:p w14:paraId="6485D981" w14:textId="7E02A7E6"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63" w:history="1">
        <w:r w:rsidRPr="005A40FD">
          <w:rPr>
            <w:rStyle w:val="ae"/>
            <w:noProof/>
          </w:rPr>
          <w:t xml:space="preserve">3.1 </w:t>
        </w:r>
        <w:r w:rsidRPr="005A40FD">
          <w:rPr>
            <w:rStyle w:val="ae"/>
            <w:noProof/>
          </w:rPr>
          <w:t>多功能便携健康数据监测仪产品生命周期分析</w:t>
        </w:r>
        <w:r>
          <w:rPr>
            <w:noProof/>
            <w:webHidden/>
          </w:rPr>
          <w:tab/>
        </w:r>
        <w:r>
          <w:rPr>
            <w:noProof/>
            <w:webHidden/>
          </w:rPr>
          <w:fldChar w:fldCharType="begin"/>
        </w:r>
        <w:r>
          <w:rPr>
            <w:noProof/>
            <w:webHidden/>
          </w:rPr>
          <w:instrText xml:space="preserve"> PAGEREF _Toc233276263 \h </w:instrText>
        </w:r>
        <w:r>
          <w:rPr>
            <w:noProof/>
            <w:webHidden/>
          </w:rPr>
        </w:r>
        <w:r>
          <w:rPr>
            <w:noProof/>
            <w:webHidden/>
          </w:rPr>
          <w:fldChar w:fldCharType="separate"/>
        </w:r>
        <w:r w:rsidR="00826929">
          <w:rPr>
            <w:noProof/>
            <w:webHidden/>
          </w:rPr>
          <w:t>22</w:t>
        </w:r>
        <w:r>
          <w:rPr>
            <w:noProof/>
            <w:webHidden/>
          </w:rPr>
          <w:fldChar w:fldCharType="end"/>
        </w:r>
      </w:hyperlink>
    </w:p>
    <w:p w14:paraId="7DF61BC0" w14:textId="0758084C" w:rsidR="009557F1" w:rsidRDefault="009557F1" w:rsidP="009557F1">
      <w:pPr>
        <w:pStyle w:val="TOC2"/>
        <w:ind w:firstLine="0"/>
        <w:rPr>
          <w:rFonts w:asciiTheme="minorHAnsi" w:hAnsiTheme="minorHAnsi" w:cstheme="minorBidi"/>
          <w:noProof/>
          <w:color w:val="auto"/>
          <w:sz w:val="22"/>
          <w14:ligatures w14:val="standardContextual"/>
        </w:rPr>
      </w:pPr>
      <w:hyperlink w:anchor="_Toc233276264" w:history="1">
        <w:r w:rsidRPr="005A40FD">
          <w:rPr>
            <w:rStyle w:val="ae"/>
            <w:noProof/>
          </w:rPr>
          <w:t xml:space="preserve">3.2 </w:t>
        </w:r>
        <w:r w:rsidRPr="005A40FD">
          <w:rPr>
            <w:rStyle w:val="ae"/>
            <w:noProof/>
          </w:rPr>
          <w:t>多功能便携健康数据监测仪竞争力分析</w:t>
        </w:r>
        <w:r>
          <w:rPr>
            <w:noProof/>
            <w:webHidden/>
          </w:rPr>
          <w:tab/>
        </w:r>
        <w:r>
          <w:rPr>
            <w:noProof/>
            <w:webHidden/>
          </w:rPr>
          <w:fldChar w:fldCharType="begin"/>
        </w:r>
        <w:r>
          <w:rPr>
            <w:noProof/>
            <w:webHidden/>
          </w:rPr>
          <w:instrText xml:space="preserve"> PAGEREF _Toc233276264 \h </w:instrText>
        </w:r>
        <w:r>
          <w:rPr>
            <w:noProof/>
            <w:webHidden/>
          </w:rPr>
        </w:r>
        <w:r>
          <w:rPr>
            <w:noProof/>
            <w:webHidden/>
          </w:rPr>
          <w:fldChar w:fldCharType="separate"/>
        </w:r>
        <w:r w:rsidR="00826929">
          <w:rPr>
            <w:noProof/>
            <w:webHidden/>
          </w:rPr>
          <w:t>22</w:t>
        </w:r>
        <w:r>
          <w:rPr>
            <w:noProof/>
            <w:webHidden/>
          </w:rPr>
          <w:fldChar w:fldCharType="end"/>
        </w:r>
      </w:hyperlink>
    </w:p>
    <w:p w14:paraId="6593988C" w14:textId="3F4C6BA8"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65" w:history="1">
        <w:r w:rsidRPr="005A40FD">
          <w:rPr>
            <w:rStyle w:val="ae"/>
            <w:noProof/>
          </w:rPr>
          <w:t>3.2.1</w:t>
        </w:r>
        <w:r w:rsidRPr="005A40FD">
          <w:rPr>
            <w:rStyle w:val="ae"/>
            <w:noProof/>
          </w:rPr>
          <w:t>采用波特五力模型对本产品进行分析</w:t>
        </w:r>
        <w:r>
          <w:rPr>
            <w:noProof/>
            <w:webHidden/>
          </w:rPr>
          <w:tab/>
        </w:r>
        <w:r>
          <w:rPr>
            <w:noProof/>
            <w:webHidden/>
          </w:rPr>
          <w:fldChar w:fldCharType="begin"/>
        </w:r>
        <w:r>
          <w:rPr>
            <w:noProof/>
            <w:webHidden/>
          </w:rPr>
          <w:instrText xml:space="preserve"> PAGEREF _Toc233276265 \h </w:instrText>
        </w:r>
        <w:r>
          <w:rPr>
            <w:noProof/>
            <w:webHidden/>
          </w:rPr>
        </w:r>
        <w:r>
          <w:rPr>
            <w:noProof/>
            <w:webHidden/>
          </w:rPr>
          <w:fldChar w:fldCharType="separate"/>
        </w:r>
        <w:r w:rsidR="00826929">
          <w:rPr>
            <w:noProof/>
            <w:webHidden/>
          </w:rPr>
          <w:t>22</w:t>
        </w:r>
        <w:r>
          <w:rPr>
            <w:noProof/>
            <w:webHidden/>
          </w:rPr>
          <w:fldChar w:fldCharType="end"/>
        </w:r>
      </w:hyperlink>
    </w:p>
    <w:p w14:paraId="6A50202D" w14:textId="1090C5CC"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66" w:history="1">
        <w:r w:rsidRPr="005A40FD">
          <w:rPr>
            <w:rStyle w:val="ae"/>
            <w:noProof/>
          </w:rPr>
          <w:t>3.2.2</w:t>
        </w:r>
        <w:r w:rsidRPr="005A40FD">
          <w:rPr>
            <w:rStyle w:val="ae"/>
            <w:noProof/>
          </w:rPr>
          <w:t>团队竞争优势</w:t>
        </w:r>
        <w:r>
          <w:rPr>
            <w:noProof/>
            <w:webHidden/>
          </w:rPr>
          <w:tab/>
        </w:r>
        <w:r>
          <w:rPr>
            <w:noProof/>
            <w:webHidden/>
          </w:rPr>
          <w:fldChar w:fldCharType="begin"/>
        </w:r>
        <w:r>
          <w:rPr>
            <w:noProof/>
            <w:webHidden/>
          </w:rPr>
          <w:instrText xml:space="preserve"> PAGEREF _Toc233276266 \h </w:instrText>
        </w:r>
        <w:r>
          <w:rPr>
            <w:noProof/>
            <w:webHidden/>
          </w:rPr>
        </w:r>
        <w:r>
          <w:rPr>
            <w:noProof/>
            <w:webHidden/>
          </w:rPr>
          <w:fldChar w:fldCharType="separate"/>
        </w:r>
        <w:r w:rsidR="00826929">
          <w:rPr>
            <w:noProof/>
            <w:webHidden/>
          </w:rPr>
          <w:t>23</w:t>
        </w:r>
        <w:r>
          <w:rPr>
            <w:noProof/>
            <w:webHidden/>
          </w:rPr>
          <w:fldChar w:fldCharType="end"/>
        </w:r>
      </w:hyperlink>
    </w:p>
    <w:p w14:paraId="1EEF5F14" w14:textId="46B8ED32" w:rsidR="009557F1" w:rsidRDefault="009557F1" w:rsidP="009557F1">
      <w:pPr>
        <w:pStyle w:val="TOC3"/>
        <w:ind w:firstLine="0"/>
        <w:rPr>
          <w:rFonts w:asciiTheme="minorHAnsi" w:hAnsiTheme="minorHAnsi" w:cstheme="minorBidi"/>
          <w:noProof/>
          <w:color w:val="auto"/>
          <w:sz w:val="22"/>
          <w14:ligatures w14:val="standardContextual"/>
        </w:rPr>
      </w:pPr>
      <w:hyperlink w:anchor="_Toc233276267" w:history="1">
        <w:r w:rsidRPr="005A40FD">
          <w:rPr>
            <w:rStyle w:val="ae"/>
            <w:noProof/>
          </w:rPr>
          <w:t>3.2.3</w:t>
        </w:r>
        <w:r w:rsidRPr="005A40FD">
          <w:rPr>
            <w:rStyle w:val="ae"/>
            <w:noProof/>
          </w:rPr>
          <w:t>采用波士顿矩阵对本产品进行分析</w:t>
        </w:r>
        <w:r>
          <w:rPr>
            <w:noProof/>
            <w:webHidden/>
          </w:rPr>
          <w:tab/>
        </w:r>
        <w:r>
          <w:rPr>
            <w:noProof/>
            <w:webHidden/>
          </w:rPr>
          <w:fldChar w:fldCharType="begin"/>
        </w:r>
        <w:r>
          <w:rPr>
            <w:noProof/>
            <w:webHidden/>
          </w:rPr>
          <w:instrText xml:space="preserve"> PAGEREF _Toc233276267 \h </w:instrText>
        </w:r>
        <w:r>
          <w:rPr>
            <w:noProof/>
            <w:webHidden/>
          </w:rPr>
        </w:r>
        <w:r>
          <w:rPr>
            <w:noProof/>
            <w:webHidden/>
          </w:rPr>
          <w:fldChar w:fldCharType="separate"/>
        </w:r>
        <w:r w:rsidR="00826929">
          <w:rPr>
            <w:noProof/>
            <w:webHidden/>
          </w:rPr>
          <w:t>23</w:t>
        </w:r>
        <w:r>
          <w:rPr>
            <w:noProof/>
            <w:webHidden/>
          </w:rPr>
          <w:fldChar w:fldCharType="end"/>
        </w:r>
      </w:hyperlink>
    </w:p>
    <w:p w14:paraId="601F37FD" w14:textId="573EC9F3" w:rsidR="009557F1" w:rsidRDefault="009557F1">
      <w:pPr>
        <w:pStyle w:val="TOC1"/>
        <w:rPr>
          <w:rFonts w:asciiTheme="minorHAnsi" w:hAnsiTheme="minorHAnsi" w:cstheme="minorBidi"/>
          <w:noProof/>
          <w:color w:val="auto"/>
          <w:sz w:val="22"/>
          <w14:ligatures w14:val="standardContextual"/>
        </w:rPr>
      </w:pPr>
      <w:hyperlink w:anchor="_Toc233276268" w:history="1">
        <w:r w:rsidRPr="005A40FD">
          <w:rPr>
            <w:rStyle w:val="ae"/>
            <w:noProof/>
          </w:rPr>
          <w:t>四、</w:t>
        </w:r>
        <w:r w:rsidRPr="005A40FD">
          <w:rPr>
            <w:rStyle w:val="ae"/>
            <w:noProof/>
          </w:rPr>
          <w:t xml:space="preserve"> </w:t>
        </w:r>
        <w:r w:rsidRPr="005A40FD">
          <w:rPr>
            <w:rStyle w:val="ae"/>
            <w:noProof/>
          </w:rPr>
          <w:t>产品的成本分析</w:t>
        </w:r>
        <w:r>
          <w:rPr>
            <w:noProof/>
            <w:webHidden/>
          </w:rPr>
          <w:tab/>
        </w:r>
        <w:r>
          <w:rPr>
            <w:noProof/>
            <w:webHidden/>
          </w:rPr>
          <w:fldChar w:fldCharType="begin"/>
        </w:r>
        <w:r>
          <w:rPr>
            <w:noProof/>
            <w:webHidden/>
          </w:rPr>
          <w:instrText xml:space="preserve"> PAGEREF _Toc233276268 \h </w:instrText>
        </w:r>
        <w:r>
          <w:rPr>
            <w:noProof/>
            <w:webHidden/>
          </w:rPr>
        </w:r>
        <w:r>
          <w:rPr>
            <w:noProof/>
            <w:webHidden/>
          </w:rPr>
          <w:fldChar w:fldCharType="separate"/>
        </w:r>
        <w:r w:rsidR="00826929">
          <w:rPr>
            <w:noProof/>
            <w:webHidden/>
          </w:rPr>
          <w:t>25</w:t>
        </w:r>
        <w:r>
          <w:rPr>
            <w:noProof/>
            <w:webHidden/>
          </w:rPr>
          <w:fldChar w:fldCharType="end"/>
        </w:r>
      </w:hyperlink>
    </w:p>
    <w:p w14:paraId="28B3C7D1" w14:textId="1E2750EB" w:rsidR="009557F1" w:rsidRDefault="009557F1">
      <w:pPr>
        <w:pStyle w:val="TOC1"/>
        <w:rPr>
          <w:rFonts w:asciiTheme="minorHAnsi" w:hAnsiTheme="minorHAnsi" w:cstheme="minorBidi"/>
          <w:noProof/>
          <w:color w:val="auto"/>
          <w:sz w:val="22"/>
          <w14:ligatures w14:val="standardContextual"/>
        </w:rPr>
      </w:pPr>
      <w:hyperlink w:anchor="_Toc233276269" w:history="1">
        <w:r w:rsidRPr="005A40FD">
          <w:rPr>
            <w:rStyle w:val="ae"/>
            <w:noProof/>
          </w:rPr>
          <w:t>五、</w:t>
        </w:r>
        <w:r w:rsidRPr="005A40FD">
          <w:rPr>
            <w:rStyle w:val="ae"/>
            <w:noProof/>
          </w:rPr>
          <w:t xml:space="preserve"> </w:t>
        </w:r>
        <w:r w:rsidRPr="005A40FD">
          <w:rPr>
            <w:rStyle w:val="ae"/>
            <w:noProof/>
          </w:rPr>
          <w:t>项目业务收入预测</w:t>
        </w:r>
        <w:r>
          <w:rPr>
            <w:noProof/>
            <w:webHidden/>
          </w:rPr>
          <w:tab/>
        </w:r>
        <w:r>
          <w:rPr>
            <w:noProof/>
            <w:webHidden/>
          </w:rPr>
          <w:fldChar w:fldCharType="begin"/>
        </w:r>
        <w:r>
          <w:rPr>
            <w:noProof/>
            <w:webHidden/>
          </w:rPr>
          <w:instrText xml:space="preserve"> PAGEREF _Toc233276269 \h </w:instrText>
        </w:r>
        <w:r>
          <w:rPr>
            <w:noProof/>
            <w:webHidden/>
          </w:rPr>
        </w:r>
        <w:r>
          <w:rPr>
            <w:noProof/>
            <w:webHidden/>
          </w:rPr>
          <w:fldChar w:fldCharType="separate"/>
        </w:r>
        <w:r w:rsidR="00826929">
          <w:rPr>
            <w:noProof/>
            <w:webHidden/>
          </w:rPr>
          <w:t>27</w:t>
        </w:r>
        <w:r>
          <w:rPr>
            <w:noProof/>
            <w:webHidden/>
          </w:rPr>
          <w:fldChar w:fldCharType="end"/>
        </w:r>
      </w:hyperlink>
    </w:p>
    <w:p w14:paraId="14056DC7" w14:textId="7BF1607B" w:rsidR="009557F1" w:rsidRDefault="009557F1">
      <w:pPr>
        <w:pStyle w:val="TOC1"/>
        <w:rPr>
          <w:rFonts w:asciiTheme="minorHAnsi" w:hAnsiTheme="minorHAnsi" w:cstheme="minorBidi"/>
          <w:noProof/>
          <w:color w:val="auto"/>
          <w:sz w:val="22"/>
          <w14:ligatures w14:val="standardContextual"/>
        </w:rPr>
      </w:pPr>
      <w:hyperlink w:anchor="_Toc233276270" w:history="1">
        <w:r w:rsidRPr="005A40FD">
          <w:rPr>
            <w:rStyle w:val="ae"/>
            <w:noProof/>
          </w:rPr>
          <w:t>六、</w:t>
        </w:r>
        <w:r w:rsidRPr="005A40FD">
          <w:rPr>
            <w:rStyle w:val="ae"/>
            <w:noProof/>
          </w:rPr>
          <w:t xml:space="preserve"> </w:t>
        </w:r>
        <w:r w:rsidRPr="005A40FD">
          <w:rPr>
            <w:rStyle w:val="ae"/>
            <w:noProof/>
          </w:rPr>
          <w:t>项目财务评价</w:t>
        </w:r>
        <w:r>
          <w:rPr>
            <w:noProof/>
            <w:webHidden/>
          </w:rPr>
          <w:tab/>
        </w:r>
        <w:r>
          <w:rPr>
            <w:noProof/>
            <w:webHidden/>
          </w:rPr>
          <w:fldChar w:fldCharType="begin"/>
        </w:r>
        <w:r>
          <w:rPr>
            <w:noProof/>
            <w:webHidden/>
          </w:rPr>
          <w:instrText xml:space="preserve"> PAGEREF _Toc233276270 \h </w:instrText>
        </w:r>
        <w:r>
          <w:rPr>
            <w:noProof/>
            <w:webHidden/>
          </w:rPr>
        </w:r>
        <w:r>
          <w:rPr>
            <w:noProof/>
            <w:webHidden/>
          </w:rPr>
          <w:fldChar w:fldCharType="separate"/>
        </w:r>
        <w:r w:rsidR="00826929">
          <w:rPr>
            <w:noProof/>
            <w:webHidden/>
          </w:rPr>
          <w:t>29</w:t>
        </w:r>
        <w:r>
          <w:rPr>
            <w:noProof/>
            <w:webHidden/>
          </w:rPr>
          <w:fldChar w:fldCharType="end"/>
        </w:r>
      </w:hyperlink>
    </w:p>
    <w:p w14:paraId="2F511E65" w14:textId="4635167C" w:rsidR="009557F1" w:rsidRDefault="009557F1">
      <w:pPr>
        <w:pStyle w:val="TOC1"/>
        <w:rPr>
          <w:rFonts w:asciiTheme="minorHAnsi" w:hAnsiTheme="minorHAnsi" w:cstheme="minorBidi"/>
          <w:noProof/>
          <w:color w:val="auto"/>
          <w:sz w:val="22"/>
          <w14:ligatures w14:val="standardContextual"/>
        </w:rPr>
      </w:pPr>
      <w:hyperlink w:anchor="_Toc233276271" w:history="1">
        <w:r w:rsidRPr="005A40FD">
          <w:rPr>
            <w:rStyle w:val="ae"/>
            <w:noProof/>
          </w:rPr>
          <w:t>七、</w:t>
        </w:r>
        <w:r w:rsidRPr="005A40FD">
          <w:rPr>
            <w:rStyle w:val="ae"/>
            <w:noProof/>
          </w:rPr>
          <w:t xml:space="preserve"> </w:t>
        </w:r>
        <w:r w:rsidRPr="005A40FD">
          <w:rPr>
            <w:rStyle w:val="ae"/>
            <w:noProof/>
          </w:rPr>
          <w:t>项目经济评价</w:t>
        </w:r>
        <w:r>
          <w:rPr>
            <w:noProof/>
            <w:webHidden/>
          </w:rPr>
          <w:tab/>
        </w:r>
        <w:r>
          <w:rPr>
            <w:noProof/>
            <w:webHidden/>
          </w:rPr>
          <w:fldChar w:fldCharType="begin"/>
        </w:r>
        <w:r>
          <w:rPr>
            <w:noProof/>
            <w:webHidden/>
          </w:rPr>
          <w:instrText xml:space="preserve"> PAGEREF _Toc233276271 \h </w:instrText>
        </w:r>
        <w:r>
          <w:rPr>
            <w:noProof/>
            <w:webHidden/>
          </w:rPr>
        </w:r>
        <w:r>
          <w:rPr>
            <w:noProof/>
            <w:webHidden/>
          </w:rPr>
          <w:fldChar w:fldCharType="separate"/>
        </w:r>
        <w:r w:rsidR="00826929">
          <w:rPr>
            <w:noProof/>
            <w:webHidden/>
          </w:rPr>
          <w:t>33</w:t>
        </w:r>
        <w:r>
          <w:rPr>
            <w:noProof/>
            <w:webHidden/>
          </w:rPr>
          <w:fldChar w:fldCharType="end"/>
        </w:r>
      </w:hyperlink>
    </w:p>
    <w:p w14:paraId="5607DDE2" w14:textId="5B9209DC" w:rsidR="009557F1" w:rsidRDefault="009557F1">
      <w:pPr>
        <w:pStyle w:val="TOC1"/>
        <w:rPr>
          <w:rFonts w:asciiTheme="minorHAnsi" w:hAnsiTheme="minorHAnsi" w:cstheme="minorBidi"/>
          <w:noProof/>
          <w:color w:val="auto"/>
          <w:sz w:val="22"/>
          <w14:ligatures w14:val="standardContextual"/>
        </w:rPr>
      </w:pPr>
      <w:hyperlink w:anchor="_Toc233276272" w:history="1">
        <w:r w:rsidRPr="005A40FD">
          <w:rPr>
            <w:rStyle w:val="ae"/>
            <w:noProof/>
          </w:rPr>
          <w:t>八、</w:t>
        </w:r>
        <w:r w:rsidRPr="005A40FD">
          <w:rPr>
            <w:rStyle w:val="ae"/>
            <w:noProof/>
          </w:rPr>
          <w:t xml:space="preserve"> </w:t>
        </w:r>
        <w:r w:rsidRPr="005A40FD">
          <w:rPr>
            <w:rStyle w:val="ae"/>
            <w:noProof/>
          </w:rPr>
          <w:t>参考文献</w:t>
        </w:r>
        <w:r>
          <w:rPr>
            <w:noProof/>
            <w:webHidden/>
          </w:rPr>
          <w:tab/>
        </w:r>
        <w:r>
          <w:rPr>
            <w:noProof/>
            <w:webHidden/>
          </w:rPr>
          <w:fldChar w:fldCharType="begin"/>
        </w:r>
        <w:r>
          <w:rPr>
            <w:noProof/>
            <w:webHidden/>
          </w:rPr>
          <w:instrText xml:space="preserve"> PAGEREF _Toc233276272 \h </w:instrText>
        </w:r>
        <w:r>
          <w:rPr>
            <w:noProof/>
            <w:webHidden/>
          </w:rPr>
        </w:r>
        <w:r>
          <w:rPr>
            <w:noProof/>
            <w:webHidden/>
          </w:rPr>
          <w:fldChar w:fldCharType="separate"/>
        </w:r>
        <w:r w:rsidR="00826929">
          <w:rPr>
            <w:noProof/>
            <w:webHidden/>
          </w:rPr>
          <w:t>35</w:t>
        </w:r>
        <w:r>
          <w:rPr>
            <w:noProof/>
            <w:webHidden/>
          </w:rPr>
          <w:fldChar w:fldCharType="end"/>
        </w:r>
      </w:hyperlink>
    </w:p>
    <w:p w14:paraId="055AC218" w14:textId="06D8151A" w:rsidR="007225B7" w:rsidRDefault="00000000" w:rsidP="008B0060">
      <w:pPr>
        <w:pStyle w:val="TOC1"/>
        <w:rPr>
          <w:szCs w:val="32"/>
        </w:rPr>
      </w:pPr>
      <w:r>
        <w:rPr>
          <w:rFonts w:hint="eastAsia"/>
        </w:rPr>
        <w:fldChar w:fldCharType="end"/>
      </w:r>
      <w:bookmarkStart w:id="1" w:name="_Toc364842643"/>
      <w:bookmarkStart w:id="2" w:name="_Toc363024086"/>
      <w:bookmarkStart w:id="3" w:name="_Toc363721396"/>
      <w:bookmarkStart w:id="4" w:name="_Toc364848192"/>
      <w:bookmarkStart w:id="5" w:name="_Toc336693805"/>
      <w:bookmarkStart w:id="6" w:name="_Toc363024100"/>
      <w:bookmarkStart w:id="7" w:name="_Toc336453721"/>
    </w:p>
    <w:p w14:paraId="05D4CD3E" w14:textId="77777777" w:rsidR="007225B7" w:rsidRDefault="007225B7" w:rsidP="008B0060">
      <w:pPr>
        <w:pStyle w:val="TOC1"/>
        <w:sectPr w:rsidR="007225B7">
          <w:headerReference w:type="default" r:id="rId10"/>
          <w:footerReference w:type="default" r:id="rId11"/>
          <w:pgSz w:w="11906" w:h="16838"/>
          <w:pgMar w:top="1440" w:right="1800" w:bottom="1440" w:left="1800" w:header="851" w:footer="992" w:gutter="0"/>
          <w:pgNumType w:fmt="upperRoman"/>
          <w:cols w:space="720"/>
          <w:docGrid w:type="lines" w:linePitch="312"/>
        </w:sectPr>
      </w:pPr>
    </w:p>
    <w:p w14:paraId="4FD271AE" w14:textId="77777777" w:rsidR="007225B7" w:rsidRDefault="00000000" w:rsidP="009D0095">
      <w:pPr>
        <w:pStyle w:val="1"/>
      </w:pPr>
      <w:bookmarkStart w:id="8" w:name="_Toc233276245"/>
      <w:bookmarkEnd w:id="1"/>
      <w:bookmarkEnd w:id="2"/>
      <w:bookmarkEnd w:id="3"/>
      <w:bookmarkEnd w:id="4"/>
      <w:bookmarkEnd w:id="5"/>
      <w:bookmarkEnd w:id="6"/>
      <w:bookmarkEnd w:id="7"/>
      <w:r>
        <w:rPr>
          <w:rFonts w:hint="eastAsia"/>
        </w:rPr>
        <w:lastRenderedPageBreak/>
        <w:t>项目概述</w:t>
      </w:r>
      <w:bookmarkEnd w:id="8"/>
    </w:p>
    <w:p w14:paraId="575FF5DA" w14:textId="77777777" w:rsidR="007225B7" w:rsidRDefault="00000000">
      <w:pPr>
        <w:pStyle w:val="2"/>
        <w:numPr>
          <w:ilvl w:val="1"/>
          <w:numId w:val="3"/>
        </w:numPr>
      </w:pPr>
      <w:bookmarkStart w:id="9" w:name="_Toc233276246"/>
      <w:bookmarkStart w:id="10" w:name="_Toc432807564"/>
      <w:r>
        <w:rPr>
          <w:rFonts w:hint="eastAsia"/>
        </w:rPr>
        <w:t>项目背景</w:t>
      </w:r>
      <w:bookmarkEnd w:id="9"/>
      <w:r>
        <w:rPr>
          <w:rFonts w:hint="eastAsia"/>
        </w:rPr>
        <w:tab/>
      </w:r>
    </w:p>
    <w:p w14:paraId="17679DA4" w14:textId="77777777" w:rsidR="007225B7" w:rsidRPr="004B0E92" w:rsidRDefault="00000000" w:rsidP="009D0095">
      <w:pPr>
        <w:pStyle w:val="3"/>
      </w:pPr>
      <w:bookmarkStart w:id="11" w:name="_Toc233276247"/>
      <w:r w:rsidRPr="004B0E92">
        <w:rPr>
          <w:rFonts w:hint="eastAsia"/>
        </w:rPr>
        <w:t>1.1.1</w:t>
      </w:r>
      <w:r w:rsidRPr="004B0E92">
        <w:rPr>
          <w:rFonts w:hint="eastAsia"/>
        </w:rPr>
        <w:t>项目起源</w:t>
      </w:r>
      <w:bookmarkEnd w:id="11"/>
    </w:p>
    <w:p w14:paraId="374C095B" w14:textId="77777777" w:rsidR="004B5BF3" w:rsidRPr="004B5BF3" w:rsidRDefault="004B5BF3" w:rsidP="008B0060">
      <w:pPr>
        <w:ind w:firstLine="0"/>
        <w:jc w:val="center"/>
      </w:pPr>
      <w:r w:rsidRPr="004B5BF3">
        <w:rPr>
          <w:noProof/>
        </w:rPr>
        <w:drawing>
          <wp:inline distT="0" distB="0" distL="0" distR="0" wp14:anchorId="14D65535" wp14:editId="0FF77123">
            <wp:extent cx="1562735" cy="1464310"/>
            <wp:effectExtent l="0" t="0" r="0" b="254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62735" cy="1464310"/>
                    </a:xfrm>
                    <a:prstGeom prst="rect">
                      <a:avLst/>
                    </a:prstGeom>
                    <a:noFill/>
                    <a:ln>
                      <a:noFill/>
                    </a:ln>
                  </pic:spPr>
                </pic:pic>
              </a:graphicData>
            </a:graphic>
          </wp:inline>
        </w:drawing>
      </w:r>
    </w:p>
    <w:p w14:paraId="7B0FC74A" w14:textId="77777777" w:rsidR="004B5BF3" w:rsidRPr="008B0060" w:rsidRDefault="004B5BF3" w:rsidP="008B0060">
      <w:pPr>
        <w:ind w:firstLine="0"/>
        <w:jc w:val="center"/>
        <w:rPr>
          <w:rFonts w:ascii="Calibri" w:hAnsi="Calibri"/>
          <w:color w:val="auto"/>
          <w:sz w:val="21"/>
          <w:szCs w:val="21"/>
        </w:rPr>
      </w:pPr>
      <w:r w:rsidRPr="008B0060">
        <w:rPr>
          <w:color w:val="auto"/>
          <w:sz w:val="21"/>
          <w:szCs w:val="21"/>
        </w:rPr>
        <w:t>图</w:t>
      </w:r>
      <w:r w:rsidRPr="008B0060">
        <w:rPr>
          <w:color w:val="auto"/>
          <w:sz w:val="21"/>
          <w:szCs w:val="21"/>
        </w:rPr>
        <w:t xml:space="preserve">1  </w:t>
      </w:r>
      <w:r w:rsidRPr="008B0060">
        <w:rPr>
          <w:sz w:val="21"/>
          <w:szCs w:val="21"/>
        </w:rPr>
        <w:t>团队产品</w:t>
      </w:r>
      <w:r w:rsidRPr="008B0060">
        <w:rPr>
          <w:sz w:val="21"/>
          <w:szCs w:val="21"/>
        </w:rPr>
        <w:t>Logo</w:t>
      </w:r>
    </w:p>
    <w:p w14:paraId="275D6B4E" w14:textId="77777777" w:rsidR="004B5BF3" w:rsidRPr="004B5BF3" w:rsidRDefault="004B5BF3" w:rsidP="009D0095">
      <w:pPr>
        <w:rPr>
          <w:rFonts w:ascii="Calibri" w:hAnsi="Calibri"/>
        </w:rPr>
      </w:pPr>
      <w:r w:rsidRPr="004B5BF3">
        <w:t>健康状态具有连续变化的特征，而传统的体温、心率和血氧测量通常发生在就医、体检或身体不适之后，所获得的只是少量离散时点数据。随着生活节奏加快、居家健康管理需求增加以及居民健康意识由</w:t>
      </w:r>
      <w:r w:rsidRPr="004B5BF3">
        <w:t>“</w:t>
      </w:r>
      <w:r w:rsidRPr="004B5BF3">
        <w:t>出现症状后处理</w:t>
      </w:r>
      <w:r w:rsidRPr="004B5BF3">
        <w:t>”</w:t>
      </w:r>
      <w:r w:rsidRPr="004B5BF3">
        <w:t>逐步转向</w:t>
      </w:r>
      <w:r w:rsidRPr="004B5BF3">
        <w:t>“</w:t>
      </w:r>
      <w:r w:rsidRPr="004B5BF3">
        <w:t>日常观察与提前干预</w:t>
      </w:r>
      <w:r w:rsidRPr="004B5BF3">
        <w:t>”</w:t>
      </w:r>
      <w:r w:rsidRPr="004B5BF3">
        <w:t>，人们希望以更低的时间成本了解基础生理指标和运动状态。便携式健康监测终端由此成为连接个人、家庭和健康服务的重要数据入口。</w:t>
      </w:r>
    </w:p>
    <w:p w14:paraId="45EA47E8" w14:textId="77777777" w:rsidR="004B5BF3" w:rsidRPr="004B5BF3" w:rsidRDefault="004B5BF3" w:rsidP="009D0095">
      <w:pPr>
        <w:rPr>
          <w:rFonts w:ascii="Calibri" w:hAnsi="Calibri"/>
        </w:rPr>
      </w:pPr>
      <w:r w:rsidRPr="004B5BF3">
        <w:t>本项目源于生产实习对嵌入式系统综合开发能力的训练要求。团队需要在有限周期内完成需求分析、器件选型、硬件连接、程序设计、系统联调和结果展示。与单一温度计或计步器相比，多参数健康监测手表能够将模拟与数字传感、总线通信、实时显示、数据处理和无线传输纳入同一系统，更能体现软硬件协同设计的完整性。</w:t>
      </w:r>
    </w:p>
    <w:p w14:paraId="47D56E71" w14:textId="77777777" w:rsidR="004B5BF3" w:rsidRPr="004B5BF3" w:rsidRDefault="004B5BF3" w:rsidP="009D0095">
      <w:r w:rsidRPr="004B5BF3">
        <w:t>选择手表或腕部终端作为项目形态，主要考虑其贴近日常佩戴场景、信息获取方便且容易形成连续记录。用户无需反复寻找独立测量设备，即可在同一界面查看多个指标；通过蓝牙将数据发送至手机端后，还能够进一步开展历史数据保存、趋势展示和家属共享等扩展。即使当前阶段只完成基础传输，该系统仍为后续的软件平台建设保留了接口。</w:t>
      </w:r>
    </w:p>
    <w:p w14:paraId="61FAB2C0" w14:textId="77777777" w:rsidR="004B5BF3" w:rsidRPr="004B5BF3" w:rsidRDefault="004B5BF3" w:rsidP="008B0060">
      <w:pPr>
        <w:ind w:firstLine="0"/>
        <w:jc w:val="center"/>
      </w:pPr>
      <w:r w:rsidRPr="004B5BF3">
        <w:rPr>
          <w:noProof/>
        </w:rPr>
        <w:drawing>
          <wp:inline distT="0" distB="0" distL="0" distR="0" wp14:anchorId="08F586FC" wp14:editId="4E48276B">
            <wp:extent cx="1105535" cy="1377315"/>
            <wp:effectExtent l="0" t="0" r="0" b="0"/>
            <wp:docPr id="211798320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5535" cy="1377315"/>
                    </a:xfrm>
                    <a:prstGeom prst="rect">
                      <a:avLst/>
                    </a:prstGeom>
                    <a:noFill/>
                    <a:ln>
                      <a:noFill/>
                    </a:ln>
                  </pic:spPr>
                </pic:pic>
              </a:graphicData>
            </a:graphic>
          </wp:inline>
        </w:drawing>
      </w:r>
    </w:p>
    <w:p w14:paraId="69A85773" w14:textId="77777777" w:rsidR="004B5BF3" w:rsidRPr="00AF42B4" w:rsidRDefault="004B5BF3" w:rsidP="008B0060">
      <w:pPr>
        <w:ind w:firstLine="0"/>
        <w:jc w:val="center"/>
        <w:rPr>
          <w:color w:val="auto"/>
          <w:sz w:val="21"/>
          <w:szCs w:val="21"/>
        </w:rPr>
      </w:pPr>
      <w:r w:rsidRPr="00AF42B4">
        <w:rPr>
          <w:color w:val="auto"/>
          <w:sz w:val="21"/>
          <w:szCs w:val="21"/>
        </w:rPr>
        <w:t>图</w:t>
      </w:r>
      <w:r w:rsidRPr="00AF42B4">
        <w:rPr>
          <w:color w:val="auto"/>
          <w:sz w:val="21"/>
          <w:szCs w:val="21"/>
        </w:rPr>
        <w:t xml:space="preserve">2  </w:t>
      </w:r>
      <w:r w:rsidRPr="00AF42B4">
        <w:rPr>
          <w:color w:val="auto"/>
          <w:sz w:val="21"/>
          <w:szCs w:val="21"/>
        </w:rPr>
        <w:t>市面上常见健康手表</w:t>
      </w:r>
    </w:p>
    <w:p w14:paraId="7A2FBF99" w14:textId="77777777" w:rsidR="004B5BF3" w:rsidRPr="004B5BF3" w:rsidRDefault="004B5BF3" w:rsidP="009D0095">
      <w:pPr>
        <w:rPr>
          <w:rFonts w:ascii="Calibri" w:hAnsi="Calibri"/>
        </w:rPr>
      </w:pPr>
      <w:r w:rsidRPr="004B5BF3">
        <w:lastRenderedPageBreak/>
        <w:t>从需求形成过程看，本项目并非单纯增加传感器数量，而是尝试解决三个相互关联的问题：一是如何在资源有限的微控制器上稳定完成多模块协同；二是如何把不同采样周期、不同数据格式的信息组织成清晰的用户界面；三是如何合理说明测量误差和产品边界，使系统输出能够被正确理解。上述问题构成了项目研发的现实起点。</w:t>
      </w:r>
    </w:p>
    <w:p w14:paraId="1E3198A7" w14:textId="17BE5CEC" w:rsidR="007225B7" w:rsidRDefault="00000000" w:rsidP="009D0095">
      <w:pPr>
        <w:pStyle w:val="3"/>
      </w:pPr>
      <w:bookmarkStart w:id="12" w:name="_Toc233276248"/>
      <w:r>
        <w:rPr>
          <w:rFonts w:hint="eastAsia"/>
        </w:rPr>
        <w:t>1.1.2</w:t>
      </w:r>
      <w:r>
        <w:rPr>
          <w:rFonts w:hint="eastAsia"/>
        </w:rPr>
        <w:t>国家、省市政策背景</w:t>
      </w:r>
      <w:bookmarkEnd w:id="12"/>
    </w:p>
    <w:p w14:paraId="4F2A871E" w14:textId="77777777" w:rsidR="004B5BF3" w:rsidRPr="004B5BF3" w:rsidRDefault="004B5BF3" w:rsidP="009D0095">
      <w:pPr>
        <w:rPr>
          <w:rFonts w:ascii="Calibri" w:hAnsi="Calibri"/>
        </w:rPr>
      </w:pPr>
      <w:r w:rsidRPr="004B5BF3">
        <w:t>我国卫生健康政策的重心正在由单纯扩大医疗服务供给，向预防、治疗、康复和自主健康管理并重的方向转变。《</w:t>
      </w:r>
      <w:r w:rsidRPr="004B5BF3">
        <w:t>“</w:t>
      </w:r>
      <w:r w:rsidRPr="004B5BF3">
        <w:t>健康中国</w:t>
      </w:r>
      <w:r w:rsidRPr="004B5BF3">
        <w:t>2030”</w:t>
      </w:r>
      <w:r w:rsidRPr="004B5BF3">
        <w:t>规划纲要》提出将健康融入所有政策，完善覆盖全生命周期的健康服务，并推动健康信息互联互通。对于个人健康监测终端而言，这一导向意味着设备价值不只体现在一次测量，更体现在长期记录、趋势认识和健康行为促进。</w:t>
      </w:r>
    </w:p>
    <w:p w14:paraId="2D8E5713" w14:textId="77777777" w:rsidR="004B5BF3" w:rsidRPr="004B5BF3" w:rsidRDefault="004B5BF3" w:rsidP="009D0095">
      <w:pPr>
        <w:rPr>
          <w:rFonts w:ascii="Calibri" w:hAnsi="Calibri"/>
        </w:rPr>
      </w:pPr>
      <w:r w:rsidRPr="004B5BF3">
        <w:t>《</w:t>
      </w:r>
      <w:r w:rsidRPr="004B5BF3">
        <w:t>“</w:t>
      </w:r>
      <w:r w:rsidRPr="004B5BF3">
        <w:t>十四五</w:t>
      </w:r>
      <w:r w:rsidRPr="004B5BF3">
        <w:t>”</w:t>
      </w:r>
      <w:r w:rsidRPr="004B5BF3">
        <w:t>国民健康规划》进一步提出加强慢性病综合防控、推进</w:t>
      </w:r>
      <w:proofErr w:type="gramStart"/>
      <w:r w:rsidRPr="004B5BF3">
        <w:t>医</w:t>
      </w:r>
      <w:proofErr w:type="gramEnd"/>
      <w:r w:rsidRPr="004B5BF3">
        <w:t>防融合、发展互联网医疗和改善老年健康服务。心率、血氧、体温和活动量虽然不能独立完成疾病诊断，却是日常健康观察中较常见的基础信息。若能够以便携方式稳定采集并形成连续记录，可为个人复测、健康咨询和就医沟通提供完整的背景资料。</w:t>
      </w:r>
    </w:p>
    <w:p w14:paraId="48AF5130" w14:textId="77777777" w:rsidR="004B5BF3" w:rsidRPr="004B5BF3" w:rsidRDefault="004B5BF3" w:rsidP="009D0095">
      <w:pPr>
        <w:rPr>
          <w:rFonts w:ascii="Calibri" w:hAnsi="Calibri"/>
        </w:rPr>
      </w:pPr>
      <w:r w:rsidRPr="004B5BF3">
        <w:t>智慧健康养老相关行动计划则直接地提出发展健康状态监测、居家养老照护、远程健康管理等产品和服务。随着家庭规模缩小和异地居住情况增加，老年人健康信息如何被本人、家属或照护人员及时了解，成为智慧养老的重要问题。具有本地显示和无线传输能力的轻量化终端，与这一场景具有较强的功能对应关系。</w:t>
      </w:r>
    </w:p>
    <w:p w14:paraId="08CA7DC0" w14:textId="77777777" w:rsidR="004B5BF3" w:rsidRPr="00AF42B4" w:rsidRDefault="004B5BF3" w:rsidP="00AF42B4">
      <w:pPr>
        <w:ind w:firstLine="0"/>
        <w:jc w:val="center"/>
        <w:rPr>
          <w:color w:val="auto"/>
          <w:sz w:val="21"/>
          <w:szCs w:val="21"/>
        </w:rPr>
      </w:pPr>
      <w:r w:rsidRPr="00AF42B4">
        <w:rPr>
          <w:color w:val="auto"/>
          <w:sz w:val="21"/>
          <w:szCs w:val="21"/>
        </w:rPr>
        <w:t>表</w:t>
      </w:r>
      <w:r w:rsidRPr="00AF42B4">
        <w:rPr>
          <w:color w:val="auto"/>
          <w:sz w:val="21"/>
          <w:szCs w:val="21"/>
        </w:rPr>
        <w:t xml:space="preserve">1  </w:t>
      </w:r>
      <w:r w:rsidRPr="00AF42B4">
        <w:rPr>
          <w:color w:val="auto"/>
          <w:sz w:val="21"/>
          <w:szCs w:val="21"/>
        </w:rPr>
        <w:t>与本项目相关的主要政策与行业导向</w:t>
      </w:r>
    </w:p>
    <w:tbl>
      <w:tblPr>
        <w:tblStyle w:val="ab"/>
        <w:tblW w:w="852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03"/>
        <w:gridCol w:w="3083"/>
        <w:gridCol w:w="4642"/>
      </w:tblGrid>
      <w:tr w:rsidR="004B5BF3" w:rsidRPr="004B5BF3" w14:paraId="7C427B99" w14:textId="77777777" w:rsidTr="00740113">
        <w:trPr>
          <w:cantSplit/>
          <w:tblHeader/>
          <w:jc w:val="center"/>
        </w:trPr>
        <w:tc>
          <w:tcPr>
            <w:tcW w:w="803" w:type="dxa"/>
            <w:tcMar>
              <w:top w:w="80" w:type="dxa"/>
              <w:left w:w="100" w:type="dxa"/>
              <w:bottom w:w="80" w:type="dxa"/>
              <w:right w:w="100" w:type="dxa"/>
            </w:tcMar>
            <w:vAlign w:val="center"/>
            <w:hideMark/>
          </w:tcPr>
          <w:p w14:paraId="5B46E406" w14:textId="77777777" w:rsidR="004B5BF3" w:rsidRPr="004B5BF3" w:rsidRDefault="004B5BF3" w:rsidP="00AF42B4">
            <w:pPr>
              <w:ind w:firstLine="0"/>
              <w:rPr>
                <w:rFonts w:hAnsi="Calibri"/>
              </w:rPr>
            </w:pPr>
            <w:r w:rsidRPr="004B5BF3">
              <w:t>时间</w:t>
            </w:r>
          </w:p>
        </w:tc>
        <w:tc>
          <w:tcPr>
            <w:tcW w:w="3083" w:type="dxa"/>
            <w:tcMar>
              <w:top w:w="80" w:type="dxa"/>
              <w:left w:w="100" w:type="dxa"/>
              <w:bottom w:w="80" w:type="dxa"/>
              <w:right w:w="100" w:type="dxa"/>
            </w:tcMar>
            <w:vAlign w:val="center"/>
            <w:hideMark/>
          </w:tcPr>
          <w:p w14:paraId="49A699A3" w14:textId="77777777" w:rsidR="004B5BF3" w:rsidRPr="004B5BF3" w:rsidRDefault="004B5BF3" w:rsidP="00AF42B4">
            <w:pPr>
              <w:ind w:firstLine="0"/>
              <w:rPr>
                <w:rFonts w:hAnsi="Calibri"/>
              </w:rPr>
            </w:pPr>
            <w:r w:rsidRPr="004B5BF3">
              <w:t>政策文件</w:t>
            </w:r>
          </w:p>
        </w:tc>
        <w:tc>
          <w:tcPr>
            <w:tcW w:w="4642" w:type="dxa"/>
            <w:tcMar>
              <w:top w:w="80" w:type="dxa"/>
              <w:left w:w="100" w:type="dxa"/>
              <w:bottom w:w="80" w:type="dxa"/>
              <w:right w:w="100" w:type="dxa"/>
            </w:tcMar>
            <w:vAlign w:val="center"/>
            <w:hideMark/>
          </w:tcPr>
          <w:p w14:paraId="1760EBCB" w14:textId="77777777" w:rsidR="004B5BF3" w:rsidRPr="004B5BF3" w:rsidRDefault="004B5BF3" w:rsidP="00AF42B4">
            <w:pPr>
              <w:ind w:firstLine="0"/>
              <w:rPr>
                <w:rFonts w:hAnsi="Calibri"/>
              </w:rPr>
            </w:pPr>
            <w:r w:rsidRPr="004B5BF3">
              <w:t>与项目的关联</w:t>
            </w:r>
          </w:p>
        </w:tc>
      </w:tr>
      <w:tr w:rsidR="004B5BF3" w:rsidRPr="004B5BF3" w14:paraId="154F4236" w14:textId="77777777" w:rsidTr="00740113">
        <w:trPr>
          <w:cantSplit/>
          <w:jc w:val="center"/>
        </w:trPr>
        <w:tc>
          <w:tcPr>
            <w:tcW w:w="803" w:type="dxa"/>
            <w:tcMar>
              <w:top w:w="80" w:type="dxa"/>
              <w:left w:w="100" w:type="dxa"/>
              <w:bottom w:w="80" w:type="dxa"/>
              <w:right w:w="100" w:type="dxa"/>
            </w:tcMar>
            <w:vAlign w:val="center"/>
            <w:hideMark/>
          </w:tcPr>
          <w:p w14:paraId="1D8C86E8" w14:textId="77777777" w:rsidR="004B5BF3" w:rsidRPr="004B5BF3" w:rsidRDefault="004B5BF3" w:rsidP="00AF42B4">
            <w:pPr>
              <w:ind w:firstLine="0"/>
              <w:rPr>
                <w:rFonts w:hAnsi="Calibri"/>
              </w:rPr>
            </w:pPr>
            <w:r w:rsidRPr="004B5BF3">
              <w:t>2016</w:t>
            </w:r>
          </w:p>
        </w:tc>
        <w:tc>
          <w:tcPr>
            <w:tcW w:w="3083" w:type="dxa"/>
            <w:tcMar>
              <w:top w:w="80" w:type="dxa"/>
              <w:left w:w="100" w:type="dxa"/>
              <w:bottom w:w="80" w:type="dxa"/>
              <w:right w:w="100" w:type="dxa"/>
            </w:tcMar>
            <w:vAlign w:val="center"/>
            <w:hideMark/>
          </w:tcPr>
          <w:p w14:paraId="33204288" w14:textId="77777777" w:rsidR="004B5BF3" w:rsidRPr="004B5BF3" w:rsidRDefault="004B5BF3" w:rsidP="00AF42B4">
            <w:pPr>
              <w:ind w:firstLine="0"/>
              <w:rPr>
                <w:rFonts w:hAnsi="Calibri"/>
              </w:rPr>
            </w:pPr>
            <w:r w:rsidRPr="004B5BF3">
              <w:t>《</w:t>
            </w:r>
            <w:r w:rsidRPr="004B5BF3">
              <w:t>“</w:t>
            </w:r>
            <w:r w:rsidRPr="004B5BF3">
              <w:t>健康中国</w:t>
            </w:r>
            <w:r w:rsidRPr="004B5BF3">
              <w:t>2030”</w:t>
            </w:r>
            <w:r w:rsidRPr="004B5BF3">
              <w:t>规划纲要》</w:t>
            </w:r>
          </w:p>
        </w:tc>
        <w:tc>
          <w:tcPr>
            <w:tcW w:w="4642" w:type="dxa"/>
            <w:tcMar>
              <w:top w:w="80" w:type="dxa"/>
              <w:left w:w="100" w:type="dxa"/>
              <w:bottom w:w="80" w:type="dxa"/>
              <w:right w:w="100" w:type="dxa"/>
            </w:tcMar>
            <w:vAlign w:val="center"/>
            <w:hideMark/>
          </w:tcPr>
          <w:p w14:paraId="77A5237C" w14:textId="77777777" w:rsidR="004B5BF3" w:rsidRPr="004B5BF3" w:rsidRDefault="004B5BF3" w:rsidP="00AF42B4">
            <w:pPr>
              <w:ind w:firstLine="0"/>
              <w:rPr>
                <w:rFonts w:hAnsi="Calibri"/>
              </w:rPr>
            </w:pPr>
            <w:r w:rsidRPr="004B5BF3">
              <w:t>提出全生命周期健康服务、健康信息化和自主健康管理，为日常健康监测与数据连接提供战略依据。</w:t>
            </w:r>
          </w:p>
        </w:tc>
      </w:tr>
      <w:tr w:rsidR="004B5BF3" w:rsidRPr="004B5BF3" w14:paraId="20DAE3B5" w14:textId="77777777" w:rsidTr="00740113">
        <w:trPr>
          <w:cantSplit/>
          <w:jc w:val="center"/>
        </w:trPr>
        <w:tc>
          <w:tcPr>
            <w:tcW w:w="803" w:type="dxa"/>
            <w:tcMar>
              <w:top w:w="80" w:type="dxa"/>
              <w:left w:w="100" w:type="dxa"/>
              <w:bottom w:w="80" w:type="dxa"/>
              <w:right w:w="100" w:type="dxa"/>
            </w:tcMar>
            <w:vAlign w:val="center"/>
            <w:hideMark/>
          </w:tcPr>
          <w:p w14:paraId="1CABD654" w14:textId="77777777" w:rsidR="004B5BF3" w:rsidRPr="004B5BF3" w:rsidRDefault="004B5BF3" w:rsidP="00AF42B4">
            <w:pPr>
              <w:ind w:firstLine="0"/>
              <w:rPr>
                <w:rFonts w:hAnsi="Calibri"/>
              </w:rPr>
            </w:pPr>
            <w:r w:rsidRPr="004B5BF3">
              <w:t>2021</w:t>
            </w:r>
          </w:p>
        </w:tc>
        <w:tc>
          <w:tcPr>
            <w:tcW w:w="3083" w:type="dxa"/>
            <w:tcMar>
              <w:top w:w="80" w:type="dxa"/>
              <w:left w:w="100" w:type="dxa"/>
              <w:bottom w:w="80" w:type="dxa"/>
              <w:right w:w="100" w:type="dxa"/>
            </w:tcMar>
            <w:vAlign w:val="center"/>
            <w:hideMark/>
          </w:tcPr>
          <w:p w14:paraId="074A1DA6" w14:textId="77777777" w:rsidR="004B5BF3" w:rsidRPr="004B5BF3" w:rsidRDefault="004B5BF3" w:rsidP="00AF42B4">
            <w:pPr>
              <w:ind w:firstLine="0"/>
              <w:rPr>
                <w:rFonts w:hAnsi="Calibri"/>
              </w:rPr>
            </w:pPr>
            <w:r w:rsidRPr="004B5BF3">
              <w:t>《智慧健康养老产业发展行动计划（</w:t>
            </w:r>
            <w:r w:rsidRPr="004B5BF3">
              <w:t>2021—2025</w:t>
            </w:r>
            <w:r w:rsidRPr="004B5BF3">
              <w:t>年）》</w:t>
            </w:r>
          </w:p>
        </w:tc>
        <w:tc>
          <w:tcPr>
            <w:tcW w:w="4642" w:type="dxa"/>
            <w:tcMar>
              <w:top w:w="80" w:type="dxa"/>
              <w:left w:w="100" w:type="dxa"/>
              <w:bottom w:w="80" w:type="dxa"/>
              <w:right w:w="100" w:type="dxa"/>
            </w:tcMar>
            <w:vAlign w:val="center"/>
            <w:hideMark/>
          </w:tcPr>
          <w:p w14:paraId="41602792" w14:textId="77777777" w:rsidR="004B5BF3" w:rsidRPr="004B5BF3" w:rsidRDefault="004B5BF3" w:rsidP="00AF42B4">
            <w:pPr>
              <w:ind w:firstLine="0"/>
              <w:rPr>
                <w:rFonts w:hAnsi="Calibri"/>
              </w:rPr>
            </w:pPr>
            <w:r w:rsidRPr="004B5BF3">
              <w:t>重点发展健康状态监测、居家养老照护、远程健康管理等智能产品与场景。</w:t>
            </w:r>
          </w:p>
        </w:tc>
      </w:tr>
      <w:tr w:rsidR="004B5BF3" w:rsidRPr="004B5BF3" w14:paraId="09EF1CB1" w14:textId="77777777" w:rsidTr="00740113">
        <w:trPr>
          <w:cantSplit/>
          <w:jc w:val="center"/>
        </w:trPr>
        <w:tc>
          <w:tcPr>
            <w:tcW w:w="803" w:type="dxa"/>
            <w:tcMar>
              <w:top w:w="80" w:type="dxa"/>
              <w:left w:w="100" w:type="dxa"/>
              <w:bottom w:w="80" w:type="dxa"/>
              <w:right w:w="100" w:type="dxa"/>
            </w:tcMar>
            <w:vAlign w:val="center"/>
            <w:hideMark/>
          </w:tcPr>
          <w:p w14:paraId="085E5E2A" w14:textId="77777777" w:rsidR="004B5BF3" w:rsidRPr="004B5BF3" w:rsidRDefault="004B5BF3" w:rsidP="00AF42B4">
            <w:pPr>
              <w:ind w:firstLine="0"/>
              <w:rPr>
                <w:rFonts w:hAnsi="Calibri"/>
              </w:rPr>
            </w:pPr>
            <w:r w:rsidRPr="004B5BF3">
              <w:t>2022</w:t>
            </w:r>
          </w:p>
        </w:tc>
        <w:tc>
          <w:tcPr>
            <w:tcW w:w="3083" w:type="dxa"/>
            <w:tcMar>
              <w:top w:w="80" w:type="dxa"/>
              <w:left w:w="100" w:type="dxa"/>
              <w:bottom w:w="80" w:type="dxa"/>
              <w:right w:w="100" w:type="dxa"/>
            </w:tcMar>
            <w:vAlign w:val="center"/>
            <w:hideMark/>
          </w:tcPr>
          <w:p w14:paraId="274F28B5" w14:textId="77777777" w:rsidR="004B5BF3" w:rsidRPr="004B5BF3" w:rsidRDefault="004B5BF3" w:rsidP="00AF42B4">
            <w:pPr>
              <w:ind w:firstLine="0"/>
              <w:rPr>
                <w:rFonts w:hAnsi="Calibri"/>
              </w:rPr>
            </w:pPr>
            <w:r w:rsidRPr="004B5BF3">
              <w:t>《</w:t>
            </w:r>
            <w:r w:rsidRPr="004B5BF3">
              <w:t>“</w:t>
            </w:r>
            <w:r w:rsidRPr="004B5BF3">
              <w:t>十四五</w:t>
            </w:r>
            <w:r w:rsidRPr="004B5BF3">
              <w:t>”</w:t>
            </w:r>
            <w:r w:rsidRPr="004B5BF3">
              <w:t>国民健康规划》</w:t>
            </w:r>
          </w:p>
        </w:tc>
        <w:tc>
          <w:tcPr>
            <w:tcW w:w="4642" w:type="dxa"/>
            <w:tcMar>
              <w:top w:w="80" w:type="dxa"/>
              <w:left w:w="100" w:type="dxa"/>
              <w:bottom w:w="80" w:type="dxa"/>
              <w:right w:w="100" w:type="dxa"/>
            </w:tcMar>
            <w:vAlign w:val="center"/>
            <w:hideMark/>
          </w:tcPr>
          <w:p w14:paraId="22D96B1E" w14:textId="77777777" w:rsidR="004B5BF3" w:rsidRPr="004B5BF3" w:rsidRDefault="004B5BF3" w:rsidP="00AF42B4">
            <w:pPr>
              <w:ind w:firstLine="0"/>
              <w:rPr>
                <w:rFonts w:hAnsi="Calibri"/>
              </w:rPr>
            </w:pPr>
            <w:r w:rsidRPr="004B5BF3">
              <w:t>强调慢性病综合防控、</w:t>
            </w:r>
            <w:proofErr w:type="gramStart"/>
            <w:r w:rsidRPr="004B5BF3">
              <w:t>医</w:t>
            </w:r>
            <w:proofErr w:type="gramEnd"/>
            <w:r w:rsidRPr="004B5BF3">
              <w:t>防融合、互联网医疗和个人健康管理，推动数字技术服务健康需求。</w:t>
            </w:r>
          </w:p>
        </w:tc>
      </w:tr>
      <w:tr w:rsidR="004B5BF3" w:rsidRPr="004B5BF3" w14:paraId="315E26CB" w14:textId="77777777" w:rsidTr="00740113">
        <w:trPr>
          <w:cantSplit/>
          <w:jc w:val="center"/>
        </w:trPr>
        <w:tc>
          <w:tcPr>
            <w:tcW w:w="803" w:type="dxa"/>
            <w:tcMar>
              <w:top w:w="80" w:type="dxa"/>
              <w:left w:w="100" w:type="dxa"/>
              <w:bottom w:w="80" w:type="dxa"/>
              <w:right w:w="100" w:type="dxa"/>
            </w:tcMar>
            <w:vAlign w:val="center"/>
            <w:hideMark/>
          </w:tcPr>
          <w:p w14:paraId="352C6E05" w14:textId="77777777" w:rsidR="004B5BF3" w:rsidRPr="004B5BF3" w:rsidRDefault="004B5BF3" w:rsidP="00AF42B4">
            <w:pPr>
              <w:ind w:firstLine="0"/>
              <w:rPr>
                <w:rFonts w:hAnsi="Calibri"/>
              </w:rPr>
            </w:pPr>
            <w:r w:rsidRPr="004B5BF3">
              <w:t>2023</w:t>
            </w:r>
          </w:p>
        </w:tc>
        <w:tc>
          <w:tcPr>
            <w:tcW w:w="3083" w:type="dxa"/>
            <w:tcMar>
              <w:top w:w="80" w:type="dxa"/>
              <w:left w:w="100" w:type="dxa"/>
              <w:bottom w:w="80" w:type="dxa"/>
              <w:right w:w="100" w:type="dxa"/>
            </w:tcMar>
            <w:vAlign w:val="center"/>
            <w:hideMark/>
          </w:tcPr>
          <w:p w14:paraId="048586BE" w14:textId="77777777" w:rsidR="004B5BF3" w:rsidRPr="004B5BF3" w:rsidRDefault="004B5BF3" w:rsidP="00AF42B4">
            <w:pPr>
              <w:ind w:firstLine="0"/>
              <w:rPr>
                <w:rFonts w:hAnsi="Calibri"/>
              </w:rPr>
            </w:pPr>
            <w:r w:rsidRPr="004B5BF3">
              <w:t>《关于进一步完善医疗卫生服务体系的意见》</w:t>
            </w:r>
          </w:p>
        </w:tc>
        <w:tc>
          <w:tcPr>
            <w:tcW w:w="4642" w:type="dxa"/>
            <w:tcMar>
              <w:top w:w="80" w:type="dxa"/>
              <w:left w:w="100" w:type="dxa"/>
              <w:bottom w:w="80" w:type="dxa"/>
              <w:right w:w="100" w:type="dxa"/>
            </w:tcMar>
            <w:vAlign w:val="center"/>
            <w:hideMark/>
          </w:tcPr>
          <w:p w14:paraId="118EE119" w14:textId="77777777" w:rsidR="004B5BF3" w:rsidRPr="004B5BF3" w:rsidRDefault="004B5BF3" w:rsidP="00AF42B4">
            <w:pPr>
              <w:ind w:firstLine="0"/>
              <w:rPr>
                <w:rFonts w:hAnsi="Calibri"/>
              </w:rPr>
            </w:pPr>
            <w:r w:rsidRPr="004B5BF3">
              <w:t>推动医疗资源下沉、连续健康服务和信息互通，为家庭与基层场景的监测终端创造应用空间。</w:t>
            </w:r>
          </w:p>
        </w:tc>
      </w:tr>
    </w:tbl>
    <w:p w14:paraId="040301C2" w14:textId="77777777" w:rsidR="004B5BF3" w:rsidRPr="004B5BF3" w:rsidRDefault="004B5BF3" w:rsidP="009D0095">
      <w:pPr>
        <w:rPr>
          <w:rFonts w:ascii="Calibri" w:hAnsi="Calibri"/>
          <w:color w:val="auto"/>
        </w:rPr>
      </w:pPr>
      <w:r w:rsidRPr="004B5BF3">
        <w:lastRenderedPageBreak/>
        <w:t>来源：中国政府网、工业和信息化部公开文件整理</w:t>
      </w:r>
    </w:p>
    <w:p w14:paraId="026711F3" w14:textId="77777777" w:rsidR="004B5BF3" w:rsidRPr="004B5BF3" w:rsidRDefault="004B5BF3" w:rsidP="009D0095">
      <w:pPr>
        <w:rPr>
          <w:rFonts w:ascii="Calibri" w:hAnsi="Calibri"/>
        </w:rPr>
      </w:pPr>
      <w:r w:rsidRPr="004B5BF3">
        <w:t>政策支持并不等同于降低产品质量要求。健康相关设备涉及个人隐私和身体信息，产品设计必须关注数据授权、传输安全、异常值提示和风险告知。特别是教学原型的精度、稳定性和标定条件尚不能达到临床设备要求，因此报告和显示界面均应清楚说明</w:t>
      </w:r>
      <w:r w:rsidRPr="004B5BF3">
        <w:t>“</w:t>
      </w:r>
      <w:r w:rsidRPr="004B5BF3">
        <w:t>仅供健康参考</w:t>
      </w:r>
      <w:r w:rsidRPr="004B5BF3">
        <w:t>”</w:t>
      </w:r>
      <w:r w:rsidRPr="004B5BF3">
        <w:t>，避免用户因单次读数产生过度判断。</w:t>
      </w:r>
    </w:p>
    <w:p w14:paraId="44E1D447" w14:textId="77777777" w:rsidR="007225B7" w:rsidRDefault="00000000" w:rsidP="009D0095">
      <w:pPr>
        <w:pStyle w:val="3"/>
      </w:pPr>
      <w:bookmarkStart w:id="13" w:name="_Toc233276249"/>
      <w:r>
        <w:rPr>
          <w:rFonts w:hint="eastAsia"/>
        </w:rPr>
        <w:t>1.1.3</w:t>
      </w:r>
      <w:r>
        <w:rPr>
          <w:rFonts w:hint="eastAsia"/>
        </w:rPr>
        <w:t>生产及市场背景</w:t>
      </w:r>
      <w:bookmarkEnd w:id="13"/>
    </w:p>
    <w:p w14:paraId="35815016" w14:textId="77777777" w:rsidR="00B97914" w:rsidRPr="00B97914" w:rsidRDefault="00B97914" w:rsidP="009D0095">
      <w:pPr>
        <w:rPr>
          <w:rFonts w:asciiTheme="minorHAnsi" w:hAnsiTheme="minorHAnsi"/>
        </w:rPr>
      </w:pPr>
      <w:r w:rsidRPr="00B97914">
        <w:t>人口老龄化是健康监测需求增长的重要结构性因素。国家统计局数据显示，</w:t>
      </w:r>
      <w:r w:rsidRPr="00B97914">
        <w:t>2024</w:t>
      </w:r>
      <w:r w:rsidRPr="00B97914">
        <w:t>年末我国</w:t>
      </w:r>
      <w:r w:rsidRPr="00B97914">
        <w:t>60</w:t>
      </w:r>
      <w:r w:rsidRPr="00B97914">
        <w:t>岁及以上人口达到</w:t>
      </w:r>
      <w:r w:rsidRPr="00B97914">
        <w:t>31031</w:t>
      </w:r>
      <w:r w:rsidRPr="00B97914">
        <w:t>万人，占总人口的</w:t>
      </w:r>
      <w:r w:rsidRPr="00B97914">
        <w:t>22.0%</w:t>
      </w:r>
      <w:r w:rsidRPr="00B97914">
        <w:t>；</w:t>
      </w:r>
      <w:r w:rsidRPr="00B97914">
        <w:t>65</w:t>
      </w:r>
      <w:r w:rsidRPr="00B97914">
        <w:t>岁及以上人口达到</w:t>
      </w:r>
      <w:r w:rsidRPr="00B97914">
        <w:t>22023</w:t>
      </w:r>
      <w:r w:rsidRPr="00B97914">
        <w:t>万人，占</w:t>
      </w:r>
      <w:r w:rsidRPr="00B97914">
        <w:t>15.6%</w:t>
      </w:r>
      <w:r w:rsidRPr="00B97914">
        <w:t>。与此同时，公众主动获取、理解和使用健康信息的能力也在持续提升，这为日常健康监测设备的普及创造了认知基础。</w:t>
      </w:r>
    </w:p>
    <w:p w14:paraId="3CEA26C5" w14:textId="77777777" w:rsidR="00B97914" w:rsidRPr="00B97914" w:rsidRDefault="00B97914" w:rsidP="008B0060">
      <w:pPr>
        <w:ind w:firstLine="0"/>
        <w:jc w:val="center"/>
        <w:rPr>
          <w:noProof/>
        </w:rPr>
      </w:pPr>
      <w:r w:rsidRPr="00B97914">
        <w:rPr>
          <w:noProof/>
        </w:rPr>
        <w:drawing>
          <wp:inline distT="0" distB="0" distL="114300" distR="114300" wp14:anchorId="488DB34F" wp14:editId="14C31EDF">
            <wp:extent cx="4137949" cy="210938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48124" cy="2114569"/>
                    </a:xfrm>
                    <a:prstGeom prst="rect">
                      <a:avLst/>
                    </a:prstGeom>
                  </pic:spPr>
                </pic:pic>
              </a:graphicData>
            </a:graphic>
          </wp:inline>
        </w:drawing>
      </w:r>
    </w:p>
    <w:p w14:paraId="7DDE380B" w14:textId="77777777" w:rsidR="00B97914" w:rsidRPr="00AF42B4" w:rsidRDefault="00B97914" w:rsidP="008B0060">
      <w:pPr>
        <w:ind w:firstLine="0"/>
        <w:jc w:val="center"/>
        <w:rPr>
          <w:color w:val="auto"/>
          <w:sz w:val="21"/>
          <w:szCs w:val="21"/>
        </w:rPr>
      </w:pPr>
      <w:r w:rsidRPr="00AF42B4">
        <w:rPr>
          <w:color w:val="auto"/>
          <w:sz w:val="21"/>
          <w:szCs w:val="21"/>
        </w:rPr>
        <w:t>图</w:t>
      </w:r>
      <w:r w:rsidRPr="00AF42B4">
        <w:rPr>
          <w:color w:val="auto"/>
          <w:sz w:val="21"/>
          <w:szCs w:val="21"/>
        </w:rPr>
        <w:t>3  2024</w:t>
      </w:r>
      <w:r w:rsidRPr="00AF42B4">
        <w:rPr>
          <w:color w:val="auto"/>
          <w:sz w:val="21"/>
          <w:szCs w:val="21"/>
        </w:rPr>
        <w:t>年中国居民健康素养水平城乡及地区分布</w:t>
      </w:r>
    </w:p>
    <w:p w14:paraId="5118EE17" w14:textId="77777777" w:rsidR="00B97914" w:rsidRPr="00B97914" w:rsidRDefault="00B97914" w:rsidP="009D0095">
      <w:pPr>
        <w:rPr>
          <w:rFonts w:asciiTheme="minorHAnsi" w:hAnsiTheme="minorHAnsi"/>
        </w:rPr>
      </w:pPr>
      <w:r w:rsidRPr="00B97914">
        <w:t>国家卫生健康委员会监测结果显示，</w:t>
      </w:r>
      <w:r w:rsidRPr="00B97914">
        <w:t>2024</w:t>
      </w:r>
      <w:r w:rsidRPr="00B97914">
        <w:t>年全国居民健康素养水平达到</w:t>
      </w:r>
      <w:r w:rsidRPr="00B97914">
        <w:t>31.87%</w:t>
      </w:r>
      <w:r w:rsidRPr="00B97914">
        <w:t>，城市高于农村、东部高于中西部。该结果说明居民对健康信息的关注和理解能力总体提高，但不同地区与群体之间仍存在差异。因此，便携式终端既要提供数据，也要使用通俗界面、明确单位和测量提示，避免把复杂参数直接抛给用户。</w:t>
      </w:r>
    </w:p>
    <w:p w14:paraId="4472B801" w14:textId="77777777" w:rsidR="00B97914" w:rsidRPr="00B97914" w:rsidRDefault="00B97914" w:rsidP="008B0060">
      <w:pPr>
        <w:ind w:firstLine="0"/>
        <w:jc w:val="center"/>
        <w:rPr>
          <w:noProof/>
        </w:rPr>
      </w:pPr>
      <w:r w:rsidRPr="00B97914">
        <w:rPr>
          <w:noProof/>
        </w:rPr>
        <w:drawing>
          <wp:inline distT="0" distB="0" distL="114300" distR="114300" wp14:anchorId="405F86C2" wp14:editId="615C78AF">
            <wp:extent cx="3014980" cy="1857737"/>
            <wp:effectExtent l="0" t="0" r="0" b="9525"/>
            <wp:docPr id="19590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5"/>
                    <a:srcRect b="21714"/>
                    <a:stretch>
                      <a:fillRect/>
                    </a:stretch>
                  </pic:blipFill>
                  <pic:spPr bwMode="auto">
                    <a:xfrm>
                      <a:off x="0" y="0"/>
                      <a:ext cx="3020828" cy="1861340"/>
                    </a:xfrm>
                    <a:prstGeom prst="rect">
                      <a:avLst/>
                    </a:prstGeom>
                    <a:ln>
                      <a:noFill/>
                    </a:ln>
                    <a:extLst>
                      <a:ext uri="{53640926-AAD7-44D8-BBD7-CCE9431645EC}">
                        <a14:shadowObscured xmlns:a14="http://schemas.microsoft.com/office/drawing/2010/main"/>
                      </a:ext>
                    </a:extLst>
                  </pic:spPr>
                </pic:pic>
              </a:graphicData>
            </a:graphic>
          </wp:inline>
        </w:drawing>
      </w:r>
    </w:p>
    <w:p w14:paraId="0009DB6E" w14:textId="77777777" w:rsidR="00B97914" w:rsidRPr="00AF42B4" w:rsidRDefault="00B97914" w:rsidP="008B0060">
      <w:pPr>
        <w:ind w:firstLine="0"/>
        <w:jc w:val="center"/>
        <w:rPr>
          <w:color w:val="auto"/>
          <w:sz w:val="21"/>
          <w:szCs w:val="21"/>
        </w:rPr>
      </w:pPr>
      <w:r w:rsidRPr="00AF42B4">
        <w:rPr>
          <w:color w:val="auto"/>
          <w:sz w:val="21"/>
          <w:szCs w:val="21"/>
        </w:rPr>
        <w:t>图</w:t>
      </w:r>
      <w:r w:rsidRPr="00AF42B4">
        <w:rPr>
          <w:color w:val="auto"/>
          <w:sz w:val="21"/>
          <w:szCs w:val="21"/>
        </w:rPr>
        <w:t>4  2024</w:t>
      </w:r>
      <w:r w:rsidRPr="00AF42B4">
        <w:rPr>
          <w:color w:val="auto"/>
          <w:sz w:val="21"/>
          <w:szCs w:val="21"/>
        </w:rPr>
        <w:t>年中国居民三个方面健康素养水平</w:t>
      </w:r>
    </w:p>
    <w:p w14:paraId="1533AF01" w14:textId="77777777" w:rsidR="00B97914" w:rsidRPr="00B97914" w:rsidRDefault="00B97914" w:rsidP="009D0095">
      <w:pPr>
        <w:rPr>
          <w:rFonts w:asciiTheme="minorHAnsi" w:hAnsiTheme="minorHAnsi"/>
        </w:rPr>
      </w:pPr>
      <w:r w:rsidRPr="00B97914">
        <w:lastRenderedPageBreak/>
        <w:t>从健康素养的构成看，居民基本知识和理念素养为</w:t>
      </w:r>
      <w:r w:rsidRPr="00B97914">
        <w:t>44.46%</w:t>
      </w:r>
      <w:r w:rsidRPr="00B97914">
        <w:t>，健康生活方式与行为素养为</w:t>
      </w:r>
      <w:r w:rsidRPr="00B97914">
        <w:t>34.45%</w:t>
      </w:r>
      <w:r w:rsidRPr="00B97914">
        <w:t>，基本技能素养仅为</w:t>
      </w:r>
      <w:r w:rsidRPr="00B97914">
        <w:t>28.67%</w:t>
      </w:r>
      <w:r w:rsidRPr="00B97914">
        <w:t>。基本技能相对薄弱，说明用户即使知道健康监测的重要性，也未必能够正确完成佩戴、保持静止、识别无效读数和理解指标单位。因此，本项目除实现数据采集外，还应在界面中增加测量状态、操作提示和复测建议，通过清晰交互降低错误使用造成的数据偏差。</w:t>
      </w:r>
    </w:p>
    <w:p w14:paraId="7ACD7B00" w14:textId="77777777" w:rsidR="00B97914" w:rsidRPr="00B97914" w:rsidRDefault="00B97914" w:rsidP="009D0095">
      <w:pPr>
        <w:rPr>
          <w:rFonts w:asciiTheme="minorHAnsi" w:hAnsiTheme="minorHAnsi"/>
        </w:rPr>
      </w:pPr>
      <w:r w:rsidRPr="00B97914">
        <w:t>除老年人外，现代生活方式也扩大了健康监测的潜在用户范围。久坐办公、睡眠不足、运动不规律和工作压力等因素，使中青年人群更加关注步数、心率和身体状态变化。对这类用户而言，设备价值更多体现为健康行为反馈：例如通过步数了解活动量，通过运动前后心率变化评估强度，通过定期测量形成自我管理习惯。</w:t>
      </w:r>
    </w:p>
    <w:p w14:paraId="37F49AFE" w14:textId="77777777" w:rsidR="00B97914" w:rsidRPr="00B97914" w:rsidRDefault="00B97914" w:rsidP="009D0095">
      <w:pPr>
        <w:rPr>
          <w:rFonts w:asciiTheme="minorHAnsi" w:hAnsiTheme="minorHAnsi"/>
        </w:rPr>
      </w:pPr>
      <w:r w:rsidRPr="00B97914">
        <w:t>与此同时，健康数据的解释能力必须与采集能力同步建设。心率和血氧容易受到运动、佩戴松紧、肤色、环境光和末梢循环等因素影响；腕部温度也不能简单等同于标准医学意义上的核心体温。设备应提示用户在相对静止、佩戴稳定的条件下测量，并在读数异常时进行复测或使用规范设备确认。</w:t>
      </w:r>
    </w:p>
    <w:p w14:paraId="3DEACA94" w14:textId="2D95C1F4" w:rsidR="00B97914" w:rsidRPr="00B97914" w:rsidRDefault="00B97914">
      <w:pPr>
        <w:pStyle w:val="a"/>
        <w:numPr>
          <w:ilvl w:val="2"/>
          <w:numId w:val="2"/>
        </w:numPr>
      </w:pPr>
      <w:r w:rsidRPr="00B97914">
        <w:t>慢性病防治与健康信息需求</w:t>
      </w:r>
    </w:p>
    <w:p w14:paraId="736A7477" w14:textId="77777777" w:rsidR="00B97914" w:rsidRPr="00B97914" w:rsidRDefault="00B97914" w:rsidP="009D0095">
      <w:pPr>
        <w:rPr>
          <w:rFonts w:asciiTheme="minorHAnsi" w:hAnsiTheme="minorHAnsi"/>
        </w:rPr>
      </w:pPr>
      <w:r w:rsidRPr="00B97914">
        <w:t>可穿戴健康监测设备的价值还来自慢性病防治和健康信息理解需求。居民不仅需要知道某个数值，还需要理解何时测量、怎样复测、哪些变化值得关注。国家卫生健康委员会将健康素养划分为安全与急救、科学健康观、健康信息、慢性病防治、基本医疗和传染病防治等类别，其中慢性病防治和基本医疗素养仍有较大提升空间。</w:t>
      </w:r>
    </w:p>
    <w:p w14:paraId="5602FE3A" w14:textId="77777777" w:rsidR="00B97914" w:rsidRPr="00B97914" w:rsidRDefault="00B97914" w:rsidP="008B0060">
      <w:pPr>
        <w:ind w:firstLine="0"/>
        <w:jc w:val="center"/>
        <w:rPr>
          <w:noProof/>
        </w:rPr>
      </w:pPr>
      <w:r w:rsidRPr="00B97914">
        <w:rPr>
          <w:noProof/>
        </w:rPr>
        <w:drawing>
          <wp:inline distT="0" distB="0" distL="114300" distR="114300" wp14:anchorId="3F3E1098" wp14:editId="1FE671B8">
            <wp:extent cx="3732835" cy="2349018"/>
            <wp:effectExtent l="0" t="0" r="1270" b="0"/>
            <wp:docPr id="621689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3737034" cy="2351660"/>
                    </a:xfrm>
                    <a:prstGeom prst="rect">
                      <a:avLst/>
                    </a:prstGeom>
                  </pic:spPr>
                </pic:pic>
              </a:graphicData>
            </a:graphic>
          </wp:inline>
        </w:drawing>
      </w:r>
    </w:p>
    <w:p w14:paraId="4BDFE0CB" w14:textId="77777777" w:rsidR="00B97914" w:rsidRPr="00AF42B4" w:rsidRDefault="00B97914" w:rsidP="008B0060">
      <w:pPr>
        <w:ind w:firstLine="0"/>
        <w:jc w:val="center"/>
        <w:rPr>
          <w:color w:val="auto"/>
          <w:sz w:val="21"/>
          <w:szCs w:val="21"/>
        </w:rPr>
      </w:pPr>
      <w:r w:rsidRPr="00AF42B4">
        <w:rPr>
          <w:color w:val="auto"/>
          <w:sz w:val="21"/>
          <w:szCs w:val="21"/>
        </w:rPr>
        <w:t>图</w:t>
      </w:r>
      <w:r w:rsidRPr="00AF42B4">
        <w:rPr>
          <w:color w:val="auto"/>
          <w:sz w:val="21"/>
          <w:szCs w:val="21"/>
        </w:rPr>
        <w:t>5  2024</w:t>
      </w:r>
      <w:r w:rsidRPr="00AF42B4">
        <w:rPr>
          <w:color w:val="auto"/>
          <w:sz w:val="21"/>
          <w:szCs w:val="21"/>
        </w:rPr>
        <w:t>年中国居民六类健康问题素养水平</w:t>
      </w:r>
    </w:p>
    <w:p w14:paraId="66BFB0E6" w14:textId="77777777" w:rsidR="00B97914" w:rsidRPr="00B97914" w:rsidRDefault="00B97914" w:rsidP="009D0095">
      <w:pPr>
        <w:rPr>
          <w:rFonts w:asciiTheme="minorHAnsi" w:hAnsiTheme="minorHAnsi"/>
          <w:color w:val="auto"/>
        </w:rPr>
      </w:pPr>
      <w:r w:rsidRPr="00B97914">
        <w:t>来源：国家卫生健康委员会《</w:t>
      </w:r>
      <w:r w:rsidRPr="00B97914">
        <w:t>2024</w:t>
      </w:r>
      <w:r w:rsidRPr="00B97914">
        <w:t>年中国居民健康素养监测情况》</w:t>
      </w:r>
    </w:p>
    <w:p w14:paraId="62F249A2" w14:textId="77777777" w:rsidR="00B97914" w:rsidRPr="00B97914" w:rsidRDefault="00B97914" w:rsidP="009D0095">
      <w:pPr>
        <w:rPr>
          <w:rFonts w:asciiTheme="minorHAnsi" w:hAnsiTheme="minorHAnsi"/>
        </w:rPr>
      </w:pPr>
      <w:r w:rsidRPr="00B97914">
        <w:t>图</w:t>
      </w:r>
      <w:r w:rsidRPr="00B97914">
        <w:t>5</w:t>
      </w:r>
      <w:r w:rsidRPr="00B97914">
        <w:t>显示，健康信息素养为</w:t>
      </w:r>
      <w:r w:rsidRPr="00B97914">
        <w:t>44.03%</w:t>
      </w:r>
      <w:r w:rsidRPr="00B97914">
        <w:t>，而慢性病防治、基本医疗和传染病防治素养相对较低。这意味着健康设备不能只追求展示更多参数，还应承担适度的</w:t>
      </w:r>
      <w:r w:rsidRPr="00B97914">
        <w:lastRenderedPageBreak/>
        <w:t>信息引导功能。例如在心率或血氧读数波动时提示保持静止并复测，在温度显示旁注明测量位置影响，在</w:t>
      </w:r>
      <w:proofErr w:type="gramStart"/>
      <w:r w:rsidRPr="00B97914">
        <w:t>蓝牙端</w:t>
      </w:r>
      <w:proofErr w:type="gramEnd"/>
      <w:r w:rsidRPr="00B97914">
        <w:t>保留测量时间和条件。</w:t>
      </w:r>
    </w:p>
    <w:p w14:paraId="03FFC324" w14:textId="77777777" w:rsidR="00B97914" w:rsidRPr="00B97914" w:rsidRDefault="00B97914" w:rsidP="009D0095">
      <w:pPr>
        <w:rPr>
          <w:rFonts w:asciiTheme="minorHAnsi" w:hAnsiTheme="minorHAnsi"/>
        </w:rPr>
      </w:pPr>
      <w:r w:rsidRPr="00B97914">
        <w:t>基层与家庭场景尤其重视设备的易用性。复杂菜单、过多参数或缺乏提示都会增加误操作概率。本项目采用</w:t>
      </w:r>
      <w:r w:rsidRPr="00B97914">
        <w:t>OLED</w:t>
      </w:r>
      <w:r w:rsidRPr="00B97914">
        <w:t>进行本地显示、按键进行设置，并以</w:t>
      </w:r>
      <w:r w:rsidRPr="00B97914">
        <w:t>DS1302</w:t>
      </w:r>
      <w:r w:rsidRPr="00B97914">
        <w:t>提供时间信息，能够使每次测量具备基本的时间背景。后续若增加数据存储功能，应将时间、测量值、测量状态和异常提示一并保存，避免只记录孤立数值。</w:t>
      </w:r>
    </w:p>
    <w:p w14:paraId="05EDF627" w14:textId="70CBDA9E" w:rsidR="00B97914" w:rsidRPr="00B97914" w:rsidRDefault="00B97914">
      <w:pPr>
        <w:pStyle w:val="a"/>
        <w:numPr>
          <w:ilvl w:val="2"/>
          <w:numId w:val="11"/>
        </w:numPr>
      </w:pPr>
      <w:r w:rsidRPr="00B97914">
        <w:t>生产条件、数字基础与市场发展背景</w:t>
      </w:r>
    </w:p>
    <w:p w14:paraId="1508E0E1" w14:textId="77777777" w:rsidR="00B97914" w:rsidRPr="00B97914" w:rsidRDefault="00B97914" w:rsidP="009D0095">
      <w:pPr>
        <w:rPr>
          <w:rFonts w:asciiTheme="minorHAnsi" w:hAnsiTheme="minorHAnsi"/>
        </w:rPr>
      </w:pPr>
      <w:r w:rsidRPr="00B97914">
        <w:t>便携式健康监测终端从单机显示向手机</w:t>
      </w:r>
      <w:proofErr w:type="gramStart"/>
      <w:r w:rsidRPr="00B97914">
        <w:t>端记录</w:t>
      </w:r>
      <w:proofErr w:type="gramEnd"/>
      <w:r w:rsidRPr="00B97914">
        <w:t>和远程共享延伸，需要较好的数字网络基础。近年来我国固定互联网宽带接入用户持续增长，移动互联网和智能手机使用已经深入日常生活，</w:t>
      </w:r>
      <w:proofErr w:type="gramStart"/>
      <w:r w:rsidRPr="00B97914">
        <w:t>为蓝牙终端</w:t>
      </w:r>
      <w:proofErr w:type="gramEnd"/>
      <w:r w:rsidRPr="00B97914">
        <w:t>连接手机、保存历史数据和后续接入家庭健康服务提供了现实条件。</w:t>
      </w:r>
    </w:p>
    <w:p w14:paraId="10A7DFBF" w14:textId="77777777" w:rsidR="00B97914" w:rsidRPr="00B97914" w:rsidRDefault="00B97914" w:rsidP="008B0060">
      <w:pPr>
        <w:ind w:firstLine="0"/>
        <w:jc w:val="center"/>
        <w:rPr>
          <w:noProof/>
        </w:rPr>
      </w:pPr>
      <w:r w:rsidRPr="00B97914">
        <w:rPr>
          <w:noProof/>
        </w:rPr>
        <w:drawing>
          <wp:inline distT="0" distB="0" distL="114300" distR="114300" wp14:anchorId="2C260A77" wp14:editId="72422C54">
            <wp:extent cx="3761773" cy="2113328"/>
            <wp:effectExtent l="0" t="0" r="0" b="1270"/>
            <wp:docPr id="1702700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3767699" cy="2116657"/>
                    </a:xfrm>
                    <a:prstGeom prst="rect">
                      <a:avLst/>
                    </a:prstGeom>
                  </pic:spPr>
                </pic:pic>
              </a:graphicData>
            </a:graphic>
          </wp:inline>
        </w:drawing>
      </w:r>
    </w:p>
    <w:p w14:paraId="133F6B38" w14:textId="77777777" w:rsidR="00B97914" w:rsidRPr="00AF42B4" w:rsidRDefault="00B97914" w:rsidP="008B0060">
      <w:pPr>
        <w:ind w:firstLine="0"/>
        <w:jc w:val="center"/>
        <w:rPr>
          <w:color w:val="auto"/>
          <w:sz w:val="21"/>
          <w:szCs w:val="21"/>
        </w:rPr>
      </w:pPr>
      <w:r w:rsidRPr="00AF42B4">
        <w:rPr>
          <w:color w:val="auto"/>
          <w:sz w:val="21"/>
          <w:szCs w:val="21"/>
        </w:rPr>
        <w:t>图</w:t>
      </w:r>
      <w:r w:rsidRPr="00AF42B4">
        <w:rPr>
          <w:color w:val="auto"/>
          <w:sz w:val="21"/>
          <w:szCs w:val="21"/>
        </w:rPr>
        <w:t>6  2020—2024</w:t>
      </w:r>
      <w:r w:rsidRPr="00AF42B4">
        <w:rPr>
          <w:color w:val="auto"/>
          <w:sz w:val="21"/>
          <w:szCs w:val="21"/>
        </w:rPr>
        <w:t>年末固定互联网宽带接入用户数</w:t>
      </w:r>
    </w:p>
    <w:p w14:paraId="03010C1A" w14:textId="77777777" w:rsidR="00B97914" w:rsidRPr="00B97914" w:rsidRDefault="00B97914" w:rsidP="009D0095">
      <w:pPr>
        <w:rPr>
          <w:rFonts w:asciiTheme="minorHAnsi" w:hAnsiTheme="minorHAnsi"/>
          <w:color w:val="auto"/>
        </w:rPr>
      </w:pPr>
      <w:r w:rsidRPr="00B97914">
        <w:t>来源：国家统计局《中华人民共和国</w:t>
      </w:r>
      <w:r w:rsidRPr="00B97914">
        <w:t>2024</w:t>
      </w:r>
      <w:r w:rsidRPr="00B97914">
        <w:t>年国民经济和社会发展统计公报》</w:t>
      </w:r>
    </w:p>
    <w:p w14:paraId="5A3A033B" w14:textId="77777777" w:rsidR="00B97914" w:rsidRPr="00B97914" w:rsidRDefault="00B97914" w:rsidP="009D0095">
      <w:pPr>
        <w:rPr>
          <w:rFonts w:cstheme="minorBidi"/>
        </w:rPr>
      </w:pPr>
      <w:r w:rsidRPr="00B97914">
        <w:t>国家统计局《中华人民共和国</w:t>
      </w:r>
      <w:r w:rsidRPr="00B97914">
        <w:t>2024</w:t>
      </w:r>
      <w:r w:rsidRPr="00B97914">
        <w:t>年国民经济和社会发展统计公报》显示，</w:t>
      </w:r>
      <w:r w:rsidRPr="00B97914">
        <w:t>2020—2024</w:t>
      </w:r>
      <w:r w:rsidRPr="00B97914">
        <w:t>年我国固定互联网宽带接入用户数持续增长，</w:t>
      </w:r>
      <w:r w:rsidRPr="00B97914">
        <w:t>2024</w:t>
      </w:r>
      <w:r w:rsidRPr="00B97914">
        <w:t>年末已达到</w:t>
      </w:r>
      <w:r w:rsidRPr="00B97914">
        <w:t>66983</w:t>
      </w:r>
      <w:r w:rsidRPr="00B97914">
        <w:t>万户。宽带接入规模的扩大说明我国数字网络基础不断完善，居民家庭和个人终端接入网络的条件更加成熟。对于本项目而言，可穿戴</w:t>
      </w:r>
      <w:proofErr w:type="gramStart"/>
      <w:r w:rsidRPr="00B97914">
        <w:t>式健康</w:t>
      </w:r>
      <w:proofErr w:type="gramEnd"/>
      <w:r w:rsidRPr="00B97914">
        <w:t>监测终端不仅需要完成本地数据采集与显示，还需要借助蓝牙、手机端和网络环境实现数据记录、长期保存和远程共享。因此，稳定普及的网络基础为健康监测设备从</w:t>
      </w:r>
      <w:r w:rsidRPr="00B97914">
        <w:t>“</w:t>
      </w:r>
      <w:r w:rsidRPr="00B97914">
        <w:t>单机显示</w:t>
      </w:r>
      <w:r w:rsidRPr="00B97914">
        <w:t>”</w:t>
      </w:r>
      <w:r w:rsidRPr="00B97914">
        <w:t>向</w:t>
      </w:r>
      <w:r w:rsidRPr="00B97914">
        <w:t>“</w:t>
      </w:r>
      <w:r w:rsidRPr="00B97914">
        <w:t>移动端管理、家庭健康服务和远程健康提醒</w:t>
      </w:r>
      <w:r w:rsidRPr="00B97914">
        <w:t>”</w:t>
      </w:r>
      <w:r w:rsidRPr="00B97914">
        <w:t>延伸提供了现实支撑。</w:t>
      </w:r>
    </w:p>
    <w:p w14:paraId="7E9ADAB4" w14:textId="77777777" w:rsidR="00B97914" w:rsidRPr="00B97914" w:rsidRDefault="00B97914" w:rsidP="009D0095">
      <w:pPr>
        <w:rPr>
          <w:rFonts w:asciiTheme="minorHAnsi" w:hAnsiTheme="minorHAnsi"/>
        </w:rPr>
      </w:pPr>
      <w:r w:rsidRPr="00B97914">
        <w:t>数字基础设施扩大了健康数据服务的可能性，但也提高了用户对连接稳定性、数据连续性和隐私保护的要求。现有品牌产品在结构防水、佩戴舒适性、算法准确性、续航和应用生态方面已经积累明显优势。本项目更适合定位为开放式教学原型或面向特定轻量化场景的验证平台，其价值在于功能链条透明、器件可替换、代码可修改，并能清楚展示数据从采集到传输的全过程。</w:t>
      </w:r>
    </w:p>
    <w:p w14:paraId="15C52E4B" w14:textId="77777777" w:rsidR="00B97914" w:rsidRPr="00B97914" w:rsidRDefault="00B97914" w:rsidP="009D0095">
      <w:pPr>
        <w:rPr>
          <w:rFonts w:asciiTheme="minorHAnsi" w:hAnsiTheme="minorHAnsi"/>
        </w:rPr>
      </w:pPr>
      <w:r w:rsidRPr="00B97914">
        <w:lastRenderedPageBreak/>
        <w:t>在生产层面，模块化方案有利于降低首版样机风险，但也会带来体积偏大、连接可靠性不足和功耗较高等问题。若后续进入产品化阶段，需要将分立模块整合为专用电路板，重新设计电源管理、外壳、传感器接触面和佩戴结构，并开展跌落、静电、温度、续航及重复测量测试。</w:t>
      </w:r>
    </w:p>
    <w:p w14:paraId="0E31B50B" w14:textId="77777777" w:rsidR="007225B7" w:rsidRDefault="00000000" w:rsidP="009D0095">
      <w:pPr>
        <w:pStyle w:val="3"/>
      </w:pPr>
      <w:bookmarkStart w:id="14" w:name="_Toc233276250"/>
      <w:r>
        <w:rPr>
          <w:rFonts w:hint="eastAsia"/>
        </w:rPr>
        <w:t>1.1.4</w:t>
      </w:r>
      <w:r>
        <w:rPr>
          <w:rFonts w:hint="eastAsia"/>
        </w:rPr>
        <w:t>项目意义</w:t>
      </w:r>
      <w:bookmarkEnd w:id="14"/>
    </w:p>
    <w:p w14:paraId="36C3A4EA" w14:textId="77777777" w:rsidR="00B97914" w:rsidRPr="00B97914" w:rsidRDefault="00B97914" w:rsidP="009D0095">
      <w:r w:rsidRPr="00B97914">
        <w:t>本项目以可穿戴式生理信号智能监测终端为对象，围绕心率、血氧、体温、步数、时间显示</w:t>
      </w:r>
      <w:proofErr w:type="gramStart"/>
      <w:r w:rsidRPr="00B97914">
        <w:t>和蓝牙传输</w:t>
      </w:r>
      <w:proofErr w:type="gramEnd"/>
      <w:r w:rsidRPr="00B97914">
        <w:t>等功能，构建一个面向日常健康观察的多参数监测原型。其意义不仅在于完成单一传感器数据采集，而在于把多种硬件模块、嵌入式控制程序和用户交互方式整合到同一系统中，使健康数据能够被连续采集、直观显示和进一步传输，为个人健康管理场景提供基础支撑。</w:t>
      </w:r>
    </w:p>
    <w:p w14:paraId="0A9A7915" w14:textId="591926C0" w:rsidR="00B97914" w:rsidRPr="00C416E5" w:rsidRDefault="00740113" w:rsidP="009D0095">
      <w:pPr>
        <w:rPr>
          <w:szCs w:val="22"/>
        </w:rPr>
      </w:pPr>
      <w:r w:rsidRPr="00C416E5">
        <w:rPr>
          <w:rFonts w:hint="eastAsia"/>
          <w:szCs w:val="22"/>
        </w:rPr>
        <w:t>（</w:t>
      </w:r>
      <w:r w:rsidRPr="00C416E5">
        <w:rPr>
          <w:rFonts w:hint="eastAsia"/>
          <w:szCs w:val="22"/>
        </w:rPr>
        <w:t>1</w:t>
      </w:r>
      <w:r w:rsidRPr="00C416E5">
        <w:rPr>
          <w:rFonts w:hint="eastAsia"/>
          <w:szCs w:val="22"/>
        </w:rPr>
        <w:t>）</w:t>
      </w:r>
      <w:r w:rsidRPr="00C416E5">
        <w:rPr>
          <w:rFonts w:hint="eastAsia"/>
          <w:szCs w:val="22"/>
        </w:rPr>
        <w:t xml:space="preserve"> </w:t>
      </w:r>
      <w:r w:rsidR="00B97914" w:rsidRPr="00C416E5">
        <w:rPr>
          <w:szCs w:val="22"/>
        </w:rPr>
        <w:t>从用户价值看，本项目能够降低基础健康信息记录与观察的使用门槛。设备将时间、活动量和基础生理参数集中显示，用户无需频繁切换多个工具即可了解自身状态变化。对于普通用户，该系统有助于形成运动记录和健康关注习惯；对于老年人及其家属，</w:t>
      </w:r>
      <w:proofErr w:type="gramStart"/>
      <w:r w:rsidR="00B97914" w:rsidRPr="00C416E5">
        <w:rPr>
          <w:szCs w:val="22"/>
        </w:rPr>
        <w:t>蓝牙传输</w:t>
      </w:r>
      <w:proofErr w:type="gramEnd"/>
      <w:r w:rsidR="00B97914" w:rsidRPr="00C416E5">
        <w:rPr>
          <w:szCs w:val="22"/>
        </w:rPr>
        <w:t>功能可以为后续手机端记录、远程查看和异常提醒提供基础；对于教学与实验场景，开放的硬件模块和程序结构也便于展示传感器采集、数据处理和无线通信的基本流程。</w:t>
      </w:r>
    </w:p>
    <w:p w14:paraId="6323C676" w14:textId="77777777" w:rsidR="00B97914" w:rsidRPr="00C416E5" w:rsidRDefault="00B97914" w:rsidP="009D0095">
      <w:pPr>
        <w:rPr>
          <w:szCs w:val="22"/>
        </w:rPr>
      </w:pPr>
      <w:r w:rsidRPr="00B97914">
        <w:t>（</w:t>
      </w:r>
      <w:r w:rsidRPr="00B97914">
        <w:t>2</w:t>
      </w:r>
      <w:r w:rsidRPr="00B97914">
        <w:t>）</w:t>
      </w:r>
      <w:r w:rsidRPr="00C416E5">
        <w:rPr>
          <w:szCs w:val="22"/>
        </w:rPr>
        <w:t>从工程实践看，本项目覆盖了嵌入式产品开发的多个关键环节。团队需要根据需求确定功能优先级，完成器件选型、接口分配、硬件连接、供电设计、底层驱动编写、显示交互设计和功能联调测试。相比单独完成某个传感器实验，本项目更接近真实产品开发过程，有助于团队理解</w:t>
      </w:r>
      <w:r w:rsidRPr="00C416E5">
        <w:rPr>
          <w:szCs w:val="22"/>
        </w:rPr>
        <w:t>“</w:t>
      </w:r>
      <w:r w:rsidRPr="00C416E5">
        <w:rPr>
          <w:szCs w:val="22"/>
        </w:rPr>
        <w:t>需求分析</w:t>
      </w:r>
      <w:r w:rsidRPr="00C416E5">
        <w:rPr>
          <w:szCs w:val="22"/>
        </w:rPr>
        <w:t>—</w:t>
      </w:r>
      <w:r w:rsidRPr="00C416E5">
        <w:rPr>
          <w:szCs w:val="22"/>
        </w:rPr>
        <w:t>系统设计</w:t>
      </w:r>
      <w:r w:rsidRPr="00C416E5">
        <w:rPr>
          <w:szCs w:val="22"/>
        </w:rPr>
        <w:t>—</w:t>
      </w:r>
      <w:r w:rsidRPr="00C416E5">
        <w:rPr>
          <w:szCs w:val="22"/>
        </w:rPr>
        <w:t>功能实现</w:t>
      </w:r>
      <w:r w:rsidRPr="00C416E5">
        <w:rPr>
          <w:szCs w:val="22"/>
        </w:rPr>
        <w:t>—</w:t>
      </w:r>
      <w:r w:rsidRPr="00C416E5">
        <w:rPr>
          <w:szCs w:val="22"/>
        </w:rPr>
        <w:t>测试验证</w:t>
      </w:r>
      <w:r w:rsidRPr="00C416E5">
        <w:rPr>
          <w:szCs w:val="22"/>
        </w:rPr>
        <w:t>—</w:t>
      </w:r>
      <w:r w:rsidRPr="00C416E5">
        <w:rPr>
          <w:szCs w:val="22"/>
        </w:rPr>
        <w:t>迭代优化</w:t>
      </w:r>
      <w:r w:rsidRPr="00C416E5">
        <w:rPr>
          <w:szCs w:val="22"/>
        </w:rPr>
        <w:t>”</w:t>
      </w:r>
      <w:r w:rsidRPr="00C416E5">
        <w:rPr>
          <w:szCs w:val="22"/>
        </w:rPr>
        <w:t>之间的关系，提升综合工程实践能力。</w:t>
      </w:r>
    </w:p>
    <w:p w14:paraId="6E8180AB" w14:textId="77777777" w:rsidR="00B97914" w:rsidRPr="00B97914" w:rsidRDefault="00B97914" w:rsidP="009D0095">
      <w:r w:rsidRPr="00B97914">
        <w:t>（</w:t>
      </w:r>
      <w:r w:rsidRPr="00B97914">
        <w:t>3</w:t>
      </w:r>
      <w:r w:rsidRPr="00B97914">
        <w:t>）从数据应用与责任意识看，本项目能够帮助团队建立对健康数据的正确认识。心率、血氧、体温和步数等数据具有较强的个人属性，开发过程中不仅要关注采样是否稳定、显示是否准确，还要注意数据解释是否恰当、传输与保存是否安全。由于本项目仍属于教学与原型验证阶段，其结果应定位为日常参考和工程实验数据，不能替代专业医疗诊断。明确这一边界，有助于团队形成面向真实用户的工程伦理意识。</w:t>
      </w:r>
    </w:p>
    <w:p w14:paraId="79321E39" w14:textId="77777777" w:rsidR="00B97914" w:rsidRPr="00B97914" w:rsidRDefault="00B97914" w:rsidP="009D0095">
      <w:r w:rsidRPr="00B97914">
        <w:t>（</w:t>
      </w:r>
      <w:r w:rsidRPr="00B97914">
        <w:t>4</w:t>
      </w:r>
      <w:r w:rsidRPr="00B97914">
        <w:t>）从后续发展看，本项目具有较好的扩展空间。在现有硬件基础上，可进一步加入原始脉搏波显示、运动伪影检测、异常阈值提醒、历史数据存储、手机端曲线展示、数据导出和低功耗休眠等功能；也可以通过与标准设备进行多组对照实验，分析静止与运动状态、不同佩戴松紧、不同环境条件下的测量误差，从而将功能实现进一步提升为性能验证和可靠性优化。</w:t>
      </w:r>
    </w:p>
    <w:p w14:paraId="12BE6586" w14:textId="77777777" w:rsidR="00B97914" w:rsidRPr="00B97914" w:rsidRDefault="00B97914" w:rsidP="009D0095">
      <w:r w:rsidRPr="00B97914">
        <w:t>综上，本项目的意义在于构建一个可实现、可展示、可验证、可扩展的多参数健康监测原型。一方面，它能够服务于生产实习对综合设计、系统联调和工程</w:t>
      </w:r>
      <w:r w:rsidRPr="00B97914">
        <w:lastRenderedPageBreak/>
        <w:t>表达能力的训练要求；另一方面，也为后续围绕监测准确性、交互体验、数据管理和智能健康服务开展进一步研究奠定基础。</w:t>
      </w:r>
    </w:p>
    <w:p w14:paraId="4DB99A5E" w14:textId="77777777" w:rsidR="007225B7" w:rsidRDefault="00000000" w:rsidP="009D0095">
      <w:pPr>
        <w:pStyle w:val="3"/>
      </w:pPr>
      <w:bookmarkStart w:id="15" w:name="_Toc233276251"/>
      <w:r>
        <w:rPr>
          <w:rFonts w:hint="eastAsia"/>
        </w:rPr>
        <w:t>1.1.5</w:t>
      </w:r>
      <w:r>
        <w:rPr>
          <w:rFonts w:hint="eastAsia"/>
        </w:rPr>
        <w:t>项目所面临的内外环境</w:t>
      </w:r>
      <w:bookmarkEnd w:id="15"/>
    </w:p>
    <w:p w14:paraId="08160154" w14:textId="77777777" w:rsidR="00B97914" w:rsidRDefault="00B97914" w:rsidP="009D0095">
      <w:pPr>
        <w:rPr>
          <w:color w:val="auto"/>
        </w:rPr>
      </w:pPr>
      <w:bookmarkStart w:id="16" w:name="OLE_LINK19"/>
      <w:r>
        <w:rPr>
          <w:rFonts w:hint="eastAsia"/>
        </w:rPr>
        <w:t>综合政策、人口、市场和技术因素，本项目处于</w:t>
      </w:r>
      <w:r>
        <w:t>“</w:t>
      </w:r>
      <w:r>
        <w:rPr>
          <w:rFonts w:hint="eastAsia"/>
        </w:rPr>
        <w:t>需求明确、技术成熟、产品竞争充分、质量要求不断提高</w:t>
      </w:r>
      <w:r>
        <w:t>”</w:t>
      </w:r>
      <w:r>
        <w:rPr>
          <w:rFonts w:hint="eastAsia"/>
        </w:rPr>
        <w:t>的环境中。</w:t>
      </w:r>
      <w:proofErr w:type="gramStart"/>
      <w:r>
        <w:rPr>
          <w:rFonts w:hint="eastAsia"/>
        </w:rPr>
        <w:t>外部机会</w:t>
      </w:r>
      <w:proofErr w:type="gramEnd"/>
      <w:r>
        <w:rPr>
          <w:rFonts w:hint="eastAsia"/>
        </w:rPr>
        <w:t>主要来自主动健康管理、智慧养老和数字健康服务的发展；外部约束则来自成熟品牌竞争、健康数据合</w:t>
      </w:r>
      <w:proofErr w:type="gramStart"/>
      <w:r>
        <w:rPr>
          <w:rFonts w:hint="eastAsia"/>
        </w:rPr>
        <w:t>规</w:t>
      </w:r>
      <w:proofErr w:type="gramEnd"/>
      <w:r>
        <w:rPr>
          <w:rFonts w:hint="eastAsia"/>
        </w:rPr>
        <w:t>以及用户对测量准确性的高预期。团队内部具备成熟器件和资料条件，但在结构设计、续航、标定和长期稳定性方面仍需要循序验证。</w:t>
      </w:r>
    </w:p>
    <w:p w14:paraId="4F3DA8B7" w14:textId="3728CB84" w:rsidR="00B97914" w:rsidRPr="00AF42B4" w:rsidRDefault="00B97914" w:rsidP="00AF42B4">
      <w:pPr>
        <w:ind w:firstLine="0"/>
        <w:jc w:val="center"/>
        <w:rPr>
          <w:color w:val="auto"/>
          <w:sz w:val="21"/>
          <w:szCs w:val="21"/>
        </w:rPr>
      </w:pPr>
      <w:r w:rsidRPr="00AF42B4">
        <w:rPr>
          <w:rFonts w:hint="eastAsia"/>
          <w:color w:val="auto"/>
          <w:sz w:val="21"/>
          <w:szCs w:val="21"/>
        </w:rPr>
        <w:t>表</w:t>
      </w:r>
      <w:r w:rsidR="00AF42B4">
        <w:rPr>
          <w:rFonts w:hint="eastAsia"/>
          <w:color w:val="auto"/>
          <w:sz w:val="21"/>
          <w:szCs w:val="21"/>
        </w:rPr>
        <w:t>2</w:t>
      </w:r>
      <w:r w:rsidRPr="00AF42B4">
        <w:rPr>
          <w:color w:val="auto"/>
          <w:sz w:val="21"/>
          <w:szCs w:val="21"/>
        </w:rPr>
        <w:t xml:space="preserve">  </w:t>
      </w:r>
      <w:r w:rsidRPr="00AF42B4">
        <w:rPr>
          <w:rFonts w:hint="eastAsia"/>
          <w:color w:val="auto"/>
          <w:sz w:val="21"/>
          <w:szCs w:val="21"/>
        </w:rPr>
        <w:t>项目所面临的内外部环境分析</w:t>
      </w:r>
    </w:p>
    <w:tbl>
      <w:tblPr>
        <w:tblStyle w:val="ab"/>
        <w:tblW w:w="852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65"/>
        <w:gridCol w:w="3490"/>
        <w:gridCol w:w="3873"/>
      </w:tblGrid>
      <w:tr w:rsidR="00B97914" w14:paraId="670D2F8D" w14:textId="77777777" w:rsidTr="00740113">
        <w:trPr>
          <w:cantSplit/>
          <w:tblHeader/>
          <w:jc w:val="center"/>
        </w:trPr>
        <w:tc>
          <w:tcPr>
            <w:tcW w:w="1165" w:type="dxa"/>
            <w:tcMar>
              <w:top w:w="90" w:type="dxa"/>
              <w:left w:w="100" w:type="dxa"/>
              <w:bottom w:w="90" w:type="dxa"/>
              <w:right w:w="100" w:type="dxa"/>
            </w:tcMar>
            <w:vAlign w:val="center"/>
            <w:hideMark/>
          </w:tcPr>
          <w:p w14:paraId="0B7E4CF9" w14:textId="77777777" w:rsidR="00B97914" w:rsidRDefault="00B97914" w:rsidP="007916DA">
            <w:pPr>
              <w:ind w:firstLine="0"/>
            </w:pPr>
            <w:r>
              <w:rPr>
                <w:rFonts w:hint="eastAsia"/>
              </w:rPr>
              <w:t>环境维度</w:t>
            </w:r>
          </w:p>
        </w:tc>
        <w:tc>
          <w:tcPr>
            <w:tcW w:w="3490" w:type="dxa"/>
            <w:tcMar>
              <w:top w:w="90" w:type="dxa"/>
              <w:left w:w="100" w:type="dxa"/>
              <w:bottom w:w="90" w:type="dxa"/>
              <w:right w:w="100" w:type="dxa"/>
            </w:tcMar>
            <w:vAlign w:val="center"/>
            <w:hideMark/>
          </w:tcPr>
          <w:p w14:paraId="075BB3CB" w14:textId="77777777" w:rsidR="00B97914" w:rsidRDefault="00B97914" w:rsidP="007916DA">
            <w:pPr>
              <w:ind w:firstLine="0"/>
            </w:pPr>
            <w:r>
              <w:rPr>
                <w:rFonts w:hint="eastAsia"/>
              </w:rPr>
              <w:t>有利条件</w:t>
            </w:r>
          </w:p>
        </w:tc>
        <w:tc>
          <w:tcPr>
            <w:tcW w:w="3873" w:type="dxa"/>
            <w:tcMar>
              <w:top w:w="90" w:type="dxa"/>
              <w:left w:w="100" w:type="dxa"/>
              <w:bottom w:w="90" w:type="dxa"/>
              <w:right w:w="100" w:type="dxa"/>
            </w:tcMar>
            <w:vAlign w:val="center"/>
            <w:hideMark/>
          </w:tcPr>
          <w:p w14:paraId="640D2339" w14:textId="77777777" w:rsidR="00B97914" w:rsidRDefault="00B97914" w:rsidP="007916DA">
            <w:pPr>
              <w:ind w:firstLine="0"/>
            </w:pPr>
            <w:r>
              <w:rPr>
                <w:rFonts w:hint="eastAsia"/>
              </w:rPr>
              <w:t>约束与风险</w:t>
            </w:r>
          </w:p>
        </w:tc>
      </w:tr>
      <w:tr w:rsidR="00B97914" w14:paraId="495DBF84" w14:textId="77777777" w:rsidTr="00740113">
        <w:trPr>
          <w:cantSplit/>
          <w:jc w:val="center"/>
        </w:trPr>
        <w:tc>
          <w:tcPr>
            <w:tcW w:w="1165" w:type="dxa"/>
            <w:tcMar>
              <w:top w:w="90" w:type="dxa"/>
              <w:left w:w="100" w:type="dxa"/>
              <w:bottom w:w="90" w:type="dxa"/>
              <w:right w:w="100" w:type="dxa"/>
            </w:tcMar>
            <w:vAlign w:val="center"/>
            <w:hideMark/>
          </w:tcPr>
          <w:p w14:paraId="7FE618FF" w14:textId="77777777" w:rsidR="00B97914" w:rsidRDefault="00B97914" w:rsidP="007916DA">
            <w:pPr>
              <w:ind w:firstLine="0"/>
            </w:pPr>
            <w:r>
              <w:rPr>
                <w:rFonts w:hint="eastAsia"/>
              </w:rPr>
              <w:t>政策环境</w:t>
            </w:r>
          </w:p>
        </w:tc>
        <w:tc>
          <w:tcPr>
            <w:tcW w:w="3490" w:type="dxa"/>
            <w:tcMar>
              <w:top w:w="90" w:type="dxa"/>
              <w:left w:w="100" w:type="dxa"/>
              <w:bottom w:w="90" w:type="dxa"/>
              <w:right w:w="100" w:type="dxa"/>
            </w:tcMar>
            <w:vAlign w:val="center"/>
            <w:hideMark/>
          </w:tcPr>
          <w:p w14:paraId="3959FA9A" w14:textId="77777777" w:rsidR="00B97914" w:rsidRDefault="00B97914" w:rsidP="007916DA">
            <w:pPr>
              <w:ind w:firstLine="0"/>
            </w:pPr>
            <w:r>
              <w:rPr>
                <w:rFonts w:hint="eastAsia"/>
              </w:rPr>
              <w:t>健康中国、智慧养老和数字健康政策持续推进。</w:t>
            </w:r>
          </w:p>
        </w:tc>
        <w:tc>
          <w:tcPr>
            <w:tcW w:w="3873" w:type="dxa"/>
            <w:tcMar>
              <w:top w:w="90" w:type="dxa"/>
              <w:left w:w="100" w:type="dxa"/>
              <w:bottom w:w="90" w:type="dxa"/>
              <w:right w:w="100" w:type="dxa"/>
            </w:tcMar>
            <w:vAlign w:val="center"/>
            <w:hideMark/>
          </w:tcPr>
          <w:p w14:paraId="4BEFCB79" w14:textId="77777777" w:rsidR="00B97914" w:rsidRDefault="00B97914" w:rsidP="007916DA">
            <w:pPr>
              <w:ind w:firstLine="0"/>
            </w:pPr>
            <w:r>
              <w:rPr>
                <w:rFonts w:hint="eastAsia"/>
              </w:rPr>
              <w:t>明确非医疗诊断边界，关注健康数据安全与合</w:t>
            </w:r>
            <w:proofErr w:type="gramStart"/>
            <w:r>
              <w:rPr>
                <w:rFonts w:hint="eastAsia"/>
              </w:rPr>
              <w:t>规</w:t>
            </w:r>
            <w:proofErr w:type="gramEnd"/>
            <w:r>
              <w:rPr>
                <w:rFonts w:hint="eastAsia"/>
              </w:rPr>
              <w:t>。</w:t>
            </w:r>
          </w:p>
        </w:tc>
      </w:tr>
      <w:tr w:rsidR="00B97914" w14:paraId="3D16E37E" w14:textId="77777777" w:rsidTr="00740113">
        <w:trPr>
          <w:cantSplit/>
          <w:jc w:val="center"/>
        </w:trPr>
        <w:tc>
          <w:tcPr>
            <w:tcW w:w="1165" w:type="dxa"/>
            <w:tcMar>
              <w:top w:w="90" w:type="dxa"/>
              <w:left w:w="100" w:type="dxa"/>
              <w:bottom w:w="90" w:type="dxa"/>
              <w:right w:w="100" w:type="dxa"/>
            </w:tcMar>
            <w:vAlign w:val="center"/>
            <w:hideMark/>
          </w:tcPr>
          <w:p w14:paraId="2C890DA3" w14:textId="77777777" w:rsidR="00B97914" w:rsidRDefault="00B97914" w:rsidP="007916DA">
            <w:pPr>
              <w:ind w:firstLine="0"/>
            </w:pPr>
            <w:r>
              <w:rPr>
                <w:rFonts w:hint="eastAsia"/>
              </w:rPr>
              <w:t>经济环境</w:t>
            </w:r>
          </w:p>
        </w:tc>
        <w:tc>
          <w:tcPr>
            <w:tcW w:w="3490" w:type="dxa"/>
            <w:tcMar>
              <w:top w:w="90" w:type="dxa"/>
              <w:left w:w="100" w:type="dxa"/>
              <w:bottom w:w="90" w:type="dxa"/>
              <w:right w:w="100" w:type="dxa"/>
            </w:tcMar>
            <w:vAlign w:val="center"/>
            <w:hideMark/>
          </w:tcPr>
          <w:p w14:paraId="20DCE229" w14:textId="77777777" w:rsidR="00B97914" w:rsidRDefault="00B97914" w:rsidP="007916DA">
            <w:pPr>
              <w:ind w:firstLine="0"/>
            </w:pPr>
            <w:r>
              <w:rPr>
                <w:rFonts w:hint="eastAsia"/>
              </w:rPr>
              <w:t>模块供应链成熟、成本透明，居民健康消费能力提高。</w:t>
            </w:r>
          </w:p>
        </w:tc>
        <w:tc>
          <w:tcPr>
            <w:tcW w:w="3873" w:type="dxa"/>
            <w:tcMar>
              <w:top w:w="90" w:type="dxa"/>
              <w:left w:w="100" w:type="dxa"/>
              <w:bottom w:w="90" w:type="dxa"/>
              <w:right w:w="100" w:type="dxa"/>
            </w:tcMar>
            <w:vAlign w:val="center"/>
            <w:hideMark/>
          </w:tcPr>
          <w:p w14:paraId="54DCFE5C" w14:textId="77777777" w:rsidR="00B97914" w:rsidRDefault="00B97914" w:rsidP="007916DA">
            <w:pPr>
              <w:ind w:firstLine="0"/>
            </w:pPr>
            <w:r>
              <w:rPr>
                <w:rFonts w:hint="eastAsia"/>
              </w:rPr>
              <w:t>成熟品牌竞争充分，原型产品必须突出开放性和教学价值。</w:t>
            </w:r>
          </w:p>
        </w:tc>
      </w:tr>
      <w:tr w:rsidR="00B97914" w14:paraId="4B61EBFC" w14:textId="77777777" w:rsidTr="00740113">
        <w:trPr>
          <w:cantSplit/>
          <w:jc w:val="center"/>
        </w:trPr>
        <w:tc>
          <w:tcPr>
            <w:tcW w:w="1165" w:type="dxa"/>
            <w:tcMar>
              <w:top w:w="90" w:type="dxa"/>
              <w:left w:w="100" w:type="dxa"/>
              <w:bottom w:w="90" w:type="dxa"/>
              <w:right w:w="100" w:type="dxa"/>
            </w:tcMar>
            <w:vAlign w:val="center"/>
            <w:hideMark/>
          </w:tcPr>
          <w:p w14:paraId="32222AF9" w14:textId="77777777" w:rsidR="00B97914" w:rsidRDefault="00B97914" w:rsidP="007916DA">
            <w:pPr>
              <w:ind w:firstLine="0"/>
            </w:pPr>
            <w:r>
              <w:rPr>
                <w:rFonts w:hint="eastAsia"/>
              </w:rPr>
              <w:t>社会环境</w:t>
            </w:r>
          </w:p>
        </w:tc>
        <w:tc>
          <w:tcPr>
            <w:tcW w:w="3490" w:type="dxa"/>
            <w:tcMar>
              <w:top w:w="90" w:type="dxa"/>
              <w:left w:w="100" w:type="dxa"/>
              <w:bottom w:w="90" w:type="dxa"/>
              <w:right w:w="100" w:type="dxa"/>
            </w:tcMar>
            <w:vAlign w:val="center"/>
            <w:hideMark/>
          </w:tcPr>
          <w:p w14:paraId="63D74FE5" w14:textId="77777777" w:rsidR="00B97914" w:rsidRDefault="00B97914" w:rsidP="007916DA">
            <w:pPr>
              <w:ind w:firstLine="0"/>
            </w:pPr>
            <w:r>
              <w:rPr>
                <w:rFonts w:hint="eastAsia"/>
              </w:rPr>
              <w:t>老龄化、慢病管理、独居照护和主动健康需求增长。</w:t>
            </w:r>
          </w:p>
        </w:tc>
        <w:tc>
          <w:tcPr>
            <w:tcW w:w="3873" w:type="dxa"/>
            <w:tcMar>
              <w:top w:w="90" w:type="dxa"/>
              <w:left w:w="100" w:type="dxa"/>
              <w:bottom w:w="90" w:type="dxa"/>
              <w:right w:w="100" w:type="dxa"/>
            </w:tcMar>
            <w:vAlign w:val="center"/>
            <w:hideMark/>
          </w:tcPr>
          <w:p w14:paraId="5621024B" w14:textId="77777777" w:rsidR="00B97914" w:rsidRDefault="00B97914" w:rsidP="007916DA">
            <w:pPr>
              <w:ind w:firstLine="0"/>
            </w:pPr>
            <w:r>
              <w:rPr>
                <w:rFonts w:hint="eastAsia"/>
              </w:rPr>
              <w:t>不同人群操作能力差异明显，需降低使用门槛。</w:t>
            </w:r>
          </w:p>
        </w:tc>
      </w:tr>
      <w:tr w:rsidR="00B97914" w14:paraId="0F9DE122" w14:textId="77777777" w:rsidTr="00740113">
        <w:trPr>
          <w:cantSplit/>
          <w:jc w:val="center"/>
        </w:trPr>
        <w:tc>
          <w:tcPr>
            <w:tcW w:w="1165" w:type="dxa"/>
            <w:tcMar>
              <w:top w:w="90" w:type="dxa"/>
              <w:left w:w="100" w:type="dxa"/>
              <w:bottom w:w="90" w:type="dxa"/>
              <w:right w:w="100" w:type="dxa"/>
            </w:tcMar>
            <w:vAlign w:val="center"/>
            <w:hideMark/>
          </w:tcPr>
          <w:p w14:paraId="06A6FC3D" w14:textId="77777777" w:rsidR="00B97914" w:rsidRDefault="00B97914" w:rsidP="007916DA">
            <w:pPr>
              <w:ind w:firstLine="0"/>
            </w:pPr>
            <w:r>
              <w:rPr>
                <w:rFonts w:hint="eastAsia"/>
              </w:rPr>
              <w:t>技术环境</w:t>
            </w:r>
          </w:p>
        </w:tc>
        <w:tc>
          <w:tcPr>
            <w:tcW w:w="3490" w:type="dxa"/>
            <w:tcMar>
              <w:top w:w="90" w:type="dxa"/>
              <w:left w:w="100" w:type="dxa"/>
              <w:bottom w:w="90" w:type="dxa"/>
              <w:right w:w="100" w:type="dxa"/>
            </w:tcMar>
            <w:vAlign w:val="center"/>
            <w:hideMark/>
          </w:tcPr>
          <w:p w14:paraId="4F2773E5" w14:textId="77777777" w:rsidR="00B97914" w:rsidRDefault="00B97914" w:rsidP="007916DA">
            <w:pPr>
              <w:ind w:firstLine="0"/>
            </w:pPr>
            <w:r>
              <w:t>PPG</w:t>
            </w:r>
            <w:r>
              <w:rPr>
                <w:rFonts w:hint="eastAsia"/>
              </w:rPr>
              <w:t>、</w:t>
            </w:r>
            <w:r>
              <w:t>MEMS</w:t>
            </w:r>
            <w:r>
              <w:rPr>
                <w:rFonts w:hint="eastAsia"/>
              </w:rPr>
              <w:t>、</w:t>
            </w:r>
            <w:r>
              <w:t>STM32</w:t>
            </w:r>
            <w:r>
              <w:rPr>
                <w:rFonts w:hint="eastAsia"/>
              </w:rPr>
              <w:t>、</w:t>
            </w:r>
            <w:r>
              <w:t>OLED</w:t>
            </w:r>
            <w:proofErr w:type="gramStart"/>
            <w:r>
              <w:rPr>
                <w:rFonts w:hint="eastAsia"/>
              </w:rPr>
              <w:t>和蓝牙等</w:t>
            </w:r>
            <w:proofErr w:type="gramEnd"/>
            <w:r>
              <w:rPr>
                <w:rFonts w:hint="eastAsia"/>
              </w:rPr>
              <w:t>技术成熟。</w:t>
            </w:r>
          </w:p>
        </w:tc>
        <w:tc>
          <w:tcPr>
            <w:tcW w:w="3873" w:type="dxa"/>
            <w:tcMar>
              <w:top w:w="90" w:type="dxa"/>
              <w:left w:w="100" w:type="dxa"/>
              <w:bottom w:w="90" w:type="dxa"/>
              <w:right w:w="100" w:type="dxa"/>
            </w:tcMar>
            <w:vAlign w:val="center"/>
            <w:hideMark/>
          </w:tcPr>
          <w:p w14:paraId="3795F9D3" w14:textId="77777777" w:rsidR="00B97914" w:rsidRDefault="00B97914" w:rsidP="007916DA">
            <w:pPr>
              <w:ind w:firstLine="0"/>
            </w:pPr>
            <w:r>
              <w:rPr>
                <w:rFonts w:hint="eastAsia"/>
              </w:rPr>
              <w:t>运动伪影、佩戴松紧、环境温度和个体差异影响测量。</w:t>
            </w:r>
          </w:p>
        </w:tc>
      </w:tr>
      <w:tr w:rsidR="00B97914" w14:paraId="63E614AE" w14:textId="77777777" w:rsidTr="00740113">
        <w:trPr>
          <w:cantSplit/>
          <w:jc w:val="center"/>
        </w:trPr>
        <w:tc>
          <w:tcPr>
            <w:tcW w:w="1165" w:type="dxa"/>
            <w:tcMar>
              <w:top w:w="90" w:type="dxa"/>
              <w:left w:w="100" w:type="dxa"/>
              <w:bottom w:w="90" w:type="dxa"/>
              <w:right w:w="100" w:type="dxa"/>
            </w:tcMar>
            <w:vAlign w:val="center"/>
            <w:hideMark/>
          </w:tcPr>
          <w:p w14:paraId="36D281C9" w14:textId="77777777" w:rsidR="00B97914" w:rsidRDefault="00B97914" w:rsidP="007916DA">
            <w:pPr>
              <w:ind w:firstLine="0"/>
            </w:pPr>
            <w:r>
              <w:rPr>
                <w:rFonts w:hint="eastAsia"/>
              </w:rPr>
              <w:t>团队内部</w:t>
            </w:r>
          </w:p>
        </w:tc>
        <w:tc>
          <w:tcPr>
            <w:tcW w:w="3490" w:type="dxa"/>
            <w:tcMar>
              <w:top w:w="90" w:type="dxa"/>
              <w:left w:w="100" w:type="dxa"/>
              <w:bottom w:w="90" w:type="dxa"/>
              <w:right w:w="100" w:type="dxa"/>
            </w:tcMar>
            <w:vAlign w:val="center"/>
            <w:hideMark/>
          </w:tcPr>
          <w:p w14:paraId="44C9CAD8" w14:textId="77777777" w:rsidR="00B97914" w:rsidRDefault="00B97914" w:rsidP="007916DA">
            <w:pPr>
              <w:ind w:firstLine="0"/>
            </w:pPr>
            <w:r>
              <w:rPr>
                <w:rFonts w:hint="eastAsia"/>
              </w:rPr>
              <w:t>器件资料丰富，功能边界清晰，便于模块化分工。</w:t>
            </w:r>
          </w:p>
        </w:tc>
        <w:tc>
          <w:tcPr>
            <w:tcW w:w="3873" w:type="dxa"/>
            <w:tcMar>
              <w:top w:w="90" w:type="dxa"/>
              <w:left w:w="100" w:type="dxa"/>
              <w:bottom w:w="90" w:type="dxa"/>
              <w:right w:w="100" w:type="dxa"/>
            </w:tcMar>
            <w:vAlign w:val="center"/>
            <w:hideMark/>
          </w:tcPr>
          <w:p w14:paraId="0C779D9C" w14:textId="77777777" w:rsidR="00B97914" w:rsidRDefault="00B97914" w:rsidP="007916DA">
            <w:pPr>
              <w:ind w:firstLine="0"/>
            </w:pPr>
            <w:r>
              <w:rPr>
                <w:rFonts w:hint="eastAsia"/>
              </w:rPr>
              <w:t>续航、结构设计、标定和长期稳定性仍需后续验证。</w:t>
            </w:r>
          </w:p>
        </w:tc>
      </w:tr>
    </w:tbl>
    <w:p w14:paraId="0CB43B18" w14:textId="77777777" w:rsidR="00B97914" w:rsidRDefault="00B97914" w:rsidP="009D0095">
      <w:pPr>
        <w:rPr>
          <w:rFonts w:asciiTheme="minorHAnsi" w:hAnsiTheme="minorHAnsi" w:cstheme="minorBidi"/>
        </w:rPr>
      </w:pPr>
      <w:r>
        <w:rPr>
          <w:rFonts w:hint="eastAsia"/>
        </w:rPr>
        <w:t>基于上述环境，项目应避免与成熟商业智能手表进行全面功能竞争，而应突出三个特点：一是采用模块化设计，便于理解和替换；二是完整呈现采集、处理、显示和传输链路；三是通过测试说明误差来源和适用范围。这样的定位更符合生产实习目标，也能够使成果评价建立在可观察、可复现的工程指标上。</w:t>
      </w:r>
    </w:p>
    <w:p w14:paraId="794BC010" w14:textId="77777777" w:rsidR="00B97914" w:rsidRDefault="00B97914" w:rsidP="009D0095">
      <w:r>
        <w:rPr>
          <w:rFonts w:hint="eastAsia"/>
        </w:rPr>
        <w:t>总体而言，基于</w:t>
      </w:r>
      <w:r>
        <w:t>STM32</w:t>
      </w:r>
      <w:r>
        <w:rPr>
          <w:rFonts w:hint="eastAsia"/>
        </w:rPr>
        <w:t>的多参数健康监测手表具备明确的社会需求背景和充分的技术实现条件。其最现实的价值在于以较低成本构建一套开放的健康监测教学原型，并在开发过程中建立对测量条件、用户体验、数据安全和产品边界的系统认识。</w:t>
      </w:r>
      <w:bookmarkEnd w:id="16"/>
    </w:p>
    <w:p w14:paraId="6F794A3B" w14:textId="77777777" w:rsidR="007225B7" w:rsidRDefault="00000000">
      <w:pPr>
        <w:pStyle w:val="2"/>
        <w:numPr>
          <w:ilvl w:val="1"/>
          <w:numId w:val="3"/>
        </w:numPr>
      </w:pPr>
      <w:bookmarkStart w:id="17" w:name="_Toc233276252"/>
      <w:r>
        <w:rPr>
          <w:rFonts w:hint="eastAsia"/>
        </w:rPr>
        <w:lastRenderedPageBreak/>
        <w:t>项目目标</w:t>
      </w:r>
      <w:bookmarkEnd w:id="17"/>
    </w:p>
    <w:p w14:paraId="1B219FCA" w14:textId="77777777" w:rsidR="007225B7" w:rsidRDefault="00000000" w:rsidP="009D0095">
      <w:pPr>
        <w:pStyle w:val="3"/>
      </w:pPr>
      <w:bookmarkStart w:id="18" w:name="_Toc233276253"/>
      <w:r>
        <w:rPr>
          <w:rFonts w:hint="eastAsia"/>
        </w:rPr>
        <w:t>1.2.1</w:t>
      </w:r>
      <w:r>
        <w:rPr>
          <w:rFonts w:hint="eastAsia"/>
        </w:rPr>
        <w:t>总体目标</w:t>
      </w:r>
      <w:bookmarkEnd w:id="18"/>
    </w:p>
    <w:p w14:paraId="5570EA97" w14:textId="0875EA3F" w:rsidR="00787D5E" w:rsidRPr="00787D5E" w:rsidRDefault="00787D5E" w:rsidP="009D0095">
      <w:bookmarkStart w:id="19" w:name="OLE_LINK6"/>
      <w:r w:rsidRPr="00787D5E">
        <w:t>本项目致力于开发一款基于</w:t>
      </w:r>
      <w:r w:rsidRPr="00787D5E">
        <w:t>STM32</w:t>
      </w:r>
      <w:r w:rsidRPr="00787D5E">
        <w:t>核心板的</w:t>
      </w:r>
      <w:bookmarkStart w:id="20" w:name="OLE_LINK20"/>
      <w:r w:rsidR="00826929">
        <w:rPr>
          <w:rFonts w:hint="eastAsia"/>
        </w:rPr>
        <w:t>多功能便携健康数据监测仪</w:t>
      </w:r>
      <w:bookmarkEnd w:id="20"/>
      <w:r w:rsidRPr="00787D5E">
        <w:t>。系统以高性能</w:t>
      </w:r>
      <w:r w:rsidRPr="00787D5E">
        <w:t>STM32</w:t>
      </w:r>
      <w:r w:rsidRPr="00787D5E">
        <w:t>微控制器为核心，结合前沿的物联网技术，能够精准、实时地监测用户的心率、血氧、温度、步数等多项关键生理指标。通过与手机</w:t>
      </w:r>
      <w:proofErr w:type="gramStart"/>
      <w:r w:rsidRPr="00787D5E">
        <w:t>端用户</w:t>
      </w:r>
      <w:proofErr w:type="gramEnd"/>
      <w:r w:rsidRPr="00787D5E">
        <w:t>界面的无缝连接，用户可以随时随地便捷地查看监测数据，并进行远程控制。此外，系统还具备强大的安全预警功能，当检测到心率等数据出现异常时，能够迅速发出报警信号，为用户的健康安全提供全方位的守护。</w:t>
      </w:r>
    </w:p>
    <w:p w14:paraId="1C1AB052" w14:textId="77777777" w:rsidR="007225B7" w:rsidRDefault="00000000" w:rsidP="009D0095">
      <w:pPr>
        <w:pStyle w:val="3"/>
      </w:pPr>
      <w:bookmarkStart w:id="21" w:name="_Toc233276254"/>
      <w:bookmarkEnd w:id="19"/>
      <w:r>
        <w:rPr>
          <w:rFonts w:hint="eastAsia"/>
        </w:rPr>
        <w:t>1.2.2</w:t>
      </w:r>
      <w:r>
        <w:rPr>
          <w:rFonts w:hint="eastAsia"/>
        </w:rPr>
        <w:t>具体目标</w:t>
      </w:r>
      <w:bookmarkEnd w:id="21"/>
    </w:p>
    <w:p w14:paraId="46EAF1C3" w14:textId="2C475DCA" w:rsidR="007225B7" w:rsidRPr="00740113" w:rsidRDefault="00740113" w:rsidP="00740113">
      <w:pPr>
        <w:ind w:left="920" w:hanging="440"/>
        <w:rPr>
          <w:rStyle w:val="htmltxt1"/>
          <w:rFonts w:cstheme="minorEastAsia"/>
          <w:color w:val="000000" w:themeColor="text1"/>
        </w:rPr>
      </w:pPr>
      <w:r>
        <w:rPr>
          <w:rStyle w:val="htmltxt1"/>
          <w:rFonts w:cstheme="minorEastAsia" w:hint="eastAsia"/>
          <w:color w:val="000000" w:themeColor="text1"/>
        </w:rPr>
        <w:t>（</w:t>
      </w:r>
      <w:r>
        <w:rPr>
          <w:rStyle w:val="htmltxt1"/>
          <w:rFonts w:cstheme="minorEastAsia" w:hint="eastAsia"/>
          <w:color w:val="000000" w:themeColor="text1"/>
        </w:rPr>
        <w:t>1</w:t>
      </w:r>
      <w:r>
        <w:rPr>
          <w:rStyle w:val="htmltxt1"/>
          <w:rFonts w:cstheme="minorEastAsia" w:hint="eastAsia"/>
          <w:color w:val="000000" w:themeColor="text1"/>
        </w:rPr>
        <w:t>）</w:t>
      </w:r>
      <w:r w:rsidRPr="00740113">
        <w:rPr>
          <w:rStyle w:val="htmltxt1"/>
          <w:rFonts w:cstheme="minorEastAsia" w:hint="eastAsia"/>
          <w:color w:val="000000" w:themeColor="text1"/>
        </w:rPr>
        <w:t>项目功能目标</w:t>
      </w:r>
    </w:p>
    <w:p w14:paraId="3E49939E" w14:textId="3340F231" w:rsidR="007225B7" w:rsidRDefault="00000000" w:rsidP="009D0095">
      <w:pPr>
        <w:rPr>
          <w:rStyle w:val="htmltxt1"/>
          <w:rFonts w:cstheme="minorEastAsia"/>
          <w:color w:val="000000" w:themeColor="text1"/>
        </w:rPr>
      </w:pPr>
      <w:r>
        <w:rPr>
          <w:rStyle w:val="htmltxt1"/>
          <w:rFonts w:cstheme="minorEastAsia" w:hint="eastAsia"/>
          <w:color w:val="000000" w:themeColor="text1"/>
        </w:rPr>
        <w:t>①</w:t>
      </w:r>
      <w:r w:rsidR="00C416E5">
        <w:rPr>
          <w:rStyle w:val="htmltxt1"/>
          <w:rFonts w:cstheme="minorEastAsia" w:hint="eastAsia"/>
          <w:color w:val="000000" w:themeColor="text1"/>
        </w:rPr>
        <w:t xml:space="preserve"> </w:t>
      </w:r>
      <w:r w:rsidR="00787D5E" w:rsidRPr="00787D5E">
        <w:t>心率监测：连续监测心率变化，及时识别心率过快、过慢、心律不齐等异常情况，辅助心脏健康评估。采用</w:t>
      </w:r>
      <w:proofErr w:type="gramStart"/>
      <w:r w:rsidR="00787D5E" w:rsidRPr="00787D5E">
        <w:t>心率血</w:t>
      </w:r>
      <w:proofErr w:type="gramEnd"/>
      <w:r w:rsidR="00787D5E" w:rsidRPr="00787D5E">
        <w:t>氧传感器，通过贴近手腕或指尖获取血液脉动信号</w:t>
      </w:r>
      <w:r w:rsidR="00787D5E" w:rsidRPr="00787D5E">
        <w:t>.</w:t>
      </w:r>
      <w:r w:rsidR="00787D5E" w:rsidRPr="00787D5E">
        <w:t>当检测到脉率超出安全阈值（如低于</w:t>
      </w:r>
      <w:r w:rsidR="00787D5E" w:rsidRPr="00787D5E">
        <w:t>50</w:t>
      </w:r>
      <w:r w:rsidR="00787D5E" w:rsidRPr="00787D5E">
        <w:t>次</w:t>
      </w:r>
      <w:r w:rsidR="00787D5E" w:rsidRPr="00787D5E">
        <w:t>/</w:t>
      </w:r>
      <w:r w:rsidR="00787D5E" w:rsidRPr="00787D5E">
        <w:t>分或高于</w:t>
      </w:r>
      <w:r w:rsidR="00787D5E" w:rsidRPr="00787D5E">
        <w:t>120</w:t>
      </w:r>
      <w:r w:rsidR="00787D5E" w:rsidRPr="00787D5E">
        <w:t>次</w:t>
      </w:r>
      <w:r w:rsidR="00787D5E" w:rsidRPr="00787D5E">
        <w:t>/</w:t>
      </w:r>
      <w:r w:rsidR="00787D5E" w:rsidRPr="00787D5E">
        <w:t>分）或节律不规则时，系统自动标记异常并驱动声光模块发出提示，为日常心脏负荷评估提供连续数据支撑。</w:t>
      </w:r>
    </w:p>
    <w:p w14:paraId="78EE001E" w14:textId="5D98174B" w:rsidR="00787D5E" w:rsidRDefault="00000000" w:rsidP="009D0095">
      <w:r>
        <w:rPr>
          <w:rStyle w:val="htmltxt1"/>
          <w:rFonts w:cstheme="minorEastAsia" w:hint="eastAsia"/>
          <w:color w:val="000000" w:themeColor="text1"/>
        </w:rPr>
        <w:t>②</w:t>
      </w:r>
      <w:r w:rsidR="00C416E5">
        <w:rPr>
          <w:rStyle w:val="htmltxt1"/>
          <w:rFonts w:cstheme="minorEastAsia" w:hint="eastAsia"/>
          <w:color w:val="000000" w:themeColor="text1"/>
        </w:rPr>
        <w:t xml:space="preserve"> </w:t>
      </w:r>
      <w:r w:rsidR="00787D5E" w:rsidRPr="00787D5E">
        <w:t>血氧监测：监测佩戴者的血氧饱和度，早期识别低氧状态，尤其适用于高原活动者、老年人和慢病患者。</w:t>
      </w:r>
      <w:proofErr w:type="gramStart"/>
      <w:r w:rsidR="00787D5E" w:rsidRPr="00787D5E">
        <w:t>心率血</w:t>
      </w:r>
      <w:proofErr w:type="gramEnd"/>
      <w:r w:rsidR="00787D5E" w:rsidRPr="00787D5E">
        <w:t>氧传感器可同步测得</w:t>
      </w:r>
      <w:r w:rsidR="00787D5E" w:rsidRPr="00787D5E">
        <w:t>SpO₂</w:t>
      </w:r>
      <w:r w:rsidR="00787D5E" w:rsidRPr="00787D5E">
        <w:t>数据。利用红光与红外光在不同血红蛋白中的吸收差异，通过比值计算血氧饱和度。</w:t>
      </w:r>
    </w:p>
    <w:p w14:paraId="470FCA18" w14:textId="2EC27BC1" w:rsidR="007225B7" w:rsidRDefault="00000000" w:rsidP="009D0095">
      <w:pPr>
        <w:rPr>
          <w:rFonts w:cs="宋体"/>
        </w:rPr>
      </w:pPr>
      <w:r>
        <w:rPr>
          <w:rStyle w:val="htmltxt1"/>
          <w:rFonts w:cstheme="minorEastAsia" w:hint="eastAsia"/>
          <w:color w:val="000000" w:themeColor="text1"/>
        </w:rPr>
        <w:t>③</w:t>
      </w:r>
      <w:r w:rsidR="00C416E5">
        <w:rPr>
          <w:rStyle w:val="htmltxt1"/>
          <w:rFonts w:cstheme="minorEastAsia" w:hint="eastAsia"/>
          <w:color w:val="000000" w:themeColor="text1"/>
        </w:rPr>
        <w:t xml:space="preserve"> </w:t>
      </w:r>
      <w:r w:rsidR="00787D5E" w:rsidRPr="00787D5E">
        <w:rPr>
          <w:rStyle w:val="htmltxt1"/>
          <w:rFonts w:cstheme="minorEastAsia"/>
          <w:color w:val="000000" w:themeColor="text1"/>
        </w:rPr>
        <w:t>温度监测：实现连续环境温度或接近体表温度的测量，预警发热、中暑或体温异常。采用</w:t>
      </w:r>
      <w:r w:rsidR="00787D5E" w:rsidRPr="00787D5E">
        <w:rPr>
          <w:rStyle w:val="htmltxt1"/>
          <w:rFonts w:cstheme="minorEastAsia"/>
          <w:color w:val="000000" w:themeColor="text1"/>
        </w:rPr>
        <w:t>DHT11</w:t>
      </w:r>
      <w:r w:rsidR="00787D5E" w:rsidRPr="00787D5E">
        <w:rPr>
          <w:rStyle w:val="htmltxt1"/>
          <w:rFonts w:cstheme="minorEastAsia"/>
          <w:color w:val="000000" w:themeColor="text1"/>
        </w:rPr>
        <w:t>温湿度传感器，获取当前温度数据。</w:t>
      </w:r>
    </w:p>
    <w:p w14:paraId="43C8D95A" w14:textId="761256FA" w:rsidR="007225B7" w:rsidRDefault="00000000" w:rsidP="009D0095">
      <w:pPr>
        <w:rPr>
          <w:rFonts w:cs="宋体"/>
        </w:rPr>
      </w:pPr>
      <w:r>
        <w:rPr>
          <w:rStyle w:val="htmltxt1"/>
          <w:rFonts w:cstheme="minorEastAsia" w:hint="eastAsia"/>
          <w:color w:val="000000" w:themeColor="text1"/>
        </w:rPr>
        <w:t>④</w:t>
      </w:r>
      <w:r w:rsidR="00C416E5">
        <w:rPr>
          <w:rStyle w:val="htmltxt1"/>
          <w:rFonts w:cstheme="minorEastAsia" w:hint="eastAsia"/>
          <w:color w:val="000000" w:themeColor="text1"/>
        </w:rPr>
        <w:t xml:space="preserve"> </w:t>
      </w:r>
      <w:r w:rsidR="00787D5E" w:rsidRPr="00787D5E">
        <w:rPr>
          <w:rStyle w:val="htmltxt1"/>
          <w:rFonts w:cstheme="minorEastAsia"/>
          <w:color w:val="000000" w:themeColor="text1"/>
        </w:rPr>
        <w:t>运动步数监测：采集佩戴者每日运动步数，评估日常运动健康状态。采用</w:t>
      </w:r>
      <w:r w:rsidR="00787D5E">
        <w:rPr>
          <w:rStyle w:val="htmltxt1"/>
          <w:rFonts w:cstheme="minorEastAsia" w:hint="eastAsia"/>
          <w:color w:val="000000" w:themeColor="text1"/>
        </w:rPr>
        <w:t>ADXL345</w:t>
      </w:r>
      <w:r w:rsidR="00787D5E">
        <w:rPr>
          <w:rStyle w:val="htmltxt1"/>
          <w:rFonts w:cstheme="minorEastAsia" w:hint="eastAsia"/>
          <w:color w:val="000000" w:themeColor="text1"/>
        </w:rPr>
        <w:t>加速度</w:t>
      </w:r>
      <w:r w:rsidR="00787D5E" w:rsidRPr="00787D5E">
        <w:rPr>
          <w:rStyle w:val="htmltxt1"/>
          <w:rFonts w:cstheme="minorEastAsia"/>
          <w:color w:val="000000" w:themeColor="text1"/>
        </w:rPr>
        <w:t>传感器，实时采集三轴加速度数据，结合运动模式识别算法实现步数计数。</w:t>
      </w:r>
    </w:p>
    <w:p w14:paraId="0B473B59" w14:textId="389FBA0B" w:rsidR="007225B7" w:rsidRPr="00787D5E" w:rsidRDefault="00000000" w:rsidP="009D0095">
      <w:r>
        <w:rPr>
          <w:rStyle w:val="htmltxt1"/>
          <w:rFonts w:cstheme="minorEastAsia" w:hint="eastAsia"/>
          <w:color w:val="000000" w:themeColor="text1"/>
        </w:rPr>
        <w:t>⑤</w:t>
      </w:r>
      <w:r w:rsidR="00C416E5">
        <w:rPr>
          <w:rStyle w:val="htmltxt1"/>
          <w:rFonts w:cstheme="minorEastAsia" w:hint="eastAsia"/>
          <w:color w:val="000000" w:themeColor="text1"/>
        </w:rPr>
        <w:t xml:space="preserve"> </w:t>
      </w:r>
      <w:r w:rsidR="00787D5E" w:rsidRPr="00787D5E">
        <w:rPr>
          <w:rStyle w:val="htmltxt1"/>
          <w:rFonts w:cstheme="minorEastAsia"/>
          <w:color w:val="000000" w:themeColor="text1"/>
        </w:rPr>
        <w:t>安全预警：实时检测佩戴者心率异常等情况，实现自动报警功能（如蜂鸣器声光报警）。采用有源蜂鸣器与三色</w:t>
      </w:r>
      <w:r w:rsidR="00787D5E" w:rsidRPr="00787D5E">
        <w:rPr>
          <w:rStyle w:val="htmltxt1"/>
          <w:rFonts w:cstheme="minorEastAsia"/>
          <w:color w:val="000000" w:themeColor="text1"/>
        </w:rPr>
        <w:t>RGB</w:t>
      </w:r>
      <w:r w:rsidR="00787D5E" w:rsidRPr="00787D5E">
        <w:rPr>
          <w:rStyle w:val="htmltxt1"/>
          <w:rFonts w:cstheme="minorEastAsia"/>
          <w:color w:val="000000" w:themeColor="text1"/>
        </w:rPr>
        <w:t>灯模块，结合异常阈值判断算法发出警示信号。</w:t>
      </w:r>
    </w:p>
    <w:p w14:paraId="46BC7D27" w14:textId="62B11056" w:rsidR="007225B7" w:rsidRDefault="00000000" w:rsidP="009D0095">
      <w:pPr>
        <w:rPr>
          <w:rStyle w:val="htmltxt1"/>
          <w:rFonts w:cstheme="minorEastAsia"/>
          <w:color w:val="000000" w:themeColor="text1"/>
        </w:rPr>
      </w:pPr>
      <w:r>
        <w:rPr>
          <w:rStyle w:val="htmltxt1"/>
          <w:rFonts w:cstheme="minorEastAsia" w:hint="eastAsia"/>
          <w:color w:val="000000" w:themeColor="text1"/>
        </w:rPr>
        <w:t>⑥</w:t>
      </w:r>
      <w:r w:rsidR="00C416E5">
        <w:rPr>
          <w:rStyle w:val="htmltxt1"/>
          <w:rFonts w:cstheme="minorEastAsia" w:hint="eastAsia"/>
          <w:color w:val="000000" w:themeColor="text1"/>
        </w:rPr>
        <w:t xml:space="preserve"> </w:t>
      </w:r>
      <w:r w:rsidR="00787D5E" w:rsidRPr="00787D5E">
        <w:t>WIFI</w:t>
      </w:r>
      <w:r w:rsidR="00787D5E" w:rsidRPr="00787D5E">
        <w:t>无线通信：通过</w:t>
      </w:r>
      <w:r w:rsidR="00787D5E" w:rsidRPr="00787D5E">
        <w:t>WIFI</w:t>
      </w:r>
      <w:r w:rsidR="00787D5E" w:rsidRPr="00787D5E">
        <w:t>模块将监测数据实时传输至网络端或手机端，实现远程数据查看与设备控制。</w:t>
      </w:r>
    </w:p>
    <w:p w14:paraId="53D4B35B" w14:textId="3DCC9300" w:rsidR="00787D5E" w:rsidRDefault="00000000" w:rsidP="009D0095">
      <w:r>
        <w:rPr>
          <w:rStyle w:val="htmltxt1"/>
          <w:rFonts w:cstheme="minorEastAsia" w:hint="eastAsia"/>
          <w:color w:val="000000" w:themeColor="text1"/>
        </w:rPr>
        <w:t>⑦</w:t>
      </w:r>
      <w:r w:rsidR="00C416E5">
        <w:rPr>
          <w:rStyle w:val="htmltxt1"/>
          <w:rFonts w:cstheme="minorEastAsia" w:hint="eastAsia"/>
          <w:color w:val="000000" w:themeColor="text1"/>
        </w:rPr>
        <w:t xml:space="preserve"> </w:t>
      </w:r>
      <w:r w:rsidR="00787D5E" w:rsidRPr="00787D5E">
        <w:t>OLED</w:t>
      </w:r>
      <w:r w:rsidR="00787D5E" w:rsidRPr="00787D5E">
        <w:t>显示：通过</w:t>
      </w:r>
      <w:r w:rsidR="00787D5E" w:rsidRPr="00787D5E">
        <w:t>OLED</w:t>
      </w:r>
      <w:r w:rsidR="00787D5E" w:rsidRPr="00787D5E">
        <w:t>液晶显示屏实时显示当前心率、血氧、温度、步数等监测信息，方便用户随时观察。</w:t>
      </w:r>
    </w:p>
    <w:p w14:paraId="50943E5D" w14:textId="6C304615" w:rsidR="00787D5E" w:rsidRPr="00787D5E" w:rsidRDefault="00787D5E" w:rsidP="009D0095">
      <w:r>
        <w:rPr>
          <w:rFonts w:eastAsia="宋体" w:cstheme="minorEastAsia" w:hint="eastAsia"/>
          <w:color w:val="000000" w:themeColor="text1"/>
        </w:rPr>
        <w:t>⑧</w:t>
      </w:r>
      <w:r w:rsidR="00C416E5">
        <w:rPr>
          <w:rFonts w:eastAsia="宋体" w:cstheme="minorEastAsia" w:hint="eastAsia"/>
          <w:color w:val="000000" w:themeColor="text1"/>
        </w:rPr>
        <w:t xml:space="preserve"> </w:t>
      </w:r>
      <w:r w:rsidRPr="00787D5E">
        <w:t>数据存储：利用</w:t>
      </w:r>
      <w:r w:rsidRPr="00787D5E">
        <w:t>W25Q64</w:t>
      </w:r>
      <w:r w:rsidRPr="00787D5E">
        <w:t>存储器实现关键数据的本地掉电保存，确保步数等数据在系统重启后不丢失。</w:t>
      </w:r>
    </w:p>
    <w:p w14:paraId="2E653810" w14:textId="3C778774" w:rsidR="007225B7" w:rsidRPr="008B0060" w:rsidRDefault="00787D5E" w:rsidP="008B0060">
      <w:pPr>
        <w:ind w:firstLine="0"/>
        <w:jc w:val="center"/>
        <w:rPr>
          <w:noProof/>
        </w:rPr>
      </w:pPr>
      <w:r w:rsidRPr="001A37BF">
        <w:rPr>
          <w:noProof/>
        </w:rPr>
        <w:lastRenderedPageBreak/>
        <w:drawing>
          <wp:inline distT="0" distB="0" distL="0" distR="0" wp14:anchorId="15288E03" wp14:editId="0670BB3E">
            <wp:extent cx="4722471" cy="2536173"/>
            <wp:effectExtent l="0" t="0" r="2540" b="0"/>
            <wp:docPr id="1025685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5902" name=""/>
                    <pic:cNvPicPr/>
                  </pic:nvPicPr>
                  <pic:blipFill>
                    <a:blip r:embed="rId18"/>
                    <a:stretch>
                      <a:fillRect/>
                    </a:stretch>
                  </pic:blipFill>
                  <pic:spPr>
                    <a:xfrm>
                      <a:off x="0" y="0"/>
                      <a:ext cx="4729059" cy="2539711"/>
                    </a:xfrm>
                    <a:prstGeom prst="rect">
                      <a:avLst/>
                    </a:prstGeom>
                  </pic:spPr>
                </pic:pic>
              </a:graphicData>
            </a:graphic>
          </wp:inline>
        </w:drawing>
      </w:r>
    </w:p>
    <w:p w14:paraId="7C247B66" w14:textId="212C1306" w:rsidR="007225B7" w:rsidRPr="00AF42B4" w:rsidRDefault="00000000" w:rsidP="008B0060">
      <w:pPr>
        <w:ind w:firstLine="0"/>
        <w:jc w:val="center"/>
        <w:rPr>
          <w:color w:val="auto"/>
          <w:sz w:val="21"/>
          <w:szCs w:val="21"/>
        </w:rPr>
      </w:pPr>
      <w:r w:rsidRPr="00AF42B4">
        <w:rPr>
          <w:color w:val="auto"/>
          <w:sz w:val="21"/>
          <w:szCs w:val="21"/>
        </w:rPr>
        <w:t>图</w:t>
      </w:r>
      <w:r w:rsidR="008B0060" w:rsidRPr="00AF42B4">
        <w:rPr>
          <w:rFonts w:hint="eastAsia"/>
          <w:color w:val="auto"/>
          <w:sz w:val="21"/>
          <w:szCs w:val="21"/>
        </w:rPr>
        <w:t>7</w:t>
      </w:r>
      <w:r w:rsidRPr="00AF42B4">
        <w:rPr>
          <w:color w:val="auto"/>
          <w:sz w:val="21"/>
          <w:szCs w:val="21"/>
        </w:rPr>
        <w:t xml:space="preserve">  </w:t>
      </w:r>
      <w:r w:rsidRPr="00AF42B4">
        <w:rPr>
          <w:color w:val="auto"/>
          <w:sz w:val="21"/>
          <w:szCs w:val="21"/>
        </w:rPr>
        <w:t>产品结构功能示意图</w:t>
      </w:r>
    </w:p>
    <w:p w14:paraId="1E9F0419" w14:textId="3E96FC65" w:rsidR="007225B7" w:rsidRPr="00740113" w:rsidRDefault="00740113" w:rsidP="00740113">
      <w:pPr>
        <w:ind w:left="920" w:hanging="440"/>
        <w:rPr>
          <w:rStyle w:val="htmltxt1"/>
          <w:rFonts w:cstheme="minorEastAsia"/>
        </w:rPr>
      </w:pPr>
      <w:r>
        <w:rPr>
          <w:rStyle w:val="htmltxt1"/>
          <w:rFonts w:cstheme="minorEastAsia" w:hint="eastAsia"/>
        </w:rPr>
        <w:t>（</w:t>
      </w:r>
      <w:r>
        <w:rPr>
          <w:rStyle w:val="htmltxt1"/>
          <w:rFonts w:cstheme="minorEastAsia" w:hint="eastAsia"/>
        </w:rPr>
        <w:t>2</w:t>
      </w:r>
      <w:r>
        <w:rPr>
          <w:rStyle w:val="htmltxt1"/>
          <w:rFonts w:cstheme="minorEastAsia" w:hint="eastAsia"/>
        </w:rPr>
        <w:t>）</w:t>
      </w:r>
      <w:r w:rsidRPr="00740113">
        <w:rPr>
          <w:rStyle w:val="htmltxt1"/>
          <w:rFonts w:cstheme="minorEastAsia" w:hint="eastAsia"/>
        </w:rPr>
        <w:t>产品市场覆盖率目标：</w:t>
      </w:r>
    </w:p>
    <w:p w14:paraId="162C8FC0" w14:textId="5462430A" w:rsidR="00787D5E" w:rsidRPr="00787D5E" w:rsidRDefault="00787D5E" w:rsidP="009D0095">
      <w:r w:rsidRPr="00787D5E">
        <w:rPr>
          <w:rFonts w:hint="eastAsia"/>
        </w:rPr>
        <w:t>根据人群生理监护需求及</w:t>
      </w:r>
      <w:r w:rsidR="00826929">
        <w:rPr>
          <w:rFonts w:hint="eastAsia"/>
        </w:rPr>
        <w:t>健康监测设备</w:t>
      </w:r>
      <w:r w:rsidRPr="00787D5E">
        <w:rPr>
          <w:rFonts w:hint="eastAsia"/>
        </w:rPr>
        <w:t>发展趋势，市场细分为以下三类核心用户群体：高校学生与嵌入式学习者（课程设计、毕业设计、技术竞赛），应用于教学实践、技能提升；家庭健康市场（有基础疾病或亚健康用户），应用于居家健康管理、异常提醒；运动健康市场（健身用户、运动康复人群），应用于心率分析、疲劳评估。</w:t>
      </w:r>
    </w:p>
    <w:p w14:paraId="469385A0" w14:textId="77777777" w:rsidR="00787D5E" w:rsidRPr="00787D5E" w:rsidRDefault="00787D5E" w:rsidP="009D0095">
      <w:r w:rsidRPr="00787D5E">
        <w:rPr>
          <w:rFonts w:hint="eastAsia"/>
        </w:rPr>
        <w:t>针对目标用户群体及消费能力进行分析，我们制定如下阶段覆盖目标：</w:t>
      </w:r>
    </w:p>
    <w:p w14:paraId="247A32E7" w14:textId="12FD80BA" w:rsidR="00787D5E" w:rsidRPr="00787D5E" w:rsidRDefault="00787D5E" w:rsidP="009D0095">
      <w:r>
        <w:rPr>
          <w:rFonts w:hint="eastAsia"/>
        </w:rPr>
        <w:t>①</w:t>
      </w:r>
      <w:r w:rsidR="00C416E5">
        <w:rPr>
          <w:rFonts w:hint="eastAsia"/>
        </w:rPr>
        <w:t xml:space="preserve"> </w:t>
      </w:r>
      <w:r w:rsidRPr="00787D5E">
        <w:rPr>
          <w:rFonts w:hint="eastAsia"/>
        </w:rPr>
        <w:t>试点推广阶段：在项目启动第</w:t>
      </w:r>
      <w:r w:rsidRPr="00787D5E">
        <w:rPr>
          <w:rFonts w:hint="eastAsia"/>
        </w:rPr>
        <w:t>1</w:t>
      </w:r>
      <w:r w:rsidRPr="00787D5E">
        <w:rPr>
          <w:rFonts w:hint="eastAsia"/>
        </w:rPr>
        <w:t>年内实现校内课程设计</w:t>
      </w:r>
      <w:r w:rsidRPr="00787D5E">
        <w:rPr>
          <w:rFonts w:hint="eastAsia"/>
        </w:rPr>
        <w:t>/</w:t>
      </w:r>
      <w:r w:rsidRPr="00787D5E">
        <w:rPr>
          <w:rFonts w:hint="eastAsia"/>
        </w:rPr>
        <w:t>毕业设计选用率≥</w:t>
      </w:r>
      <w:r w:rsidRPr="00787D5E">
        <w:rPr>
          <w:rFonts w:hint="eastAsia"/>
        </w:rPr>
        <w:t>5%</w:t>
      </w:r>
      <w:r w:rsidR="00A95859">
        <w:rPr>
          <w:rFonts w:hint="eastAsia"/>
        </w:rPr>
        <w:t>；</w:t>
      </w:r>
    </w:p>
    <w:p w14:paraId="7EFF9158" w14:textId="22402508" w:rsidR="00787D5E" w:rsidRPr="00787D5E" w:rsidRDefault="00787D5E" w:rsidP="009D0095">
      <w:r>
        <w:rPr>
          <w:rFonts w:hint="eastAsia"/>
        </w:rPr>
        <w:t>②</w:t>
      </w:r>
      <w:r w:rsidR="00C416E5">
        <w:rPr>
          <w:rFonts w:hint="eastAsia"/>
        </w:rPr>
        <w:t xml:space="preserve"> </w:t>
      </w:r>
      <w:r w:rsidRPr="00787D5E">
        <w:rPr>
          <w:rFonts w:hint="eastAsia"/>
        </w:rPr>
        <w:t>局部拓展阶段：在项目推进第</w:t>
      </w:r>
      <w:r w:rsidRPr="00787D5E">
        <w:rPr>
          <w:rFonts w:hint="eastAsia"/>
        </w:rPr>
        <w:t>2</w:t>
      </w:r>
      <w:r w:rsidRPr="00787D5E">
        <w:rPr>
          <w:rFonts w:hint="eastAsia"/>
        </w:rPr>
        <w:t>年至第</w:t>
      </w:r>
      <w:r w:rsidRPr="00787D5E">
        <w:rPr>
          <w:rFonts w:hint="eastAsia"/>
        </w:rPr>
        <w:t>3</w:t>
      </w:r>
      <w:r w:rsidRPr="00787D5E">
        <w:rPr>
          <w:rFonts w:hint="eastAsia"/>
        </w:rPr>
        <w:t>年实现目标区域内高校</w:t>
      </w:r>
      <w:r w:rsidRPr="00787D5E">
        <w:rPr>
          <w:rFonts w:hint="eastAsia"/>
        </w:rPr>
        <w:t>+</w:t>
      </w:r>
      <w:r w:rsidRPr="00787D5E">
        <w:rPr>
          <w:rFonts w:hint="eastAsia"/>
        </w:rPr>
        <w:t>家庭健康用户≥</w:t>
      </w:r>
      <w:r w:rsidRPr="00787D5E">
        <w:rPr>
          <w:rFonts w:hint="eastAsia"/>
        </w:rPr>
        <w:t>1</w:t>
      </w:r>
      <w:r>
        <w:rPr>
          <w:rFonts w:hint="eastAsia"/>
        </w:rPr>
        <w:t>0</w:t>
      </w:r>
      <w:r w:rsidRPr="00787D5E">
        <w:rPr>
          <w:rFonts w:hint="eastAsia"/>
        </w:rPr>
        <w:t>%</w:t>
      </w:r>
      <w:r w:rsidR="00A95859">
        <w:rPr>
          <w:rFonts w:hint="eastAsia"/>
        </w:rPr>
        <w:t>；</w:t>
      </w:r>
    </w:p>
    <w:p w14:paraId="2D77DD79" w14:textId="11D965FF" w:rsidR="00787D5E" w:rsidRPr="00787D5E" w:rsidRDefault="00A95859" w:rsidP="009D0095">
      <w:r>
        <w:rPr>
          <w:rFonts w:hint="eastAsia"/>
        </w:rPr>
        <w:t>③</w:t>
      </w:r>
      <w:r w:rsidR="00C416E5">
        <w:rPr>
          <w:rFonts w:hint="eastAsia"/>
        </w:rPr>
        <w:t xml:space="preserve"> </w:t>
      </w:r>
      <w:r w:rsidR="00787D5E" w:rsidRPr="00787D5E">
        <w:rPr>
          <w:rFonts w:hint="eastAsia"/>
        </w:rPr>
        <w:t>产业渗透阶段：第</w:t>
      </w:r>
      <w:r w:rsidR="00787D5E" w:rsidRPr="00787D5E">
        <w:rPr>
          <w:rFonts w:hint="eastAsia"/>
        </w:rPr>
        <w:t>4</w:t>
      </w:r>
      <w:r w:rsidR="00787D5E" w:rsidRPr="00787D5E">
        <w:rPr>
          <w:rFonts w:hint="eastAsia"/>
        </w:rPr>
        <w:t>年至第</w:t>
      </w:r>
      <w:r w:rsidR="00787D5E" w:rsidRPr="00787D5E">
        <w:rPr>
          <w:rFonts w:hint="eastAsia"/>
        </w:rPr>
        <w:t>5</w:t>
      </w:r>
      <w:r w:rsidR="00787D5E" w:rsidRPr="00787D5E">
        <w:rPr>
          <w:rFonts w:hint="eastAsia"/>
        </w:rPr>
        <w:t>年实现教育</w:t>
      </w:r>
      <w:r w:rsidR="00787D5E" w:rsidRPr="00787D5E">
        <w:rPr>
          <w:rFonts w:hint="eastAsia"/>
        </w:rPr>
        <w:t>+</w:t>
      </w:r>
      <w:r w:rsidR="00787D5E" w:rsidRPr="00787D5E">
        <w:rPr>
          <w:rFonts w:hint="eastAsia"/>
        </w:rPr>
        <w:t>运动健康市场≥</w:t>
      </w:r>
      <w:r w:rsidR="00787D5E">
        <w:rPr>
          <w:rFonts w:hint="eastAsia"/>
        </w:rPr>
        <w:t>15</w:t>
      </w:r>
      <w:r w:rsidR="00787D5E" w:rsidRPr="00787D5E">
        <w:rPr>
          <w:rFonts w:hint="eastAsia"/>
        </w:rPr>
        <w:t>%</w:t>
      </w:r>
    </w:p>
    <w:p w14:paraId="6A783236" w14:textId="1C97980E" w:rsidR="00787D5E" w:rsidRPr="00787D5E" w:rsidRDefault="00A95859" w:rsidP="009D0095">
      <w:r>
        <w:rPr>
          <w:rFonts w:hint="eastAsia"/>
        </w:rPr>
        <w:t>④</w:t>
      </w:r>
      <w:r w:rsidR="00C416E5">
        <w:rPr>
          <w:rFonts w:hint="eastAsia"/>
        </w:rPr>
        <w:t xml:space="preserve"> </w:t>
      </w:r>
      <w:r w:rsidR="00787D5E" w:rsidRPr="00787D5E">
        <w:rPr>
          <w:rFonts w:hint="eastAsia"/>
        </w:rPr>
        <w:t>全国推广阶段：第</w:t>
      </w:r>
      <w:r w:rsidR="00787D5E" w:rsidRPr="00787D5E">
        <w:rPr>
          <w:rFonts w:hint="eastAsia"/>
        </w:rPr>
        <w:t>5</w:t>
      </w:r>
      <w:r w:rsidR="00787D5E" w:rsidRPr="00787D5E">
        <w:rPr>
          <w:rFonts w:hint="eastAsia"/>
        </w:rPr>
        <w:t>年以后多元市场全面铺开，全国总覆盖率≥</w:t>
      </w:r>
      <w:r w:rsidR="00787D5E">
        <w:rPr>
          <w:rFonts w:hint="eastAsia"/>
        </w:rPr>
        <w:t>3</w:t>
      </w:r>
      <w:r w:rsidR="00787D5E" w:rsidRPr="00787D5E">
        <w:rPr>
          <w:rFonts w:hint="eastAsia"/>
        </w:rPr>
        <w:t>%</w:t>
      </w:r>
    </w:p>
    <w:p w14:paraId="248DC201" w14:textId="27C65722" w:rsidR="007225B7" w:rsidRDefault="00787D5E" w:rsidP="009D0095">
      <w:pPr>
        <w:rPr>
          <w:rStyle w:val="htmltxt1"/>
          <w:rFonts w:cstheme="minorEastAsia"/>
        </w:rPr>
      </w:pPr>
      <w:r w:rsidRPr="00787D5E">
        <w:rPr>
          <w:rFonts w:hint="eastAsia"/>
        </w:rPr>
        <w:t>以上各阶段全国市场覆盖率详细目标如表所示：</w:t>
      </w:r>
    </w:p>
    <w:p w14:paraId="72D416E9" w14:textId="479A6A16" w:rsidR="007225B7" w:rsidRPr="00AF42B4" w:rsidRDefault="00000000" w:rsidP="00AF42B4">
      <w:pPr>
        <w:ind w:firstLine="0"/>
        <w:jc w:val="center"/>
        <w:rPr>
          <w:color w:val="auto"/>
          <w:sz w:val="21"/>
          <w:szCs w:val="21"/>
        </w:rPr>
      </w:pPr>
      <w:r w:rsidRPr="00AF42B4">
        <w:rPr>
          <w:color w:val="auto"/>
          <w:sz w:val="21"/>
          <w:szCs w:val="21"/>
        </w:rPr>
        <w:t>表</w:t>
      </w:r>
      <w:r w:rsidR="00AF42B4">
        <w:rPr>
          <w:rFonts w:hint="eastAsia"/>
          <w:color w:val="auto"/>
          <w:sz w:val="21"/>
          <w:szCs w:val="21"/>
        </w:rPr>
        <w:t>3</w:t>
      </w:r>
      <w:r w:rsidRPr="00AF42B4">
        <w:rPr>
          <w:rFonts w:hint="eastAsia"/>
          <w:color w:val="auto"/>
          <w:sz w:val="21"/>
          <w:szCs w:val="21"/>
        </w:rPr>
        <w:t xml:space="preserve">  5</w:t>
      </w:r>
      <w:r w:rsidRPr="00AF42B4">
        <w:rPr>
          <w:rFonts w:hint="eastAsia"/>
          <w:color w:val="auto"/>
          <w:sz w:val="21"/>
          <w:szCs w:val="21"/>
        </w:rPr>
        <w:t>年全国市场覆盖率目标</w:t>
      </w:r>
    </w:p>
    <w:tbl>
      <w:tblPr>
        <w:tblStyle w:val="ab"/>
        <w:tblW w:w="8196" w:type="dxa"/>
        <w:jc w:val="center"/>
        <w:tblLook w:val="04A0" w:firstRow="1" w:lastRow="0" w:firstColumn="1" w:lastColumn="0" w:noHBand="0" w:noVBand="1"/>
      </w:tblPr>
      <w:tblGrid>
        <w:gridCol w:w="1906"/>
        <w:gridCol w:w="1208"/>
        <w:gridCol w:w="1276"/>
        <w:gridCol w:w="1275"/>
        <w:gridCol w:w="1276"/>
        <w:gridCol w:w="1255"/>
      </w:tblGrid>
      <w:tr w:rsidR="007225B7" w14:paraId="2F37316C" w14:textId="77777777" w:rsidTr="00554414">
        <w:trPr>
          <w:trHeight w:val="420"/>
          <w:jc w:val="center"/>
        </w:trPr>
        <w:tc>
          <w:tcPr>
            <w:tcW w:w="1906" w:type="dxa"/>
            <w:vAlign w:val="center"/>
          </w:tcPr>
          <w:p w14:paraId="4D7FD5F7" w14:textId="77777777" w:rsidR="007225B7" w:rsidRDefault="00000000" w:rsidP="00AF42B4">
            <w:pPr>
              <w:ind w:firstLine="0"/>
              <w:rPr>
                <w:rStyle w:val="htmltxt1"/>
                <w:rFonts w:cstheme="minorEastAsia"/>
              </w:rPr>
            </w:pPr>
            <w:r>
              <w:rPr>
                <w:rFonts w:hint="eastAsia"/>
              </w:rPr>
              <w:t>年份</w:t>
            </w:r>
          </w:p>
        </w:tc>
        <w:tc>
          <w:tcPr>
            <w:tcW w:w="1208" w:type="dxa"/>
            <w:vAlign w:val="center"/>
          </w:tcPr>
          <w:p w14:paraId="3C403F2B" w14:textId="77777777" w:rsidR="007225B7" w:rsidRDefault="00000000" w:rsidP="00AF42B4">
            <w:pPr>
              <w:ind w:firstLine="0"/>
              <w:rPr>
                <w:rStyle w:val="htmltxt1"/>
              </w:rPr>
            </w:pPr>
            <w:r>
              <w:t>1</w:t>
            </w:r>
          </w:p>
        </w:tc>
        <w:tc>
          <w:tcPr>
            <w:tcW w:w="1276" w:type="dxa"/>
            <w:vAlign w:val="center"/>
          </w:tcPr>
          <w:p w14:paraId="07C437AE" w14:textId="77777777" w:rsidR="007225B7" w:rsidRDefault="00000000" w:rsidP="00AF42B4">
            <w:pPr>
              <w:ind w:firstLine="0"/>
              <w:rPr>
                <w:rStyle w:val="htmltxt1"/>
              </w:rPr>
            </w:pPr>
            <w:r>
              <w:t>2</w:t>
            </w:r>
          </w:p>
        </w:tc>
        <w:tc>
          <w:tcPr>
            <w:tcW w:w="1275" w:type="dxa"/>
            <w:vAlign w:val="center"/>
          </w:tcPr>
          <w:p w14:paraId="0D98C6A3" w14:textId="77777777" w:rsidR="007225B7" w:rsidRDefault="00000000" w:rsidP="00AF42B4">
            <w:pPr>
              <w:ind w:firstLine="0"/>
              <w:rPr>
                <w:rStyle w:val="htmltxt1"/>
              </w:rPr>
            </w:pPr>
            <w:r>
              <w:t>3</w:t>
            </w:r>
          </w:p>
        </w:tc>
        <w:tc>
          <w:tcPr>
            <w:tcW w:w="1276" w:type="dxa"/>
            <w:vAlign w:val="center"/>
          </w:tcPr>
          <w:p w14:paraId="39090613" w14:textId="77777777" w:rsidR="007225B7" w:rsidRDefault="00000000" w:rsidP="00AF42B4">
            <w:pPr>
              <w:ind w:firstLine="0"/>
              <w:rPr>
                <w:rStyle w:val="htmltxt1"/>
              </w:rPr>
            </w:pPr>
            <w:r>
              <w:t>4</w:t>
            </w:r>
          </w:p>
        </w:tc>
        <w:tc>
          <w:tcPr>
            <w:tcW w:w="1255" w:type="dxa"/>
            <w:vAlign w:val="center"/>
          </w:tcPr>
          <w:p w14:paraId="2A3ADCD9" w14:textId="77777777" w:rsidR="007225B7" w:rsidRDefault="00000000" w:rsidP="00AF42B4">
            <w:pPr>
              <w:ind w:firstLine="0"/>
              <w:rPr>
                <w:rStyle w:val="htmltxt1"/>
              </w:rPr>
            </w:pPr>
            <w:r>
              <w:t>5</w:t>
            </w:r>
          </w:p>
        </w:tc>
      </w:tr>
      <w:tr w:rsidR="007225B7" w14:paraId="5BE49E4C" w14:textId="77777777" w:rsidTr="00554414">
        <w:trPr>
          <w:trHeight w:val="420"/>
          <w:jc w:val="center"/>
        </w:trPr>
        <w:tc>
          <w:tcPr>
            <w:tcW w:w="1906" w:type="dxa"/>
            <w:vAlign w:val="center"/>
          </w:tcPr>
          <w:p w14:paraId="736FC5BC" w14:textId="77777777" w:rsidR="007225B7" w:rsidRDefault="00000000" w:rsidP="00AF42B4">
            <w:pPr>
              <w:ind w:firstLine="0"/>
              <w:rPr>
                <w:rStyle w:val="htmltxt1"/>
                <w:rFonts w:cstheme="minorEastAsia"/>
              </w:rPr>
            </w:pPr>
            <w:r>
              <w:rPr>
                <w:rFonts w:hint="eastAsia"/>
              </w:rPr>
              <w:t>全国市场覆盖率</w:t>
            </w:r>
          </w:p>
        </w:tc>
        <w:tc>
          <w:tcPr>
            <w:tcW w:w="1208" w:type="dxa"/>
            <w:vAlign w:val="center"/>
          </w:tcPr>
          <w:p w14:paraId="2201C4C5" w14:textId="03DF079E" w:rsidR="007225B7" w:rsidRDefault="00000000" w:rsidP="00AF42B4">
            <w:pPr>
              <w:ind w:firstLine="0"/>
              <w:rPr>
                <w:rStyle w:val="htmltxt1"/>
              </w:rPr>
            </w:pPr>
            <w:r>
              <w:t>0.00</w:t>
            </w:r>
            <w:r>
              <w:rPr>
                <w:rFonts w:hint="eastAsia"/>
              </w:rPr>
              <w:t>00</w:t>
            </w:r>
            <w:r w:rsidR="00A95859">
              <w:rPr>
                <w:rFonts w:hint="eastAsia"/>
              </w:rPr>
              <w:t>4</w:t>
            </w:r>
          </w:p>
        </w:tc>
        <w:tc>
          <w:tcPr>
            <w:tcW w:w="1276" w:type="dxa"/>
            <w:vAlign w:val="center"/>
          </w:tcPr>
          <w:p w14:paraId="38E67CA1" w14:textId="1068A662" w:rsidR="007225B7" w:rsidRDefault="00000000" w:rsidP="00AF42B4">
            <w:pPr>
              <w:ind w:firstLine="0"/>
              <w:rPr>
                <w:rStyle w:val="htmltxt1"/>
              </w:rPr>
            </w:pPr>
            <w:r>
              <w:t>0.00</w:t>
            </w:r>
            <w:r>
              <w:rPr>
                <w:rFonts w:hint="eastAsia"/>
              </w:rPr>
              <w:t>00</w:t>
            </w:r>
            <w:r w:rsidR="00A95859">
              <w:rPr>
                <w:rFonts w:hint="eastAsia"/>
              </w:rPr>
              <w:t>7</w:t>
            </w:r>
          </w:p>
        </w:tc>
        <w:tc>
          <w:tcPr>
            <w:tcW w:w="1275" w:type="dxa"/>
            <w:vAlign w:val="center"/>
          </w:tcPr>
          <w:p w14:paraId="7D47F5C4" w14:textId="6BCFCFA8" w:rsidR="007225B7" w:rsidRDefault="00000000" w:rsidP="00AF42B4">
            <w:pPr>
              <w:ind w:firstLine="0"/>
              <w:rPr>
                <w:rStyle w:val="htmltxt1"/>
              </w:rPr>
            </w:pPr>
            <w:r>
              <w:t>0.00</w:t>
            </w:r>
            <w:r>
              <w:rPr>
                <w:rFonts w:hint="eastAsia"/>
              </w:rPr>
              <w:t>0</w:t>
            </w:r>
            <w:r w:rsidR="00A95859">
              <w:rPr>
                <w:rFonts w:hint="eastAsia"/>
              </w:rPr>
              <w:t>1</w:t>
            </w:r>
          </w:p>
        </w:tc>
        <w:tc>
          <w:tcPr>
            <w:tcW w:w="1276" w:type="dxa"/>
            <w:vAlign w:val="center"/>
          </w:tcPr>
          <w:p w14:paraId="4CAC52C5" w14:textId="77777777" w:rsidR="007225B7" w:rsidRDefault="00000000" w:rsidP="00AF42B4">
            <w:pPr>
              <w:ind w:firstLine="0"/>
              <w:rPr>
                <w:rStyle w:val="htmltxt1"/>
              </w:rPr>
            </w:pPr>
            <w:r>
              <w:t>0.</w:t>
            </w:r>
            <w:r>
              <w:rPr>
                <w:rFonts w:hint="eastAsia"/>
              </w:rPr>
              <w:t>00</w:t>
            </w:r>
            <w:r>
              <w:t>0</w:t>
            </w:r>
            <w:r>
              <w:rPr>
                <w:rFonts w:hint="eastAsia"/>
              </w:rPr>
              <w:t>13</w:t>
            </w:r>
          </w:p>
        </w:tc>
        <w:tc>
          <w:tcPr>
            <w:tcW w:w="1255" w:type="dxa"/>
            <w:vAlign w:val="center"/>
          </w:tcPr>
          <w:p w14:paraId="09F01F12" w14:textId="77777777" w:rsidR="007225B7" w:rsidRDefault="00000000" w:rsidP="00AF42B4">
            <w:pPr>
              <w:ind w:firstLine="0"/>
              <w:rPr>
                <w:rStyle w:val="htmltxt1"/>
              </w:rPr>
            </w:pPr>
            <w:r>
              <w:t>0.0</w:t>
            </w:r>
            <w:r>
              <w:rPr>
                <w:rFonts w:hint="eastAsia"/>
              </w:rPr>
              <w:t>0015</w:t>
            </w:r>
          </w:p>
        </w:tc>
      </w:tr>
    </w:tbl>
    <w:p w14:paraId="4CCF8716" w14:textId="77777777" w:rsidR="00B97914" w:rsidRPr="00AD3CD5" w:rsidRDefault="00B97914" w:rsidP="009D0095">
      <w:pPr>
        <w:rPr>
          <w:rStyle w:val="htmltxt1"/>
          <w:rFonts w:cstheme="minorEastAsia"/>
        </w:rPr>
      </w:pPr>
    </w:p>
    <w:p w14:paraId="6C5ADBD5" w14:textId="349999CB" w:rsidR="007225B7" w:rsidRPr="00740113" w:rsidRDefault="00740113" w:rsidP="00740113">
      <w:pPr>
        <w:ind w:left="920" w:hanging="440"/>
        <w:rPr>
          <w:rStyle w:val="htmltxt1"/>
          <w:rFonts w:cstheme="minorEastAsia"/>
        </w:rPr>
      </w:pPr>
      <w:r>
        <w:rPr>
          <w:rStyle w:val="htmltxt1"/>
          <w:rFonts w:cstheme="minorEastAsia" w:hint="eastAsia"/>
        </w:rPr>
        <w:t>（</w:t>
      </w:r>
      <w:r>
        <w:rPr>
          <w:rStyle w:val="htmltxt1"/>
          <w:rFonts w:cstheme="minorEastAsia" w:hint="eastAsia"/>
        </w:rPr>
        <w:t>3</w:t>
      </w:r>
      <w:r>
        <w:rPr>
          <w:rStyle w:val="htmltxt1"/>
          <w:rFonts w:cstheme="minorEastAsia" w:hint="eastAsia"/>
        </w:rPr>
        <w:t>）</w:t>
      </w:r>
      <w:r w:rsidRPr="00740113">
        <w:rPr>
          <w:rStyle w:val="htmltxt1"/>
          <w:rFonts w:cstheme="minorEastAsia" w:hint="eastAsia"/>
        </w:rPr>
        <w:t>产品</w:t>
      </w:r>
      <w:proofErr w:type="gramStart"/>
      <w:r w:rsidRPr="00740113">
        <w:rPr>
          <w:rStyle w:val="htmltxt1"/>
          <w:rFonts w:cstheme="minorEastAsia" w:hint="eastAsia"/>
        </w:rPr>
        <w:t>研发进程</w:t>
      </w:r>
      <w:proofErr w:type="gramEnd"/>
      <w:r w:rsidRPr="00740113">
        <w:rPr>
          <w:rStyle w:val="htmltxt1"/>
          <w:rFonts w:cstheme="minorEastAsia" w:hint="eastAsia"/>
        </w:rPr>
        <w:t>及预期收益目标：</w:t>
      </w:r>
    </w:p>
    <w:p w14:paraId="3395D3C6" w14:textId="5A471887" w:rsidR="007225B7" w:rsidRDefault="00000000" w:rsidP="009D0095">
      <w:pPr>
        <w:rPr>
          <w:rStyle w:val="htmltxt1"/>
          <w:rFonts w:cstheme="minorEastAsia"/>
        </w:rPr>
      </w:pPr>
      <w:r>
        <w:rPr>
          <w:rStyle w:val="htmltxt1"/>
          <w:rFonts w:cstheme="minorEastAsia" w:hint="eastAsia"/>
        </w:rPr>
        <w:t>1</w:t>
      </w:r>
      <w:r>
        <w:rPr>
          <w:rStyle w:val="htmltxt1"/>
          <w:rFonts w:cstheme="minorEastAsia" w:hint="eastAsia"/>
        </w:rPr>
        <w:t>个月内完成概念验证与原型设计</w:t>
      </w:r>
      <w:r w:rsidR="00854392">
        <w:rPr>
          <w:rStyle w:val="htmltxt1"/>
          <w:rFonts w:cstheme="minorEastAsia" w:hint="eastAsia"/>
        </w:rPr>
        <w:t>，</w:t>
      </w:r>
      <w:r>
        <w:rPr>
          <w:rStyle w:val="htmltxt1"/>
          <w:rFonts w:cstheme="minorEastAsia" w:hint="eastAsia"/>
        </w:rPr>
        <w:t>2</w:t>
      </w:r>
      <w:r>
        <w:rPr>
          <w:rStyle w:val="htmltxt1"/>
          <w:rFonts w:cstheme="minorEastAsia" w:hint="eastAsia"/>
        </w:rPr>
        <w:t>个月内完成研发与测试。上市首年预计销售</w:t>
      </w:r>
      <w:r>
        <w:rPr>
          <w:rStyle w:val="htmltxt1"/>
          <w:rFonts w:cstheme="minorEastAsia" w:hint="eastAsia"/>
        </w:rPr>
        <w:t>5000</w:t>
      </w:r>
      <w:r>
        <w:rPr>
          <w:rStyle w:val="htmltxt1"/>
          <w:rFonts w:cstheme="minorEastAsia" w:hint="eastAsia"/>
        </w:rPr>
        <w:t>套，销售额达</w:t>
      </w:r>
      <w:r w:rsidR="00854392">
        <w:rPr>
          <w:rStyle w:val="htmltxt1"/>
          <w:rFonts w:cstheme="minorEastAsia" w:hint="eastAsia"/>
        </w:rPr>
        <w:t>140</w:t>
      </w:r>
      <w:r>
        <w:rPr>
          <w:rStyle w:val="htmltxt1"/>
          <w:rFonts w:cstheme="minorEastAsia" w:hint="eastAsia"/>
        </w:rPr>
        <w:t>万元。随着市场推广和品牌知名度提升，预计第</w:t>
      </w:r>
      <w:r>
        <w:rPr>
          <w:rStyle w:val="htmltxt1"/>
          <w:rFonts w:cstheme="minorEastAsia" w:hint="eastAsia"/>
        </w:rPr>
        <w:t>2</w:t>
      </w:r>
      <w:r>
        <w:rPr>
          <w:rStyle w:val="htmltxt1"/>
          <w:rFonts w:cstheme="minorEastAsia" w:hint="eastAsia"/>
        </w:rPr>
        <w:t>年销售增长</w:t>
      </w:r>
      <w:r>
        <w:rPr>
          <w:rStyle w:val="htmltxt1"/>
          <w:rFonts w:cstheme="minorEastAsia" w:hint="eastAsia"/>
        </w:rPr>
        <w:t>50%</w:t>
      </w:r>
      <w:r>
        <w:rPr>
          <w:rStyle w:val="htmltxt1"/>
          <w:rFonts w:cstheme="minorEastAsia" w:hint="eastAsia"/>
        </w:rPr>
        <w:t>，</w:t>
      </w:r>
      <w:r>
        <w:rPr>
          <w:rStyle w:val="htmltxt1"/>
          <w:rFonts w:cstheme="minorEastAsia" w:hint="eastAsia"/>
        </w:rPr>
        <w:t>3</w:t>
      </w:r>
      <w:r>
        <w:rPr>
          <w:rStyle w:val="htmltxt1"/>
          <w:rFonts w:cstheme="minorEastAsia" w:hint="eastAsia"/>
        </w:rPr>
        <w:t>年累计销售额超</w:t>
      </w:r>
      <w:r w:rsidR="00854392">
        <w:rPr>
          <w:rStyle w:val="htmltxt1"/>
          <w:rFonts w:cstheme="minorEastAsia" w:hint="eastAsia"/>
        </w:rPr>
        <w:t>600</w:t>
      </w:r>
      <w:r>
        <w:rPr>
          <w:rStyle w:val="htmltxt1"/>
          <w:rFonts w:cstheme="minorEastAsia" w:hint="eastAsia"/>
        </w:rPr>
        <w:t>万元。</w:t>
      </w:r>
    </w:p>
    <w:p w14:paraId="15EA1120" w14:textId="77777777" w:rsidR="007225B7" w:rsidRDefault="00000000">
      <w:pPr>
        <w:pStyle w:val="2"/>
        <w:numPr>
          <w:ilvl w:val="1"/>
          <w:numId w:val="3"/>
        </w:numPr>
      </w:pPr>
      <w:bookmarkStart w:id="22" w:name="_Toc233276255"/>
      <w:bookmarkEnd w:id="10"/>
      <w:r>
        <w:rPr>
          <w:rFonts w:hint="eastAsia"/>
        </w:rPr>
        <w:lastRenderedPageBreak/>
        <w:t>编制范围及目的</w:t>
      </w:r>
      <w:bookmarkEnd w:id="22"/>
    </w:p>
    <w:p w14:paraId="14C1AC29" w14:textId="2915A49C" w:rsidR="00740113" w:rsidRDefault="00854392" w:rsidP="00740113">
      <w:r w:rsidRPr="00003390">
        <w:t>本需求分析报告旨在为队伍研发的</w:t>
      </w:r>
      <w:r w:rsidR="00826929" w:rsidRPr="00826929">
        <w:t>多功能便携健康数据监测</w:t>
      </w:r>
      <w:proofErr w:type="gramStart"/>
      <w:r w:rsidR="00826929" w:rsidRPr="00826929">
        <w:t>仪</w:t>
      </w:r>
      <w:r w:rsidRPr="00003390">
        <w:t>项目</w:t>
      </w:r>
      <w:proofErr w:type="gramEnd"/>
      <w:r w:rsidRPr="00003390">
        <w:t>开发提供全面、精准且具有前瞻性的指导框架，确保项目各环节有序推进，最终打造契合市场需求、具备技术创新性且性能卓越的</w:t>
      </w:r>
      <w:r w:rsidR="00826929" w:rsidRPr="00826929">
        <w:t>多功能便携健康数据监测仪</w:t>
      </w:r>
      <w:r w:rsidRPr="00003390">
        <w:t>，为后续迭代优化奠定坚实基础。本文档面向</w:t>
      </w:r>
      <w:proofErr w:type="gramStart"/>
      <w:r w:rsidRPr="00003390">
        <w:t>多种读者</w:t>
      </w:r>
      <w:proofErr w:type="gramEnd"/>
      <w:r w:rsidRPr="00003390">
        <w:t>对象：</w:t>
      </w:r>
    </w:p>
    <w:p w14:paraId="3A3B82E5" w14:textId="274ECAAA" w:rsidR="007225B7" w:rsidRDefault="00740113" w:rsidP="00740113">
      <w:r>
        <w:rPr>
          <w:rFonts w:hint="eastAsia"/>
        </w:rPr>
        <w:t>（</w:t>
      </w:r>
      <w:r>
        <w:rPr>
          <w:rFonts w:hint="eastAsia"/>
        </w:rPr>
        <w:t>1</w:t>
      </w:r>
      <w:r>
        <w:rPr>
          <w:rFonts w:hint="eastAsia"/>
        </w:rPr>
        <w:t>）投资商</w:t>
      </w:r>
    </w:p>
    <w:p w14:paraId="5474A424" w14:textId="77777777" w:rsidR="00854392" w:rsidRPr="00003390" w:rsidRDefault="00854392" w:rsidP="009D0095">
      <w:r w:rsidRPr="00003390">
        <w:t>本报告系统呈现研发团队对</w:t>
      </w:r>
      <w:r w:rsidRPr="00003390">
        <w:t>STM</w:t>
      </w:r>
      <w:proofErr w:type="gramStart"/>
      <w:r w:rsidRPr="00003390">
        <w:t>32</w:t>
      </w:r>
      <w:r w:rsidRPr="00003390">
        <w:t>开源健康</w:t>
      </w:r>
      <w:proofErr w:type="gramEnd"/>
      <w:r w:rsidRPr="00003390">
        <w:t>监测套件的技术选型逻辑与商业化路径设计，结合国内嵌入式教育市场规模及入门级可穿戴设备消费趋势，分析高校教学采购、</w:t>
      </w:r>
      <w:proofErr w:type="gramStart"/>
      <w:r w:rsidRPr="00003390">
        <w:t>创客群体</w:t>
      </w:r>
      <w:proofErr w:type="gramEnd"/>
      <w:r w:rsidRPr="00003390">
        <w:t>自购、家庭健康监测三类付费场景的变现潜力与转化周期。同时，针对传感器精度瓶颈、开源社区运营可持续性、供应</w:t>
      </w:r>
      <w:proofErr w:type="gramStart"/>
      <w:r w:rsidRPr="00003390">
        <w:t>链价格</w:t>
      </w:r>
      <w:proofErr w:type="gramEnd"/>
      <w:r w:rsidRPr="00003390">
        <w:t>波动等风险维度进行量化评估，为投资方判断项目退出机制与回报周期提供可验证的决策依据。</w:t>
      </w:r>
    </w:p>
    <w:p w14:paraId="21CFAF5F" w14:textId="4D60D60A" w:rsidR="007225B7" w:rsidRDefault="00740113" w:rsidP="00740113">
      <w:pPr>
        <w:pStyle w:val="a0"/>
        <w:numPr>
          <w:ilvl w:val="0"/>
          <w:numId w:val="0"/>
        </w:numPr>
        <w:ind w:left="1007" w:hanging="440"/>
      </w:pPr>
      <w:r>
        <w:rPr>
          <w:rFonts w:hint="eastAsia"/>
        </w:rPr>
        <w:t>（</w:t>
      </w:r>
      <w:r>
        <w:rPr>
          <w:rFonts w:hint="eastAsia"/>
        </w:rPr>
        <w:t>2</w:t>
      </w:r>
      <w:r>
        <w:rPr>
          <w:rFonts w:hint="eastAsia"/>
        </w:rPr>
        <w:t>）项目经理</w:t>
      </w:r>
    </w:p>
    <w:p w14:paraId="11206A88" w14:textId="7355621C" w:rsidR="00854392" w:rsidRPr="00003390" w:rsidRDefault="00854392" w:rsidP="009D0095">
      <w:r w:rsidRPr="00003390">
        <w:t>文档完整映射产品功能边界与技术实现路径，从硬件与软件的协同架构到各监测模块的交互流程，项目经理可依此为蓝本，制定项目实施的阶段性任务清单。依据文档中的功能优先级与技术难度评估，合理分配人力资源，把控项目进度，确保项目按预定计划高效交付。</w:t>
      </w:r>
    </w:p>
    <w:p w14:paraId="69817E7D" w14:textId="29558305" w:rsidR="007225B7" w:rsidRDefault="00740113" w:rsidP="00740113">
      <w:pPr>
        <w:pStyle w:val="a0"/>
        <w:numPr>
          <w:ilvl w:val="0"/>
          <w:numId w:val="0"/>
        </w:numPr>
        <w:ind w:left="1007" w:hanging="440"/>
      </w:pPr>
      <w:r>
        <w:rPr>
          <w:rFonts w:hint="eastAsia"/>
        </w:rPr>
        <w:t>（</w:t>
      </w:r>
      <w:r>
        <w:rPr>
          <w:rFonts w:hint="eastAsia"/>
        </w:rPr>
        <w:t>3</w:t>
      </w:r>
      <w:r>
        <w:rPr>
          <w:rFonts w:hint="eastAsia"/>
        </w:rPr>
        <w:t>）设计员</w:t>
      </w:r>
    </w:p>
    <w:p w14:paraId="28FA9407" w14:textId="7EE6FEB7" w:rsidR="00854392" w:rsidRPr="00854392" w:rsidRDefault="00854392" w:rsidP="009D0095">
      <w:pPr>
        <w:rPr>
          <w:rStyle w:val="htmltxt1"/>
        </w:rPr>
      </w:pPr>
      <w:r w:rsidRPr="00854392">
        <w:t>设计员可从本书中查阅系统功能细节，将功能需求转化为技术图纸。包括</w:t>
      </w:r>
      <w:r w:rsidRPr="00854392">
        <w:t>STM32</w:t>
      </w:r>
      <w:r w:rsidRPr="00854392">
        <w:t>核心板与各传感器模块的面包板连接方案、杜邦线接口分配、电源供电设计等硬件实现细节。</w:t>
      </w:r>
    </w:p>
    <w:p w14:paraId="19ACE8EC" w14:textId="09AAAFF5" w:rsidR="007225B7" w:rsidRDefault="00740113" w:rsidP="00740113">
      <w:pPr>
        <w:pStyle w:val="a0"/>
        <w:numPr>
          <w:ilvl w:val="0"/>
          <w:numId w:val="0"/>
        </w:numPr>
        <w:ind w:left="1007" w:hanging="440"/>
      </w:pPr>
      <w:r>
        <w:rPr>
          <w:rFonts w:hint="eastAsia"/>
        </w:rPr>
        <w:t>（</w:t>
      </w:r>
      <w:r>
        <w:rPr>
          <w:rFonts w:hint="eastAsia"/>
        </w:rPr>
        <w:t>4</w:t>
      </w:r>
      <w:r>
        <w:rPr>
          <w:rFonts w:hint="eastAsia"/>
        </w:rPr>
        <w:t>）程序员</w:t>
      </w:r>
    </w:p>
    <w:p w14:paraId="1213E7C9" w14:textId="6F61F20A" w:rsidR="00554414" w:rsidRPr="00003390" w:rsidRDefault="00554414" w:rsidP="009D0095">
      <w:r w:rsidRPr="00003390">
        <w:t>迅速熟悉项目功能逻辑。在代码编写阶段，针对不同监测模块的功能特点，运用合适的编程语言与算法，实现精准的代码逻辑控制；在用户手册编写工作中，结合代码实现细节，为用户提供更加通俗易懂、操作便捷的使用指南，助力用户快速上手系统，提升用户体验。</w:t>
      </w:r>
    </w:p>
    <w:p w14:paraId="09235B60" w14:textId="4661B681" w:rsidR="007225B7" w:rsidRDefault="00740113" w:rsidP="00740113">
      <w:pPr>
        <w:pStyle w:val="a0"/>
        <w:numPr>
          <w:ilvl w:val="0"/>
          <w:numId w:val="0"/>
        </w:numPr>
        <w:ind w:left="1007" w:hanging="440"/>
      </w:pPr>
      <w:r>
        <w:rPr>
          <w:rFonts w:hint="eastAsia"/>
        </w:rPr>
        <w:t>（</w:t>
      </w:r>
      <w:r>
        <w:rPr>
          <w:rFonts w:hint="eastAsia"/>
        </w:rPr>
        <w:t>5</w:t>
      </w:r>
      <w:r>
        <w:rPr>
          <w:rFonts w:hint="eastAsia"/>
        </w:rPr>
        <w:t>）测试员</w:t>
      </w:r>
    </w:p>
    <w:p w14:paraId="476239D7" w14:textId="77777777" w:rsidR="00554414" w:rsidRPr="00003390" w:rsidRDefault="00554414" w:rsidP="009D0095">
      <w:r w:rsidRPr="00003390">
        <w:t>测试</w:t>
      </w:r>
      <w:proofErr w:type="gramStart"/>
      <w:r w:rsidRPr="00003390">
        <w:t>员依据</w:t>
      </w:r>
      <w:proofErr w:type="gramEnd"/>
      <w:r w:rsidRPr="00003390">
        <w:t>报告中的功能需求，制定系统测试方案。在功能性测试环节，针对各项生理信号监测功能（如心率监测的准确性、温度采集的实时性、步数计数的稳定性等），设计细化的测试用例，模拟多场景使用情况，精准定位功能缺陷；在非功能性测试维度，依据系统性能要求（如</w:t>
      </w:r>
      <w:r w:rsidRPr="00003390">
        <w:t>WIFI</w:t>
      </w:r>
      <w:r w:rsidRPr="00003390">
        <w:t>数据传输的稳定性、</w:t>
      </w:r>
      <w:r w:rsidRPr="00003390">
        <w:t>OLED</w:t>
      </w:r>
      <w:r w:rsidRPr="00003390">
        <w:t>响应时间、系统功耗等指标），运用专业测试工具，全面评估系统性能，为产品质量保障提供有力支撑。</w:t>
      </w:r>
    </w:p>
    <w:p w14:paraId="13D4913C" w14:textId="77777777" w:rsidR="00696E58" w:rsidRDefault="00696E58">
      <w:pPr>
        <w:spacing w:line="240" w:lineRule="auto"/>
        <w:ind w:firstLine="0"/>
        <w:jc w:val="left"/>
      </w:pPr>
      <w:r>
        <w:br w:type="page"/>
      </w:r>
    </w:p>
    <w:p w14:paraId="250FC067" w14:textId="2C9BDFCA" w:rsidR="007225B7" w:rsidRDefault="00740113" w:rsidP="00740113">
      <w:pPr>
        <w:pStyle w:val="a0"/>
        <w:numPr>
          <w:ilvl w:val="0"/>
          <w:numId w:val="0"/>
        </w:numPr>
        <w:ind w:left="1007" w:hanging="440"/>
      </w:pPr>
      <w:r>
        <w:rPr>
          <w:rFonts w:hint="eastAsia"/>
        </w:rPr>
        <w:lastRenderedPageBreak/>
        <w:t>（</w:t>
      </w:r>
      <w:r>
        <w:rPr>
          <w:rFonts w:hint="eastAsia"/>
        </w:rPr>
        <w:t>6</w:t>
      </w:r>
      <w:r>
        <w:rPr>
          <w:rFonts w:hint="eastAsia"/>
        </w:rPr>
        <w:t>）用户</w:t>
      </w:r>
    </w:p>
    <w:p w14:paraId="347F88FB" w14:textId="77777777" w:rsidR="00554414" w:rsidRPr="00554414" w:rsidRDefault="00554414" w:rsidP="009D0095">
      <w:bookmarkStart w:id="23" w:name="OLE_LINK27"/>
      <w:bookmarkStart w:id="24" w:name="_Toc432807567"/>
      <w:r w:rsidRPr="00554414">
        <w:t>文档以场景化方式阐释产品能力，无论是医疗专业人士（如医生、护士等）还是普通消费者（含慢性病患者自我管理、运动爱好者健康监测等群体），均能借此深入了解系统如何助力其监测呼吸、心率等生理信号</w:t>
      </w:r>
      <w:r w:rsidRPr="00554414">
        <w:rPr>
          <w:rFonts w:hint="eastAsia"/>
        </w:rPr>
        <w:t>，</w:t>
      </w:r>
      <w:r w:rsidRPr="00554414">
        <w:t>无需理解底层协议细节即可获取健康参考数据。</w:t>
      </w:r>
    </w:p>
    <w:p w14:paraId="2070C4BD" w14:textId="77777777" w:rsidR="007225B7" w:rsidRDefault="00000000">
      <w:pPr>
        <w:pStyle w:val="2"/>
        <w:numPr>
          <w:ilvl w:val="1"/>
          <w:numId w:val="3"/>
        </w:numPr>
      </w:pPr>
      <w:bookmarkStart w:id="25" w:name="_Toc233276256"/>
      <w:bookmarkEnd w:id="23"/>
      <w:r>
        <w:rPr>
          <w:rFonts w:hint="eastAsia"/>
        </w:rPr>
        <w:t>编制依据</w:t>
      </w:r>
      <w:bookmarkEnd w:id="24"/>
      <w:bookmarkEnd w:id="25"/>
    </w:p>
    <w:p w14:paraId="79EF7DF7" w14:textId="77777777" w:rsidR="00740113" w:rsidRDefault="00740113">
      <w:pPr>
        <w:pStyle w:val="a0"/>
        <w:numPr>
          <w:ilvl w:val="2"/>
          <w:numId w:val="12"/>
        </w:numPr>
      </w:pPr>
      <w:bookmarkStart w:id="26" w:name="_Toc432807566"/>
      <w:r w:rsidRPr="00AF42B4">
        <w:t>《计算机软件文档编制规范》</w:t>
      </w:r>
      <w:r w:rsidRPr="00AF42B4">
        <w:t>GB/T 8567-2006</w:t>
      </w:r>
    </w:p>
    <w:p w14:paraId="569A3AFF" w14:textId="43178FAB" w:rsidR="00740113" w:rsidRPr="00554414" w:rsidRDefault="00740113">
      <w:pPr>
        <w:pStyle w:val="a0"/>
        <w:numPr>
          <w:ilvl w:val="2"/>
          <w:numId w:val="12"/>
        </w:numPr>
      </w:pPr>
      <w:r w:rsidRPr="00554414">
        <w:t>《计算机软件需求规格说明规范》</w:t>
      </w:r>
      <w:r w:rsidRPr="00554414">
        <w:t>GB/T 9385-2008</w:t>
      </w:r>
    </w:p>
    <w:p w14:paraId="75D623AC" w14:textId="77777777" w:rsidR="00740113" w:rsidRPr="00554414" w:rsidRDefault="00740113">
      <w:pPr>
        <w:pStyle w:val="a0"/>
        <w:numPr>
          <w:ilvl w:val="2"/>
          <w:numId w:val="12"/>
        </w:numPr>
      </w:pPr>
      <w:r w:rsidRPr="00554414">
        <w:t>《计算机软件测试文档编制规范》</w:t>
      </w:r>
      <w:r w:rsidRPr="00554414">
        <w:t>GB/T 9386-2008</w:t>
      </w:r>
    </w:p>
    <w:p w14:paraId="332371ED" w14:textId="77777777" w:rsidR="00740113" w:rsidRPr="00554414" w:rsidRDefault="00740113">
      <w:pPr>
        <w:pStyle w:val="a0"/>
        <w:numPr>
          <w:ilvl w:val="2"/>
          <w:numId w:val="12"/>
        </w:numPr>
      </w:pPr>
      <w:r w:rsidRPr="00554414">
        <w:t>《计算机软件测试规范》</w:t>
      </w:r>
      <w:r w:rsidRPr="00554414">
        <w:t>GB/T 15532-2008</w:t>
      </w:r>
    </w:p>
    <w:p w14:paraId="71D64F10" w14:textId="77777777" w:rsidR="00740113" w:rsidRPr="00554414" w:rsidRDefault="00740113">
      <w:pPr>
        <w:pStyle w:val="a0"/>
        <w:numPr>
          <w:ilvl w:val="2"/>
          <w:numId w:val="12"/>
        </w:numPr>
      </w:pPr>
      <w:r w:rsidRPr="00554414">
        <w:t>《信息技术</w:t>
      </w:r>
      <w:r w:rsidRPr="00554414">
        <w:t xml:space="preserve"> </w:t>
      </w:r>
      <w:r w:rsidRPr="00554414">
        <w:t>软件工程术语》</w:t>
      </w:r>
      <w:r w:rsidRPr="00554414">
        <w:t>GB/T 11457-2006</w:t>
      </w:r>
    </w:p>
    <w:p w14:paraId="45A3FAF8" w14:textId="77777777" w:rsidR="00740113" w:rsidRPr="00554414" w:rsidRDefault="00740113">
      <w:pPr>
        <w:pStyle w:val="a0"/>
        <w:numPr>
          <w:ilvl w:val="2"/>
          <w:numId w:val="12"/>
        </w:numPr>
      </w:pPr>
      <w:r w:rsidRPr="00554414">
        <w:t>《信息技术</w:t>
      </w:r>
      <w:r w:rsidRPr="00554414">
        <w:t xml:space="preserve"> </w:t>
      </w:r>
      <w:r w:rsidRPr="00554414">
        <w:t>系统及软件完整性级别》</w:t>
      </w:r>
      <w:r w:rsidRPr="00554414">
        <w:t>GB/T 18492-2001</w:t>
      </w:r>
    </w:p>
    <w:p w14:paraId="3EDFD423" w14:textId="77777777" w:rsidR="00740113" w:rsidRPr="00554414" w:rsidRDefault="00740113">
      <w:pPr>
        <w:pStyle w:val="a0"/>
        <w:numPr>
          <w:ilvl w:val="2"/>
          <w:numId w:val="12"/>
        </w:numPr>
      </w:pPr>
      <w:r w:rsidRPr="00554414">
        <w:t>《公民身份号码》</w:t>
      </w:r>
      <w:r w:rsidRPr="00554414">
        <w:t>GB/11643</w:t>
      </w:r>
    </w:p>
    <w:p w14:paraId="2BDA069A" w14:textId="77777777" w:rsidR="00740113" w:rsidRPr="00554414" w:rsidRDefault="00740113">
      <w:pPr>
        <w:pStyle w:val="a0"/>
        <w:numPr>
          <w:ilvl w:val="2"/>
          <w:numId w:val="12"/>
        </w:numPr>
      </w:pPr>
      <w:r w:rsidRPr="00554414">
        <w:t>《嵌入式系统软件质量要求》</w:t>
      </w:r>
      <w:r w:rsidRPr="00554414">
        <w:t>GB/T 28172-2011</w:t>
      </w:r>
    </w:p>
    <w:p w14:paraId="663C0B26" w14:textId="77777777" w:rsidR="00740113" w:rsidRPr="00554414" w:rsidRDefault="00740113">
      <w:pPr>
        <w:pStyle w:val="a0"/>
        <w:numPr>
          <w:ilvl w:val="2"/>
          <w:numId w:val="12"/>
        </w:numPr>
      </w:pPr>
      <w:r w:rsidRPr="00554414">
        <w:t>《物联网参考体系结构》</w:t>
      </w:r>
      <w:r w:rsidRPr="00554414">
        <w:t>GB/T 33474-2025</w:t>
      </w:r>
    </w:p>
    <w:p w14:paraId="3980BCE5" w14:textId="28849C67" w:rsidR="007225B7" w:rsidRDefault="00740113">
      <w:pPr>
        <w:pStyle w:val="2"/>
        <w:numPr>
          <w:ilvl w:val="1"/>
          <w:numId w:val="3"/>
        </w:numPr>
      </w:pPr>
      <w:bookmarkStart w:id="27" w:name="_Toc233276257"/>
      <w:r>
        <w:rPr>
          <w:rFonts w:hint="eastAsia"/>
        </w:rPr>
        <w:t>术语定义</w:t>
      </w:r>
      <w:bookmarkEnd w:id="26"/>
      <w:bookmarkEnd w:id="27"/>
    </w:p>
    <w:p w14:paraId="1ADB7E4D" w14:textId="54F1F9C5" w:rsidR="007225B7" w:rsidRPr="00AF42B4" w:rsidRDefault="00000000" w:rsidP="00AF42B4">
      <w:pPr>
        <w:ind w:firstLine="0"/>
        <w:jc w:val="center"/>
        <w:rPr>
          <w:color w:val="auto"/>
          <w:sz w:val="21"/>
          <w:szCs w:val="21"/>
        </w:rPr>
      </w:pPr>
      <w:r w:rsidRPr="00AF42B4">
        <w:rPr>
          <w:color w:val="auto"/>
          <w:sz w:val="21"/>
          <w:szCs w:val="21"/>
        </w:rPr>
        <w:t>表</w:t>
      </w:r>
      <w:r w:rsidR="00AF42B4">
        <w:rPr>
          <w:rFonts w:hint="eastAsia"/>
          <w:color w:val="auto"/>
          <w:sz w:val="21"/>
          <w:szCs w:val="21"/>
        </w:rPr>
        <w:t>4</w:t>
      </w:r>
      <w:r w:rsidRPr="00AF42B4">
        <w:rPr>
          <w:rFonts w:hint="eastAsia"/>
          <w:color w:val="auto"/>
          <w:sz w:val="21"/>
          <w:szCs w:val="21"/>
        </w:rPr>
        <w:t xml:space="preserve">  </w:t>
      </w:r>
      <w:r w:rsidRPr="00AF42B4">
        <w:rPr>
          <w:rFonts w:hint="eastAsia"/>
          <w:color w:val="auto"/>
          <w:sz w:val="21"/>
          <w:szCs w:val="21"/>
        </w:rPr>
        <w:t>术语定义表</w:t>
      </w:r>
    </w:p>
    <w:tbl>
      <w:tblPr>
        <w:tblStyle w:val="ab"/>
        <w:tblW w:w="0" w:type="auto"/>
        <w:tblLook w:val="04A0" w:firstRow="1" w:lastRow="0" w:firstColumn="1" w:lastColumn="0" w:noHBand="0" w:noVBand="1"/>
      </w:tblPr>
      <w:tblGrid>
        <w:gridCol w:w="1021"/>
        <w:gridCol w:w="1790"/>
        <w:gridCol w:w="5485"/>
      </w:tblGrid>
      <w:tr w:rsidR="007225B7" w:rsidRPr="00AF42B4" w14:paraId="025C0EC4" w14:textId="77777777" w:rsidTr="0051490B">
        <w:tc>
          <w:tcPr>
            <w:tcW w:w="1021" w:type="dxa"/>
          </w:tcPr>
          <w:p w14:paraId="71891308" w14:textId="77777777" w:rsidR="007225B7" w:rsidRPr="00AF42B4" w:rsidRDefault="00000000" w:rsidP="00AF42B4">
            <w:pPr>
              <w:ind w:firstLine="0"/>
              <w:rPr>
                <w:sz w:val="21"/>
                <w:szCs w:val="21"/>
              </w:rPr>
            </w:pPr>
            <w:bookmarkStart w:id="28" w:name="OLE_LINK29"/>
            <w:r w:rsidRPr="00AF42B4">
              <w:rPr>
                <w:rFonts w:hint="eastAsia"/>
                <w:sz w:val="21"/>
                <w:szCs w:val="21"/>
              </w:rPr>
              <w:t>序号</w:t>
            </w:r>
          </w:p>
        </w:tc>
        <w:tc>
          <w:tcPr>
            <w:tcW w:w="1790" w:type="dxa"/>
          </w:tcPr>
          <w:p w14:paraId="32AC098D" w14:textId="77777777" w:rsidR="007225B7" w:rsidRPr="00AF42B4" w:rsidRDefault="00000000" w:rsidP="00AF42B4">
            <w:pPr>
              <w:ind w:firstLine="0"/>
              <w:rPr>
                <w:sz w:val="21"/>
                <w:szCs w:val="21"/>
              </w:rPr>
            </w:pPr>
            <w:r w:rsidRPr="00AF42B4">
              <w:rPr>
                <w:rFonts w:hint="eastAsia"/>
                <w:sz w:val="21"/>
                <w:szCs w:val="21"/>
              </w:rPr>
              <w:t>缩写</w:t>
            </w:r>
          </w:p>
        </w:tc>
        <w:tc>
          <w:tcPr>
            <w:tcW w:w="5485" w:type="dxa"/>
          </w:tcPr>
          <w:p w14:paraId="0CF73294" w14:textId="77777777" w:rsidR="007225B7" w:rsidRPr="00AF42B4" w:rsidRDefault="00000000" w:rsidP="00AF42B4">
            <w:pPr>
              <w:ind w:firstLine="0"/>
              <w:rPr>
                <w:sz w:val="21"/>
                <w:szCs w:val="21"/>
              </w:rPr>
            </w:pPr>
            <w:r w:rsidRPr="00AF42B4">
              <w:rPr>
                <w:rFonts w:hint="eastAsia"/>
                <w:sz w:val="21"/>
                <w:szCs w:val="21"/>
              </w:rPr>
              <w:t>定义</w:t>
            </w:r>
          </w:p>
        </w:tc>
      </w:tr>
      <w:tr w:rsidR="0051490B" w:rsidRPr="00AF42B4" w14:paraId="5908CA97" w14:textId="77777777" w:rsidTr="0051490B">
        <w:tc>
          <w:tcPr>
            <w:tcW w:w="1021" w:type="dxa"/>
            <w:vAlign w:val="center"/>
          </w:tcPr>
          <w:p w14:paraId="20AF351F" w14:textId="623E26D9" w:rsidR="0051490B" w:rsidRPr="00AF42B4" w:rsidRDefault="0051490B" w:rsidP="00AF42B4">
            <w:pPr>
              <w:ind w:firstLine="0"/>
              <w:rPr>
                <w:sz w:val="21"/>
                <w:szCs w:val="21"/>
              </w:rPr>
            </w:pPr>
            <w:r w:rsidRPr="00AF42B4">
              <w:rPr>
                <w:sz w:val="21"/>
                <w:szCs w:val="21"/>
              </w:rPr>
              <w:t>1</w:t>
            </w:r>
          </w:p>
        </w:tc>
        <w:tc>
          <w:tcPr>
            <w:tcW w:w="1790" w:type="dxa"/>
            <w:vAlign w:val="center"/>
          </w:tcPr>
          <w:p w14:paraId="7C95976A" w14:textId="15DFAF1E" w:rsidR="0051490B" w:rsidRPr="00AF42B4" w:rsidRDefault="0051490B" w:rsidP="00AF42B4">
            <w:pPr>
              <w:ind w:firstLine="0"/>
              <w:rPr>
                <w:sz w:val="21"/>
                <w:szCs w:val="21"/>
              </w:rPr>
            </w:pPr>
            <w:r w:rsidRPr="00AF42B4">
              <w:rPr>
                <w:sz w:val="21"/>
                <w:szCs w:val="21"/>
              </w:rPr>
              <w:t>低功耗广域物联网</w:t>
            </w:r>
          </w:p>
        </w:tc>
        <w:tc>
          <w:tcPr>
            <w:tcW w:w="5485" w:type="dxa"/>
          </w:tcPr>
          <w:p w14:paraId="1034EA2F" w14:textId="3ED972F7" w:rsidR="0051490B" w:rsidRPr="00AF42B4" w:rsidRDefault="0051490B" w:rsidP="00AF42B4">
            <w:pPr>
              <w:ind w:firstLine="0"/>
              <w:rPr>
                <w:sz w:val="21"/>
                <w:szCs w:val="21"/>
                <w:shd w:val="clear" w:color="auto" w:fill="FFFFFF"/>
              </w:rPr>
            </w:pPr>
            <w:r w:rsidRPr="00AF42B4">
              <w:rPr>
                <w:sz w:val="21"/>
                <w:szCs w:val="21"/>
                <w:shd w:val="clear" w:color="auto" w:fill="FFFFFF"/>
              </w:rPr>
              <w:t>面向远距离、低带宽、低功耗通信需求的无线网络技术体系，适用于电池供电终端设备的间歇性数据传输场景。在便携式健康监测系统中，通过此类无线通信技术将采集的生理数据上传至云端服务器或移动终端，在保证传输可靠性的同时显著降低设备功耗，延长设备的续航时间，满足长期连续健康监测的应用需求。</w:t>
            </w:r>
          </w:p>
        </w:tc>
      </w:tr>
      <w:tr w:rsidR="0051490B" w:rsidRPr="00AF42B4" w14:paraId="5E42F841" w14:textId="77777777" w:rsidTr="0051490B">
        <w:tc>
          <w:tcPr>
            <w:tcW w:w="1021" w:type="dxa"/>
            <w:vAlign w:val="center"/>
          </w:tcPr>
          <w:p w14:paraId="4150E191" w14:textId="3950D197" w:rsidR="0051490B" w:rsidRPr="00AF42B4" w:rsidRDefault="0051490B" w:rsidP="00AF42B4">
            <w:pPr>
              <w:ind w:firstLine="0"/>
              <w:rPr>
                <w:sz w:val="21"/>
                <w:szCs w:val="21"/>
              </w:rPr>
            </w:pPr>
            <w:r w:rsidRPr="00AF42B4">
              <w:rPr>
                <w:sz w:val="21"/>
                <w:szCs w:val="21"/>
              </w:rPr>
              <w:t>2</w:t>
            </w:r>
          </w:p>
        </w:tc>
        <w:tc>
          <w:tcPr>
            <w:tcW w:w="1790" w:type="dxa"/>
            <w:vAlign w:val="center"/>
          </w:tcPr>
          <w:p w14:paraId="56EA41EE" w14:textId="55694384" w:rsidR="0051490B" w:rsidRPr="00AF42B4" w:rsidRDefault="0051490B" w:rsidP="00AF42B4">
            <w:pPr>
              <w:ind w:firstLine="0"/>
              <w:rPr>
                <w:sz w:val="21"/>
                <w:szCs w:val="21"/>
              </w:rPr>
            </w:pPr>
            <w:r w:rsidRPr="00AF42B4">
              <w:rPr>
                <w:sz w:val="21"/>
                <w:szCs w:val="21"/>
              </w:rPr>
              <w:t>惯性测量单元</w:t>
            </w:r>
          </w:p>
        </w:tc>
        <w:tc>
          <w:tcPr>
            <w:tcW w:w="5485" w:type="dxa"/>
          </w:tcPr>
          <w:p w14:paraId="73F02186" w14:textId="11EE4B13" w:rsidR="0051490B" w:rsidRPr="00AF42B4" w:rsidRDefault="0051490B" w:rsidP="00AF42B4">
            <w:pPr>
              <w:ind w:firstLine="0"/>
              <w:rPr>
                <w:sz w:val="21"/>
                <w:szCs w:val="21"/>
                <w:shd w:val="clear" w:color="auto" w:fill="FFFFFF"/>
              </w:rPr>
            </w:pPr>
            <w:r w:rsidRPr="00AF42B4">
              <w:rPr>
                <w:sz w:val="21"/>
                <w:szCs w:val="21"/>
                <w:shd w:val="clear" w:color="auto" w:fill="FFFFFF"/>
              </w:rPr>
              <w:t>由加速度计、陀螺仪等惯性传感器组合而成的装置，用于测量物体在三维空间中的加速度、角速度及姿态信息。在可穿戴运动监测应用中，通过采集人体运动时的三轴加速度与角速度数据，结合步态识别算法与阈值判断逻辑，实现步数计数、运动姿态分析及活动量评估，为日常运动健康管理提供数据支撑。</w:t>
            </w:r>
          </w:p>
        </w:tc>
      </w:tr>
      <w:tr w:rsidR="0051490B" w:rsidRPr="00AF42B4" w14:paraId="16F46E37" w14:textId="77777777" w:rsidTr="0051490B">
        <w:tc>
          <w:tcPr>
            <w:tcW w:w="1021" w:type="dxa"/>
            <w:vAlign w:val="center"/>
          </w:tcPr>
          <w:p w14:paraId="4A3AC914" w14:textId="3745BFCA" w:rsidR="0051490B" w:rsidRPr="00AF42B4" w:rsidRDefault="0051490B" w:rsidP="00AF42B4">
            <w:pPr>
              <w:ind w:firstLine="0"/>
              <w:rPr>
                <w:sz w:val="21"/>
                <w:szCs w:val="21"/>
              </w:rPr>
            </w:pPr>
            <w:r w:rsidRPr="00AF42B4">
              <w:rPr>
                <w:sz w:val="21"/>
                <w:szCs w:val="21"/>
              </w:rPr>
              <w:t>3</w:t>
            </w:r>
          </w:p>
        </w:tc>
        <w:tc>
          <w:tcPr>
            <w:tcW w:w="1790" w:type="dxa"/>
            <w:vAlign w:val="center"/>
          </w:tcPr>
          <w:p w14:paraId="4C40DA95" w14:textId="41094574" w:rsidR="0051490B" w:rsidRPr="00AF42B4" w:rsidRDefault="0051490B" w:rsidP="00AF42B4">
            <w:pPr>
              <w:ind w:firstLine="0"/>
              <w:rPr>
                <w:sz w:val="21"/>
                <w:szCs w:val="21"/>
              </w:rPr>
            </w:pPr>
            <w:proofErr w:type="gramStart"/>
            <w:r w:rsidRPr="00AF42B4">
              <w:rPr>
                <w:sz w:val="21"/>
                <w:szCs w:val="21"/>
              </w:rPr>
              <w:t>无线体域网</w:t>
            </w:r>
            <w:proofErr w:type="gramEnd"/>
          </w:p>
        </w:tc>
        <w:tc>
          <w:tcPr>
            <w:tcW w:w="5485" w:type="dxa"/>
          </w:tcPr>
          <w:p w14:paraId="6F0E698E" w14:textId="55AC44E8" w:rsidR="0051490B" w:rsidRPr="00AF42B4" w:rsidRDefault="0051490B" w:rsidP="00AF42B4">
            <w:pPr>
              <w:ind w:firstLine="0"/>
              <w:rPr>
                <w:sz w:val="21"/>
                <w:szCs w:val="21"/>
                <w:shd w:val="clear" w:color="auto" w:fill="FFFFFF"/>
              </w:rPr>
            </w:pPr>
            <w:r w:rsidRPr="00AF42B4">
              <w:rPr>
                <w:sz w:val="21"/>
                <w:szCs w:val="21"/>
                <w:shd w:val="clear" w:color="auto" w:fill="FFFFFF"/>
              </w:rPr>
              <w:t>以人体为中心，由分布于体表或植入体内的多个低功耗传感器节点及协调器组成的短距离无线通信网络。在便携式健康监测系统中，各生理传感器节点（如心率、血氧、温</w:t>
            </w:r>
            <w:r w:rsidRPr="00AF42B4">
              <w:rPr>
                <w:sz w:val="21"/>
                <w:szCs w:val="21"/>
                <w:shd w:val="clear" w:color="auto" w:fill="FFFFFF"/>
              </w:rPr>
              <w:lastRenderedPageBreak/>
              <w:t>度等）通过无线协议将采集数据汇聚至中心处理单元或上传至移动终端，实现多参数生理信号的实时同步采集、融合与远程传输。</w:t>
            </w:r>
          </w:p>
        </w:tc>
      </w:tr>
      <w:tr w:rsidR="0051490B" w:rsidRPr="00AF42B4" w14:paraId="286F0208" w14:textId="77777777" w:rsidTr="0051490B">
        <w:tc>
          <w:tcPr>
            <w:tcW w:w="1021" w:type="dxa"/>
            <w:vAlign w:val="center"/>
          </w:tcPr>
          <w:p w14:paraId="3A34F0BF" w14:textId="3B8C3DD5" w:rsidR="0051490B" w:rsidRPr="00AF42B4" w:rsidRDefault="0051490B" w:rsidP="00AF42B4">
            <w:pPr>
              <w:ind w:firstLine="0"/>
              <w:rPr>
                <w:sz w:val="21"/>
                <w:szCs w:val="21"/>
              </w:rPr>
            </w:pPr>
            <w:r w:rsidRPr="00AF42B4">
              <w:rPr>
                <w:sz w:val="21"/>
                <w:szCs w:val="21"/>
              </w:rPr>
              <w:lastRenderedPageBreak/>
              <w:t>4</w:t>
            </w:r>
          </w:p>
        </w:tc>
        <w:tc>
          <w:tcPr>
            <w:tcW w:w="1790" w:type="dxa"/>
            <w:vAlign w:val="center"/>
          </w:tcPr>
          <w:p w14:paraId="1C04B524" w14:textId="69579312" w:rsidR="0051490B" w:rsidRPr="00AF42B4" w:rsidRDefault="0051490B" w:rsidP="00AF42B4">
            <w:pPr>
              <w:ind w:firstLine="0"/>
              <w:rPr>
                <w:sz w:val="21"/>
                <w:szCs w:val="21"/>
              </w:rPr>
            </w:pPr>
            <w:r w:rsidRPr="00AF42B4">
              <w:rPr>
                <w:sz w:val="21"/>
                <w:szCs w:val="21"/>
              </w:rPr>
              <w:t>异常阈值预警</w:t>
            </w:r>
          </w:p>
        </w:tc>
        <w:tc>
          <w:tcPr>
            <w:tcW w:w="5485" w:type="dxa"/>
          </w:tcPr>
          <w:p w14:paraId="7BA5F32D" w14:textId="54D55875" w:rsidR="0051490B" w:rsidRPr="00AF42B4" w:rsidRDefault="0051490B" w:rsidP="00AF42B4">
            <w:pPr>
              <w:ind w:firstLine="0"/>
              <w:rPr>
                <w:sz w:val="21"/>
                <w:szCs w:val="21"/>
                <w:shd w:val="clear" w:color="auto" w:fill="FFFFFF"/>
              </w:rPr>
            </w:pPr>
            <w:r w:rsidRPr="00AF42B4">
              <w:rPr>
                <w:sz w:val="21"/>
                <w:szCs w:val="21"/>
                <w:shd w:val="clear" w:color="auto" w:fill="FFFFFF"/>
              </w:rPr>
              <w:t>基于预设的生理参数安全范围，对实时监测数据进行持续性比对分析，当检测值超出正常阈值时自动触发报警机制的健康监护策略。智能设备系统根据用户群体特征设定心率、血氧等关键指标的上限与下限，一旦监测到脉率过速、血氧过低等异常状态，即驱动声光模块发出警示信号，实现疾病的早期发现与及时干预。</w:t>
            </w:r>
          </w:p>
        </w:tc>
      </w:tr>
      <w:tr w:rsidR="0051490B" w:rsidRPr="00AF42B4" w14:paraId="46CC0778" w14:textId="77777777" w:rsidTr="0051490B">
        <w:tc>
          <w:tcPr>
            <w:tcW w:w="1021" w:type="dxa"/>
            <w:vAlign w:val="center"/>
          </w:tcPr>
          <w:p w14:paraId="45ADA9F9" w14:textId="3552B11B" w:rsidR="0051490B" w:rsidRPr="00AF42B4" w:rsidRDefault="0051490B" w:rsidP="00AF42B4">
            <w:pPr>
              <w:ind w:firstLine="0"/>
              <w:rPr>
                <w:sz w:val="21"/>
                <w:szCs w:val="21"/>
              </w:rPr>
            </w:pPr>
            <w:r w:rsidRPr="00AF42B4">
              <w:rPr>
                <w:sz w:val="21"/>
                <w:szCs w:val="21"/>
              </w:rPr>
              <w:t>5</w:t>
            </w:r>
          </w:p>
        </w:tc>
        <w:tc>
          <w:tcPr>
            <w:tcW w:w="1790" w:type="dxa"/>
            <w:vAlign w:val="center"/>
          </w:tcPr>
          <w:p w14:paraId="325E90B9" w14:textId="68A50138" w:rsidR="0051490B" w:rsidRPr="00AF42B4" w:rsidRDefault="0051490B" w:rsidP="00AF42B4">
            <w:pPr>
              <w:ind w:firstLine="0"/>
              <w:rPr>
                <w:sz w:val="21"/>
                <w:szCs w:val="21"/>
              </w:rPr>
            </w:pPr>
            <w:r w:rsidRPr="00AF42B4">
              <w:rPr>
                <w:sz w:val="21"/>
                <w:szCs w:val="21"/>
              </w:rPr>
              <w:t>生理信号</w:t>
            </w:r>
          </w:p>
        </w:tc>
        <w:tc>
          <w:tcPr>
            <w:tcW w:w="5485" w:type="dxa"/>
          </w:tcPr>
          <w:p w14:paraId="70E2C5D2" w14:textId="589CAE72" w:rsidR="0051490B" w:rsidRPr="00AF42B4" w:rsidRDefault="0051490B" w:rsidP="00AF42B4">
            <w:pPr>
              <w:ind w:firstLine="0"/>
              <w:rPr>
                <w:sz w:val="21"/>
                <w:szCs w:val="21"/>
                <w:shd w:val="clear" w:color="auto" w:fill="FFFFFF"/>
              </w:rPr>
            </w:pPr>
            <w:r w:rsidRPr="00AF42B4">
              <w:rPr>
                <w:sz w:val="21"/>
                <w:szCs w:val="21"/>
                <w:shd w:val="clear" w:color="auto" w:fill="FFFFFF"/>
              </w:rPr>
              <w:t>生理信号是由人体生理活动产生的可检测和测量的物理或化学信号，间接反映人体器官功能和健康状况。常见的生理信号包括心电信号（</w:t>
            </w:r>
            <w:r w:rsidRPr="00AF42B4">
              <w:rPr>
                <w:sz w:val="21"/>
                <w:szCs w:val="21"/>
                <w:shd w:val="clear" w:color="auto" w:fill="FFFFFF"/>
              </w:rPr>
              <w:t>ECG</w:t>
            </w:r>
            <w:r w:rsidRPr="00AF42B4">
              <w:rPr>
                <w:sz w:val="21"/>
                <w:szCs w:val="21"/>
                <w:shd w:val="clear" w:color="auto" w:fill="FFFFFF"/>
              </w:rPr>
              <w:t>）、心率变异性信号（</w:t>
            </w:r>
            <w:r w:rsidRPr="00AF42B4">
              <w:rPr>
                <w:sz w:val="21"/>
                <w:szCs w:val="21"/>
                <w:shd w:val="clear" w:color="auto" w:fill="FFFFFF"/>
              </w:rPr>
              <w:t>HRV</w:t>
            </w:r>
            <w:r w:rsidRPr="00AF42B4">
              <w:rPr>
                <w:sz w:val="21"/>
                <w:szCs w:val="21"/>
                <w:shd w:val="clear" w:color="auto" w:fill="FFFFFF"/>
              </w:rPr>
              <w:t>）、脑电信号（</w:t>
            </w:r>
            <w:r w:rsidRPr="00AF42B4">
              <w:rPr>
                <w:sz w:val="21"/>
                <w:szCs w:val="21"/>
                <w:shd w:val="clear" w:color="auto" w:fill="FFFFFF"/>
              </w:rPr>
              <w:t>EEG</w:t>
            </w:r>
            <w:r w:rsidRPr="00AF42B4">
              <w:rPr>
                <w:sz w:val="21"/>
                <w:szCs w:val="21"/>
                <w:shd w:val="clear" w:color="auto" w:fill="FFFFFF"/>
              </w:rPr>
              <w:t>）、肌电信号（</w:t>
            </w:r>
            <w:r w:rsidRPr="00AF42B4">
              <w:rPr>
                <w:sz w:val="21"/>
                <w:szCs w:val="21"/>
                <w:shd w:val="clear" w:color="auto" w:fill="FFFFFF"/>
              </w:rPr>
              <w:t>EMG</w:t>
            </w:r>
            <w:r w:rsidRPr="00AF42B4">
              <w:rPr>
                <w:sz w:val="21"/>
                <w:szCs w:val="21"/>
                <w:shd w:val="clear" w:color="auto" w:fill="FFFFFF"/>
              </w:rPr>
              <w:t>）、呼吸信号、血氧饱和度信号（</w:t>
            </w:r>
            <w:r w:rsidRPr="00AF42B4">
              <w:rPr>
                <w:sz w:val="21"/>
                <w:szCs w:val="21"/>
                <w:shd w:val="clear" w:color="auto" w:fill="FFFFFF"/>
              </w:rPr>
              <w:t>SpO₂</w:t>
            </w:r>
            <w:r w:rsidRPr="00AF42B4">
              <w:rPr>
                <w:sz w:val="21"/>
                <w:szCs w:val="21"/>
                <w:shd w:val="clear" w:color="auto" w:fill="FFFFFF"/>
              </w:rPr>
              <w:t>）、体温信号、血液流变信号等。这些信号能提供丰富的健康信息，是临床诊断、疾病监测和健康管理的重要依据。</w:t>
            </w:r>
          </w:p>
        </w:tc>
      </w:tr>
      <w:bookmarkEnd w:id="28"/>
    </w:tbl>
    <w:p w14:paraId="1C475BF1" w14:textId="77777777" w:rsidR="007225B7" w:rsidRDefault="007225B7" w:rsidP="009D0095"/>
    <w:p w14:paraId="789EDBC1" w14:textId="77777777" w:rsidR="007225B7" w:rsidRDefault="00000000" w:rsidP="009D0095">
      <w:pPr>
        <w:pStyle w:val="1"/>
      </w:pPr>
      <w:bookmarkStart w:id="29" w:name="_Toc233276258"/>
      <w:r>
        <w:rPr>
          <w:rFonts w:hint="eastAsia"/>
        </w:rPr>
        <w:lastRenderedPageBreak/>
        <w:t>产品发展现状及问题</w:t>
      </w:r>
      <w:bookmarkEnd w:id="29"/>
    </w:p>
    <w:p w14:paraId="01616597" w14:textId="218FD925" w:rsidR="007225B7" w:rsidRDefault="009557F1" w:rsidP="009557F1">
      <w:pPr>
        <w:pStyle w:val="2"/>
      </w:pPr>
      <w:bookmarkStart w:id="30" w:name="_Toc233276259"/>
      <w:r>
        <w:rPr>
          <w:rFonts w:hint="eastAsia"/>
        </w:rPr>
        <w:t xml:space="preserve">2.1 </w:t>
      </w:r>
      <w:r w:rsidR="0061687B">
        <w:rPr>
          <w:rFonts w:hint="eastAsia"/>
        </w:rPr>
        <w:t>多功能便携健康数据监测仪产品国内发展现状</w:t>
      </w:r>
      <w:bookmarkEnd w:id="30"/>
    </w:p>
    <w:p w14:paraId="43016246" w14:textId="6C061FB8" w:rsidR="005E1108" w:rsidRDefault="00740113" w:rsidP="00740113">
      <w:pPr>
        <w:ind w:left="920" w:hanging="440"/>
        <w:rPr>
          <w:noProof/>
        </w:rPr>
      </w:pPr>
      <w:r>
        <w:rPr>
          <w:rFonts w:hint="eastAsia"/>
          <w:noProof/>
        </w:rPr>
        <w:t>（</w:t>
      </w:r>
      <w:r>
        <w:rPr>
          <w:rFonts w:hint="eastAsia"/>
          <w:noProof/>
        </w:rPr>
        <w:t>1</w:t>
      </w:r>
      <w:r>
        <w:rPr>
          <w:rFonts w:hint="eastAsia"/>
          <w:noProof/>
        </w:rPr>
        <w:t>）</w:t>
      </w:r>
      <w:r w:rsidR="005E1108">
        <w:rPr>
          <w:rFonts w:hint="eastAsia"/>
          <w:noProof/>
        </w:rPr>
        <w:t>政策环境分析</w:t>
      </w:r>
    </w:p>
    <w:p w14:paraId="2723EC8D" w14:textId="77777777" w:rsidR="005E1108" w:rsidRDefault="005E1108" w:rsidP="009D0095">
      <w:pPr>
        <w:rPr>
          <w:noProof/>
        </w:rPr>
      </w:pPr>
      <w:r>
        <w:rPr>
          <w:rFonts w:hint="eastAsia"/>
          <w:noProof/>
        </w:rPr>
        <w:t>近年来，随着“健康中国”战略的深入推进，国家对智慧医疗、远程医疗以及可穿戴健康监测设备的发展给予了高度重视，相关政策文件接连出台，为这一领域构建了较为清晰的制度框架。</w:t>
      </w:r>
    </w:p>
    <w:p w14:paraId="28369DE3" w14:textId="77777777" w:rsidR="005E1108" w:rsidRDefault="005E1108" w:rsidP="009D0095">
      <w:pPr>
        <w:rPr>
          <w:noProof/>
        </w:rPr>
      </w:pPr>
      <w:r>
        <w:rPr>
          <w:rFonts w:hint="eastAsia"/>
          <w:noProof/>
        </w:rPr>
        <w:t>2016</w:t>
      </w:r>
      <w:r>
        <w:rPr>
          <w:rFonts w:hint="eastAsia"/>
          <w:noProof/>
        </w:rPr>
        <w:t>年，国务院印发《“健康中国</w:t>
      </w:r>
      <w:r>
        <w:rPr>
          <w:rFonts w:hint="eastAsia"/>
          <w:noProof/>
        </w:rPr>
        <w:t>2030</w:t>
      </w:r>
      <w:r>
        <w:rPr>
          <w:rFonts w:hint="eastAsia"/>
          <w:noProof/>
        </w:rPr>
        <w:t>”规划纲要》，明确提出要推动健康服务与信息技术深度融合，促进健康监测设备和智能医疗设备的发展。随后，《“十四五”国民健康规划》在此基础上进一步细化，提出要加快推进互联网医疗、智慧健康服务以及个人健康监测设备的应用，构建覆盖全生命周期的健康服务体系。从这两份文件的表述变化中可以看出，政策的着力点正从宏观方向引导逐步转向具体的应用落地。</w:t>
      </w:r>
    </w:p>
    <w:p w14:paraId="5253DDF0" w14:textId="77777777" w:rsidR="005E1108" w:rsidRDefault="005E1108" w:rsidP="009D0095">
      <w:pPr>
        <w:rPr>
          <w:noProof/>
        </w:rPr>
      </w:pPr>
      <w:r>
        <w:rPr>
          <w:rFonts w:hint="eastAsia"/>
          <w:noProof/>
        </w:rPr>
        <w:t>在老龄化应对方面，《“十四五”国家老龄事业发展和养老服务体系规划》专门提出，要积极发展智能化健康养老产品，支持可穿戴设备、健康监测终端以及远程医疗设备在养老服务中的应用。这一规划将智能健康监测设备与养老服务体系直接关联起来，为相关产品的市场拓展提供了明确的政策依据。</w:t>
      </w:r>
    </w:p>
    <w:p w14:paraId="76761D2C" w14:textId="77777777" w:rsidR="005E1108" w:rsidRDefault="005E1108" w:rsidP="009D0095">
      <w:pPr>
        <w:rPr>
          <w:noProof/>
        </w:rPr>
      </w:pPr>
      <w:r>
        <w:rPr>
          <w:rFonts w:hint="eastAsia"/>
          <w:noProof/>
        </w:rPr>
        <w:t>从产业政策角度观察，国家发改委发布的《产业结构调整指导目录（</w:t>
      </w:r>
      <w:r>
        <w:rPr>
          <w:rFonts w:hint="eastAsia"/>
          <w:noProof/>
        </w:rPr>
        <w:t>2024</w:t>
      </w:r>
      <w:r>
        <w:rPr>
          <w:rFonts w:hint="eastAsia"/>
          <w:noProof/>
        </w:rPr>
        <w:t>年本）》已将智能医疗设备、健康监测设备等列入鼓励类产业范围，旨在推动医疗电子与物联网技术融合发展。这意味着可穿戴健康监测设备已不再仅仅是消费电子领域的一个分支，而是被纳入国家层面重点培育的新兴产业方向。</w:t>
      </w:r>
    </w:p>
    <w:p w14:paraId="2C4A0AC9" w14:textId="77777777" w:rsidR="005E1108" w:rsidRDefault="005E1108" w:rsidP="009D0095">
      <w:pPr>
        <w:rPr>
          <w:noProof/>
        </w:rPr>
      </w:pPr>
      <w:r>
        <w:rPr>
          <w:rFonts w:hint="eastAsia"/>
          <w:noProof/>
        </w:rPr>
        <w:t>综合来看，上述政策共同指向了一个趋势：国家正在推动健康管理重心从“疾病治疗”向“疾病预防”转移。在这一背景下，具备心率、血氧、体温等生理参数监测功能的智能手表，恰好是个人健康管理落地的重要硬件载体，其发展的政策基础是较为扎实的。</w:t>
      </w:r>
    </w:p>
    <w:p w14:paraId="2F8C86C7" w14:textId="701E3D82" w:rsidR="005E1108" w:rsidRDefault="00740113" w:rsidP="00740113">
      <w:pPr>
        <w:ind w:left="920" w:hanging="440"/>
        <w:rPr>
          <w:noProof/>
        </w:rPr>
      </w:pPr>
      <w:r>
        <w:rPr>
          <w:rFonts w:hint="eastAsia"/>
          <w:noProof/>
        </w:rPr>
        <w:t>（</w:t>
      </w:r>
      <w:r>
        <w:rPr>
          <w:rFonts w:hint="eastAsia"/>
          <w:noProof/>
        </w:rPr>
        <w:t>2</w:t>
      </w:r>
      <w:r>
        <w:rPr>
          <w:rFonts w:hint="eastAsia"/>
          <w:noProof/>
        </w:rPr>
        <w:t>）</w:t>
      </w:r>
      <w:r w:rsidR="005E1108">
        <w:rPr>
          <w:rFonts w:hint="eastAsia"/>
          <w:noProof/>
        </w:rPr>
        <w:t>经济环境分析</w:t>
      </w:r>
    </w:p>
    <w:p w14:paraId="3D1B5E41" w14:textId="77777777" w:rsidR="005E1108" w:rsidRDefault="005E1108" w:rsidP="009D0095">
      <w:pPr>
        <w:rPr>
          <w:noProof/>
        </w:rPr>
      </w:pPr>
      <w:r>
        <w:rPr>
          <w:rFonts w:hint="eastAsia"/>
          <w:noProof/>
        </w:rPr>
        <w:t>从经济维度来看，随着我国经济持续增长和居民收入水平的稳步提升，健康消费在居民消费结构中所占的比重正逐步扩大。</w:t>
      </w:r>
    </w:p>
    <w:p w14:paraId="5DFBB4E9" w14:textId="77777777" w:rsidR="005E1108" w:rsidRDefault="005E1108" w:rsidP="009D0095">
      <w:pPr>
        <w:rPr>
          <w:noProof/>
        </w:rPr>
      </w:pPr>
      <w:r>
        <w:rPr>
          <w:rFonts w:hint="eastAsia"/>
          <w:noProof/>
        </w:rPr>
        <w:t>一个值得注意的变化是，近年来居民的健康管理意识明显增强，对健康监测类设备的接受度也随之提高。传统医疗检测通常需要前往医院才能完成，不仅流程繁琐、耗时较长，而且难以实现连续性的数据追踪。相比之下，智能健康监测手表能够实现全天候的数据采集与实时显示，在便利性上有显著提升，这一特点使其越来越受到消费者的认可。</w:t>
      </w:r>
    </w:p>
    <w:p w14:paraId="1C582B8F" w14:textId="77777777" w:rsidR="005E1108" w:rsidRDefault="005E1108" w:rsidP="009D0095">
      <w:pPr>
        <w:rPr>
          <w:noProof/>
        </w:rPr>
      </w:pPr>
      <w:r>
        <w:rPr>
          <w:rFonts w:hint="eastAsia"/>
          <w:noProof/>
        </w:rPr>
        <w:lastRenderedPageBreak/>
        <w:t>从市场规模来看，国内智能穿戴设备市场正处于快速扩张阶段。华为、小米、荣耀等企业相继推出集成了心率监测、血氧检测、睡眠监测和运动分析等功能的智能手表产品，各品牌在功能迭代和市场推广上的持续投入，共同推动了市场规模的扩大。</w:t>
      </w:r>
    </w:p>
    <w:p w14:paraId="2C30C1A2" w14:textId="0C616324" w:rsidR="005E1108" w:rsidRDefault="005E1108" w:rsidP="008B0060">
      <w:pPr>
        <w:ind w:firstLine="0"/>
        <w:jc w:val="center"/>
        <w:rPr>
          <w:noProof/>
        </w:rPr>
      </w:pPr>
      <w:r>
        <w:rPr>
          <w:noProof/>
        </w:rPr>
        <w:drawing>
          <wp:inline distT="0" distB="0" distL="114300" distR="114300" wp14:anchorId="3E637B65" wp14:editId="0981AB02">
            <wp:extent cx="4605655" cy="2337435"/>
            <wp:effectExtent l="0" t="0" r="0" b="0"/>
            <wp:docPr id="1548960819" name="图片 154896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9"/>
                    <a:srcRect t="7814"/>
                    <a:stretch>
                      <a:fillRect/>
                    </a:stretch>
                  </pic:blipFill>
                  <pic:spPr>
                    <a:xfrm>
                      <a:off x="0" y="0"/>
                      <a:ext cx="4605655" cy="2337435"/>
                    </a:xfrm>
                    <a:prstGeom prst="rect">
                      <a:avLst/>
                    </a:prstGeom>
                    <a:noFill/>
                    <a:ln>
                      <a:noFill/>
                    </a:ln>
                  </pic:spPr>
                </pic:pic>
              </a:graphicData>
            </a:graphic>
          </wp:inline>
        </w:drawing>
      </w:r>
    </w:p>
    <w:p w14:paraId="65812137" w14:textId="55351AAD" w:rsidR="005E1108" w:rsidRPr="00AF42B4" w:rsidRDefault="005E1108" w:rsidP="008B0060">
      <w:pPr>
        <w:ind w:firstLine="0"/>
        <w:jc w:val="center"/>
        <w:rPr>
          <w:color w:val="auto"/>
          <w:sz w:val="21"/>
          <w:szCs w:val="21"/>
        </w:rPr>
      </w:pPr>
      <w:r w:rsidRPr="00AF42B4">
        <w:rPr>
          <w:color w:val="auto"/>
          <w:sz w:val="21"/>
          <w:szCs w:val="21"/>
        </w:rPr>
        <w:t>图</w:t>
      </w:r>
      <w:r w:rsidR="008B0060" w:rsidRPr="00AF42B4">
        <w:rPr>
          <w:rFonts w:hint="eastAsia"/>
          <w:color w:val="auto"/>
          <w:sz w:val="21"/>
          <w:szCs w:val="21"/>
        </w:rPr>
        <w:t>8</w:t>
      </w:r>
      <w:r w:rsidRPr="00AF42B4">
        <w:rPr>
          <w:color w:val="auto"/>
          <w:sz w:val="21"/>
          <w:szCs w:val="21"/>
        </w:rPr>
        <w:t xml:space="preserve">  “2020-2025E</w:t>
      </w:r>
      <w:r w:rsidRPr="00AF42B4">
        <w:rPr>
          <w:color w:val="auto"/>
          <w:sz w:val="21"/>
          <w:szCs w:val="21"/>
        </w:rPr>
        <w:t>中国智能腕戴设备市场销量</w:t>
      </w:r>
      <w:r w:rsidRPr="00AF42B4">
        <w:rPr>
          <w:color w:val="auto"/>
          <w:sz w:val="21"/>
          <w:szCs w:val="21"/>
        </w:rPr>
        <w:t>”</w:t>
      </w:r>
      <w:r w:rsidRPr="00AF42B4">
        <w:rPr>
          <w:color w:val="auto"/>
          <w:sz w:val="21"/>
          <w:szCs w:val="21"/>
        </w:rPr>
        <w:t>趋势图</w:t>
      </w:r>
    </w:p>
    <w:p w14:paraId="78F3BE7B" w14:textId="77777777" w:rsidR="005E1108" w:rsidRDefault="005E1108" w:rsidP="009D0095">
      <w:pPr>
        <w:rPr>
          <w:noProof/>
        </w:rPr>
      </w:pPr>
      <w:r>
        <w:rPr>
          <w:rFonts w:hint="eastAsia"/>
          <w:noProof/>
        </w:rPr>
        <w:t>在产业链层面，</w:t>
      </w:r>
      <w:r>
        <w:rPr>
          <w:rFonts w:hint="eastAsia"/>
          <w:noProof/>
        </w:rPr>
        <w:t>STM32</w:t>
      </w:r>
      <w:r>
        <w:rPr>
          <w:rFonts w:hint="eastAsia"/>
          <w:noProof/>
        </w:rPr>
        <w:t>系列单片机、</w:t>
      </w:r>
      <w:r>
        <w:rPr>
          <w:rFonts w:hint="eastAsia"/>
          <w:noProof/>
        </w:rPr>
        <w:t>MAX30102</w:t>
      </w:r>
      <w:r>
        <w:rPr>
          <w:rFonts w:hint="eastAsia"/>
          <w:noProof/>
        </w:rPr>
        <w:t>光电传感器、</w:t>
      </w:r>
      <w:r>
        <w:rPr>
          <w:rFonts w:hint="eastAsia"/>
          <w:noProof/>
        </w:rPr>
        <w:t>OLED</w:t>
      </w:r>
      <w:r>
        <w:rPr>
          <w:rFonts w:hint="eastAsia"/>
          <w:noProof/>
        </w:rPr>
        <w:t>显示模块以及蓝牙通信模块等核心器件已经形成了较为成熟的供应体系。电子元器件价格的整体下行趋势，使得智能健康监测设备的研发成本和生产成本持续降低，这对产品的规模化普及形成了有力的成本支撑。</w:t>
      </w:r>
    </w:p>
    <w:p w14:paraId="39DF7DE1" w14:textId="4D7EDAB8" w:rsidR="005E1108" w:rsidRDefault="005E1108" w:rsidP="009D0095">
      <w:pPr>
        <w:rPr>
          <w:noProof/>
        </w:rPr>
      </w:pPr>
      <w:r>
        <w:rPr>
          <w:rFonts w:hint="eastAsia"/>
          <w:noProof/>
        </w:rPr>
        <w:t>随着智慧医疗和家庭健康管理市场的进一步拓展，智能健康监测设备正在经历一个定位上的转变</w:t>
      </w:r>
      <w:r w:rsidR="000B7804">
        <w:rPr>
          <w:rFonts w:hint="eastAsia"/>
          <w:noProof/>
        </w:rPr>
        <w:t>——</w:t>
      </w:r>
      <w:r>
        <w:rPr>
          <w:rFonts w:hint="eastAsia"/>
          <w:noProof/>
        </w:rPr>
        <w:t>从最初面向特定人群的高端消费电子产品，逐步过渡为面向大众的日常健康管理工具。</w:t>
      </w:r>
    </w:p>
    <w:p w14:paraId="4DECEAB1" w14:textId="4DB03E38" w:rsidR="005E1108" w:rsidRDefault="00740113" w:rsidP="00740113">
      <w:pPr>
        <w:ind w:left="920" w:hanging="440"/>
        <w:rPr>
          <w:noProof/>
        </w:rPr>
      </w:pPr>
      <w:r>
        <w:rPr>
          <w:rFonts w:hint="eastAsia"/>
          <w:noProof/>
        </w:rPr>
        <w:t>（</w:t>
      </w:r>
      <w:r>
        <w:rPr>
          <w:rFonts w:hint="eastAsia"/>
          <w:noProof/>
        </w:rPr>
        <w:t>3</w:t>
      </w:r>
      <w:r>
        <w:rPr>
          <w:rFonts w:hint="eastAsia"/>
          <w:noProof/>
        </w:rPr>
        <w:t>）</w:t>
      </w:r>
      <w:r w:rsidR="005E1108">
        <w:rPr>
          <w:rFonts w:hint="eastAsia"/>
          <w:noProof/>
        </w:rPr>
        <w:t>社会环境分析</w:t>
      </w:r>
    </w:p>
    <w:p w14:paraId="14F46CDC" w14:textId="77777777" w:rsidR="005E1108" w:rsidRDefault="005E1108" w:rsidP="009D0095">
      <w:pPr>
        <w:rPr>
          <w:noProof/>
        </w:rPr>
      </w:pPr>
      <w:r>
        <w:rPr>
          <w:rFonts w:hint="eastAsia"/>
          <w:noProof/>
        </w:rPr>
        <w:t>社会需求的变化是便携健康数据监测仪快速发展的底层驱动因素之一。</w:t>
      </w:r>
    </w:p>
    <w:p w14:paraId="0000DE43" w14:textId="77777777" w:rsidR="005E1108" w:rsidRDefault="005E1108" w:rsidP="009D0095">
      <w:pPr>
        <w:rPr>
          <w:noProof/>
        </w:rPr>
      </w:pPr>
      <w:r>
        <w:rPr>
          <w:rFonts w:hint="eastAsia"/>
          <w:noProof/>
        </w:rPr>
        <w:t>根据国家统计局发布的数据，截至</w:t>
      </w:r>
      <w:r>
        <w:rPr>
          <w:rFonts w:hint="eastAsia"/>
          <w:noProof/>
        </w:rPr>
        <w:t>2024</w:t>
      </w:r>
      <w:r>
        <w:rPr>
          <w:rFonts w:hint="eastAsia"/>
          <w:noProof/>
        </w:rPr>
        <w:t>年底，我国</w:t>
      </w:r>
      <w:r>
        <w:rPr>
          <w:rFonts w:hint="eastAsia"/>
          <w:noProof/>
        </w:rPr>
        <w:t>60</w:t>
      </w:r>
      <w:r>
        <w:rPr>
          <w:rFonts w:hint="eastAsia"/>
          <w:noProof/>
        </w:rPr>
        <w:t>岁及以上人口已达到</w:t>
      </w:r>
      <w:r>
        <w:rPr>
          <w:rFonts w:hint="eastAsia"/>
          <w:noProof/>
        </w:rPr>
        <w:t>31031</w:t>
      </w:r>
      <w:r>
        <w:rPr>
          <w:rFonts w:hint="eastAsia"/>
          <w:noProof/>
        </w:rPr>
        <w:t>万人，首次突破</w:t>
      </w:r>
      <w:r>
        <w:rPr>
          <w:rFonts w:hint="eastAsia"/>
          <w:noProof/>
        </w:rPr>
        <w:t>3</w:t>
      </w:r>
      <w:r>
        <w:rPr>
          <w:rFonts w:hint="eastAsia"/>
          <w:noProof/>
        </w:rPr>
        <w:t>亿，占全国总人口的</w:t>
      </w:r>
      <w:r>
        <w:rPr>
          <w:rFonts w:hint="eastAsia"/>
          <w:noProof/>
        </w:rPr>
        <w:t>22.0%</w:t>
      </w:r>
      <w:r>
        <w:rPr>
          <w:rFonts w:hint="eastAsia"/>
          <w:noProof/>
        </w:rPr>
        <w:t>；其中</w:t>
      </w:r>
      <w:r>
        <w:rPr>
          <w:rFonts w:hint="eastAsia"/>
          <w:noProof/>
        </w:rPr>
        <w:t>65</w:t>
      </w:r>
      <w:r>
        <w:rPr>
          <w:rFonts w:hint="eastAsia"/>
          <w:noProof/>
        </w:rPr>
        <w:t>岁及以上人口为</w:t>
      </w:r>
      <w:r>
        <w:rPr>
          <w:rFonts w:hint="eastAsia"/>
          <w:noProof/>
        </w:rPr>
        <w:t>22023</w:t>
      </w:r>
      <w:r>
        <w:rPr>
          <w:rFonts w:hint="eastAsia"/>
          <w:noProof/>
        </w:rPr>
        <w:t>万人，占总人口的</w:t>
      </w:r>
      <w:r>
        <w:rPr>
          <w:rFonts w:hint="eastAsia"/>
          <w:noProof/>
        </w:rPr>
        <w:t>15.6%</w:t>
      </w:r>
      <w:r>
        <w:rPr>
          <w:rFonts w:hint="eastAsia"/>
          <w:noProof/>
        </w:rPr>
        <w:t>。从数据来看，我国已正式进入中度老龄化社会。</w:t>
      </w:r>
    </w:p>
    <w:p w14:paraId="3C5B5581" w14:textId="77777777" w:rsidR="005E1108" w:rsidRDefault="005E1108" w:rsidP="009D0095">
      <w:pPr>
        <w:rPr>
          <w:noProof/>
        </w:rPr>
      </w:pPr>
      <w:r>
        <w:rPr>
          <w:rFonts w:hint="eastAsia"/>
          <w:noProof/>
        </w:rPr>
        <w:t>老龄人口总量的持续攀升，意味着高血压、冠心病、心律失常等慢性疾病的患病人群基数在同步扩大。对于老年群体而言，能否及时获取心率、血氧和体温等关键生理参数，直接关系到日常健康管理的有效性和疾病风险的早期预警，这类需求具有相当的刚性和紧迫性。</w:t>
      </w:r>
    </w:p>
    <w:p w14:paraId="16EC134E" w14:textId="77777777" w:rsidR="005E1108" w:rsidRDefault="005E1108" w:rsidP="009D0095">
      <w:pPr>
        <w:rPr>
          <w:noProof/>
        </w:rPr>
      </w:pPr>
      <w:r>
        <w:rPr>
          <w:rFonts w:hint="eastAsia"/>
          <w:noProof/>
        </w:rPr>
        <w:t>与此同时，现代社会的生活节奏不断加快，长期熬夜、运动不足、工作压力增大等因素导致亚健康状态在人群中愈发普遍。这一趋势使得健康管理不再是老年人的专属话题，越来越多的年轻人开始关注自身的运动状况、睡眠质量以及身体指标的动态变化，期望借助智能设备来实时掌握健康状态。</w:t>
      </w:r>
    </w:p>
    <w:p w14:paraId="79AD45A3" w14:textId="77777777" w:rsidR="005E1108" w:rsidRDefault="005E1108" w:rsidP="009D0095">
      <w:pPr>
        <w:rPr>
          <w:noProof/>
        </w:rPr>
      </w:pPr>
      <w:r>
        <w:rPr>
          <w:rFonts w:hint="eastAsia"/>
          <w:noProof/>
        </w:rPr>
        <w:lastRenderedPageBreak/>
        <w:t>此外，新冠疫情在很大程度上改变了公众对血氧饱和度这一指标的认识。血氧浓度能够直观反映人体呼吸系统和循环系统的运行状态，因此血氧监测功能在疫情后迅速成为智能手表的重要配置之一。从当前的消费行为来看，不少消费者在选购智能穿戴设备时，已将心率监测和血氧检测列为重要的参考指标。</w:t>
      </w:r>
    </w:p>
    <w:p w14:paraId="07558829" w14:textId="77777777" w:rsidR="005E1108" w:rsidRDefault="005E1108" w:rsidP="009D0095">
      <w:pPr>
        <w:rPr>
          <w:noProof/>
        </w:rPr>
      </w:pPr>
      <w:r>
        <w:rPr>
          <w:rFonts w:hint="eastAsia"/>
          <w:noProof/>
        </w:rPr>
        <w:t>从更宏观的社会趋势来看，健康管理正在经历一个从医院场景向家庭场景延伸、从疾病治疗向疾病预防转变的过程，这一结构性变化为便携健康数据监测仪提供了广阔的市场空间。</w:t>
      </w:r>
    </w:p>
    <w:p w14:paraId="77554FCD" w14:textId="4649415C" w:rsidR="005E1108" w:rsidRDefault="00740113" w:rsidP="00740113">
      <w:pPr>
        <w:ind w:left="920" w:hanging="440"/>
        <w:rPr>
          <w:noProof/>
        </w:rPr>
      </w:pPr>
      <w:r>
        <w:rPr>
          <w:rFonts w:hint="eastAsia"/>
          <w:noProof/>
        </w:rPr>
        <w:t>（</w:t>
      </w:r>
      <w:r>
        <w:rPr>
          <w:rFonts w:hint="eastAsia"/>
          <w:noProof/>
        </w:rPr>
        <w:t>4</w:t>
      </w:r>
      <w:r>
        <w:rPr>
          <w:rFonts w:hint="eastAsia"/>
          <w:noProof/>
        </w:rPr>
        <w:t>）</w:t>
      </w:r>
      <w:r w:rsidR="005E1108">
        <w:rPr>
          <w:rFonts w:hint="eastAsia"/>
          <w:noProof/>
        </w:rPr>
        <w:t>技术环境分析</w:t>
      </w:r>
    </w:p>
    <w:p w14:paraId="1EE3738B" w14:textId="77777777" w:rsidR="005E1108" w:rsidRDefault="005E1108" w:rsidP="009D0095">
      <w:pPr>
        <w:rPr>
          <w:noProof/>
        </w:rPr>
      </w:pPr>
      <w:r>
        <w:rPr>
          <w:rFonts w:hint="eastAsia"/>
          <w:noProof/>
        </w:rPr>
        <w:t>嵌入式技术、传感器技术以及无线通信技术的持续进步，为便携健康数据监测仪的工程实现提供了较为可靠的技术基础。</w:t>
      </w:r>
    </w:p>
    <w:p w14:paraId="16D46FF1" w14:textId="77777777" w:rsidR="005E1108" w:rsidRDefault="005E1108" w:rsidP="009D0095">
      <w:pPr>
        <w:rPr>
          <w:noProof/>
        </w:rPr>
      </w:pPr>
      <w:r>
        <w:rPr>
          <w:rFonts w:hint="eastAsia"/>
          <w:noProof/>
        </w:rPr>
        <w:t>在主控芯片方面，</w:t>
      </w:r>
      <w:r>
        <w:rPr>
          <w:rFonts w:hint="eastAsia"/>
          <w:noProof/>
        </w:rPr>
        <w:t>STM32</w:t>
      </w:r>
      <w:r>
        <w:rPr>
          <w:rFonts w:hint="eastAsia"/>
          <w:noProof/>
        </w:rPr>
        <w:t>系列单片机凭借其运算能力较强、功耗较低、开发生态成熟等特点，已在医疗电子设备和智能穿戴设备领域得到广泛应用。其中，</w:t>
      </w:r>
      <w:r>
        <w:rPr>
          <w:rFonts w:hint="eastAsia"/>
          <w:noProof/>
        </w:rPr>
        <w:t>STM32F103C8T6</w:t>
      </w:r>
      <w:r>
        <w:rPr>
          <w:rFonts w:hint="eastAsia"/>
          <w:noProof/>
        </w:rPr>
        <w:t>在性能和成本之间取得了较好的平衡，能够满足多传感器数据采集、实时处理以及显示控制等核心需求。</w:t>
      </w:r>
    </w:p>
    <w:p w14:paraId="6ED73F39" w14:textId="77777777" w:rsidR="005E1108" w:rsidRDefault="005E1108" w:rsidP="009D0095">
      <w:pPr>
        <w:rPr>
          <w:noProof/>
        </w:rPr>
      </w:pPr>
      <w:r>
        <w:rPr>
          <w:rFonts w:hint="eastAsia"/>
          <w:noProof/>
        </w:rPr>
        <w:t>健康监测方面，光电容积脉搏波技术已成为目前主流的心率和血氧检测方案。以</w:t>
      </w:r>
      <w:r>
        <w:rPr>
          <w:rFonts w:hint="eastAsia"/>
          <w:noProof/>
        </w:rPr>
        <w:t>MAX30102</w:t>
      </w:r>
      <w:r>
        <w:rPr>
          <w:rFonts w:hint="eastAsia"/>
          <w:noProof/>
        </w:rPr>
        <w:t>传感器为例，该模块内部集成了红光</w:t>
      </w:r>
      <w:r>
        <w:rPr>
          <w:rFonts w:hint="eastAsia"/>
          <w:noProof/>
        </w:rPr>
        <w:t>LED</w:t>
      </w:r>
      <w:r>
        <w:rPr>
          <w:rFonts w:hint="eastAsia"/>
          <w:noProof/>
        </w:rPr>
        <w:t>、红外</w:t>
      </w:r>
      <w:r>
        <w:rPr>
          <w:rFonts w:hint="eastAsia"/>
          <w:noProof/>
        </w:rPr>
        <w:t>LED</w:t>
      </w:r>
      <w:r>
        <w:rPr>
          <w:rFonts w:hint="eastAsia"/>
          <w:noProof/>
        </w:rPr>
        <w:t>以及高灵敏度光电探测器，通过检测人体血液容积变化所引起的光信号变化来计算心率和血氧饱和度。该方案的优势在于体积小、功耗低、测量过程无创便捷，因而被大量应用于智能手表和便携式健康监测设备中。</w:t>
      </w:r>
    </w:p>
    <w:p w14:paraId="52A16345" w14:textId="77777777" w:rsidR="005E1108" w:rsidRDefault="005E1108" w:rsidP="009D0095">
      <w:pPr>
        <w:rPr>
          <w:noProof/>
        </w:rPr>
      </w:pPr>
      <w:r>
        <w:rPr>
          <w:rFonts w:hint="eastAsia"/>
          <w:noProof/>
        </w:rPr>
        <w:t>运动监测功能方面，</w:t>
      </w:r>
      <w:r>
        <w:rPr>
          <w:rFonts w:hint="eastAsia"/>
          <w:noProof/>
        </w:rPr>
        <w:t>ADXL345</w:t>
      </w:r>
      <w:r>
        <w:rPr>
          <w:rFonts w:hint="eastAsia"/>
          <w:noProof/>
        </w:rPr>
        <w:t>三轴加速度传感器能够实时采集人体的运动状态数据，结合步态分析算法即可实现计步功能。体温检测则由</w:t>
      </w:r>
      <w:r>
        <w:rPr>
          <w:rFonts w:hint="eastAsia"/>
          <w:noProof/>
        </w:rPr>
        <w:t>DS18B20</w:t>
      </w:r>
      <w:r>
        <w:rPr>
          <w:rFonts w:hint="eastAsia"/>
          <w:noProof/>
        </w:rPr>
        <w:t>数字温度传感器完成，为用户提供体温维度的健康数据补充。</w:t>
      </w:r>
    </w:p>
    <w:p w14:paraId="146A27C2" w14:textId="77777777" w:rsidR="005E1108" w:rsidRDefault="005E1108" w:rsidP="009D0095">
      <w:pPr>
        <w:rPr>
          <w:noProof/>
        </w:rPr>
      </w:pPr>
      <w:r>
        <w:rPr>
          <w:rFonts w:hint="eastAsia"/>
          <w:noProof/>
        </w:rPr>
        <w:t>在数据互联层面，蓝牙无线通信技术的成熟使健康监测设备与手机之间的数据传输变得较为便捷。通过</w:t>
      </w:r>
      <w:r>
        <w:rPr>
          <w:rFonts w:hint="eastAsia"/>
          <w:noProof/>
        </w:rPr>
        <w:t>HC05</w:t>
      </w:r>
      <w:r>
        <w:rPr>
          <w:rFonts w:hint="eastAsia"/>
          <w:noProof/>
        </w:rPr>
        <w:t>蓝牙模块，采集到的心率、血氧、体温以及运动数据可实时传输至移动终端，进而支持数据存储、历史查询以及远程健康管理等上层应用。</w:t>
      </w:r>
    </w:p>
    <w:p w14:paraId="44A2C08E" w14:textId="3BB00D66" w:rsidR="007225B7" w:rsidRDefault="005E1108" w:rsidP="009D0095">
      <w:r>
        <w:rPr>
          <w:rFonts w:hint="eastAsia"/>
          <w:noProof/>
        </w:rPr>
        <w:t>总体而言，当前便携健康数据监测仪所依赖的各项核心技术已趋于成熟，相关硬件模块成本可控、开发难度适中，为基于</w:t>
      </w:r>
      <w:r>
        <w:rPr>
          <w:rFonts w:hint="eastAsia"/>
          <w:noProof/>
        </w:rPr>
        <w:t>STM32</w:t>
      </w:r>
      <w:r>
        <w:rPr>
          <w:rFonts w:hint="eastAsia"/>
          <w:noProof/>
        </w:rPr>
        <w:t>平台进行便携健康数据监测仪的设计提供了较为充分的技术条件。同时，随着人工智能算法、物联网技术以及云平台技术的持续演进，智能健康监测设备正朝着智能化、网络化和个性化的方向进一步发展，这也为后续的产品迭代升级预留了较大的技术空间。</w:t>
      </w:r>
    </w:p>
    <w:p w14:paraId="503A4391" w14:textId="61C256E5" w:rsidR="007225B7" w:rsidRDefault="00000000" w:rsidP="009D0095">
      <w:pPr>
        <w:pStyle w:val="2"/>
      </w:pPr>
      <w:bookmarkStart w:id="31" w:name="_Toc233276260"/>
      <w:r>
        <w:rPr>
          <w:rFonts w:hint="eastAsia"/>
        </w:rPr>
        <w:t xml:space="preserve">2.2 </w:t>
      </w:r>
      <w:r w:rsidR="0061687B">
        <w:rPr>
          <w:rFonts w:hint="eastAsia"/>
        </w:rPr>
        <w:t>多功能便携健康数据监测仪</w:t>
      </w:r>
      <w:r>
        <w:rPr>
          <w:rFonts w:hint="eastAsia"/>
        </w:rPr>
        <w:t>产品存在问题分析</w:t>
      </w:r>
      <w:bookmarkEnd w:id="31"/>
    </w:p>
    <w:p w14:paraId="09CB66F9" w14:textId="77777777" w:rsidR="005E1108" w:rsidRPr="005E1108" w:rsidRDefault="005E1108" w:rsidP="009D0095">
      <w:bookmarkStart w:id="32" w:name="_Toc432807570"/>
      <w:r w:rsidRPr="005E1108">
        <w:t>虽然近年来智能健康监测手表发展迅速，在心率监测、血氧检测、运动记录以及健康管理等方面发挥了重要作用，但从实际应用情况来看，目前市场上的相</w:t>
      </w:r>
      <w:r w:rsidRPr="005E1108">
        <w:lastRenderedPageBreak/>
        <w:t>关产品仍然存在测量精度不足、续航能力有限、数据安全风险以及智能化水平</w:t>
      </w:r>
      <w:proofErr w:type="gramStart"/>
      <w:r w:rsidRPr="005E1108">
        <w:t>不</w:t>
      </w:r>
      <w:proofErr w:type="gramEnd"/>
      <w:r w:rsidRPr="005E1108">
        <w:t>高等问题，在一定程度上制约了产品的进一步推广和应用。</w:t>
      </w:r>
    </w:p>
    <w:p w14:paraId="5B3A1694" w14:textId="064D945C" w:rsidR="005E1108" w:rsidRPr="005E1108" w:rsidRDefault="00740113" w:rsidP="00740113">
      <w:pPr>
        <w:ind w:left="920" w:hanging="440"/>
      </w:pPr>
      <w:r>
        <w:rPr>
          <w:rFonts w:hint="eastAsia"/>
        </w:rPr>
        <w:t>（</w:t>
      </w:r>
      <w:r>
        <w:rPr>
          <w:rFonts w:hint="eastAsia"/>
        </w:rPr>
        <w:t>1</w:t>
      </w:r>
      <w:r>
        <w:rPr>
          <w:rFonts w:hint="eastAsia"/>
        </w:rPr>
        <w:t>）</w:t>
      </w:r>
      <w:r w:rsidR="005E1108" w:rsidRPr="005E1108">
        <w:t>生理参数测量精度有待提高</w:t>
      </w:r>
    </w:p>
    <w:p w14:paraId="5E81077A" w14:textId="77777777" w:rsidR="005E1108" w:rsidRPr="005E1108" w:rsidRDefault="005E1108" w:rsidP="009D0095">
      <w:r w:rsidRPr="005E1108">
        <w:t>目前大多数智能健康监测手表采用光电容积脉搏波技术实现心率和血氧检测。该技术通过分析血液流动引起的光信号变化来计算人体生理参数，具有结构简单、成本较低和佩戴方便等优点，因此被广泛应用于可穿戴设备领域。</w:t>
      </w:r>
    </w:p>
    <w:p w14:paraId="1708B9C0" w14:textId="77777777" w:rsidR="005E1108" w:rsidRPr="005E1108" w:rsidRDefault="005E1108" w:rsidP="009D0095">
      <w:r w:rsidRPr="005E1108">
        <w:t>然而，</w:t>
      </w:r>
      <w:r w:rsidRPr="005E1108">
        <w:t>PPG</w:t>
      </w:r>
      <w:r w:rsidRPr="005E1108">
        <w:t>信号极易受到外界因素干扰。发表于国际学术期刊《</w:t>
      </w:r>
      <w:r w:rsidRPr="005E1108">
        <w:t>Sensors</w:t>
      </w:r>
      <w:r w:rsidRPr="005E1108">
        <w:t>》（</w:t>
      </w:r>
      <w:r w:rsidRPr="005E1108">
        <w:t>2024</w:t>
      </w:r>
      <w:r w:rsidRPr="005E1108">
        <w:t>年）的研究论文，对</w:t>
      </w:r>
      <w:r w:rsidRPr="005E1108">
        <w:t>10</w:t>
      </w:r>
      <w:r w:rsidRPr="005E1108">
        <w:t>款主流智能手表的心率测量精度进行了系统测试。</w:t>
      </w:r>
    </w:p>
    <w:p w14:paraId="44CAB9D7" w14:textId="77777777" w:rsidR="005E1108" w:rsidRPr="005E1108" w:rsidRDefault="005E1108" w:rsidP="009D0095">
      <w:r w:rsidRPr="005E1108">
        <w:rPr>
          <w:noProof/>
        </w:rPr>
        <w:drawing>
          <wp:inline distT="0" distB="0" distL="0" distR="0" wp14:anchorId="45BAD345" wp14:editId="1BB87EF4">
            <wp:extent cx="4857115" cy="2251710"/>
            <wp:effectExtent l="0" t="0" r="635"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rcRect t="12325"/>
                    <a:stretch>
                      <a:fillRect/>
                    </a:stretch>
                  </pic:blipFill>
                  <pic:spPr bwMode="auto">
                    <a:xfrm>
                      <a:off x="0" y="0"/>
                      <a:ext cx="4857115" cy="2251710"/>
                    </a:xfrm>
                    <a:prstGeom prst="rect">
                      <a:avLst/>
                    </a:prstGeom>
                    <a:noFill/>
                    <a:ln>
                      <a:noFill/>
                    </a:ln>
                  </pic:spPr>
                </pic:pic>
              </a:graphicData>
            </a:graphic>
          </wp:inline>
        </w:drawing>
      </w:r>
    </w:p>
    <w:p w14:paraId="304844B3" w14:textId="527D9ECE" w:rsidR="005E1108" w:rsidRPr="00AF42B4" w:rsidRDefault="005E1108" w:rsidP="00AF42B4">
      <w:pPr>
        <w:ind w:firstLine="0"/>
        <w:jc w:val="center"/>
        <w:rPr>
          <w:color w:val="auto"/>
          <w:sz w:val="21"/>
          <w:szCs w:val="21"/>
        </w:rPr>
      </w:pPr>
      <w:r w:rsidRPr="00AF42B4">
        <w:rPr>
          <w:color w:val="auto"/>
          <w:sz w:val="21"/>
          <w:szCs w:val="21"/>
        </w:rPr>
        <w:t>图</w:t>
      </w:r>
      <w:r w:rsidR="00AF42B4">
        <w:rPr>
          <w:rFonts w:hint="eastAsia"/>
          <w:color w:val="auto"/>
          <w:sz w:val="21"/>
          <w:szCs w:val="21"/>
        </w:rPr>
        <w:t>9</w:t>
      </w:r>
      <w:r w:rsidRPr="00AF42B4">
        <w:rPr>
          <w:color w:val="auto"/>
          <w:sz w:val="21"/>
          <w:szCs w:val="21"/>
        </w:rPr>
        <w:t xml:space="preserve">  </w:t>
      </w:r>
      <w:r w:rsidRPr="00AF42B4">
        <w:rPr>
          <w:color w:val="auto"/>
          <w:sz w:val="21"/>
          <w:szCs w:val="21"/>
        </w:rPr>
        <w:t>心率测量值：平均心率及其与胸带基准值的偏差</w:t>
      </w:r>
    </w:p>
    <w:p w14:paraId="5F804777" w14:textId="77777777" w:rsidR="005E1108" w:rsidRPr="005E1108" w:rsidRDefault="005E1108" w:rsidP="009D0095">
      <w:r w:rsidRPr="005E1108">
        <w:t>当用户处于跑步、健身等运动状态时，手腕摆动产生的运动伪影会影响传感器对脉搏信号的采集，从而导致测量结果出现偏差。此外，佩戴松紧程度、环境光照强度、皮肤颜色以及人体个体差异等因素也会对检测精度产生影响。</w:t>
      </w:r>
    </w:p>
    <w:p w14:paraId="57428229" w14:textId="77777777" w:rsidR="005E1108" w:rsidRPr="005E1108" w:rsidRDefault="005E1108" w:rsidP="009D0095">
      <w:r w:rsidRPr="005E1108">
        <w:t>对于血氧检测而言，由于人体血氧饱和度变化范围较小，传感器需要对微弱信号进行精确分析，因此对硬件性能和算法精度提出了更高要求。部分低成本设备由于信号处理能力有限，在实际使用过程中容易出现数据波动较大或测量不稳定的问题。</w:t>
      </w:r>
    </w:p>
    <w:p w14:paraId="2D88483F" w14:textId="77777777" w:rsidR="005E1108" w:rsidRPr="005E1108" w:rsidRDefault="005E1108" w:rsidP="009D0095">
      <w:r w:rsidRPr="005E1108">
        <w:t>因此，如何提高心率和血氧监测的准确性与稳定性，仍然是智能健康监测设备需要重点解决的问题之一。</w:t>
      </w:r>
    </w:p>
    <w:p w14:paraId="60485B32" w14:textId="76B1F6B7" w:rsidR="005E1108" w:rsidRPr="005E1108" w:rsidRDefault="00740113" w:rsidP="00740113">
      <w:pPr>
        <w:ind w:left="920" w:hanging="440"/>
      </w:pPr>
      <w:r>
        <w:rPr>
          <w:rFonts w:hint="eastAsia"/>
        </w:rPr>
        <w:t>（</w:t>
      </w:r>
      <w:r>
        <w:rPr>
          <w:rFonts w:hint="eastAsia"/>
        </w:rPr>
        <w:t>2</w:t>
      </w:r>
      <w:r>
        <w:rPr>
          <w:rFonts w:hint="eastAsia"/>
        </w:rPr>
        <w:t>）</w:t>
      </w:r>
      <w:r w:rsidR="005E1108" w:rsidRPr="005E1108">
        <w:t>续航能力与低功耗设计存在矛盾</w:t>
      </w:r>
    </w:p>
    <w:p w14:paraId="52DF83DA" w14:textId="77777777" w:rsidR="005E1108" w:rsidRPr="005E1108" w:rsidRDefault="005E1108" w:rsidP="009D0095">
      <w:r w:rsidRPr="005E1108">
        <w:t>便携健康数据监测仪通常需要长时间连续工作，以实现全天候健康数据采集。然而，心率检测、血氧监测、</w:t>
      </w:r>
      <w:r w:rsidRPr="005E1108">
        <w:t>OLED</w:t>
      </w:r>
      <w:r w:rsidRPr="005E1108">
        <w:t>显示</w:t>
      </w:r>
      <w:proofErr w:type="gramStart"/>
      <w:r w:rsidRPr="005E1108">
        <w:t>以及蓝牙通信</w:t>
      </w:r>
      <w:proofErr w:type="gramEnd"/>
      <w:r w:rsidRPr="005E1108">
        <w:t>等功能都会持续消耗电能，从而对电池续航能力提出较高要求。</w:t>
      </w:r>
    </w:p>
    <w:p w14:paraId="63D2113E" w14:textId="77777777" w:rsidR="005E1108" w:rsidRPr="005E1108" w:rsidRDefault="005E1108" w:rsidP="009D0095">
      <w:r w:rsidRPr="005E1108">
        <w:t>目前市场上多数智能手表的续航时间通常为数天到两周不等。当开启全天候心率监测、连续血氧检测</w:t>
      </w:r>
      <w:proofErr w:type="gramStart"/>
      <w:r w:rsidRPr="005E1108">
        <w:t>以及蓝牙同步</w:t>
      </w:r>
      <w:proofErr w:type="gramEnd"/>
      <w:r w:rsidRPr="005E1108">
        <w:t>功能后，设备功耗会显著增加，续航时间明显缩短。频繁充电不仅影响用户体验，也降低了健康数据连续采集的完整性。</w:t>
      </w:r>
    </w:p>
    <w:p w14:paraId="0CEC6991" w14:textId="77777777" w:rsidR="005E1108" w:rsidRPr="005E1108" w:rsidRDefault="005E1108" w:rsidP="009D0095">
      <w:r w:rsidRPr="005E1108">
        <w:lastRenderedPageBreak/>
        <w:t>与此同时，受设备体积限制，可穿戴设备难以采用大容量电池。因此，在有限的硬件空间内实现低功耗运行，成为当前智能健康监测设备设计过程中面临的重要挑战。</w:t>
      </w:r>
    </w:p>
    <w:p w14:paraId="649AA4AF" w14:textId="77777777" w:rsidR="005E1108" w:rsidRPr="005E1108" w:rsidRDefault="005E1108" w:rsidP="009D0095">
      <w:r w:rsidRPr="005E1108">
        <w:t>如何通过优化系统结构、改进电源管理策略以及采用低功耗硬件方案提高续航能力，是未来产品发展的重要方向。</w:t>
      </w:r>
    </w:p>
    <w:p w14:paraId="1BACB295" w14:textId="5ADEEE41" w:rsidR="005E1108" w:rsidRPr="005E1108" w:rsidRDefault="00740113" w:rsidP="00740113">
      <w:pPr>
        <w:ind w:left="920" w:hanging="440"/>
      </w:pPr>
      <w:r>
        <w:rPr>
          <w:rFonts w:hint="eastAsia"/>
        </w:rPr>
        <w:t>（</w:t>
      </w:r>
      <w:r>
        <w:rPr>
          <w:rFonts w:hint="eastAsia"/>
        </w:rPr>
        <w:t>3</w:t>
      </w:r>
      <w:r>
        <w:rPr>
          <w:rFonts w:hint="eastAsia"/>
        </w:rPr>
        <w:t>）</w:t>
      </w:r>
      <w:r w:rsidR="005E1108" w:rsidRPr="005E1108">
        <w:t>健康数据安全与隐私保护问题突出</w:t>
      </w:r>
    </w:p>
    <w:p w14:paraId="4B4BABE9" w14:textId="77777777" w:rsidR="005E1108" w:rsidRPr="005E1108" w:rsidRDefault="005E1108" w:rsidP="009D0095">
      <w:r w:rsidRPr="005E1108">
        <w:t>便携健康数据监测仪能够实时采集用户心率、血氧、体温以及运动轨迹等健康数据，这些信息具有较高的隐私敏感性。</w:t>
      </w:r>
    </w:p>
    <w:p w14:paraId="310EE2CF" w14:textId="77777777" w:rsidR="005E1108" w:rsidRPr="005E1108" w:rsidRDefault="005E1108" w:rsidP="009D0095">
      <w:proofErr w:type="gramStart"/>
      <w:r w:rsidRPr="005E1108">
        <w:t>随着蓝牙通信</w:t>
      </w:r>
      <w:proofErr w:type="gramEnd"/>
      <w:r w:rsidRPr="005E1108">
        <w:t>、移动互联网以及云平台技术的广泛应用，越来越多健康数据被上传至手机终端或网络服务器进行存储和分析。如果缺乏有效的数据加密机制和访问控制措施，用户隐私信息可能面临泄露风险。</w:t>
      </w:r>
    </w:p>
    <w:p w14:paraId="231FFEE2" w14:textId="77777777" w:rsidR="005E1108" w:rsidRPr="005E1108" w:rsidRDefault="005E1108" w:rsidP="009D0095">
      <w:r w:rsidRPr="005E1108">
        <w:t>近年来，《中华人民共和国数据安全法》《中华人民共和国个人信息保护法》等法律法规相继实施，对个人健康数据保护提出了更高要求。对于智能健康监测设备而言，如何在保证数据共享与远程医疗服务的同时保障用户隐私安全，已经成为行业发展过程中必须重视的问题。</w:t>
      </w:r>
    </w:p>
    <w:p w14:paraId="1D81FC38" w14:textId="77777777" w:rsidR="005E1108" w:rsidRPr="005E1108" w:rsidRDefault="005E1108" w:rsidP="009D0095">
      <w:r w:rsidRPr="005E1108">
        <w:t>因此，建立完善的数据加密机制、用户授权机制以及数据安全管理体系，对于提高用户信任度和促进产业健康发展具有重要意义。</w:t>
      </w:r>
    </w:p>
    <w:p w14:paraId="1EB5BB33" w14:textId="24EB6BEC" w:rsidR="005E1108" w:rsidRPr="005E1108" w:rsidRDefault="00357F9F" w:rsidP="00357F9F">
      <w:pPr>
        <w:ind w:left="920" w:hanging="440"/>
      </w:pPr>
      <w:r>
        <w:rPr>
          <w:rFonts w:hint="eastAsia"/>
        </w:rPr>
        <w:t>（</w:t>
      </w:r>
      <w:r>
        <w:rPr>
          <w:rFonts w:hint="eastAsia"/>
        </w:rPr>
        <w:t>4</w:t>
      </w:r>
      <w:r>
        <w:rPr>
          <w:rFonts w:hint="eastAsia"/>
        </w:rPr>
        <w:t>）</w:t>
      </w:r>
      <w:r w:rsidR="005E1108" w:rsidRPr="005E1108">
        <w:t>用户体验仍需进一步优化</w:t>
      </w:r>
    </w:p>
    <w:p w14:paraId="3CDB589D" w14:textId="77777777" w:rsidR="005E1108" w:rsidRPr="005E1108" w:rsidRDefault="005E1108" w:rsidP="009D0095">
      <w:r w:rsidRPr="005E1108">
        <w:t>作为一种长期佩戴设备，舒适性是影响用户使用体验的重要因素之一。</w:t>
      </w:r>
    </w:p>
    <w:p w14:paraId="45E344A5" w14:textId="77777777" w:rsidR="005E1108" w:rsidRPr="005E1108" w:rsidRDefault="005E1108" w:rsidP="009D0095">
      <w:r w:rsidRPr="005E1108">
        <w:t>目前部分智能健康监测设备存在佩戴舒适性不足的问题。例如，设备重量较大、表带透气性较差或结构设计不合理时，容易导致用户在长时间佩戴过程中出现不适感。此外，部分设备界面设计复杂，功能层级较多，对于老年用户而言操作难度较大。</w:t>
      </w:r>
    </w:p>
    <w:p w14:paraId="3ACD3DF7" w14:textId="77777777" w:rsidR="005E1108" w:rsidRPr="005E1108" w:rsidRDefault="005E1108" w:rsidP="009D0095">
      <w:r w:rsidRPr="005E1108">
        <w:t>另一方面，部分产品健康数据展示方式较为单一，仅能显示简单数值信息，缺乏趋势分析和可视化展示功能，难以帮助用户直观了解自身健康状况。</w:t>
      </w:r>
    </w:p>
    <w:p w14:paraId="6ECF0644" w14:textId="77777777" w:rsidR="005E1108" w:rsidRPr="005E1108" w:rsidRDefault="005E1108" w:rsidP="009D0095">
      <w:r w:rsidRPr="005E1108">
        <w:t>因此，提高设备佩戴舒适性、优化人机交互界面以及增强数据可视化能力，是提升用户体验的重要方向。</w:t>
      </w:r>
    </w:p>
    <w:p w14:paraId="1730613B" w14:textId="4DFC4227" w:rsidR="005E1108" w:rsidRPr="005E1108" w:rsidRDefault="00357F9F" w:rsidP="00357F9F">
      <w:pPr>
        <w:ind w:left="920" w:hanging="440"/>
      </w:pPr>
      <w:r>
        <w:rPr>
          <w:rFonts w:hint="eastAsia"/>
        </w:rPr>
        <w:t>（</w:t>
      </w:r>
      <w:r>
        <w:rPr>
          <w:rFonts w:hint="eastAsia"/>
        </w:rPr>
        <w:t>5</w:t>
      </w:r>
      <w:r>
        <w:rPr>
          <w:rFonts w:hint="eastAsia"/>
        </w:rPr>
        <w:t>）</w:t>
      </w:r>
      <w:r w:rsidR="005E1108" w:rsidRPr="005E1108">
        <w:t>智能分析与健康预警能力不足</w:t>
      </w:r>
    </w:p>
    <w:p w14:paraId="360ED818" w14:textId="77777777" w:rsidR="005E1108" w:rsidRPr="005E1108" w:rsidRDefault="005E1108" w:rsidP="009D0095">
      <w:r w:rsidRPr="005E1108">
        <w:t>目前多数智能健康监测手表主要完成数据采集和显示功能，对于健康数据的深度分析能力相对有限。</w:t>
      </w:r>
    </w:p>
    <w:p w14:paraId="7284EB61" w14:textId="77777777" w:rsidR="005E1108" w:rsidRPr="005E1108" w:rsidRDefault="005E1108" w:rsidP="009D0095">
      <w:r w:rsidRPr="005E1108">
        <w:t>虽然设备能够实时显示心率、血氧和体温等参数，但对于数据变化趋势的分析仍然较为简单。当用户出现异常心率、低血氧或持续体温升高等情况时，部分产品只能提供简单报警功能，难以结合历史数据进行综合判断。</w:t>
      </w:r>
    </w:p>
    <w:p w14:paraId="7046E032" w14:textId="3AA4E113" w:rsidR="005E1108" w:rsidRPr="005E1108" w:rsidRDefault="005E1108" w:rsidP="009D0095">
      <w:r w:rsidRPr="005E1108">
        <w:t>随着人工智能、大数据分析以及云计算技术的发展，用户对于健康管理设备的需求已经从</w:t>
      </w:r>
      <w:r w:rsidR="000B7804">
        <w:rPr>
          <w:rFonts w:hint="eastAsia"/>
        </w:rPr>
        <w:t>“</w:t>
      </w:r>
      <w:r w:rsidRPr="005E1108">
        <w:t>数据记录</w:t>
      </w:r>
      <w:r w:rsidR="000B7804">
        <w:rPr>
          <w:rFonts w:hint="eastAsia"/>
        </w:rPr>
        <w:t>”</w:t>
      </w:r>
      <w:r w:rsidRPr="005E1108">
        <w:t>逐渐转变为</w:t>
      </w:r>
      <w:r w:rsidR="000B7804">
        <w:rPr>
          <w:rFonts w:hint="eastAsia"/>
        </w:rPr>
        <w:t>“</w:t>
      </w:r>
      <w:r w:rsidRPr="005E1108">
        <w:t>健康预测</w:t>
      </w:r>
      <w:r w:rsidR="000B7804">
        <w:rPr>
          <w:rFonts w:hint="eastAsia"/>
        </w:rPr>
        <w:t>”</w:t>
      </w:r>
      <w:r w:rsidRPr="005E1108">
        <w:t>。未来智能健康监测设备不</w:t>
      </w:r>
      <w:r w:rsidRPr="005E1108">
        <w:lastRenderedPageBreak/>
        <w:t>仅需要实现数据采集，还应具备异常状态识别、健康风险评估以及个性化健康建议等功能。</w:t>
      </w:r>
    </w:p>
    <w:p w14:paraId="6A13D705" w14:textId="77777777" w:rsidR="005E1108" w:rsidRPr="005E1108" w:rsidRDefault="005E1108" w:rsidP="009D0095">
      <w:r w:rsidRPr="005E1108">
        <w:t>因此，提高健康数据分析能力和智能预警水平，将成为便携健康数据监测</w:t>
      </w:r>
      <w:proofErr w:type="gramStart"/>
      <w:r w:rsidRPr="005E1108">
        <w:t>仪未来</w:t>
      </w:r>
      <w:proofErr w:type="gramEnd"/>
      <w:r w:rsidRPr="005E1108">
        <w:t>发展的重要方向。</w:t>
      </w:r>
    </w:p>
    <w:p w14:paraId="162CDA92" w14:textId="639FD982" w:rsidR="005E1108" w:rsidRPr="005E1108" w:rsidRDefault="00357F9F" w:rsidP="00357F9F">
      <w:pPr>
        <w:ind w:left="920" w:hanging="440"/>
      </w:pPr>
      <w:r>
        <w:rPr>
          <w:rFonts w:hint="eastAsia"/>
        </w:rPr>
        <w:t>（</w:t>
      </w:r>
      <w:r>
        <w:rPr>
          <w:rFonts w:hint="eastAsia"/>
        </w:rPr>
        <w:t>6</w:t>
      </w:r>
      <w:r>
        <w:rPr>
          <w:rFonts w:hint="eastAsia"/>
        </w:rPr>
        <w:t>）</w:t>
      </w:r>
      <w:r w:rsidR="005E1108" w:rsidRPr="005E1108">
        <w:t>医疗级应用仍面临一定限制</w:t>
      </w:r>
    </w:p>
    <w:p w14:paraId="51C9E143" w14:textId="77777777" w:rsidR="005E1108" w:rsidRPr="005E1108" w:rsidRDefault="005E1108" w:rsidP="009D0095">
      <w:r w:rsidRPr="005E1108">
        <w:t>尽管便携健康数据监测仪已经能够实现心率、血氧等生理参数检测，但大多数产品仍属于消费电子产品，其测量结果主要用于日常健康参考，尚不能完全替代专业医疗设备。</w:t>
      </w:r>
    </w:p>
    <w:p w14:paraId="48D3B975" w14:textId="77777777" w:rsidR="005E1108" w:rsidRPr="005E1108" w:rsidRDefault="005E1108" w:rsidP="009D0095">
      <w:r w:rsidRPr="005E1108">
        <w:t>由于人体生理状态复杂多变，设备测量结果容易受到环境因素和个体差异影响，因此其数据准确性与医院专业检测设备相比仍存在一定差距。对于心血管疾病筛查、慢病诊断等医疗场景，目前仍需要专业医疗设备进行辅助诊断。</w:t>
      </w:r>
    </w:p>
    <w:p w14:paraId="7D7E897A" w14:textId="77777777" w:rsidR="005E1108" w:rsidRPr="005E1108" w:rsidRDefault="005E1108" w:rsidP="009D0095">
      <w:r w:rsidRPr="005E1108">
        <w:t>因此，如何进一步提高监测精度、完善算法模型并通过相关医疗认证，是未来智能健康监测设备向医疗级应用发展的关键问题。</w:t>
      </w:r>
    </w:p>
    <w:p w14:paraId="7A6D1490" w14:textId="77777777" w:rsidR="005E1108" w:rsidRPr="005E1108" w:rsidRDefault="005E1108" w:rsidP="009D0095">
      <w:r w:rsidRPr="005E1108">
        <w:t>综上所述，当前便携健康数据监测仪在健康监测领域已经取得了显著发展成果，但在测量精度、续航能力、数据安全、用户体验以及智能化水平等方面仍存在一定不足。随着传感器技术、低功耗设计技术和人工智能技术的不断进步，这些问题有望逐步得到解决，从而推动智能健康监测设备向更加精准、智能和可靠的方向发展。</w:t>
      </w:r>
    </w:p>
    <w:p w14:paraId="76369EB4" w14:textId="2772C7EE" w:rsidR="007225B7" w:rsidRDefault="00000000" w:rsidP="009D0095">
      <w:pPr>
        <w:pStyle w:val="2"/>
      </w:pPr>
      <w:bookmarkStart w:id="33" w:name="_Toc233276261"/>
      <w:r>
        <w:rPr>
          <w:rFonts w:hint="eastAsia"/>
        </w:rPr>
        <w:t>2.3</w:t>
      </w:r>
      <w:r w:rsidR="006E4E07">
        <w:rPr>
          <w:rFonts w:hint="eastAsia"/>
        </w:rPr>
        <w:t xml:space="preserve"> </w:t>
      </w:r>
      <w:r w:rsidR="0061687B">
        <w:rPr>
          <w:rFonts w:hint="eastAsia"/>
        </w:rPr>
        <w:t>多功能便携健康数据监测仪</w:t>
      </w:r>
      <w:r>
        <w:rPr>
          <w:rFonts w:hint="eastAsia"/>
        </w:rPr>
        <w:t>产品</w:t>
      </w:r>
      <w:bookmarkEnd w:id="32"/>
      <w:r>
        <w:rPr>
          <w:rFonts w:hint="eastAsia"/>
        </w:rPr>
        <w:t>未来发展趋势</w:t>
      </w:r>
      <w:bookmarkEnd w:id="33"/>
    </w:p>
    <w:p w14:paraId="58DD8400" w14:textId="77777777" w:rsidR="005E1108" w:rsidRDefault="005E1108" w:rsidP="009D0095">
      <w:pPr>
        <w:rPr>
          <w:color w:val="auto"/>
        </w:rPr>
      </w:pPr>
      <w:r>
        <w:rPr>
          <w:rFonts w:hint="eastAsia"/>
        </w:rPr>
        <w:t>物联网、人工智能、</w:t>
      </w:r>
      <w:proofErr w:type="gramStart"/>
      <w:r>
        <w:rPr>
          <w:rFonts w:hint="eastAsia"/>
        </w:rPr>
        <w:t>云计算</w:t>
      </w:r>
      <w:proofErr w:type="gramEnd"/>
      <w:r>
        <w:rPr>
          <w:rFonts w:hint="eastAsia"/>
        </w:rPr>
        <w:t>以及生物传感器技术快速发展，正在让便携健康数据监测</w:t>
      </w:r>
      <w:proofErr w:type="gramStart"/>
      <w:r>
        <w:rPr>
          <w:rFonts w:hint="eastAsia"/>
        </w:rPr>
        <w:t>仪逐步</w:t>
      </w:r>
      <w:proofErr w:type="gramEnd"/>
      <w:r>
        <w:rPr>
          <w:rFonts w:hint="eastAsia"/>
        </w:rPr>
        <w:t>由单纯的数据采集设备向智能化健康管理平台转变。未来，便携健康数据监测仪将在监测精度、功能集成、智能分析、远程医疗以及用户体验等方面持续提升，在个人健康管理、慢性病监测、智慧养老和远程医疗等领域发挥更加重要的作用。</w:t>
      </w:r>
    </w:p>
    <w:p w14:paraId="451DD69B" w14:textId="7C151B1E" w:rsidR="005E1108" w:rsidRDefault="005E1108" w:rsidP="00696E58">
      <w:pPr>
        <w:ind w:firstLine="0"/>
        <w:jc w:val="center"/>
        <w:rPr>
          <w:rFonts w:asciiTheme="minorHAnsi" w:hAnsiTheme="minorHAnsi" w:cstheme="minorBidi"/>
          <w:sz w:val="21"/>
        </w:rPr>
      </w:pPr>
      <w:r>
        <w:rPr>
          <w:noProof/>
        </w:rPr>
        <w:drawing>
          <wp:inline distT="0" distB="0" distL="0" distR="0" wp14:anchorId="2FA7F136" wp14:editId="17AF68F5">
            <wp:extent cx="4051140" cy="2122697"/>
            <wp:effectExtent l="0" t="0" r="6985" b="0"/>
            <wp:docPr id="1826627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1" cstate="print">
                      <a:extLst>
                        <a:ext uri="{28A0092B-C50C-407E-A947-70E740481C1C}">
                          <a14:useLocalDpi xmlns:a14="http://schemas.microsoft.com/office/drawing/2010/main" val="0"/>
                        </a:ext>
                      </a:extLst>
                    </a:blip>
                    <a:srcRect l="3371" t="10304" r="2591" b="12920"/>
                    <a:stretch>
                      <a:fillRect/>
                    </a:stretch>
                  </pic:blipFill>
                  <pic:spPr bwMode="auto">
                    <a:xfrm>
                      <a:off x="0" y="0"/>
                      <a:ext cx="4055901" cy="2125192"/>
                    </a:xfrm>
                    <a:prstGeom prst="rect">
                      <a:avLst/>
                    </a:prstGeom>
                    <a:noFill/>
                    <a:ln>
                      <a:noFill/>
                    </a:ln>
                  </pic:spPr>
                </pic:pic>
              </a:graphicData>
            </a:graphic>
          </wp:inline>
        </w:drawing>
      </w:r>
    </w:p>
    <w:p w14:paraId="24BED3A6" w14:textId="7C456E95" w:rsidR="005E1108" w:rsidRPr="00AF42B4" w:rsidRDefault="005E1108" w:rsidP="00AF42B4">
      <w:pPr>
        <w:ind w:firstLine="0"/>
        <w:jc w:val="center"/>
        <w:rPr>
          <w:color w:val="auto"/>
        </w:rPr>
      </w:pPr>
      <w:r w:rsidRPr="00AF42B4">
        <w:rPr>
          <w:color w:val="auto"/>
          <w:sz w:val="21"/>
          <w:szCs w:val="21"/>
        </w:rPr>
        <w:t>图</w:t>
      </w:r>
      <w:r w:rsidR="00AF42B4" w:rsidRPr="00AF42B4">
        <w:rPr>
          <w:rFonts w:hint="eastAsia"/>
          <w:color w:val="auto"/>
          <w:sz w:val="21"/>
          <w:szCs w:val="21"/>
        </w:rPr>
        <w:t>10</w:t>
      </w:r>
      <w:r w:rsidRPr="00AF42B4">
        <w:rPr>
          <w:color w:val="auto"/>
          <w:sz w:val="21"/>
          <w:szCs w:val="21"/>
        </w:rPr>
        <w:t xml:space="preserve">  2021-2026</w:t>
      </w:r>
      <w:r w:rsidRPr="00AF42B4">
        <w:rPr>
          <w:color w:val="auto"/>
          <w:sz w:val="21"/>
          <w:szCs w:val="21"/>
        </w:rPr>
        <w:t>中国智能可穿戴健康设备市场规模预测趋势图</w:t>
      </w:r>
    </w:p>
    <w:p w14:paraId="47CA4AE4" w14:textId="77777777" w:rsidR="005E1108" w:rsidRDefault="005E1108" w:rsidP="009D0095">
      <w:pPr>
        <w:rPr>
          <w:color w:val="auto"/>
        </w:rPr>
      </w:pPr>
      <w:r>
        <w:rPr>
          <w:rFonts w:hint="eastAsia"/>
        </w:rPr>
        <w:lastRenderedPageBreak/>
        <w:t>（</w:t>
      </w:r>
      <w:r>
        <w:t>1</w:t>
      </w:r>
      <w:r>
        <w:rPr>
          <w:rFonts w:hint="eastAsia"/>
        </w:rPr>
        <w:t>）监测精度向医疗</w:t>
      </w:r>
      <w:proofErr w:type="gramStart"/>
      <w:r>
        <w:rPr>
          <w:rFonts w:hint="eastAsia"/>
        </w:rPr>
        <w:t>级方向</w:t>
      </w:r>
      <w:proofErr w:type="gramEnd"/>
      <w:r>
        <w:rPr>
          <w:rFonts w:hint="eastAsia"/>
        </w:rPr>
        <w:t>发展</w:t>
      </w:r>
    </w:p>
    <w:p w14:paraId="36A7E086" w14:textId="77777777" w:rsidR="005E1108" w:rsidRDefault="005E1108" w:rsidP="009D0095">
      <w:r>
        <w:rPr>
          <w:rFonts w:hint="eastAsia"/>
        </w:rPr>
        <w:t>当前市场上的智能健康监测手表主要定位于消费电子产品，其监测数据更多用于日常健康参考。随着传感器技术和信号处理算法不断进步，未来健康监测设备将逐步向医疗级精度方向发展。</w:t>
      </w:r>
    </w:p>
    <w:p w14:paraId="615D4A65" w14:textId="77777777" w:rsidR="005E1108" w:rsidRDefault="005E1108" w:rsidP="009D0095">
      <w:r>
        <w:rPr>
          <w:rFonts w:hint="eastAsia"/>
        </w:rPr>
        <w:t>在心率与血氧检测方面，新型高灵敏度光电传感器将进一步提高微弱生理信号的检测能力。同时，通过融合数字滤波、自适应降噪以及机器学习算法，可以有效降低运动伪影、环境光干扰等因素对测量结果的影响，提高监测数据的准确性和稳定性。</w:t>
      </w:r>
    </w:p>
    <w:p w14:paraId="52FBFD1A" w14:textId="77777777" w:rsidR="005E1108" w:rsidRDefault="005E1108" w:rsidP="009D0095">
      <w:r>
        <w:rPr>
          <w:rFonts w:hint="eastAsia"/>
        </w:rPr>
        <w:t>未来，健康监测设备不仅能够完成心率、血氧等基础指标检测，还将逐步实现血压、血糖、心电信号以及呼吸频率等多项生理参数的无创监测，从而为用户提供更加全面的健康信息支持。</w:t>
      </w:r>
    </w:p>
    <w:p w14:paraId="2829A451" w14:textId="77777777" w:rsidR="005E1108" w:rsidRDefault="005E1108" w:rsidP="009D0095">
      <w:r>
        <w:rPr>
          <w:rFonts w:hint="eastAsia"/>
        </w:rPr>
        <w:t>（</w:t>
      </w:r>
      <w:r>
        <w:t>2</w:t>
      </w:r>
      <w:r>
        <w:rPr>
          <w:rFonts w:hint="eastAsia"/>
        </w:rPr>
        <w:t>）多参数融合监测成为主流发展方向</w:t>
      </w:r>
    </w:p>
    <w:p w14:paraId="6091710B" w14:textId="77777777" w:rsidR="005E1108" w:rsidRDefault="005E1108" w:rsidP="009D0095">
      <w:r>
        <w:rPr>
          <w:rFonts w:hint="eastAsia"/>
        </w:rPr>
        <w:t>随着人们对健康管理需求的不断提高，仅依靠单一生理参数已经难以全面反映人体健康状况。因此，多参数融合监测将成为未来智能健康监测设备的重要发展趋势。</w:t>
      </w:r>
    </w:p>
    <w:p w14:paraId="46AAA6FC" w14:textId="77777777" w:rsidR="005E1108" w:rsidRDefault="005E1108" w:rsidP="009D0095">
      <w:r>
        <w:rPr>
          <w:rFonts w:hint="eastAsia"/>
        </w:rPr>
        <w:t>未来的便携健康数据监测仪将集成心率、血氧、体温、运动状态、睡眠质量以及环境信息等多种数据采集功能，通过多传感器协同工作构建更加完整的人体健康模型。</w:t>
      </w:r>
    </w:p>
    <w:p w14:paraId="1BD4F248" w14:textId="77777777" w:rsidR="005E1108" w:rsidRDefault="005E1108" w:rsidP="009D0095">
      <w:r>
        <w:rPr>
          <w:rFonts w:hint="eastAsia"/>
        </w:rPr>
        <w:t>例如，当系统检测到用户心率升高时，可以结合运动数据判断其属于正常运动状态还是异常生理状态；当血氧下降时，也能够结合体温变化和活动状态进行综合分析，从而提高健康评估的准确性。</w:t>
      </w:r>
    </w:p>
    <w:p w14:paraId="535F7ABD" w14:textId="77777777" w:rsidR="005E1108" w:rsidRDefault="005E1108" w:rsidP="009D0095">
      <w:r>
        <w:rPr>
          <w:rFonts w:hint="eastAsia"/>
        </w:rPr>
        <w:t>多参数融合不仅能够提升监测结果的可靠性，还能够降低误报率和漏报率，为后续智能健康分析提供更加丰富的数据基础。</w:t>
      </w:r>
    </w:p>
    <w:p w14:paraId="10F4828C" w14:textId="77777777" w:rsidR="005E1108" w:rsidRDefault="005E1108" w:rsidP="009D0095">
      <w:r>
        <w:rPr>
          <w:rFonts w:hint="eastAsia"/>
        </w:rPr>
        <w:t>（</w:t>
      </w:r>
      <w:r>
        <w:t>3</w:t>
      </w:r>
      <w:r>
        <w:rPr>
          <w:rFonts w:hint="eastAsia"/>
        </w:rPr>
        <w:t>）人工智能与健康大数据深度融合</w:t>
      </w:r>
    </w:p>
    <w:p w14:paraId="0F40FF31" w14:textId="77777777" w:rsidR="005E1108" w:rsidRDefault="005E1108" w:rsidP="009D0095">
      <w:r>
        <w:rPr>
          <w:rFonts w:hint="eastAsia"/>
        </w:rPr>
        <w:t>近年来，人工智能技术在医疗健康领域得到广泛应用。未来便携健康数据监测仪将不再局限于数据采集和显示，而是向智能分析和主动健康管理方向发展。</w:t>
      </w:r>
    </w:p>
    <w:p w14:paraId="4B8AB578" w14:textId="77777777" w:rsidR="005E1108" w:rsidRDefault="005E1108" w:rsidP="009D0095">
      <w:r>
        <w:rPr>
          <w:rFonts w:hint="eastAsia"/>
        </w:rPr>
        <w:t>通过对用户长期积累的健康数据进行分析，人工智能算法能够建立个性化健康模型，识别用户生理参数变化规律。当检测到异常趋势时，系统能够提前发出风险预警，帮助用户及时采取干预措施。</w:t>
      </w:r>
    </w:p>
    <w:p w14:paraId="23609F0D" w14:textId="77777777" w:rsidR="005E1108" w:rsidRDefault="005E1108" w:rsidP="009D0095">
      <w:r>
        <w:rPr>
          <w:rFonts w:hint="eastAsia"/>
        </w:rPr>
        <w:t>例如，系统可以根据长期心率变化情况分析用户是否存在心律失常风险；根据血氧变化趋势评估呼吸系统健康状况；结合运动量、睡眠质量和体温变化预测身体疲劳程度，从而实现从“被动监测”向“主动预警”的转变。</w:t>
      </w:r>
    </w:p>
    <w:p w14:paraId="4CC28320" w14:textId="77777777" w:rsidR="005E1108" w:rsidRDefault="005E1108" w:rsidP="009D0095">
      <w:r>
        <w:rPr>
          <w:rFonts w:hint="eastAsia"/>
        </w:rPr>
        <w:t>随着健康大数据平台不断完善，未来智能健康监测设备还能够利用群体数据分析技术，为用户提供更加精准的健康评估和个性化健康管理建议。</w:t>
      </w:r>
    </w:p>
    <w:p w14:paraId="5F851574" w14:textId="77777777" w:rsidR="00691DF4" w:rsidRDefault="00691DF4">
      <w:pPr>
        <w:spacing w:line="240" w:lineRule="auto"/>
        <w:ind w:firstLine="0"/>
        <w:jc w:val="left"/>
      </w:pPr>
      <w:r>
        <w:br w:type="page"/>
      </w:r>
    </w:p>
    <w:p w14:paraId="5D2D2E73" w14:textId="1DF873F4" w:rsidR="005E1108" w:rsidRDefault="005E1108" w:rsidP="009D0095">
      <w:r>
        <w:rPr>
          <w:rFonts w:hint="eastAsia"/>
        </w:rPr>
        <w:lastRenderedPageBreak/>
        <w:t>（</w:t>
      </w:r>
      <w:r>
        <w:t>4</w:t>
      </w:r>
      <w:r>
        <w:rPr>
          <w:rFonts w:hint="eastAsia"/>
        </w:rPr>
        <w:t>）远程医疗与智慧养老应用持续扩展</w:t>
      </w:r>
    </w:p>
    <w:p w14:paraId="295BEB17" w14:textId="77777777" w:rsidR="005E1108" w:rsidRDefault="005E1108" w:rsidP="009D0095">
      <w:r>
        <w:rPr>
          <w:rFonts w:hint="eastAsia"/>
        </w:rPr>
        <w:t>随着我国人口老龄化程度不断加深，远程医疗和智慧养老已成为医疗健康领域的重要发展方向。</w:t>
      </w:r>
    </w:p>
    <w:p w14:paraId="465687C1" w14:textId="77777777" w:rsidR="005E1108" w:rsidRDefault="005E1108" w:rsidP="009D0095">
      <w:r>
        <w:rPr>
          <w:rFonts w:hint="eastAsia"/>
        </w:rPr>
        <w:t>未来便携健康数据监测仪将与医院信息系统、社区医疗平台以及家庭健康管理系统实现深度融合。用户采集到的心率、血氧、体温以及运动数据可以通过无线网络实时上传至云端服务器，医生和家属能够远程查看健康状态，实现远程监护和健康管理。</w:t>
      </w:r>
    </w:p>
    <w:p w14:paraId="00A2CC03" w14:textId="77777777" w:rsidR="005E1108" w:rsidRDefault="005E1108" w:rsidP="009D0095">
      <w:r>
        <w:rPr>
          <w:rFonts w:hint="eastAsia"/>
        </w:rPr>
        <w:t>对于独居老人、慢性病患者以及术后康复人群而言，智能健康监测设备能够持续监测其身体状况，并在出现异常情况时自动向家属或医疗机构发送报警信息，提高健康管理效率和安全保障水平。</w:t>
      </w:r>
    </w:p>
    <w:p w14:paraId="00793ADA" w14:textId="77777777" w:rsidR="005E1108" w:rsidRDefault="005E1108" w:rsidP="009D0095">
      <w:r>
        <w:rPr>
          <w:rFonts w:hint="eastAsia"/>
        </w:rPr>
        <w:t>在国家大力推动智慧养老和“互联网</w:t>
      </w:r>
      <w:r>
        <w:t>+</w:t>
      </w:r>
      <w:r>
        <w:rPr>
          <w:rFonts w:hint="eastAsia"/>
        </w:rPr>
        <w:t>医疗健康”建设的背景下，远程医疗与智能健康监测设备的结合将成为未来重要的发展方向。</w:t>
      </w:r>
    </w:p>
    <w:p w14:paraId="45D373AB" w14:textId="77777777" w:rsidR="005E1108" w:rsidRDefault="005E1108" w:rsidP="009D0095">
      <w:r>
        <w:rPr>
          <w:rFonts w:hint="eastAsia"/>
        </w:rPr>
        <w:t>（</w:t>
      </w:r>
      <w:r>
        <w:t>5</w:t>
      </w:r>
      <w:r>
        <w:rPr>
          <w:rFonts w:hint="eastAsia"/>
        </w:rPr>
        <w:t>）低功耗与长续航技术不断进步</w:t>
      </w:r>
    </w:p>
    <w:p w14:paraId="5C094E7B" w14:textId="77777777" w:rsidR="005E1108" w:rsidRDefault="005E1108" w:rsidP="009D0095">
      <w:r>
        <w:rPr>
          <w:rFonts w:hint="eastAsia"/>
        </w:rPr>
        <w:t>续航能力一直是影响智能健康监测设备使用体验的重要因素。未来随着低功耗芯片技术和电池技术的发展，便携健康数据监测仪的续航能力将得到显著提升。新型低功耗微控制器和传感器将进一步降低系统运行功耗；智能电源管理技术能够根据用户使用情况动态调整工作模式，减少不必要的能源消耗；柔性电池、高能量密度锂电池以及新型储能技术的发展，也将为可穿戴设备提供更加持久的电力支持。未来便携健康数据监测仪有望实现数周甚至数月的连续工作，大幅提升用户使用体验。</w:t>
      </w:r>
    </w:p>
    <w:p w14:paraId="6C14B0BA" w14:textId="77777777" w:rsidR="005E1108" w:rsidRDefault="005E1108" w:rsidP="009D0095">
      <w:r>
        <w:rPr>
          <w:rFonts w:hint="eastAsia"/>
        </w:rPr>
        <w:t>（</w:t>
      </w:r>
      <w:r>
        <w:t>6</w:t>
      </w:r>
      <w:r>
        <w:rPr>
          <w:rFonts w:hint="eastAsia"/>
        </w:rPr>
        <w:t>）设备小型化与佩戴舒适性进一步提升</w:t>
      </w:r>
    </w:p>
    <w:p w14:paraId="70CCCCEC" w14:textId="77777777" w:rsidR="005E1108" w:rsidRDefault="005E1108" w:rsidP="009D0095">
      <w:r>
        <w:rPr>
          <w:rFonts w:hint="eastAsia"/>
        </w:rPr>
        <w:t>随着微电子技术和封装技术不断发展，健康监测设备将朝着轻量化、小型化方向发展。未来传感器、通信模块以及处理器将实现更高程度的集成化设计，在减小设备体积的同时提升系统性能。与此同时，新型柔性材料和人体工程学设计理念将被广泛应用于智能穿戴设备中，使设备更加轻便、舒适和美观。</w:t>
      </w:r>
    </w:p>
    <w:p w14:paraId="7BDE7596" w14:textId="77777777" w:rsidR="005E1108" w:rsidRDefault="005E1108" w:rsidP="009D0095">
      <w:r>
        <w:rPr>
          <w:rFonts w:hint="eastAsia"/>
        </w:rPr>
        <w:t>（</w:t>
      </w:r>
      <w:r>
        <w:t>7</w:t>
      </w:r>
      <w:r>
        <w:rPr>
          <w:rFonts w:hint="eastAsia"/>
        </w:rPr>
        <w:t>）数据安全与隐私保护机制不断完善</w:t>
      </w:r>
    </w:p>
    <w:p w14:paraId="20520570" w14:textId="77777777" w:rsidR="005E1108" w:rsidRDefault="005E1108" w:rsidP="009D0095">
      <w:r>
        <w:rPr>
          <w:rFonts w:hint="eastAsia"/>
        </w:rPr>
        <w:t>如今健康数据价值不断提升，用户对于个人信息安全的关注程度也在持续提高。未来智能健康监测设备的发展不仅需要关注功能创新，还需要重视数据安全和隐私保护。</w:t>
      </w:r>
    </w:p>
    <w:p w14:paraId="05A75C9A" w14:textId="77777777" w:rsidR="005E1108" w:rsidRDefault="005E1108" w:rsidP="009D0095">
      <w:r>
        <w:rPr>
          <w:rFonts w:hint="eastAsia"/>
        </w:rPr>
        <w:t>在技术层面，数据加密、身份认证以及访问控制等安全技术将得到更加广泛的应用。设备在采集、传输和存储健康数据过程中，将建立更加完善的安全保护机制，防止用户隐私信息泄露。</w:t>
      </w:r>
    </w:p>
    <w:p w14:paraId="00983B4B" w14:textId="77777777" w:rsidR="005E1108" w:rsidRDefault="005E1108" w:rsidP="009D0095">
      <w:r>
        <w:rPr>
          <w:rFonts w:hint="eastAsia"/>
        </w:rPr>
        <w:t>同时，随着《中华人民共和国数据安全法》《中华人民共和国个人信息保护法》等相关法律法规不断完善，智能健康监测设备行业将逐步建立统一的数据安全标准和监管体系，为用户健康数据提供更加可靠的保护。</w:t>
      </w:r>
    </w:p>
    <w:p w14:paraId="6B275A53" w14:textId="77777777" w:rsidR="005E1108" w:rsidRDefault="005E1108" w:rsidP="009D0095">
      <w:r>
        <w:rPr>
          <w:rFonts w:hint="eastAsia"/>
        </w:rPr>
        <w:lastRenderedPageBreak/>
        <w:t>（</w:t>
      </w:r>
      <w:r>
        <w:t>8</w:t>
      </w:r>
      <w:r>
        <w:rPr>
          <w:rFonts w:hint="eastAsia"/>
        </w:rPr>
        <w:t>）智能健康管理生态体系逐步形成</w:t>
      </w:r>
    </w:p>
    <w:p w14:paraId="5FC11731" w14:textId="77777777" w:rsidR="005E1108" w:rsidRDefault="005E1108" w:rsidP="009D0095">
      <w:r>
        <w:rPr>
          <w:rFonts w:hint="eastAsia"/>
        </w:rPr>
        <w:t>未来便携健康数据监测仪将不再是独立运行的单一设备，而是整个智慧健康生态系统的重要组成部分。</w:t>
      </w:r>
    </w:p>
    <w:p w14:paraId="0DA38D8B" w14:textId="77777777" w:rsidR="005E1108" w:rsidRDefault="005E1108" w:rsidP="00E60FAF">
      <w:pPr>
        <w:ind w:firstLine="482"/>
      </w:pPr>
      <w:r>
        <w:rPr>
          <w:rFonts w:hint="eastAsia"/>
        </w:rPr>
        <w:t>通过与智能手机、健康管理平台、医疗机构以及</w:t>
      </w:r>
      <w:proofErr w:type="gramStart"/>
      <w:r>
        <w:rPr>
          <w:rFonts w:hint="eastAsia"/>
        </w:rPr>
        <w:t>云计算</w:t>
      </w:r>
      <w:proofErr w:type="gramEnd"/>
      <w:r>
        <w:rPr>
          <w:rFonts w:hint="eastAsia"/>
        </w:rPr>
        <w:t>平台互联互通，健康监测设备能够实现数据共享和协同管理。用户不仅能够实时查看健康数据，还能够获得健康评估、运动指导、疾病预警以及在线医疗咨询等服务。</w:t>
      </w:r>
    </w:p>
    <w:p w14:paraId="5679BFB2" w14:textId="77777777" w:rsidR="005E1108" w:rsidRDefault="005E1108" w:rsidP="00E60FAF">
      <w:pPr>
        <w:ind w:firstLine="482"/>
      </w:pPr>
      <w:r>
        <w:rPr>
          <w:rFonts w:hint="eastAsia"/>
        </w:rPr>
        <w:t>这种集“监测—分析—预警—干预—管理”于一体的智能健康生态体系，将推动健康管理模式从传统医疗服务向主动健康管理转变，进一步提升居民健康水平和医疗服务效率。</w:t>
      </w:r>
    </w:p>
    <w:p w14:paraId="17BC0455" w14:textId="77777777" w:rsidR="005E1108" w:rsidRDefault="005E1108" w:rsidP="00E60FAF">
      <w:pPr>
        <w:ind w:firstLine="482"/>
      </w:pPr>
      <w:r>
        <w:rPr>
          <w:rFonts w:hint="eastAsia"/>
        </w:rPr>
        <w:t>综上所述，在国家政策支持、市场需求增长以及信息技术快速发展的共同推动下，便携健康数据监测仪正朝着高精度、多功能、智能化、网络化和医疗化方向发展。未来其将在个人健康管理、慢性病监测、智慧养老以及远程医疗等领域发挥更加重要的作用，并成为智慧健康产业的重要组成部分。</w:t>
      </w:r>
    </w:p>
    <w:p w14:paraId="22FEDD3D" w14:textId="77777777" w:rsidR="005E1108" w:rsidRDefault="005E1108" w:rsidP="009D0095"/>
    <w:p w14:paraId="3D6BE4FA" w14:textId="77777777" w:rsidR="007225B7" w:rsidRDefault="00000000" w:rsidP="009D0095">
      <w:pPr>
        <w:pStyle w:val="1"/>
      </w:pPr>
      <w:bookmarkStart w:id="34" w:name="_Toc233276262"/>
      <w:r>
        <w:rPr>
          <w:rFonts w:hint="eastAsia"/>
        </w:rPr>
        <w:lastRenderedPageBreak/>
        <w:t>产品周期和竞争力分析</w:t>
      </w:r>
      <w:bookmarkEnd w:id="34"/>
    </w:p>
    <w:p w14:paraId="6F3C1333" w14:textId="647BF9EB" w:rsidR="007225B7" w:rsidRDefault="00000000" w:rsidP="009D0095">
      <w:pPr>
        <w:pStyle w:val="2"/>
      </w:pPr>
      <w:bookmarkStart w:id="35" w:name="_Toc233276263"/>
      <w:r>
        <w:rPr>
          <w:rFonts w:hint="eastAsia"/>
        </w:rPr>
        <w:t xml:space="preserve">3.1 </w:t>
      </w:r>
      <w:r w:rsidR="00F45743">
        <w:rPr>
          <w:rFonts w:hint="eastAsia"/>
        </w:rPr>
        <w:t>多功能便携健康数据监测仪</w:t>
      </w:r>
      <w:r>
        <w:rPr>
          <w:rFonts w:hint="eastAsia"/>
        </w:rPr>
        <w:t>产品生命周期分析</w:t>
      </w:r>
      <w:bookmarkEnd w:id="35"/>
    </w:p>
    <w:p w14:paraId="15078E7C" w14:textId="1F07A477" w:rsidR="004C1E7E" w:rsidRPr="004C1E7E" w:rsidRDefault="004C1E7E" w:rsidP="004E1676">
      <w:pPr>
        <w:ind w:firstLine="482"/>
      </w:pPr>
      <w:r w:rsidRPr="004C1E7E">
        <w:rPr>
          <w:rFonts w:hint="eastAsia"/>
        </w:rPr>
        <w:t>结合当前市场环境、技术成熟度、用户接受度和政策支持等多维因素，多功能便携健康数据监测</w:t>
      </w:r>
      <w:proofErr w:type="gramStart"/>
      <w:r w:rsidRPr="004C1E7E">
        <w:rPr>
          <w:rFonts w:hint="eastAsia"/>
        </w:rPr>
        <w:t>仪目前</w:t>
      </w:r>
      <w:proofErr w:type="gramEnd"/>
      <w:r w:rsidRPr="004C1E7E">
        <w:rPr>
          <w:rFonts w:hint="eastAsia"/>
        </w:rPr>
        <w:t>整体处于“成长期向成熟期过渡”的阶段。</w:t>
      </w:r>
      <w:r w:rsidRPr="004C1E7E">
        <w:t>近年来国内</w:t>
      </w:r>
      <w:r>
        <w:rPr>
          <w:rFonts w:hint="eastAsia"/>
        </w:rPr>
        <w:t>便携</w:t>
      </w:r>
      <w:r w:rsidRPr="004C1E7E">
        <w:t>健康设备市场保持两位数增长，用户群体已向普通大众渗透</w:t>
      </w:r>
      <w:r>
        <w:rPr>
          <w:rFonts w:hint="eastAsia"/>
        </w:rPr>
        <w:t>。</w:t>
      </w:r>
      <w:r w:rsidRPr="004C1E7E">
        <w:t>多模态传感器融合、边缘计算、低功耗通信等核心技术日趋成熟，产品功能日趋完善</w:t>
      </w:r>
      <w:r>
        <w:rPr>
          <w:rFonts w:hint="eastAsia"/>
        </w:rPr>
        <w:t>。并且</w:t>
      </w:r>
      <w:r w:rsidRPr="004C1E7E">
        <w:t>经过头部厂商的</w:t>
      </w:r>
      <w:r>
        <w:rPr>
          <w:rFonts w:hint="eastAsia"/>
        </w:rPr>
        <w:t>普及宣传</w:t>
      </w:r>
      <w:r w:rsidRPr="004C1E7E">
        <w:t>，消费者对可穿戴健康监测设备的接受</w:t>
      </w:r>
      <w:proofErr w:type="gramStart"/>
      <w:r w:rsidRPr="004C1E7E">
        <w:t>度显著</w:t>
      </w:r>
      <w:proofErr w:type="gramEnd"/>
      <w:r w:rsidRPr="004C1E7E">
        <w:t>提升。然而，产业在快速扩张的同时也暴露出若干成熟期的典型特征：产品同质化现象日益突出，心率、血氧</w:t>
      </w:r>
      <w:r w:rsidR="007771A1">
        <w:rPr>
          <w:rFonts w:hint="eastAsia"/>
        </w:rPr>
        <w:t>监测</w:t>
      </w:r>
      <w:r w:rsidRPr="004C1E7E">
        <w:t>等功能已成为标配，差异</w:t>
      </w:r>
      <w:proofErr w:type="gramStart"/>
      <w:r w:rsidRPr="004C1E7E">
        <w:t>化空间</w:t>
      </w:r>
      <w:proofErr w:type="gramEnd"/>
      <w:r w:rsidRPr="004C1E7E">
        <w:t>有限</w:t>
      </w:r>
      <w:r w:rsidR="000B7804">
        <w:rPr>
          <w:rFonts w:hint="eastAsia"/>
        </w:rPr>
        <w:t>；</w:t>
      </w:r>
      <w:r w:rsidRPr="004C1E7E">
        <w:t>价格战在消费级市场愈演愈烈，中低端产品利润空间被大幅压缩</w:t>
      </w:r>
      <w:r w:rsidR="000B7804">
        <w:rPr>
          <w:rFonts w:hint="eastAsia"/>
        </w:rPr>
        <w:t>；</w:t>
      </w:r>
      <w:r w:rsidRPr="004C1E7E">
        <w:t>用户对数据精准度、隐私保护、个性化健康建议的需求不断升级，单纯硬件销售模式面临转型压力。因此，本产品选择在成长期末端进入市场，既能享受行业增长红利，又需直面竞争加剧的挑战，战略上应聚焦细分场景，以技术创新和数据服务构建差异化壁垒。</w:t>
      </w:r>
    </w:p>
    <w:p w14:paraId="5C1EBA1D" w14:textId="7C2A688D" w:rsidR="007225B7" w:rsidRDefault="00000000" w:rsidP="009D0095">
      <w:pPr>
        <w:pStyle w:val="2"/>
      </w:pPr>
      <w:bookmarkStart w:id="36" w:name="_Toc233276264"/>
      <w:r>
        <w:rPr>
          <w:rFonts w:hint="eastAsia"/>
        </w:rPr>
        <w:t xml:space="preserve">3.2 </w:t>
      </w:r>
      <w:r w:rsidR="00F45743">
        <w:rPr>
          <w:rFonts w:hint="eastAsia"/>
        </w:rPr>
        <w:t>多功能便携健康数据监测仪</w:t>
      </w:r>
      <w:r>
        <w:rPr>
          <w:rFonts w:hint="eastAsia"/>
        </w:rPr>
        <w:t>竞争力分析</w:t>
      </w:r>
      <w:bookmarkStart w:id="37" w:name="_Toc170636656"/>
      <w:bookmarkStart w:id="38" w:name="_Toc201908745"/>
      <w:bookmarkStart w:id="39" w:name="_Toc170636655"/>
      <w:bookmarkStart w:id="40" w:name="_Toc201908744"/>
      <w:bookmarkStart w:id="41" w:name="_Toc170636603"/>
      <w:bookmarkStart w:id="42" w:name="_Toc201908746"/>
      <w:bookmarkStart w:id="43" w:name="_Toc201908657"/>
      <w:bookmarkStart w:id="44" w:name="_Toc201908655"/>
      <w:bookmarkStart w:id="45" w:name="_Toc170636601"/>
      <w:bookmarkStart w:id="46" w:name="_Toc170636443"/>
      <w:bookmarkStart w:id="47" w:name="_Toc170636444"/>
      <w:bookmarkStart w:id="48" w:name="_Toc170636493"/>
      <w:bookmarkStart w:id="49" w:name="_Toc201909658"/>
      <w:bookmarkStart w:id="50" w:name="_Toc170636604"/>
      <w:bookmarkStart w:id="51" w:name="_Toc170636442"/>
      <w:bookmarkStart w:id="52" w:name="_Toc170636657"/>
      <w:bookmarkStart w:id="53" w:name="_Toc201908656"/>
      <w:bookmarkStart w:id="54" w:name="_Toc201908747"/>
      <w:bookmarkStart w:id="55" w:name="_Toc201909660"/>
      <w:bookmarkStart w:id="56" w:name="_Toc201909661"/>
      <w:bookmarkStart w:id="57" w:name="_Toc201908658"/>
      <w:bookmarkStart w:id="58" w:name="_Toc170636654"/>
      <w:bookmarkStart w:id="59" w:name="_Toc170636494"/>
      <w:bookmarkStart w:id="60" w:name="_Toc170636491"/>
      <w:bookmarkStart w:id="61" w:name="_Toc201909659"/>
      <w:bookmarkStart w:id="62" w:name="_Toc170636602"/>
      <w:bookmarkStart w:id="63" w:name="_Toc170636492"/>
      <w:bookmarkStart w:id="64" w:name="_Toc17063644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21D6DB9B" w14:textId="77777777" w:rsidR="007225B7" w:rsidRDefault="00000000" w:rsidP="009D0095">
      <w:pPr>
        <w:pStyle w:val="3"/>
      </w:pPr>
      <w:bookmarkStart w:id="65" w:name="_Toc233276265"/>
      <w:r>
        <w:rPr>
          <w:rFonts w:hint="eastAsia"/>
        </w:rPr>
        <w:t>3.2.1</w:t>
      </w:r>
      <w:r>
        <w:rPr>
          <w:rFonts w:hint="eastAsia"/>
        </w:rPr>
        <w:t>采用</w:t>
      </w:r>
      <w:proofErr w:type="gramStart"/>
      <w:r>
        <w:rPr>
          <w:rFonts w:hint="eastAsia"/>
        </w:rPr>
        <w:t>波特五力</w:t>
      </w:r>
      <w:proofErr w:type="gramEnd"/>
      <w:r>
        <w:rPr>
          <w:rFonts w:hint="eastAsia"/>
        </w:rPr>
        <w:t>模型对本产品进行分析</w:t>
      </w:r>
      <w:bookmarkEnd w:id="65"/>
    </w:p>
    <w:p w14:paraId="6FAF5C75" w14:textId="77777777" w:rsidR="004C1E7E" w:rsidRPr="004C1E7E" w:rsidRDefault="004C1E7E" w:rsidP="009D0095">
      <w:r w:rsidRPr="004C1E7E">
        <w:t>为系统评估本产品在市场中的竞争地位，本节运用迈克尔</w:t>
      </w:r>
      <w:r w:rsidRPr="004C1E7E">
        <w:t>·</w:t>
      </w:r>
      <w:r w:rsidRPr="004C1E7E">
        <w:t>波特</w:t>
      </w:r>
      <w:proofErr w:type="gramStart"/>
      <w:r w:rsidRPr="004C1E7E">
        <w:t>的五力分析</w:t>
      </w:r>
      <w:proofErr w:type="gramEnd"/>
      <w:r w:rsidRPr="004C1E7E">
        <w:t>框架，从五个维度剖析行业竞争格局与盈利潜力。</w:t>
      </w:r>
    </w:p>
    <w:p w14:paraId="357ADCBB" w14:textId="1542E8AF" w:rsidR="004C1E7E" w:rsidRPr="004C1E7E" w:rsidRDefault="00357F9F" w:rsidP="009D0095">
      <w:r w:rsidRPr="00357F9F">
        <w:t>（</w:t>
      </w:r>
      <w:r w:rsidRPr="00357F9F">
        <w:t>1</w:t>
      </w:r>
      <w:r w:rsidRPr="00357F9F">
        <w:t>）</w:t>
      </w:r>
      <w:r w:rsidR="004C1E7E" w:rsidRPr="004C1E7E">
        <w:t>现有竞争者之间的竞争强度：国际</w:t>
      </w:r>
      <w:r w:rsidR="007771A1">
        <w:rPr>
          <w:rFonts w:hint="eastAsia"/>
        </w:rPr>
        <w:t>上</w:t>
      </w:r>
      <w:r w:rsidR="004C1E7E" w:rsidRPr="004C1E7E">
        <w:t>，</w:t>
      </w:r>
      <w:r w:rsidR="004C1E7E" w:rsidRPr="004C1E7E">
        <w:t>Apple</w:t>
      </w:r>
      <w:r w:rsidR="004C1E7E" w:rsidRPr="004C1E7E">
        <w:t>、</w:t>
      </w:r>
      <w:r w:rsidR="004C1E7E" w:rsidRPr="004C1E7E">
        <w:t>Samsung</w:t>
      </w:r>
      <w:r w:rsidR="004C1E7E" w:rsidRPr="004C1E7E">
        <w:t>、</w:t>
      </w:r>
      <w:r w:rsidR="004C1E7E" w:rsidRPr="004C1E7E">
        <w:t>Garmin</w:t>
      </w:r>
      <w:r w:rsidR="004C1E7E" w:rsidRPr="004C1E7E">
        <w:t>等巨头凭借生态优势和品牌溢价占据高端市场；国内华为、小米等手机厂商以高性价比产品主导消费级市场。产品功能趋同化导致价格战频发，行业整体盈利空间</w:t>
      </w:r>
      <w:r w:rsidR="007771A1">
        <w:rPr>
          <w:rFonts w:hint="eastAsia"/>
        </w:rPr>
        <w:t>压力巨大，</w:t>
      </w:r>
      <w:r w:rsidR="004C1E7E" w:rsidRPr="004C1E7E">
        <w:t>需</w:t>
      </w:r>
      <w:r w:rsidR="007771A1">
        <w:rPr>
          <w:rFonts w:hint="eastAsia"/>
        </w:rPr>
        <w:t>要</w:t>
      </w:r>
      <w:r w:rsidR="004C1E7E" w:rsidRPr="004C1E7E">
        <w:t>在技术差异化或服务模式创新上寻求突破。</w:t>
      </w:r>
    </w:p>
    <w:p w14:paraId="4572BEE3" w14:textId="2ECA2607" w:rsidR="004C1E7E" w:rsidRPr="004C1E7E" w:rsidRDefault="00357F9F" w:rsidP="009D0095">
      <w:r w:rsidRPr="00357F9F">
        <w:rPr>
          <w:rFonts w:hint="eastAsia"/>
        </w:rPr>
        <w:t>（</w:t>
      </w:r>
      <w:r w:rsidRPr="00357F9F">
        <w:rPr>
          <w:rFonts w:hint="eastAsia"/>
        </w:rPr>
        <w:t>2</w:t>
      </w:r>
      <w:r w:rsidRPr="00357F9F">
        <w:rPr>
          <w:rFonts w:hint="eastAsia"/>
        </w:rPr>
        <w:t>）</w:t>
      </w:r>
      <w:r w:rsidR="004C1E7E" w:rsidRPr="004C1E7E">
        <w:t>潜在进入者的威胁：消费级可穿戴设备的技术门槛相对较低，传感器模组、通信协议等可通过标准化方案快速集成，新进入者较易推出基础功能产品。但医疗级产品需通过</w:t>
      </w:r>
      <w:r w:rsidR="004C1E7E" w:rsidRPr="004C1E7E">
        <w:t>NMPA/FDA</w:t>
      </w:r>
      <w:r w:rsidR="004C1E7E" w:rsidRPr="004C1E7E">
        <w:t>等严格认证，审批周期长、投入大，形成了较高的合</w:t>
      </w:r>
      <w:proofErr w:type="gramStart"/>
      <w:r w:rsidR="004C1E7E" w:rsidRPr="004C1E7E">
        <w:t>规</w:t>
      </w:r>
      <w:proofErr w:type="gramEnd"/>
      <w:r w:rsidR="004C1E7E" w:rsidRPr="004C1E7E">
        <w:t>壁垒。此外，数据积累与算法优化需要长期临床验证，短期内难以被新进入者复制。综合来看，消费级市场进入壁垒中等，医疗级市场壁垒较高。</w:t>
      </w:r>
    </w:p>
    <w:p w14:paraId="5E11D2D8" w14:textId="286D6761" w:rsidR="004C1E7E" w:rsidRPr="004C1E7E" w:rsidRDefault="00357F9F" w:rsidP="009D0095">
      <w:r w:rsidRPr="00357F9F">
        <w:rPr>
          <w:rFonts w:hint="eastAsia"/>
        </w:rPr>
        <w:t>（</w:t>
      </w:r>
      <w:r w:rsidRPr="00357F9F">
        <w:rPr>
          <w:rFonts w:hint="eastAsia"/>
        </w:rPr>
        <w:t>3</w:t>
      </w:r>
      <w:r w:rsidRPr="00357F9F">
        <w:rPr>
          <w:rFonts w:hint="eastAsia"/>
        </w:rPr>
        <w:t>）</w:t>
      </w:r>
      <w:r w:rsidR="004C1E7E" w:rsidRPr="004C1E7E">
        <w:t>替代品的威胁：传统便携式医疗设备（</w:t>
      </w:r>
      <w:proofErr w:type="gramStart"/>
      <w:r w:rsidR="004C1E7E" w:rsidRPr="004C1E7E">
        <w:t>如指夹式</w:t>
      </w:r>
      <w:proofErr w:type="gramEnd"/>
      <w:r w:rsidR="004C1E7E" w:rsidRPr="004C1E7E">
        <w:t>血氧仪、心电监护仪）在专业场景中仍具备精度</w:t>
      </w:r>
      <w:r w:rsidR="007771A1">
        <w:rPr>
          <w:rFonts w:hint="eastAsia"/>
        </w:rPr>
        <w:t>方面的</w:t>
      </w:r>
      <w:r w:rsidR="004C1E7E" w:rsidRPr="004C1E7E">
        <w:t>优势；智能手机搭配外设可部分替代基础健康监测功能；远程医疗平台也可提供替代性的健康管理方案。随着技术发展，替代品威胁呈中等偏高水平，本产品需持续提升数据价值和服务粘性以降低替代风险。</w:t>
      </w:r>
    </w:p>
    <w:p w14:paraId="6CD29423" w14:textId="45A83232" w:rsidR="004C1E7E" w:rsidRPr="004C1E7E" w:rsidRDefault="00357F9F" w:rsidP="009D0095">
      <w:r w:rsidRPr="00357F9F">
        <w:rPr>
          <w:rFonts w:hint="eastAsia"/>
        </w:rPr>
        <w:t>（</w:t>
      </w:r>
      <w:r w:rsidRPr="00357F9F">
        <w:rPr>
          <w:rFonts w:hint="eastAsia"/>
        </w:rPr>
        <w:t>4</w:t>
      </w:r>
      <w:r w:rsidRPr="00357F9F">
        <w:rPr>
          <w:rFonts w:hint="eastAsia"/>
        </w:rPr>
        <w:t>）</w:t>
      </w:r>
      <w:r w:rsidR="004C1E7E" w:rsidRPr="004C1E7E">
        <w:t>供应商的议价能力：通用电子元器件（如</w:t>
      </w:r>
      <w:r w:rsidR="004C1E7E" w:rsidRPr="004C1E7E">
        <w:t>MCU</w:t>
      </w:r>
      <w:r w:rsidR="004C1E7E" w:rsidRPr="004C1E7E">
        <w:t>、显示屏、电池）供应链成熟，供给充足，议价空间有限。但高精度生物传感器（如柔性应变传感器、</w:t>
      </w:r>
      <w:r w:rsidR="004C1E7E" w:rsidRPr="004C1E7E">
        <w:lastRenderedPageBreak/>
        <w:t>PPG</w:t>
      </w:r>
      <w:r w:rsidR="004C1E7E" w:rsidRPr="004C1E7E">
        <w:t>模组）、</w:t>
      </w:r>
      <w:proofErr w:type="gramStart"/>
      <w:r w:rsidR="004C1E7E" w:rsidRPr="004C1E7E">
        <w:t>低功耗蓝牙芯片</w:t>
      </w:r>
      <w:proofErr w:type="gramEnd"/>
      <w:r w:rsidR="004C1E7E" w:rsidRPr="004C1E7E">
        <w:t>等核心部件仍由少数厂商主导，供应集中度高，存在溢价和断供风险。软件层面，若依赖第三方算法平台或</w:t>
      </w:r>
      <w:proofErr w:type="gramStart"/>
      <w:r w:rsidR="004C1E7E" w:rsidRPr="004C1E7E">
        <w:t>云服务</w:t>
      </w:r>
      <w:proofErr w:type="gramEnd"/>
      <w:r w:rsidR="004C1E7E" w:rsidRPr="004C1E7E">
        <w:t>商，可能面临数据依赖和成本上涨问题。因此，关键供应链的自主可控至关重要。</w:t>
      </w:r>
    </w:p>
    <w:p w14:paraId="658A0397" w14:textId="6D5C4D68" w:rsidR="004C1E7E" w:rsidRPr="004C1E7E" w:rsidRDefault="00357F9F" w:rsidP="009D0095">
      <w:r w:rsidRPr="00357F9F">
        <w:rPr>
          <w:rFonts w:hint="eastAsia"/>
        </w:rPr>
        <w:t>（</w:t>
      </w:r>
      <w:r w:rsidRPr="00357F9F">
        <w:rPr>
          <w:rFonts w:hint="eastAsia"/>
        </w:rPr>
        <w:t>5</w:t>
      </w:r>
      <w:r w:rsidRPr="00357F9F">
        <w:rPr>
          <w:rFonts w:hint="eastAsia"/>
        </w:rPr>
        <w:t>）</w:t>
      </w:r>
      <w:r w:rsidR="004C1E7E" w:rsidRPr="004C1E7E">
        <w:t>买方的议价能力：消费者在选择可穿戴健康产品时拥有广泛的选择空间，价格敏感度较高，尤其在入门级市场。企业客户（如医疗机构、养老机构）采购时更注重数据精度、系统兼容性和售后服务能力，议价能力较强。随着用户对增值服务（如健康报告、慢病管理方案、远程问诊对接）需求的增长，单纯硬件厂商的议价能力将进一步削弱。</w:t>
      </w:r>
    </w:p>
    <w:p w14:paraId="7AB8A1E0" w14:textId="6D5536A5" w:rsidR="004C1E7E" w:rsidRPr="004C1E7E" w:rsidRDefault="004C1E7E" w:rsidP="009D0095">
      <w:r w:rsidRPr="004C1E7E">
        <w:t>综上所述，可穿戴生理信号监测行业竞争格局趋于激烈，行业集中度将逐步提升。作为高校科研团队，应充分发挥技术研发优势，聚焦细分市场（</w:t>
      </w:r>
      <w:r w:rsidR="007771A1">
        <w:rPr>
          <w:rFonts w:hint="eastAsia"/>
        </w:rPr>
        <w:t>如</w:t>
      </w:r>
      <w:r w:rsidRPr="004C1E7E">
        <w:t>老年看护等差异化场景）</w:t>
      </w:r>
      <w:r w:rsidR="007771A1">
        <w:rPr>
          <w:rFonts w:hint="eastAsia"/>
        </w:rPr>
        <w:t>，</w:t>
      </w:r>
      <w:r w:rsidRPr="004C1E7E">
        <w:t>积累真实世界数据，以</w:t>
      </w:r>
      <w:r w:rsidR="000B7804">
        <w:rPr>
          <w:rFonts w:hint="eastAsia"/>
        </w:rPr>
        <w:t>“</w:t>
      </w:r>
      <w:r w:rsidRPr="004C1E7E">
        <w:t>技术专利</w:t>
      </w:r>
      <w:r w:rsidRPr="004C1E7E">
        <w:t>+</w:t>
      </w:r>
      <w:r w:rsidRPr="004C1E7E">
        <w:t>临床数据</w:t>
      </w:r>
      <w:r w:rsidRPr="004C1E7E">
        <w:t>+</w:t>
      </w:r>
      <w:r w:rsidRPr="004C1E7E">
        <w:t>服务生态</w:t>
      </w:r>
      <w:r w:rsidR="000B7804">
        <w:rPr>
          <w:rFonts w:hint="eastAsia"/>
        </w:rPr>
        <w:t>”</w:t>
      </w:r>
      <w:r w:rsidRPr="004C1E7E">
        <w:t>构建综合竞争壁垒。</w:t>
      </w:r>
    </w:p>
    <w:p w14:paraId="2B253CD2" w14:textId="77777777" w:rsidR="007225B7" w:rsidRDefault="00000000" w:rsidP="009D0095">
      <w:pPr>
        <w:pStyle w:val="3"/>
      </w:pPr>
      <w:bookmarkStart w:id="66" w:name="_Toc233276266"/>
      <w:r>
        <w:rPr>
          <w:rFonts w:hint="eastAsia"/>
        </w:rPr>
        <w:t>3.2.2</w:t>
      </w:r>
      <w:r>
        <w:rPr>
          <w:rFonts w:hint="eastAsia"/>
        </w:rPr>
        <w:t>团队竞争优势</w:t>
      </w:r>
      <w:bookmarkEnd w:id="66"/>
    </w:p>
    <w:p w14:paraId="7CF213C5" w14:textId="0621354D" w:rsidR="004C1E7E" w:rsidRPr="004C1E7E" w:rsidRDefault="004C1E7E" w:rsidP="009D0095">
      <w:r w:rsidRPr="004C1E7E">
        <w:t>相较于市场上成熟的商业竞争对手，本团队虽</w:t>
      </w:r>
      <w:r w:rsidR="007771A1">
        <w:rPr>
          <w:rFonts w:hint="eastAsia"/>
        </w:rPr>
        <w:t>然</w:t>
      </w:r>
      <w:r w:rsidRPr="004C1E7E">
        <w:t>在资金规模、渠道资源和产业化经验方面存在短板，但</w:t>
      </w:r>
      <w:r w:rsidR="007771A1">
        <w:rPr>
          <w:rFonts w:hint="eastAsia"/>
        </w:rPr>
        <w:t>仍</w:t>
      </w:r>
      <w:r w:rsidRPr="004C1E7E">
        <w:t>具备独特的竞争优势：</w:t>
      </w:r>
    </w:p>
    <w:p w14:paraId="6DED695B" w14:textId="23363999" w:rsidR="004C1E7E" w:rsidRPr="004C1E7E" w:rsidRDefault="00357F9F" w:rsidP="009D0095">
      <w:r w:rsidRPr="00357F9F">
        <w:rPr>
          <w:rFonts w:hint="eastAsia"/>
        </w:rPr>
        <w:t>（</w:t>
      </w:r>
      <w:r w:rsidRPr="00357F9F">
        <w:rPr>
          <w:rFonts w:hint="eastAsia"/>
        </w:rPr>
        <w:t>1</w:t>
      </w:r>
      <w:r w:rsidRPr="00357F9F">
        <w:rPr>
          <w:rFonts w:hint="eastAsia"/>
        </w:rPr>
        <w:t>）</w:t>
      </w:r>
      <w:r w:rsidR="004C1E7E" w:rsidRPr="004C1E7E">
        <w:t>跨学科知识融合优势：团队成员</w:t>
      </w:r>
      <w:r w:rsidR="007771A1">
        <w:rPr>
          <w:rFonts w:hint="eastAsia"/>
        </w:rPr>
        <w:t>研究领域</w:t>
      </w:r>
      <w:r w:rsidR="004C1E7E" w:rsidRPr="004C1E7E">
        <w:t>覆盖电子信息科学、人工智能算法</w:t>
      </w:r>
      <w:r w:rsidR="007771A1">
        <w:rPr>
          <w:rFonts w:hint="eastAsia"/>
        </w:rPr>
        <w:t>等</w:t>
      </w:r>
      <w:r w:rsidR="004C1E7E" w:rsidRPr="004C1E7E">
        <w:t>多个学科，具备从传感器设计、信号处理到算法开发的端到端研发能力，能够快速响应技术迭代需求。</w:t>
      </w:r>
    </w:p>
    <w:p w14:paraId="55050289" w14:textId="0298B3DA" w:rsidR="004C1E7E" w:rsidRPr="004C1E7E" w:rsidRDefault="00357F9F" w:rsidP="009D0095">
      <w:r w:rsidRPr="00357F9F">
        <w:rPr>
          <w:rFonts w:hint="eastAsia"/>
        </w:rPr>
        <w:t>（</w:t>
      </w:r>
      <w:r w:rsidRPr="00357F9F">
        <w:rPr>
          <w:rFonts w:hint="eastAsia"/>
        </w:rPr>
        <w:t>2</w:t>
      </w:r>
      <w:r w:rsidRPr="00357F9F">
        <w:rPr>
          <w:rFonts w:hint="eastAsia"/>
        </w:rPr>
        <w:t>）</w:t>
      </w:r>
      <w:r w:rsidR="004C1E7E" w:rsidRPr="004C1E7E">
        <w:t>高校科研资源支撑：依托大连理工大学的国家级科研平台和实验室资源，可获得先进的测试设备和前沿的学术指导；同时与物联网领域企业建立产学研合作，加速技术成果转化。</w:t>
      </w:r>
    </w:p>
    <w:p w14:paraId="1A65E7E3" w14:textId="62655862" w:rsidR="00696E58" w:rsidRDefault="00357F9F" w:rsidP="00696E58">
      <w:r w:rsidRPr="00357F9F">
        <w:rPr>
          <w:rFonts w:hint="eastAsia"/>
        </w:rPr>
        <w:t>（</w:t>
      </w:r>
      <w:r w:rsidRPr="00357F9F">
        <w:rPr>
          <w:rFonts w:hint="eastAsia"/>
        </w:rPr>
        <w:t>3</w:t>
      </w:r>
      <w:r w:rsidRPr="00357F9F">
        <w:rPr>
          <w:rFonts w:hint="eastAsia"/>
        </w:rPr>
        <w:t>）</w:t>
      </w:r>
      <w:r w:rsidR="004C1E7E" w:rsidRPr="004C1E7E">
        <w:t>敏捷研发与快速迭代能力：团队规模精干，决策链路短，能够快速进行原型验证和用户反馈收集，在产品迭代速度上具备优势。</w:t>
      </w:r>
    </w:p>
    <w:p w14:paraId="2C25ABC8" w14:textId="60CC5857" w:rsidR="007225B7" w:rsidRDefault="00000000" w:rsidP="00696E58">
      <w:pPr>
        <w:pStyle w:val="3"/>
      </w:pPr>
      <w:bookmarkStart w:id="67" w:name="_Toc233276267"/>
      <w:r>
        <w:rPr>
          <w:rFonts w:hint="eastAsia"/>
        </w:rPr>
        <w:t>3.2.3</w:t>
      </w:r>
      <w:r>
        <w:rPr>
          <w:rFonts w:hint="eastAsia"/>
        </w:rPr>
        <w:t>采用波士顿矩阵对本产品进行分析</w:t>
      </w:r>
      <w:bookmarkEnd w:id="67"/>
    </w:p>
    <w:p w14:paraId="3C3BF04C" w14:textId="63A72781" w:rsidR="007225B7" w:rsidRDefault="004C1E7E" w:rsidP="00696E58">
      <w:pPr>
        <w:ind w:firstLine="0"/>
        <w:jc w:val="center"/>
      </w:pPr>
      <w:r w:rsidRPr="004C1E7E">
        <w:rPr>
          <w:noProof/>
        </w:rPr>
        <w:drawing>
          <wp:inline distT="0" distB="0" distL="0" distR="0" wp14:anchorId="1EA37C65" wp14:editId="14B3399E">
            <wp:extent cx="4085864" cy="1881583"/>
            <wp:effectExtent l="0" t="0" r="0" b="4445"/>
            <wp:docPr id="7017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934" name=""/>
                    <pic:cNvPicPr/>
                  </pic:nvPicPr>
                  <pic:blipFill>
                    <a:blip r:embed="rId22"/>
                    <a:stretch>
                      <a:fillRect/>
                    </a:stretch>
                  </pic:blipFill>
                  <pic:spPr>
                    <a:xfrm>
                      <a:off x="0" y="0"/>
                      <a:ext cx="4087646" cy="1882404"/>
                    </a:xfrm>
                    <a:prstGeom prst="rect">
                      <a:avLst/>
                    </a:prstGeom>
                  </pic:spPr>
                </pic:pic>
              </a:graphicData>
            </a:graphic>
          </wp:inline>
        </w:drawing>
      </w:r>
    </w:p>
    <w:p w14:paraId="627E68E0" w14:textId="53C66737" w:rsidR="007225B7" w:rsidRPr="00AF42B4" w:rsidRDefault="00000000" w:rsidP="00AF42B4">
      <w:pPr>
        <w:ind w:firstLine="0"/>
        <w:jc w:val="center"/>
        <w:rPr>
          <w:color w:val="auto"/>
          <w:sz w:val="21"/>
          <w:szCs w:val="21"/>
        </w:rPr>
      </w:pPr>
      <w:r w:rsidRPr="00AF42B4">
        <w:rPr>
          <w:color w:val="auto"/>
          <w:sz w:val="21"/>
          <w:szCs w:val="21"/>
        </w:rPr>
        <w:t>图</w:t>
      </w:r>
      <w:r w:rsidR="00AF42B4">
        <w:rPr>
          <w:rFonts w:hint="eastAsia"/>
          <w:color w:val="auto"/>
          <w:sz w:val="21"/>
          <w:szCs w:val="21"/>
        </w:rPr>
        <w:t>11</w:t>
      </w:r>
      <w:r w:rsidRPr="00AF42B4">
        <w:rPr>
          <w:color w:val="auto"/>
          <w:sz w:val="21"/>
          <w:szCs w:val="21"/>
        </w:rPr>
        <w:t xml:space="preserve">  </w:t>
      </w:r>
      <w:r w:rsidRPr="00AF42B4">
        <w:rPr>
          <w:color w:val="auto"/>
          <w:sz w:val="21"/>
          <w:szCs w:val="21"/>
        </w:rPr>
        <w:t>波士顿矩阵</w:t>
      </w:r>
    </w:p>
    <w:p w14:paraId="0DD0D651" w14:textId="77777777" w:rsidR="004C1E7E" w:rsidRDefault="004C1E7E" w:rsidP="009D0095">
      <w:pPr>
        <w:rPr>
          <w:rFonts w:eastAsia="宋体"/>
          <w:color w:val="1F3A52"/>
        </w:rPr>
      </w:pPr>
      <w:r>
        <w:rPr>
          <w:rFonts w:hint="eastAsia"/>
        </w:rPr>
        <w:lastRenderedPageBreak/>
        <w:t>波士顿矩阵从市场增长率和相对市场占有率两个维度对产品组合进行定位分析。将本产品置于该矩阵中进行评估：</w:t>
      </w:r>
    </w:p>
    <w:p w14:paraId="1FBA889E" w14:textId="3642EE14" w:rsidR="004C1E7E" w:rsidRDefault="004C1E7E" w:rsidP="009D0095">
      <w:r>
        <w:rPr>
          <w:rFonts w:hint="eastAsia"/>
        </w:rPr>
        <w:t>在市场增长率维度，</w:t>
      </w:r>
      <w:r w:rsidR="000B7804">
        <w:rPr>
          <w:rFonts w:hint="eastAsia"/>
        </w:rPr>
        <w:t>便携</w:t>
      </w:r>
      <w:r>
        <w:rPr>
          <w:rFonts w:hint="eastAsia"/>
        </w:rPr>
        <w:t>健康监测市场受益于人口老龄化加速、慢病管理需求增长、以及</w:t>
      </w:r>
      <w:r w:rsidR="000B7804">
        <w:rPr>
          <w:rFonts w:hint="eastAsia"/>
        </w:rPr>
        <w:t>“</w:t>
      </w:r>
      <w:r>
        <w:rPr>
          <w:rFonts w:hint="eastAsia"/>
        </w:rPr>
        <w:t>互联网</w:t>
      </w:r>
      <w:r>
        <w:t>+</w:t>
      </w:r>
      <w:r>
        <w:rPr>
          <w:rFonts w:hint="eastAsia"/>
        </w:rPr>
        <w:t>医疗健康</w:t>
      </w:r>
      <w:r w:rsidR="000B7804">
        <w:rPr>
          <w:rFonts w:hint="eastAsia"/>
        </w:rPr>
        <w:t>”</w:t>
      </w:r>
      <w:r>
        <w:rPr>
          <w:rFonts w:hint="eastAsia"/>
        </w:rPr>
        <w:t>政策推动，预计未来几年将保持</w:t>
      </w:r>
      <w:r>
        <w:t>10%</w:t>
      </w:r>
      <w:r>
        <w:rPr>
          <w:rFonts w:hint="eastAsia"/>
        </w:rPr>
        <w:t>以上的年均复合增长率，属于高增长赛道。</w:t>
      </w:r>
    </w:p>
    <w:p w14:paraId="5217C8CC" w14:textId="77777777" w:rsidR="004C1E7E" w:rsidRDefault="004C1E7E" w:rsidP="009D0095">
      <w:r>
        <w:rPr>
          <w:rFonts w:hint="eastAsia"/>
        </w:rPr>
        <w:t>在市场占有率维度，作为新进入者，本产品上市初期市场份额较低，与</w:t>
      </w:r>
      <w:r>
        <w:t>Apple</w:t>
      </w:r>
      <w:r>
        <w:rPr>
          <w:rFonts w:hint="eastAsia"/>
        </w:rPr>
        <w:t>、华为、小米等已建立品牌认知和渠道优势的头部厂商存在显著差距。</w:t>
      </w:r>
    </w:p>
    <w:p w14:paraId="757F2B2C" w14:textId="0DA4924C" w:rsidR="004C1E7E" w:rsidRDefault="004C1E7E" w:rsidP="009D0095">
      <w:r>
        <w:rPr>
          <w:rFonts w:hint="eastAsia"/>
        </w:rPr>
        <w:t>综合判断，本产品当前处于波士顿矩阵中的</w:t>
      </w:r>
      <w:r w:rsidR="000B7804">
        <w:rPr>
          <w:rFonts w:hint="eastAsia"/>
        </w:rPr>
        <w:t>“</w:t>
      </w:r>
      <w:r>
        <w:rPr>
          <w:rFonts w:hint="eastAsia"/>
        </w:rPr>
        <w:t>问题业务象限</w:t>
      </w:r>
      <w:r w:rsidR="000B7804">
        <w:rPr>
          <w:rFonts w:hint="eastAsia"/>
        </w:rPr>
        <w:t>”，即</w:t>
      </w:r>
      <w:r>
        <w:rPr>
          <w:rFonts w:hint="eastAsia"/>
        </w:rPr>
        <w:t>高市场增长率与低市场占有率并存。该象限的业务具有较大不确定性，既可能通过成功战略转化为</w:t>
      </w:r>
      <w:r w:rsidR="000B7804">
        <w:rPr>
          <w:rFonts w:hint="eastAsia"/>
        </w:rPr>
        <w:t>“</w:t>
      </w:r>
      <w:r>
        <w:rPr>
          <w:rFonts w:hint="eastAsia"/>
        </w:rPr>
        <w:t>明星业务</w:t>
      </w:r>
      <w:r w:rsidR="000B7804">
        <w:rPr>
          <w:rFonts w:hint="eastAsia"/>
        </w:rPr>
        <w:t>”</w:t>
      </w:r>
      <w:r>
        <w:rPr>
          <w:rFonts w:hint="eastAsia"/>
        </w:rPr>
        <w:t>，也可能因投入不足沦为</w:t>
      </w:r>
      <w:r w:rsidR="000B7804">
        <w:rPr>
          <w:rFonts w:hint="eastAsia"/>
        </w:rPr>
        <w:t>“</w:t>
      </w:r>
      <w:r>
        <w:rPr>
          <w:rFonts w:hint="eastAsia"/>
        </w:rPr>
        <w:t>瘦狗业务</w:t>
      </w:r>
      <w:r w:rsidR="000B7804">
        <w:rPr>
          <w:rFonts w:hint="eastAsia"/>
        </w:rPr>
        <w:t>”</w:t>
      </w:r>
      <w:r>
        <w:rPr>
          <w:rFonts w:hint="eastAsia"/>
        </w:rPr>
        <w:t>。因此，本产品应采取选择性投资策略，聚焦差异化细分市场，集中资源突破核心技术并快速建立品牌认知，力争在短期内提升市场份额，向</w:t>
      </w:r>
      <w:r w:rsidR="000B7804">
        <w:rPr>
          <w:rFonts w:hint="eastAsia"/>
        </w:rPr>
        <w:t>“</w:t>
      </w:r>
      <w:r>
        <w:rPr>
          <w:rFonts w:hint="eastAsia"/>
        </w:rPr>
        <w:t>明星业务</w:t>
      </w:r>
      <w:r w:rsidR="000B7804">
        <w:rPr>
          <w:rFonts w:hint="eastAsia"/>
        </w:rPr>
        <w:t>”</w:t>
      </w:r>
      <w:r>
        <w:rPr>
          <w:rFonts w:hint="eastAsia"/>
        </w:rPr>
        <w:t>转化。</w:t>
      </w:r>
    </w:p>
    <w:p w14:paraId="22EC27D7" w14:textId="77777777" w:rsidR="007225B7" w:rsidRDefault="00000000" w:rsidP="009D0095">
      <w:pPr>
        <w:pStyle w:val="1"/>
      </w:pPr>
      <w:bookmarkStart w:id="68" w:name="_Toc233276268"/>
      <w:r>
        <w:rPr>
          <w:rFonts w:hint="eastAsia"/>
        </w:rPr>
        <w:lastRenderedPageBreak/>
        <w:t>产品的成本分析</w:t>
      </w:r>
      <w:bookmarkEnd w:id="68"/>
    </w:p>
    <w:p w14:paraId="302333D7" w14:textId="51889B6B" w:rsidR="004C1E7E" w:rsidRDefault="004C1E7E" w:rsidP="009D0095">
      <w:r>
        <w:t>本节对产品全生命周期内的各项成本进行系统性测算，为后续的财务评价与定价决策提供数据基础。成本分析涵盖原材料采购、生产设备投入、建设投资、人力资源、资金成本及运营费用六大类别。</w:t>
      </w:r>
    </w:p>
    <w:p w14:paraId="58C11A7A" w14:textId="0CE078FD" w:rsidR="007225B7" w:rsidRPr="00AF42B4" w:rsidRDefault="00000000" w:rsidP="00AF42B4">
      <w:pPr>
        <w:ind w:firstLine="0"/>
        <w:jc w:val="center"/>
        <w:rPr>
          <w:color w:val="auto"/>
          <w:sz w:val="21"/>
          <w:szCs w:val="21"/>
        </w:rPr>
      </w:pPr>
      <w:r w:rsidRPr="00AF42B4">
        <w:rPr>
          <w:color w:val="auto"/>
          <w:sz w:val="21"/>
          <w:szCs w:val="21"/>
        </w:rPr>
        <w:t>表</w:t>
      </w:r>
      <w:r w:rsidR="00AF42B4">
        <w:rPr>
          <w:rFonts w:hint="eastAsia"/>
          <w:color w:val="auto"/>
          <w:sz w:val="21"/>
          <w:szCs w:val="21"/>
        </w:rPr>
        <w:t>5</w:t>
      </w:r>
      <w:r w:rsidRPr="00AF42B4">
        <w:rPr>
          <w:rFonts w:hint="eastAsia"/>
          <w:color w:val="auto"/>
          <w:sz w:val="21"/>
          <w:szCs w:val="21"/>
        </w:rPr>
        <w:t xml:space="preserve">  </w:t>
      </w:r>
      <w:r w:rsidRPr="00AF42B4">
        <w:rPr>
          <w:rFonts w:hint="eastAsia"/>
          <w:color w:val="auto"/>
          <w:sz w:val="21"/>
          <w:szCs w:val="21"/>
        </w:rPr>
        <w:t>每套产品外购原材料费细则</w:t>
      </w:r>
    </w:p>
    <w:tbl>
      <w:tblPr>
        <w:tblW w:w="8568" w:type="dxa"/>
        <w:jc w:val="center"/>
        <w:tblLook w:val="04A0" w:firstRow="1" w:lastRow="0" w:firstColumn="1" w:lastColumn="0" w:noHBand="0" w:noVBand="1"/>
      </w:tblPr>
      <w:tblGrid>
        <w:gridCol w:w="1567"/>
        <w:gridCol w:w="2256"/>
        <w:gridCol w:w="1417"/>
        <w:gridCol w:w="1134"/>
        <w:gridCol w:w="2194"/>
      </w:tblGrid>
      <w:tr w:rsidR="007225B7" w14:paraId="2FE65F0F" w14:textId="77777777" w:rsidTr="00592D61">
        <w:trPr>
          <w:trHeight w:val="266"/>
          <w:jc w:val="center"/>
        </w:trPr>
        <w:tc>
          <w:tcPr>
            <w:tcW w:w="1567" w:type="dxa"/>
            <w:vMerge w:val="restart"/>
            <w:tcBorders>
              <w:top w:val="single" w:sz="4" w:space="0" w:color="000000"/>
              <w:left w:val="single" w:sz="4" w:space="0" w:color="000000"/>
              <w:right w:val="single" w:sz="4" w:space="0" w:color="000000"/>
            </w:tcBorders>
            <w:noWrap/>
            <w:vAlign w:val="center"/>
          </w:tcPr>
          <w:p w14:paraId="03219D14" w14:textId="77777777" w:rsidR="007225B7" w:rsidRPr="004C1E7E" w:rsidRDefault="00000000" w:rsidP="00696E58">
            <w:pPr>
              <w:ind w:firstLine="0"/>
            </w:pPr>
            <w:r w:rsidRPr="004C1E7E">
              <w:rPr>
                <w:rFonts w:hint="eastAsia"/>
              </w:rPr>
              <w:t>具体部分</w:t>
            </w:r>
          </w:p>
        </w:tc>
        <w:tc>
          <w:tcPr>
            <w:tcW w:w="7001" w:type="dxa"/>
            <w:gridSpan w:val="4"/>
            <w:tcBorders>
              <w:top w:val="single" w:sz="4" w:space="0" w:color="000000"/>
              <w:left w:val="single" w:sz="4" w:space="0" w:color="000000"/>
              <w:bottom w:val="single" w:sz="4" w:space="0" w:color="000000"/>
              <w:right w:val="single" w:sz="4" w:space="0" w:color="000000"/>
            </w:tcBorders>
            <w:noWrap/>
            <w:vAlign w:val="center"/>
          </w:tcPr>
          <w:p w14:paraId="3B93CB2D" w14:textId="77777777" w:rsidR="007225B7" w:rsidRPr="004C1E7E" w:rsidRDefault="00000000" w:rsidP="00696E58">
            <w:pPr>
              <w:ind w:firstLine="0"/>
            </w:pPr>
            <w:r w:rsidRPr="004C1E7E">
              <w:rPr>
                <w:rFonts w:hint="eastAsia"/>
              </w:rPr>
              <w:t>外购原材料费细则</w:t>
            </w:r>
          </w:p>
        </w:tc>
      </w:tr>
      <w:tr w:rsidR="007225B7" w14:paraId="5A40784C" w14:textId="77777777" w:rsidTr="00592D61">
        <w:trPr>
          <w:trHeight w:val="266"/>
          <w:jc w:val="center"/>
        </w:trPr>
        <w:tc>
          <w:tcPr>
            <w:tcW w:w="0" w:type="auto"/>
            <w:vMerge/>
            <w:tcBorders>
              <w:left w:val="single" w:sz="4" w:space="0" w:color="000000"/>
              <w:bottom w:val="single" w:sz="4" w:space="0" w:color="000000"/>
              <w:right w:val="single" w:sz="4" w:space="0" w:color="000000"/>
            </w:tcBorders>
            <w:noWrap/>
            <w:vAlign w:val="center"/>
          </w:tcPr>
          <w:p w14:paraId="33D98789" w14:textId="77777777" w:rsidR="007225B7" w:rsidRPr="004C1E7E" w:rsidRDefault="007225B7"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3B315861" w14:textId="77777777" w:rsidR="007225B7" w:rsidRPr="004C1E7E" w:rsidRDefault="00000000" w:rsidP="00696E58">
            <w:pPr>
              <w:ind w:firstLine="0"/>
            </w:pPr>
            <w:r w:rsidRPr="004C1E7E">
              <w:rPr>
                <w:rFonts w:hint="eastAsia"/>
              </w:rPr>
              <w:t>原材料</w:t>
            </w:r>
            <w:r w:rsidRPr="004C1E7E">
              <w:rPr>
                <w:rFonts w:hint="eastAsia"/>
              </w:rPr>
              <w:t>/</w:t>
            </w:r>
            <w:r w:rsidRPr="004C1E7E">
              <w:rPr>
                <w:rFonts w:hint="eastAsia"/>
              </w:rPr>
              <w:t>模块</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6F185142" w14:textId="42AB0CB5" w:rsidR="007225B7" w:rsidRPr="004C1E7E" w:rsidRDefault="00000000" w:rsidP="00696E58">
            <w:pPr>
              <w:ind w:firstLine="0"/>
            </w:pPr>
            <w:r w:rsidRPr="004C1E7E">
              <w:rPr>
                <w:rFonts w:hint="eastAsia"/>
              </w:rPr>
              <w:t>单价</w:t>
            </w:r>
            <w:r w:rsidR="009E1861" w:rsidRPr="004C1E7E">
              <w:rPr>
                <w:rFonts w:hint="eastAsia"/>
              </w:rPr>
              <w:t>（元）</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2F250E2" w14:textId="77777777" w:rsidR="007225B7" w:rsidRPr="004C1E7E" w:rsidRDefault="00000000" w:rsidP="00696E58">
            <w:pPr>
              <w:ind w:firstLine="0"/>
            </w:pPr>
            <w:r w:rsidRPr="004C1E7E">
              <w:rPr>
                <w:rFonts w:hint="eastAsia"/>
              </w:rPr>
              <w:t>数量</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7515A3F9" w14:textId="4362DC52" w:rsidR="007225B7" w:rsidRPr="004C1E7E" w:rsidRDefault="00000000" w:rsidP="00696E58">
            <w:pPr>
              <w:ind w:firstLine="0"/>
            </w:pPr>
            <w:r w:rsidRPr="004C1E7E">
              <w:rPr>
                <w:rFonts w:hint="eastAsia"/>
              </w:rPr>
              <w:t>总价</w:t>
            </w:r>
            <w:r w:rsidR="009E1861" w:rsidRPr="004C1E7E">
              <w:rPr>
                <w:rFonts w:hint="eastAsia"/>
              </w:rPr>
              <w:t>（元）</w:t>
            </w:r>
          </w:p>
        </w:tc>
      </w:tr>
      <w:tr w:rsidR="00592D61" w14:paraId="18F39E0C" w14:textId="77777777" w:rsidTr="00D20F87">
        <w:trPr>
          <w:trHeight w:val="266"/>
          <w:jc w:val="center"/>
        </w:trPr>
        <w:tc>
          <w:tcPr>
            <w:tcW w:w="0" w:type="auto"/>
            <w:vMerge w:val="restart"/>
            <w:tcBorders>
              <w:top w:val="single" w:sz="4" w:space="0" w:color="000000"/>
              <w:left w:val="single" w:sz="4" w:space="0" w:color="000000"/>
              <w:right w:val="single" w:sz="4" w:space="0" w:color="000000"/>
            </w:tcBorders>
            <w:noWrap/>
            <w:vAlign w:val="center"/>
          </w:tcPr>
          <w:p w14:paraId="7653EABA" w14:textId="77777777" w:rsidR="00592D61" w:rsidRPr="004C1E7E" w:rsidRDefault="00592D61" w:rsidP="00696E58">
            <w:pPr>
              <w:ind w:firstLine="0"/>
            </w:pPr>
            <w:r w:rsidRPr="004C1E7E">
              <w:rPr>
                <w:rFonts w:hint="eastAsia"/>
              </w:rPr>
              <w:t>主控部分</w:t>
            </w: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0C60C9B9" w14:textId="7087672F" w:rsidR="00592D61" w:rsidRPr="004C1E7E" w:rsidRDefault="00592D61" w:rsidP="00696E58">
            <w:pPr>
              <w:ind w:firstLine="0"/>
            </w:pPr>
            <w:r w:rsidRPr="004C1E7E">
              <w:rPr>
                <w:rFonts w:hint="eastAsia"/>
              </w:rPr>
              <w:t>STM32</w:t>
            </w:r>
            <w:r w:rsidRPr="004C1E7E">
              <w:rPr>
                <w:rFonts w:hint="eastAsia"/>
              </w:rPr>
              <w:t>最小系统板</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78278443" w14:textId="538AA708" w:rsidR="00592D61" w:rsidRPr="004C1E7E" w:rsidRDefault="00592D61" w:rsidP="00696E58">
            <w:pPr>
              <w:ind w:firstLine="0"/>
            </w:pPr>
            <w:r w:rsidRPr="004C1E7E">
              <w:rPr>
                <w:rFonts w:hint="eastAsia"/>
              </w:rPr>
              <w:t>10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F09F82D" w14:textId="77777777" w:rsidR="00592D61" w:rsidRPr="004C1E7E" w:rsidRDefault="00592D61"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5C82974F" w14:textId="6D215C3A" w:rsidR="00592D61" w:rsidRPr="004C1E7E" w:rsidRDefault="00592D61" w:rsidP="00696E58">
            <w:pPr>
              <w:ind w:firstLine="0"/>
            </w:pPr>
            <w:r w:rsidRPr="004C1E7E">
              <w:rPr>
                <w:rFonts w:hint="eastAsia"/>
              </w:rPr>
              <w:t>10</w:t>
            </w:r>
          </w:p>
        </w:tc>
      </w:tr>
      <w:tr w:rsidR="00592D61" w14:paraId="22F998C4" w14:textId="77777777" w:rsidTr="00D20F87">
        <w:trPr>
          <w:trHeight w:val="266"/>
          <w:jc w:val="center"/>
        </w:trPr>
        <w:tc>
          <w:tcPr>
            <w:tcW w:w="0" w:type="auto"/>
            <w:vMerge/>
            <w:tcBorders>
              <w:left w:val="single" w:sz="4" w:space="0" w:color="000000"/>
              <w:right w:val="single" w:sz="4" w:space="0" w:color="000000"/>
            </w:tcBorders>
            <w:noWrap/>
            <w:vAlign w:val="center"/>
          </w:tcPr>
          <w:p w14:paraId="5502FEDC" w14:textId="77777777" w:rsidR="00592D61" w:rsidRPr="004C1E7E" w:rsidRDefault="00592D61"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6EF82937" w14:textId="77AEDCA3" w:rsidR="00592D61" w:rsidRPr="004C1E7E" w:rsidRDefault="00592D61" w:rsidP="00696E58">
            <w:pPr>
              <w:ind w:firstLine="0"/>
            </w:pPr>
            <w:r w:rsidRPr="004C1E7E">
              <w:rPr>
                <w:rFonts w:hint="eastAsia"/>
              </w:rPr>
              <w:t>ESP8266</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41522761" w14:textId="5BD1804F" w:rsidR="00592D61" w:rsidRPr="004C1E7E" w:rsidRDefault="00592D61" w:rsidP="00696E58">
            <w:pPr>
              <w:ind w:firstLine="0"/>
            </w:pPr>
            <w:r w:rsidRPr="004C1E7E">
              <w:rPr>
                <w:rFonts w:hint="eastAsia"/>
              </w:rPr>
              <w:t>10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07BD8C95" w14:textId="77777777" w:rsidR="00592D61" w:rsidRPr="004C1E7E" w:rsidRDefault="00592D61"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0DC6E987" w14:textId="3F91E667" w:rsidR="00592D61" w:rsidRPr="004C1E7E" w:rsidRDefault="00592D61" w:rsidP="00696E58">
            <w:pPr>
              <w:ind w:firstLine="0"/>
            </w:pPr>
            <w:r w:rsidRPr="004C1E7E">
              <w:rPr>
                <w:rFonts w:hint="eastAsia"/>
              </w:rPr>
              <w:t>10</w:t>
            </w:r>
          </w:p>
        </w:tc>
      </w:tr>
      <w:tr w:rsidR="00592D61" w14:paraId="25D40B0C" w14:textId="77777777" w:rsidTr="00D20F87">
        <w:trPr>
          <w:trHeight w:val="266"/>
          <w:jc w:val="center"/>
        </w:trPr>
        <w:tc>
          <w:tcPr>
            <w:tcW w:w="0" w:type="auto"/>
            <w:vMerge/>
            <w:tcBorders>
              <w:left w:val="single" w:sz="4" w:space="0" w:color="000000"/>
              <w:right w:val="single" w:sz="4" w:space="0" w:color="000000"/>
            </w:tcBorders>
            <w:noWrap/>
            <w:vAlign w:val="center"/>
          </w:tcPr>
          <w:p w14:paraId="5C665DEF" w14:textId="77777777" w:rsidR="00592D61" w:rsidRPr="004C1E7E" w:rsidRDefault="00592D61"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5E2E85A5" w14:textId="77777777" w:rsidR="00592D61" w:rsidRPr="004C1E7E" w:rsidRDefault="00592D61" w:rsidP="00696E58">
            <w:pPr>
              <w:ind w:firstLine="0"/>
            </w:pPr>
            <w:r w:rsidRPr="004C1E7E">
              <w:rPr>
                <w:rFonts w:hint="eastAsia"/>
              </w:rPr>
              <w:t>体温测量模块</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39C9F364" w14:textId="77777777" w:rsidR="00592D61" w:rsidRPr="004C1E7E" w:rsidRDefault="00592D61" w:rsidP="00696E58">
            <w:pPr>
              <w:ind w:firstLine="0"/>
            </w:pPr>
            <w:r w:rsidRPr="004C1E7E">
              <w:rPr>
                <w:rFonts w:hint="eastAsia"/>
              </w:rPr>
              <w:t>15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38B251D" w14:textId="77777777" w:rsidR="00592D61" w:rsidRPr="004C1E7E" w:rsidRDefault="00592D61"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5C1B7E95" w14:textId="77777777" w:rsidR="00592D61" w:rsidRPr="004C1E7E" w:rsidRDefault="00592D61" w:rsidP="00696E58">
            <w:pPr>
              <w:ind w:firstLine="0"/>
            </w:pPr>
            <w:r w:rsidRPr="004C1E7E">
              <w:rPr>
                <w:rFonts w:hint="eastAsia"/>
              </w:rPr>
              <w:t>15</w:t>
            </w:r>
          </w:p>
        </w:tc>
      </w:tr>
      <w:tr w:rsidR="00592D61" w14:paraId="598D4B8C" w14:textId="77777777" w:rsidTr="00D20F87">
        <w:trPr>
          <w:trHeight w:val="266"/>
          <w:jc w:val="center"/>
        </w:trPr>
        <w:tc>
          <w:tcPr>
            <w:tcW w:w="0" w:type="auto"/>
            <w:vMerge/>
            <w:tcBorders>
              <w:left w:val="single" w:sz="4" w:space="0" w:color="000000"/>
              <w:right w:val="single" w:sz="4" w:space="0" w:color="000000"/>
            </w:tcBorders>
            <w:noWrap/>
            <w:vAlign w:val="center"/>
          </w:tcPr>
          <w:p w14:paraId="5F7E84E1" w14:textId="77777777" w:rsidR="00592D61" w:rsidRPr="004C1E7E" w:rsidRDefault="00592D61"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13BCA0C8" w14:textId="77777777" w:rsidR="00592D61" w:rsidRPr="004C1E7E" w:rsidRDefault="00592D61" w:rsidP="00696E58">
            <w:pPr>
              <w:ind w:firstLine="0"/>
            </w:pPr>
            <w:r w:rsidRPr="004C1E7E">
              <w:rPr>
                <w:rFonts w:hint="eastAsia"/>
              </w:rPr>
              <w:t>心率血氧测量模块</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4670C17E" w14:textId="0129B597" w:rsidR="00592D61" w:rsidRPr="004C1E7E" w:rsidRDefault="00592D61" w:rsidP="00696E58">
            <w:pPr>
              <w:ind w:firstLine="0"/>
            </w:pPr>
            <w:r w:rsidRPr="004C1E7E">
              <w:rPr>
                <w:rFonts w:hint="eastAsia"/>
              </w:rPr>
              <w:t>10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6EBBD863" w14:textId="77777777" w:rsidR="00592D61" w:rsidRPr="004C1E7E" w:rsidRDefault="00592D61"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37693119" w14:textId="0DE7EDA0" w:rsidR="00592D61" w:rsidRPr="004C1E7E" w:rsidRDefault="00592D61" w:rsidP="00696E58">
            <w:pPr>
              <w:ind w:firstLine="0"/>
            </w:pPr>
            <w:r w:rsidRPr="004C1E7E">
              <w:rPr>
                <w:rFonts w:hint="eastAsia"/>
              </w:rPr>
              <w:t>10</w:t>
            </w:r>
          </w:p>
        </w:tc>
      </w:tr>
      <w:tr w:rsidR="00592D61" w14:paraId="148585ED" w14:textId="77777777" w:rsidTr="00D20F87">
        <w:trPr>
          <w:trHeight w:val="266"/>
          <w:jc w:val="center"/>
        </w:trPr>
        <w:tc>
          <w:tcPr>
            <w:tcW w:w="0" w:type="auto"/>
            <w:vMerge/>
            <w:tcBorders>
              <w:left w:val="single" w:sz="4" w:space="0" w:color="000000"/>
              <w:right w:val="single" w:sz="4" w:space="0" w:color="000000"/>
            </w:tcBorders>
            <w:noWrap/>
            <w:vAlign w:val="center"/>
          </w:tcPr>
          <w:p w14:paraId="1C980DEE" w14:textId="77777777" w:rsidR="00592D61" w:rsidRPr="004C1E7E" w:rsidRDefault="00592D61"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105B35A9" w14:textId="589469E8" w:rsidR="00592D61" w:rsidRPr="004C1E7E" w:rsidRDefault="00592D61" w:rsidP="00696E58">
            <w:pPr>
              <w:ind w:firstLine="0"/>
            </w:pPr>
            <w:r w:rsidRPr="004C1E7E">
              <w:rPr>
                <w:rFonts w:hint="eastAsia"/>
              </w:rPr>
              <w:t>ADXL345</w:t>
            </w:r>
            <w:r w:rsidRPr="004C1E7E">
              <w:rPr>
                <w:rFonts w:hint="eastAsia"/>
              </w:rPr>
              <w:t>模块</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162651D7" w14:textId="23A9D315" w:rsidR="00592D61" w:rsidRPr="004C1E7E" w:rsidRDefault="00592D61" w:rsidP="00696E58">
            <w:pPr>
              <w:ind w:firstLine="0"/>
            </w:pPr>
            <w:r w:rsidRPr="004C1E7E">
              <w:rPr>
                <w:rFonts w:hint="eastAsia"/>
              </w:rPr>
              <w:t>15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71E567B" w14:textId="237E099F" w:rsidR="00592D61" w:rsidRPr="004C1E7E" w:rsidRDefault="00592D61"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41E8A16C" w14:textId="7E0F9E77" w:rsidR="00592D61" w:rsidRPr="004C1E7E" w:rsidRDefault="00592D61" w:rsidP="00696E58">
            <w:pPr>
              <w:ind w:firstLine="0"/>
            </w:pPr>
            <w:r w:rsidRPr="004C1E7E">
              <w:rPr>
                <w:rFonts w:hint="eastAsia"/>
              </w:rPr>
              <w:t>15</w:t>
            </w:r>
          </w:p>
        </w:tc>
      </w:tr>
      <w:tr w:rsidR="00592D61" w14:paraId="7F84EFA9" w14:textId="77777777" w:rsidTr="00D20F87">
        <w:trPr>
          <w:trHeight w:val="266"/>
          <w:jc w:val="center"/>
        </w:trPr>
        <w:tc>
          <w:tcPr>
            <w:tcW w:w="0" w:type="auto"/>
            <w:vMerge/>
            <w:tcBorders>
              <w:left w:val="single" w:sz="4" w:space="0" w:color="000000"/>
              <w:bottom w:val="single" w:sz="4" w:space="0" w:color="000000"/>
              <w:right w:val="single" w:sz="4" w:space="0" w:color="000000"/>
            </w:tcBorders>
            <w:noWrap/>
            <w:vAlign w:val="center"/>
          </w:tcPr>
          <w:p w14:paraId="616F98D5" w14:textId="77777777" w:rsidR="00592D61" w:rsidRPr="004C1E7E" w:rsidRDefault="00592D61"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11470503" w14:textId="7344EA5C" w:rsidR="00592D61" w:rsidRPr="004C1E7E" w:rsidRDefault="00592D61" w:rsidP="00696E58">
            <w:pPr>
              <w:ind w:firstLine="0"/>
            </w:pPr>
            <w:r w:rsidRPr="004C1E7E">
              <w:rPr>
                <w:rFonts w:hint="eastAsia"/>
              </w:rPr>
              <w:t>报警模块</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6C981190" w14:textId="77777777" w:rsidR="00592D61" w:rsidRPr="004C1E7E" w:rsidRDefault="00592D61" w:rsidP="00696E58">
            <w:pPr>
              <w:ind w:firstLine="0"/>
            </w:pPr>
            <w:r w:rsidRPr="004C1E7E">
              <w:rPr>
                <w:rFonts w:hint="eastAsia"/>
              </w:rPr>
              <w:t>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0E6BA79" w14:textId="77777777" w:rsidR="00592D61" w:rsidRPr="004C1E7E" w:rsidRDefault="00592D61" w:rsidP="00696E58">
            <w:pPr>
              <w:ind w:firstLine="0"/>
            </w:pPr>
            <w:r w:rsidRPr="004C1E7E">
              <w:rPr>
                <w:rFonts w:hint="eastAsia"/>
              </w:rPr>
              <w:t>2</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4E8C82DB" w14:textId="77777777" w:rsidR="00592D61" w:rsidRPr="004C1E7E" w:rsidRDefault="00592D61" w:rsidP="00696E58">
            <w:pPr>
              <w:ind w:firstLine="0"/>
            </w:pPr>
            <w:r w:rsidRPr="004C1E7E">
              <w:rPr>
                <w:rFonts w:hint="eastAsia"/>
              </w:rPr>
              <w:t>10</w:t>
            </w:r>
          </w:p>
        </w:tc>
      </w:tr>
      <w:tr w:rsidR="007225B7" w14:paraId="74E9FBBC" w14:textId="77777777" w:rsidTr="00592D61">
        <w:trPr>
          <w:trHeight w:val="266"/>
          <w:jc w:val="center"/>
        </w:trPr>
        <w:tc>
          <w:tcPr>
            <w:tcW w:w="0" w:type="auto"/>
            <w:vMerge w:val="restart"/>
            <w:tcBorders>
              <w:top w:val="single" w:sz="4" w:space="0" w:color="000000"/>
              <w:left w:val="single" w:sz="4" w:space="0" w:color="000000"/>
              <w:bottom w:val="single" w:sz="4" w:space="0" w:color="000000"/>
              <w:right w:val="single" w:sz="4" w:space="0" w:color="000000"/>
            </w:tcBorders>
            <w:noWrap/>
            <w:vAlign w:val="center"/>
          </w:tcPr>
          <w:p w14:paraId="29EB1A03" w14:textId="77777777" w:rsidR="007225B7" w:rsidRPr="004C1E7E" w:rsidRDefault="00000000" w:rsidP="00696E58">
            <w:pPr>
              <w:ind w:firstLine="0"/>
            </w:pPr>
            <w:r w:rsidRPr="004C1E7E">
              <w:rPr>
                <w:rFonts w:hint="eastAsia"/>
              </w:rPr>
              <w:t>配套设施</w:t>
            </w: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3B51A30E" w14:textId="77777777" w:rsidR="007225B7" w:rsidRPr="004C1E7E" w:rsidRDefault="00000000" w:rsidP="00696E58">
            <w:pPr>
              <w:ind w:firstLine="0"/>
            </w:pPr>
            <w:r w:rsidRPr="004C1E7E">
              <w:rPr>
                <w:rFonts w:hint="eastAsia"/>
              </w:rPr>
              <w:t>显示屏</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45E9323E" w14:textId="6218CA70" w:rsidR="007225B7" w:rsidRPr="004C1E7E" w:rsidRDefault="00592D61" w:rsidP="00696E58">
            <w:pPr>
              <w:ind w:firstLine="0"/>
            </w:pPr>
            <w:r w:rsidRPr="004C1E7E">
              <w:rPr>
                <w:rFonts w:hint="eastAsia"/>
              </w:rPr>
              <w:t>15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E394C6B" w14:textId="77777777" w:rsidR="007225B7" w:rsidRPr="004C1E7E" w:rsidRDefault="00000000"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17355AD3" w14:textId="6852099F" w:rsidR="007225B7" w:rsidRPr="004C1E7E" w:rsidRDefault="00592D61" w:rsidP="00696E58">
            <w:pPr>
              <w:ind w:firstLine="0"/>
            </w:pPr>
            <w:r w:rsidRPr="004C1E7E">
              <w:rPr>
                <w:rFonts w:hint="eastAsia"/>
              </w:rPr>
              <w:t>15</w:t>
            </w:r>
          </w:p>
        </w:tc>
      </w:tr>
      <w:tr w:rsidR="007225B7" w14:paraId="5F5DBCC7" w14:textId="77777777" w:rsidTr="00592D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4F6B4625" w14:textId="77777777" w:rsidR="007225B7" w:rsidRPr="004C1E7E" w:rsidRDefault="007225B7"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616ED42E" w14:textId="77777777" w:rsidR="007225B7" w:rsidRPr="004C1E7E" w:rsidRDefault="00000000" w:rsidP="00696E58">
            <w:pPr>
              <w:ind w:firstLine="0"/>
            </w:pPr>
            <w:r w:rsidRPr="004C1E7E">
              <w:rPr>
                <w:rFonts w:hint="eastAsia"/>
              </w:rPr>
              <w:t>存储器</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73CEC146" w14:textId="77777777" w:rsidR="007225B7" w:rsidRPr="004C1E7E" w:rsidRDefault="00000000" w:rsidP="00696E58">
            <w:pPr>
              <w:ind w:firstLine="0"/>
            </w:pPr>
            <w:r w:rsidRPr="004C1E7E">
              <w:rPr>
                <w:rFonts w:hint="eastAsia"/>
              </w:rPr>
              <w:t>10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DD98F17" w14:textId="77777777" w:rsidR="007225B7" w:rsidRPr="004C1E7E" w:rsidRDefault="00000000" w:rsidP="00696E58">
            <w:pPr>
              <w:ind w:firstLine="0"/>
            </w:pPr>
            <w:r w:rsidRPr="004C1E7E">
              <w:rPr>
                <w:rFonts w:hint="eastAsia"/>
              </w:rPr>
              <w:t>2</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7E535E83" w14:textId="77777777" w:rsidR="007225B7" w:rsidRPr="004C1E7E" w:rsidRDefault="00000000" w:rsidP="00696E58">
            <w:pPr>
              <w:ind w:firstLine="0"/>
            </w:pPr>
            <w:r w:rsidRPr="004C1E7E">
              <w:rPr>
                <w:rFonts w:hint="eastAsia"/>
              </w:rPr>
              <w:t>20</w:t>
            </w:r>
          </w:p>
        </w:tc>
      </w:tr>
      <w:tr w:rsidR="007225B7" w14:paraId="11DD245E" w14:textId="77777777" w:rsidTr="00592D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2A1FFB6E" w14:textId="77777777" w:rsidR="007225B7" w:rsidRPr="004C1E7E" w:rsidRDefault="007225B7"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27FD7C56" w14:textId="77777777" w:rsidR="007225B7" w:rsidRPr="004C1E7E" w:rsidRDefault="00000000" w:rsidP="00696E58">
            <w:pPr>
              <w:ind w:firstLine="0"/>
            </w:pPr>
            <w:r w:rsidRPr="004C1E7E">
              <w:rPr>
                <w:rFonts w:hint="eastAsia"/>
              </w:rPr>
              <w:t>电源模块</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4297ACC2" w14:textId="77777777" w:rsidR="007225B7" w:rsidRPr="004C1E7E" w:rsidRDefault="00000000" w:rsidP="00696E58">
            <w:pPr>
              <w:ind w:firstLine="0"/>
            </w:pPr>
            <w:r w:rsidRPr="004C1E7E">
              <w:rPr>
                <w:rFonts w:hint="eastAsia"/>
              </w:rPr>
              <w:t>25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FCB6D2F" w14:textId="77777777" w:rsidR="007225B7" w:rsidRPr="004C1E7E" w:rsidRDefault="00000000" w:rsidP="00696E58">
            <w:pPr>
              <w:ind w:firstLine="0"/>
            </w:pPr>
            <w:r w:rsidRPr="004C1E7E">
              <w:rPr>
                <w:rFonts w:hint="eastAsia"/>
              </w:rPr>
              <w:t>1</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4A2894B1" w14:textId="77777777" w:rsidR="007225B7" w:rsidRPr="004C1E7E" w:rsidRDefault="00000000" w:rsidP="00696E58">
            <w:pPr>
              <w:ind w:firstLine="0"/>
            </w:pPr>
            <w:r w:rsidRPr="004C1E7E">
              <w:rPr>
                <w:rFonts w:hint="eastAsia"/>
              </w:rPr>
              <w:t>25</w:t>
            </w:r>
          </w:p>
        </w:tc>
      </w:tr>
      <w:tr w:rsidR="007225B7" w14:paraId="7FC0CFF6" w14:textId="77777777" w:rsidTr="00592D61">
        <w:trPr>
          <w:trHeight w:val="266"/>
          <w:jc w:val="center"/>
        </w:trPr>
        <w:tc>
          <w:tcPr>
            <w:tcW w:w="0" w:type="auto"/>
            <w:vMerge/>
            <w:tcBorders>
              <w:top w:val="single" w:sz="4" w:space="0" w:color="000000"/>
              <w:left w:val="single" w:sz="4" w:space="0" w:color="000000"/>
              <w:bottom w:val="single" w:sz="4" w:space="0" w:color="000000"/>
              <w:right w:val="single" w:sz="4" w:space="0" w:color="000000"/>
            </w:tcBorders>
            <w:noWrap/>
            <w:vAlign w:val="center"/>
          </w:tcPr>
          <w:p w14:paraId="6BC8EA5C" w14:textId="77777777" w:rsidR="007225B7" w:rsidRPr="004C1E7E" w:rsidRDefault="007225B7" w:rsidP="00696E58">
            <w:pPr>
              <w:ind w:firstLine="0"/>
            </w:pP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15D3BED0" w14:textId="77777777" w:rsidR="007225B7" w:rsidRPr="004C1E7E" w:rsidRDefault="00000000" w:rsidP="00696E58">
            <w:pPr>
              <w:ind w:firstLine="0"/>
            </w:pPr>
            <w:r w:rsidRPr="004C1E7E">
              <w:rPr>
                <w:rFonts w:hint="eastAsia"/>
              </w:rPr>
              <w:t>导线</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774C00E9" w14:textId="432EB030" w:rsidR="007225B7" w:rsidRPr="004C1E7E" w:rsidRDefault="00592D61" w:rsidP="00696E58">
            <w:pPr>
              <w:ind w:firstLine="0"/>
            </w:pPr>
            <w:r w:rsidRPr="004C1E7E">
              <w:rPr>
                <w:rFonts w:hint="eastAsia"/>
              </w:rPr>
              <w:t>-</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39CBD232" w14:textId="7129F68E" w:rsidR="007225B7" w:rsidRPr="004C1E7E" w:rsidRDefault="00592D61" w:rsidP="00696E58">
            <w:pPr>
              <w:ind w:firstLine="0"/>
            </w:pPr>
            <w:r w:rsidRPr="004C1E7E">
              <w:rPr>
                <w:rFonts w:hint="eastAsia"/>
              </w:rPr>
              <w:t>-</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5B4BA333" w14:textId="77777777" w:rsidR="007225B7" w:rsidRPr="004C1E7E" w:rsidRDefault="00000000" w:rsidP="00696E58">
            <w:pPr>
              <w:ind w:firstLine="0"/>
            </w:pPr>
            <w:r w:rsidRPr="004C1E7E">
              <w:rPr>
                <w:rFonts w:hint="eastAsia"/>
              </w:rPr>
              <w:t>10</w:t>
            </w:r>
          </w:p>
        </w:tc>
      </w:tr>
      <w:tr w:rsidR="007225B7" w14:paraId="0F3E6CA1" w14:textId="77777777" w:rsidTr="00592D61">
        <w:trPr>
          <w:trHeight w:val="266"/>
          <w:jc w:val="center"/>
        </w:trPr>
        <w:tc>
          <w:tcPr>
            <w:tcW w:w="0" w:type="auto"/>
            <w:tcBorders>
              <w:top w:val="single" w:sz="4" w:space="0" w:color="000000"/>
              <w:left w:val="single" w:sz="4" w:space="0" w:color="000000"/>
              <w:bottom w:val="single" w:sz="4" w:space="0" w:color="000000"/>
              <w:right w:val="single" w:sz="4" w:space="0" w:color="000000"/>
            </w:tcBorders>
            <w:noWrap/>
            <w:vAlign w:val="center"/>
          </w:tcPr>
          <w:p w14:paraId="22F71AE9" w14:textId="77777777" w:rsidR="007225B7" w:rsidRPr="004C1E7E" w:rsidRDefault="00000000" w:rsidP="00696E58">
            <w:pPr>
              <w:ind w:firstLine="0"/>
            </w:pPr>
            <w:r w:rsidRPr="004C1E7E">
              <w:rPr>
                <w:rFonts w:hint="eastAsia"/>
              </w:rPr>
              <w:t>累计</w:t>
            </w:r>
          </w:p>
        </w:tc>
        <w:tc>
          <w:tcPr>
            <w:tcW w:w="2256" w:type="dxa"/>
            <w:tcBorders>
              <w:top w:val="single" w:sz="4" w:space="0" w:color="000000"/>
              <w:left w:val="single" w:sz="4" w:space="0" w:color="000000"/>
              <w:bottom w:val="single" w:sz="4" w:space="0" w:color="000000"/>
              <w:right w:val="single" w:sz="4" w:space="0" w:color="000000"/>
            </w:tcBorders>
            <w:noWrap/>
            <w:vAlign w:val="center"/>
          </w:tcPr>
          <w:p w14:paraId="7CD030EF" w14:textId="71E48C9C" w:rsidR="007225B7" w:rsidRPr="004C1E7E" w:rsidRDefault="00592D61" w:rsidP="00696E58">
            <w:pPr>
              <w:ind w:firstLine="0"/>
            </w:pPr>
            <w:r w:rsidRPr="004C1E7E">
              <w:rPr>
                <w:rFonts w:hint="eastAsia"/>
              </w:rPr>
              <w:t>-</w:t>
            </w:r>
          </w:p>
        </w:tc>
        <w:tc>
          <w:tcPr>
            <w:tcW w:w="1417" w:type="dxa"/>
            <w:tcBorders>
              <w:top w:val="single" w:sz="4" w:space="0" w:color="000000"/>
              <w:left w:val="single" w:sz="4" w:space="0" w:color="000000"/>
              <w:bottom w:val="single" w:sz="4" w:space="0" w:color="000000"/>
              <w:right w:val="single" w:sz="4" w:space="0" w:color="000000"/>
            </w:tcBorders>
            <w:noWrap/>
            <w:vAlign w:val="center"/>
          </w:tcPr>
          <w:p w14:paraId="59F24E4A" w14:textId="67F33395" w:rsidR="007225B7" w:rsidRPr="004C1E7E" w:rsidRDefault="00592D61" w:rsidP="00696E58">
            <w:pPr>
              <w:ind w:firstLine="0"/>
            </w:pPr>
            <w:r w:rsidRPr="004C1E7E">
              <w:rPr>
                <w:rFonts w:hint="eastAsia"/>
              </w:rPr>
              <w:t>-</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3FB24453" w14:textId="780EBF28" w:rsidR="007225B7" w:rsidRPr="004C1E7E" w:rsidRDefault="00592D61" w:rsidP="00696E58">
            <w:pPr>
              <w:ind w:firstLine="0"/>
            </w:pPr>
            <w:r w:rsidRPr="004C1E7E">
              <w:rPr>
                <w:rFonts w:hint="eastAsia"/>
              </w:rPr>
              <w:t>-</w:t>
            </w:r>
          </w:p>
        </w:tc>
        <w:tc>
          <w:tcPr>
            <w:tcW w:w="2194" w:type="dxa"/>
            <w:tcBorders>
              <w:top w:val="single" w:sz="4" w:space="0" w:color="000000"/>
              <w:left w:val="single" w:sz="4" w:space="0" w:color="000000"/>
              <w:bottom w:val="single" w:sz="4" w:space="0" w:color="000000"/>
              <w:right w:val="single" w:sz="4" w:space="0" w:color="000000"/>
            </w:tcBorders>
            <w:noWrap/>
            <w:vAlign w:val="center"/>
          </w:tcPr>
          <w:p w14:paraId="34F3FD05" w14:textId="2F2F431E" w:rsidR="007225B7" w:rsidRPr="004C1E7E" w:rsidRDefault="00592D61" w:rsidP="00696E58">
            <w:pPr>
              <w:ind w:firstLine="0"/>
            </w:pPr>
            <w:r w:rsidRPr="004C1E7E">
              <w:rPr>
                <w:rFonts w:hint="eastAsia"/>
              </w:rPr>
              <w:t>140</w:t>
            </w:r>
          </w:p>
        </w:tc>
      </w:tr>
    </w:tbl>
    <w:p w14:paraId="6879988F" w14:textId="77777777" w:rsidR="00696E58" w:rsidRDefault="00696E58" w:rsidP="00AF42B4">
      <w:pPr>
        <w:ind w:firstLine="0"/>
        <w:jc w:val="center"/>
        <w:rPr>
          <w:color w:val="auto"/>
          <w:sz w:val="21"/>
          <w:szCs w:val="21"/>
        </w:rPr>
      </w:pPr>
    </w:p>
    <w:p w14:paraId="68DA1EB9" w14:textId="12C9F2F0" w:rsidR="007225B7" w:rsidRPr="00AF42B4" w:rsidRDefault="00000000" w:rsidP="00AF42B4">
      <w:pPr>
        <w:ind w:firstLine="0"/>
        <w:jc w:val="center"/>
        <w:rPr>
          <w:color w:val="auto"/>
          <w:sz w:val="21"/>
          <w:szCs w:val="21"/>
        </w:rPr>
      </w:pPr>
      <w:r w:rsidRPr="00AF42B4">
        <w:rPr>
          <w:color w:val="auto"/>
          <w:sz w:val="21"/>
          <w:szCs w:val="21"/>
        </w:rPr>
        <w:t>表</w:t>
      </w:r>
      <w:r w:rsidR="00AF42B4">
        <w:rPr>
          <w:rFonts w:hint="eastAsia"/>
          <w:color w:val="auto"/>
          <w:sz w:val="21"/>
          <w:szCs w:val="21"/>
        </w:rPr>
        <w:t>6</w:t>
      </w:r>
      <w:r w:rsidRPr="00AF42B4">
        <w:rPr>
          <w:rFonts w:hint="eastAsia"/>
          <w:color w:val="auto"/>
          <w:sz w:val="21"/>
          <w:szCs w:val="21"/>
        </w:rPr>
        <w:t xml:space="preserve">  </w:t>
      </w:r>
      <w:r w:rsidRPr="00AF42B4">
        <w:rPr>
          <w:rFonts w:hint="eastAsia"/>
          <w:color w:val="auto"/>
          <w:sz w:val="21"/>
          <w:szCs w:val="21"/>
        </w:rPr>
        <w:t>产品生产设备</w:t>
      </w:r>
      <w:r w:rsidRPr="00AF42B4">
        <w:rPr>
          <w:rFonts w:hint="eastAsia"/>
          <w:color w:val="auto"/>
          <w:sz w:val="21"/>
          <w:szCs w:val="21"/>
        </w:rPr>
        <w:t>10</w:t>
      </w:r>
      <w:r w:rsidRPr="00AF42B4">
        <w:rPr>
          <w:rFonts w:hint="eastAsia"/>
          <w:color w:val="auto"/>
          <w:sz w:val="21"/>
          <w:szCs w:val="21"/>
        </w:rPr>
        <w:t>年成本分析</w:t>
      </w:r>
    </w:p>
    <w:tbl>
      <w:tblPr>
        <w:tblW w:w="8505" w:type="dxa"/>
        <w:jc w:val="center"/>
        <w:tblLook w:val="04A0" w:firstRow="1" w:lastRow="0" w:firstColumn="1" w:lastColumn="0" w:noHBand="0" w:noVBand="1"/>
      </w:tblPr>
      <w:tblGrid>
        <w:gridCol w:w="1340"/>
        <w:gridCol w:w="3900"/>
        <w:gridCol w:w="1418"/>
        <w:gridCol w:w="850"/>
        <w:gridCol w:w="997"/>
      </w:tblGrid>
      <w:tr w:rsidR="007225B7" w:rsidRPr="004C1E7E" w14:paraId="3F4CED45" w14:textId="77777777" w:rsidTr="009E1861">
        <w:trPr>
          <w:trHeight w:val="282"/>
          <w:jc w:val="center"/>
        </w:trPr>
        <w:tc>
          <w:tcPr>
            <w:tcW w:w="8505" w:type="dxa"/>
            <w:gridSpan w:val="5"/>
            <w:tcBorders>
              <w:top w:val="single" w:sz="4" w:space="0" w:color="000000"/>
              <w:left w:val="single" w:sz="4" w:space="0" w:color="000000"/>
              <w:bottom w:val="single" w:sz="4" w:space="0" w:color="000000"/>
              <w:right w:val="single" w:sz="4" w:space="0" w:color="000000"/>
            </w:tcBorders>
            <w:vAlign w:val="center"/>
          </w:tcPr>
          <w:p w14:paraId="12D98EEE" w14:textId="77777777" w:rsidR="007225B7" w:rsidRPr="004C1E7E" w:rsidRDefault="00000000" w:rsidP="00696E58">
            <w:pPr>
              <w:ind w:firstLine="0"/>
            </w:pPr>
            <w:r w:rsidRPr="004C1E7E">
              <w:rPr>
                <w:rFonts w:hint="eastAsia"/>
              </w:rPr>
              <w:t>设备</w:t>
            </w:r>
            <w:r w:rsidRPr="004C1E7E">
              <w:rPr>
                <w:rFonts w:hint="eastAsia"/>
              </w:rPr>
              <w:t>10</w:t>
            </w:r>
            <w:r w:rsidRPr="004C1E7E">
              <w:rPr>
                <w:rFonts w:hint="eastAsia"/>
              </w:rPr>
              <w:t>年成本分析：每套设备可使用</w:t>
            </w:r>
            <w:r w:rsidRPr="004C1E7E">
              <w:t>5</w:t>
            </w:r>
            <w:r w:rsidRPr="004C1E7E">
              <w:t>年，</w:t>
            </w:r>
            <w:r w:rsidRPr="004C1E7E">
              <w:t>5</w:t>
            </w:r>
            <w:r w:rsidRPr="004C1E7E">
              <w:t>年后换新设备</w:t>
            </w:r>
          </w:p>
        </w:tc>
      </w:tr>
      <w:tr w:rsidR="007225B7" w:rsidRPr="004C1E7E" w14:paraId="0C50C786" w14:textId="77777777" w:rsidTr="009E1861">
        <w:trPr>
          <w:trHeight w:val="282"/>
          <w:jc w:val="center"/>
        </w:trPr>
        <w:tc>
          <w:tcPr>
            <w:tcW w:w="1340" w:type="dxa"/>
            <w:vMerge w:val="restart"/>
            <w:tcBorders>
              <w:top w:val="single" w:sz="4" w:space="0" w:color="000000"/>
              <w:left w:val="single" w:sz="4" w:space="0" w:color="000000"/>
              <w:bottom w:val="single" w:sz="4" w:space="0" w:color="000000"/>
              <w:right w:val="single" w:sz="4" w:space="0" w:color="000000"/>
            </w:tcBorders>
            <w:vAlign w:val="center"/>
          </w:tcPr>
          <w:p w14:paraId="05373B60" w14:textId="77777777" w:rsidR="007225B7" w:rsidRPr="000C2329" w:rsidRDefault="00000000" w:rsidP="00696E58">
            <w:pPr>
              <w:ind w:firstLine="0"/>
            </w:pPr>
            <w:r w:rsidRPr="0001415C">
              <w:rPr>
                <w:rFonts w:hint="eastAsia"/>
              </w:rPr>
              <w:t>序</w:t>
            </w:r>
            <w:r w:rsidRPr="0001415C">
              <w:rPr>
                <w:rFonts w:hint="eastAsia"/>
              </w:rPr>
              <w:t xml:space="preserve">  </w:t>
            </w:r>
            <w:r w:rsidRPr="0001415C">
              <w:rPr>
                <w:rFonts w:hint="eastAsia"/>
              </w:rPr>
              <w:t>号</w:t>
            </w:r>
          </w:p>
        </w:tc>
        <w:tc>
          <w:tcPr>
            <w:tcW w:w="3900" w:type="dxa"/>
            <w:vMerge w:val="restart"/>
            <w:tcBorders>
              <w:top w:val="single" w:sz="4" w:space="0" w:color="000000"/>
              <w:left w:val="single" w:sz="4" w:space="0" w:color="000000"/>
              <w:bottom w:val="single" w:sz="4" w:space="0" w:color="000000"/>
              <w:right w:val="single" w:sz="4" w:space="0" w:color="000000"/>
            </w:tcBorders>
            <w:vAlign w:val="center"/>
          </w:tcPr>
          <w:p w14:paraId="32ED740B" w14:textId="77777777" w:rsidR="007225B7" w:rsidRPr="0001415C" w:rsidRDefault="00000000" w:rsidP="00696E58">
            <w:pPr>
              <w:ind w:firstLine="0"/>
            </w:pPr>
            <w:r w:rsidRPr="004C1E7E">
              <w:t>项</w:t>
            </w:r>
            <w:r w:rsidRPr="004C1E7E">
              <w:t xml:space="preserve">      </w:t>
            </w:r>
            <w:r w:rsidRPr="004C1E7E">
              <w:t>目</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14:paraId="5A899D3D" w14:textId="23794747" w:rsidR="007225B7" w:rsidRPr="004C1E7E" w:rsidRDefault="00000000" w:rsidP="00696E58">
            <w:pPr>
              <w:ind w:firstLine="0"/>
            </w:pPr>
            <w:r w:rsidRPr="004C1E7E">
              <w:t>合计</w:t>
            </w:r>
            <w:r w:rsidR="009E1861" w:rsidRPr="004C1E7E">
              <w:rPr>
                <w:rFonts w:hint="eastAsia"/>
              </w:rPr>
              <w:t>（元）</w:t>
            </w:r>
          </w:p>
        </w:tc>
        <w:tc>
          <w:tcPr>
            <w:tcW w:w="1847" w:type="dxa"/>
            <w:gridSpan w:val="2"/>
            <w:tcBorders>
              <w:top w:val="single" w:sz="4" w:space="0" w:color="000000"/>
              <w:left w:val="single" w:sz="4" w:space="0" w:color="000000"/>
              <w:bottom w:val="single" w:sz="4" w:space="0" w:color="000000"/>
              <w:right w:val="single" w:sz="4" w:space="0" w:color="000000"/>
            </w:tcBorders>
            <w:vAlign w:val="center"/>
          </w:tcPr>
          <w:p w14:paraId="6C6225CB" w14:textId="6389406B" w:rsidR="007225B7" w:rsidRPr="004C1E7E" w:rsidRDefault="00000000" w:rsidP="00696E58">
            <w:pPr>
              <w:ind w:firstLine="0"/>
            </w:pPr>
            <w:r w:rsidRPr="004C1E7E">
              <w:t>计算期</w:t>
            </w:r>
            <w:r w:rsidR="009E1861" w:rsidRPr="004C1E7E">
              <w:rPr>
                <w:rFonts w:hint="eastAsia"/>
              </w:rPr>
              <w:t>（元）</w:t>
            </w:r>
          </w:p>
        </w:tc>
      </w:tr>
      <w:tr w:rsidR="007225B7" w:rsidRPr="004C1E7E" w14:paraId="48BA6273" w14:textId="77777777" w:rsidTr="009E1861">
        <w:trPr>
          <w:trHeight w:val="282"/>
          <w:jc w:val="center"/>
        </w:trPr>
        <w:tc>
          <w:tcPr>
            <w:tcW w:w="1340" w:type="dxa"/>
            <w:vMerge/>
            <w:tcBorders>
              <w:top w:val="single" w:sz="4" w:space="0" w:color="000000"/>
              <w:left w:val="single" w:sz="4" w:space="0" w:color="000000"/>
              <w:bottom w:val="single" w:sz="4" w:space="0" w:color="000000"/>
              <w:right w:val="single" w:sz="4" w:space="0" w:color="000000"/>
            </w:tcBorders>
            <w:vAlign w:val="center"/>
          </w:tcPr>
          <w:p w14:paraId="12030D04" w14:textId="77777777" w:rsidR="007225B7" w:rsidRPr="000C2329" w:rsidRDefault="007225B7" w:rsidP="00696E58">
            <w:pPr>
              <w:ind w:firstLine="0"/>
            </w:pPr>
          </w:p>
        </w:tc>
        <w:tc>
          <w:tcPr>
            <w:tcW w:w="3900" w:type="dxa"/>
            <w:vMerge/>
            <w:tcBorders>
              <w:top w:val="single" w:sz="4" w:space="0" w:color="000000"/>
              <w:left w:val="single" w:sz="4" w:space="0" w:color="000000"/>
              <w:bottom w:val="single" w:sz="4" w:space="0" w:color="000000"/>
              <w:right w:val="single" w:sz="4" w:space="0" w:color="000000"/>
            </w:tcBorders>
            <w:vAlign w:val="center"/>
          </w:tcPr>
          <w:p w14:paraId="1A1701CF" w14:textId="77777777" w:rsidR="007225B7" w:rsidRPr="004C1E7E" w:rsidRDefault="007225B7" w:rsidP="00696E58">
            <w:pPr>
              <w:ind w:firstLine="0"/>
            </w:pPr>
          </w:p>
        </w:tc>
        <w:tc>
          <w:tcPr>
            <w:tcW w:w="1418" w:type="dxa"/>
            <w:vMerge/>
            <w:tcBorders>
              <w:top w:val="single" w:sz="4" w:space="0" w:color="000000"/>
              <w:left w:val="single" w:sz="4" w:space="0" w:color="000000"/>
              <w:bottom w:val="single" w:sz="4" w:space="0" w:color="000000"/>
              <w:right w:val="single" w:sz="4" w:space="0" w:color="000000"/>
            </w:tcBorders>
            <w:vAlign w:val="center"/>
          </w:tcPr>
          <w:p w14:paraId="7FAD343E" w14:textId="77777777" w:rsidR="007225B7" w:rsidRPr="004C1E7E" w:rsidRDefault="007225B7" w:rsidP="00696E58">
            <w:pPr>
              <w:ind w:firstLine="0"/>
            </w:pPr>
          </w:p>
        </w:tc>
        <w:tc>
          <w:tcPr>
            <w:tcW w:w="850" w:type="dxa"/>
            <w:tcBorders>
              <w:top w:val="single" w:sz="4" w:space="0" w:color="000000"/>
              <w:left w:val="single" w:sz="4" w:space="0" w:color="000000"/>
              <w:bottom w:val="single" w:sz="4" w:space="0" w:color="000000"/>
              <w:right w:val="single" w:sz="4" w:space="0" w:color="000000"/>
            </w:tcBorders>
            <w:vAlign w:val="center"/>
          </w:tcPr>
          <w:p w14:paraId="32BA2AC1" w14:textId="77777777" w:rsidR="007225B7" w:rsidRPr="004C1E7E" w:rsidRDefault="00000000" w:rsidP="00696E58">
            <w:pPr>
              <w:ind w:firstLine="0"/>
            </w:pPr>
            <w:r w:rsidRPr="004C1E7E">
              <w:rPr>
                <w:rFonts w:hint="eastAsia"/>
              </w:rPr>
              <w:t>1-5</w:t>
            </w:r>
            <w:r w:rsidRPr="004C1E7E">
              <w:rPr>
                <w:rFonts w:hint="eastAsia"/>
              </w:rPr>
              <w:t>年</w:t>
            </w:r>
          </w:p>
        </w:tc>
        <w:tc>
          <w:tcPr>
            <w:tcW w:w="997" w:type="dxa"/>
            <w:tcBorders>
              <w:top w:val="single" w:sz="4" w:space="0" w:color="000000"/>
              <w:left w:val="single" w:sz="4" w:space="0" w:color="000000"/>
              <w:bottom w:val="single" w:sz="4" w:space="0" w:color="000000"/>
              <w:right w:val="single" w:sz="4" w:space="0" w:color="000000"/>
            </w:tcBorders>
            <w:vAlign w:val="center"/>
          </w:tcPr>
          <w:p w14:paraId="2B070E3F" w14:textId="77777777" w:rsidR="007225B7" w:rsidRPr="004C1E7E" w:rsidRDefault="00000000" w:rsidP="00696E58">
            <w:pPr>
              <w:ind w:firstLine="0"/>
            </w:pPr>
            <w:r w:rsidRPr="004C1E7E">
              <w:rPr>
                <w:rFonts w:hint="eastAsia"/>
              </w:rPr>
              <w:t>6-10</w:t>
            </w:r>
            <w:r w:rsidRPr="004C1E7E">
              <w:rPr>
                <w:rFonts w:hint="eastAsia"/>
              </w:rPr>
              <w:t>年</w:t>
            </w:r>
          </w:p>
        </w:tc>
      </w:tr>
      <w:tr w:rsidR="007225B7" w:rsidRPr="004C1E7E" w14:paraId="3C1CDE0A"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315FAE45" w14:textId="77777777" w:rsidR="007225B7" w:rsidRPr="000C2329" w:rsidRDefault="00000000" w:rsidP="00696E58">
            <w:pPr>
              <w:ind w:firstLine="0"/>
            </w:pPr>
            <w:r w:rsidRPr="000C2329">
              <w:rPr>
                <w:rFonts w:hint="eastAsia"/>
              </w:rPr>
              <w:t>1</w:t>
            </w:r>
          </w:p>
        </w:tc>
        <w:tc>
          <w:tcPr>
            <w:tcW w:w="3900" w:type="dxa"/>
            <w:tcBorders>
              <w:top w:val="single" w:sz="4" w:space="0" w:color="000000"/>
              <w:left w:val="single" w:sz="4" w:space="0" w:color="000000"/>
              <w:bottom w:val="single" w:sz="4" w:space="0" w:color="000000"/>
              <w:right w:val="single" w:sz="4" w:space="0" w:color="000000"/>
            </w:tcBorders>
            <w:vAlign w:val="center"/>
          </w:tcPr>
          <w:p w14:paraId="3EAD5466" w14:textId="77777777" w:rsidR="007225B7" w:rsidRPr="004C1E7E" w:rsidRDefault="00000000" w:rsidP="00696E58">
            <w:pPr>
              <w:ind w:firstLine="0"/>
            </w:pPr>
            <w:r w:rsidRPr="004C1E7E">
              <w:rPr>
                <w:rFonts w:hint="eastAsia"/>
              </w:rPr>
              <w:t>基础生产设备</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1A8BA3E6" w14:textId="45BDA365" w:rsidR="007225B7" w:rsidRPr="004C1E7E" w:rsidRDefault="00F25BAD" w:rsidP="00696E58">
            <w:pPr>
              <w:ind w:firstLine="0"/>
            </w:pPr>
            <w:r w:rsidRPr="004C1E7E">
              <w:rPr>
                <w:rFonts w:hint="eastAsia"/>
              </w:rPr>
              <w:t>15800</w:t>
            </w:r>
          </w:p>
        </w:tc>
        <w:tc>
          <w:tcPr>
            <w:tcW w:w="850" w:type="dxa"/>
            <w:tcBorders>
              <w:top w:val="single" w:sz="4" w:space="0" w:color="000000"/>
              <w:left w:val="single" w:sz="4" w:space="0" w:color="000000"/>
              <w:bottom w:val="single" w:sz="4" w:space="0" w:color="000000"/>
              <w:right w:val="single" w:sz="4" w:space="0" w:color="000000"/>
            </w:tcBorders>
            <w:vAlign w:val="center"/>
          </w:tcPr>
          <w:p w14:paraId="7A1B7608" w14:textId="7334DA7E" w:rsidR="007225B7" w:rsidRPr="004C1E7E" w:rsidRDefault="00000000" w:rsidP="00696E58">
            <w:pPr>
              <w:ind w:firstLine="0"/>
            </w:pPr>
            <w:r w:rsidRPr="004C1E7E">
              <w:rPr>
                <w:rFonts w:hint="eastAsia"/>
              </w:rPr>
              <w:t>7</w:t>
            </w:r>
            <w:r w:rsidR="00F25BAD" w:rsidRPr="004C1E7E">
              <w:rPr>
                <w:rFonts w:hint="eastAsia"/>
              </w:rPr>
              <w:t>600</w:t>
            </w:r>
          </w:p>
        </w:tc>
        <w:tc>
          <w:tcPr>
            <w:tcW w:w="997" w:type="dxa"/>
            <w:tcBorders>
              <w:top w:val="single" w:sz="4" w:space="0" w:color="000000"/>
              <w:left w:val="single" w:sz="4" w:space="0" w:color="000000"/>
              <w:bottom w:val="single" w:sz="4" w:space="0" w:color="000000"/>
              <w:right w:val="single" w:sz="4" w:space="0" w:color="000000"/>
            </w:tcBorders>
            <w:vAlign w:val="center"/>
          </w:tcPr>
          <w:p w14:paraId="0A8C1C0D" w14:textId="4DE3AEEB" w:rsidR="007225B7" w:rsidRPr="004C1E7E" w:rsidRDefault="00000000" w:rsidP="00696E58">
            <w:pPr>
              <w:ind w:firstLine="0"/>
            </w:pPr>
            <w:r w:rsidRPr="004C1E7E">
              <w:rPr>
                <w:rFonts w:hint="eastAsia"/>
              </w:rPr>
              <w:t>8</w:t>
            </w:r>
            <w:r w:rsidR="00F25BAD" w:rsidRPr="004C1E7E">
              <w:rPr>
                <w:rFonts w:hint="eastAsia"/>
              </w:rPr>
              <w:t>2</w:t>
            </w:r>
            <w:r w:rsidRPr="004C1E7E">
              <w:rPr>
                <w:rFonts w:hint="eastAsia"/>
              </w:rPr>
              <w:t>00</w:t>
            </w:r>
          </w:p>
        </w:tc>
      </w:tr>
      <w:tr w:rsidR="007225B7" w:rsidRPr="004C1E7E" w14:paraId="44BA97A1" w14:textId="77777777" w:rsidTr="009E1861">
        <w:trPr>
          <w:trHeight w:val="90"/>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3A7EEBC4" w14:textId="77777777" w:rsidR="007225B7" w:rsidRPr="000C2329" w:rsidRDefault="00000000" w:rsidP="00696E58">
            <w:pPr>
              <w:ind w:firstLine="0"/>
            </w:pPr>
            <w:r w:rsidRPr="000C2329">
              <w:rPr>
                <w:rFonts w:hint="eastAsia"/>
              </w:rPr>
              <w:t>2</w:t>
            </w:r>
          </w:p>
        </w:tc>
        <w:tc>
          <w:tcPr>
            <w:tcW w:w="3900" w:type="dxa"/>
            <w:tcBorders>
              <w:top w:val="single" w:sz="4" w:space="0" w:color="000000"/>
              <w:left w:val="single" w:sz="4" w:space="0" w:color="000000"/>
              <w:bottom w:val="single" w:sz="4" w:space="0" w:color="000000"/>
              <w:right w:val="single" w:sz="4" w:space="0" w:color="000000"/>
            </w:tcBorders>
            <w:vAlign w:val="center"/>
          </w:tcPr>
          <w:p w14:paraId="322798A5" w14:textId="77777777" w:rsidR="007225B7" w:rsidRPr="004C1E7E" w:rsidRDefault="00000000" w:rsidP="00696E58">
            <w:pPr>
              <w:ind w:firstLine="0"/>
            </w:pPr>
            <w:r w:rsidRPr="004C1E7E">
              <w:rPr>
                <w:rFonts w:hint="eastAsia"/>
              </w:rPr>
              <w:t>服务器使用费</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3417AEA2" w14:textId="19BD23C8" w:rsidR="007225B7" w:rsidRPr="004C1E7E" w:rsidRDefault="00F25BAD" w:rsidP="00696E58">
            <w:pPr>
              <w:ind w:firstLine="0"/>
            </w:pPr>
            <w:r w:rsidRPr="004C1E7E">
              <w:rPr>
                <w:rFonts w:hint="eastAsia"/>
              </w:rPr>
              <w:t>2800</w:t>
            </w:r>
          </w:p>
        </w:tc>
        <w:tc>
          <w:tcPr>
            <w:tcW w:w="850" w:type="dxa"/>
            <w:tcBorders>
              <w:top w:val="single" w:sz="4" w:space="0" w:color="000000"/>
              <w:left w:val="single" w:sz="4" w:space="0" w:color="000000"/>
              <w:bottom w:val="single" w:sz="4" w:space="0" w:color="000000"/>
              <w:right w:val="single" w:sz="4" w:space="0" w:color="000000"/>
            </w:tcBorders>
            <w:vAlign w:val="center"/>
          </w:tcPr>
          <w:p w14:paraId="0B935BA4" w14:textId="0E0DC157" w:rsidR="007225B7" w:rsidRPr="004C1E7E" w:rsidRDefault="00000000" w:rsidP="00696E58">
            <w:pPr>
              <w:ind w:firstLine="0"/>
            </w:pPr>
            <w:r w:rsidRPr="004C1E7E">
              <w:rPr>
                <w:rFonts w:hint="eastAsia"/>
              </w:rPr>
              <w:t>1</w:t>
            </w:r>
            <w:r w:rsidR="00F25BAD" w:rsidRPr="004C1E7E">
              <w:rPr>
                <w:rFonts w:hint="eastAsia"/>
              </w:rPr>
              <w:t>4</w:t>
            </w:r>
            <w:r w:rsidRPr="004C1E7E">
              <w:rPr>
                <w:rFonts w:hint="eastAsia"/>
              </w:rPr>
              <w:t>00</w:t>
            </w:r>
          </w:p>
        </w:tc>
        <w:tc>
          <w:tcPr>
            <w:tcW w:w="997" w:type="dxa"/>
            <w:tcBorders>
              <w:top w:val="single" w:sz="4" w:space="0" w:color="000000"/>
              <w:left w:val="single" w:sz="4" w:space="0" w:color="000000"/>
              <w:bottom w:val="single" w:sz="4" w:space="0" w:color="000000"/>
              <w:right w:val="single" w:sz="4" w:space="0" w:color="000000"/>
            </w:tcBorders>
            <w:vAlign w:val="center"/>
          </w:tcPr>
          <w:p w14:paraId="2F2F4D70" w14:textId="75792105" w:rsidR="007225B7" w:rsidRPr="004C1E7E" w:rsidRDefault="00000000" w:rsidP="00696E58">
            <w:pPr>
              <w:ind w:firstLine="0"/>
            </w:pPr>
            <w:r w:rsidRPr="004C1E7E">
              <w:rPr>
                <w:rFonts w:hint="eastAsia"/>
              </w:rPr>
              <w:t>1</w:t>
            </w:r>
            <w:r w:rsidR="00F25BAD" w:rsidRPr="004C1E7E">
              <w:rPr>
                <w:rFonts w:hint="eastAsia"/>
              </w:rPr>
              <w:t>4</w:t>
            </w:r>
            <w:r w:rsidRPr="004C1E7E">
              <w:rPr>
                <w:rFonts w:hint="eastAsia"/>
              </w:rPr>
              <w:t>00</w:t>
            </w:r>
          </w:p>
        </w:tc>
      </w:tr>
      <w:tr w:rsidR="007225B7" w:rsidRPr="004C1E7E" w14:paraId="6155E065"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4557E271" w14:textId="77777777" w:rsidR="007225B7" w:rsidRPr="000C2329" w:rsidRDefault="00000000" w:rsidP="00696E58">
            <w:pPr>
              <w:ind w:firstLine="0"/>
            </w:pPr>
            <w:r w:rsidRPr="000C2329">
              <w:rPr>
                <w:rFonts w:hint="eastAsia"/>
              </w:rPr>
              <w:t>3</w:t>
            </w:r>
          </w:p>
        </w:tc>
        <w:tc>
          <w:tcPr>
            <w:tcW w:w="3900" w:type="dxa"/>
            <w:tcBorders>
              <w:top w:val="single" w:sz="4" w:space="0" w:color="000000"/>
              <w:left w:val="single" w:sz="4" w:space="0" w:color="000000"/>
              <w:bottom w:val="single" w:sz="4" w:space="0" w:color="000000"/>
              <w:right w:val="single" w:sz="4" w:space="0" w:color="000000"/>
            </w:tcBorders>
            <w:vAlign w:val="center"/>
          </w:tcPr>
          <w:p w14:paraId="5796D28E" w14:textId="77777777" w:rsidR="007225B7" w:rsidRPr="0001415C" w:rsidRDefault="00000000" w:rsidP="00696E58">
            <w:pPr>
              <w:ind w:firstLine="0"/>
            </w:pPr>
            <w:r w:rsidRPr="004C1E7E">
              <w:t>修理费</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501872B1" w14:textId="2B4A99C4" w:rsidR="007225B7" w:rsidRPr="004C1E7E" w:rsidRDefault="00F25BAD" w:rsidP="00696E58">
            <w:pPr>
              <w:ind w:firstLine="0"/>
            </w:pPr>
            <w:r w:rsidRPr="004C1E7E">
              <w:rPr>
                <w:rFonts w:hint="eastAsia"/>
              </w:rPr>
              <w:t>1200</w:t>
            </w:r>
          </w:p>
        </w:tc>
        <w:tc>
          <w:tcPr>
            <w:tcW w:w="850" w:type="dxa"/>
            <w:tcBorders>
              <w:top w:val="single" w:sz="4" w:space="0" w:color="000000"/>
              <w:left w:val="single" w:sz="4" w:space="0" w:color="000000"/>
              <w:bottom w:val="single" w:sz="4" w:space="0" w:color="000000"/>
              <w:right w:val="single" w:sz="4" w:space="0" w:color="000000"/>
            </w:tcBorders>
            <w:vAlign w:val="center"/>
          </w:tcPr>
          <w:p w14:paraId="54F4D9B9" w14:textId="75E687B7" w:rsidR="007225B7" w:rsidRPr="004C1E7E" w:rsidRDefault="00F25BAD" w:rsidP="00696E58">
            <w:pPr>
              <w:ind w:firstLine="0"/>
            </w:pPr>
            <w:r w:rsidRPr="004C1E7E">
              <w:rPr>
                <w:rFonts w:hint="eastAsia"/>
              </w:rPr>
              <w:t>600</w:t>
            </w:r>
          </w:p>
        </w:tc>
        <w:tc>
          <w:tcPr>
            <w:tcW w:w="997" w:type="dxa"/>
            <w:tcBorders>
              <w:top w:val="single" w:sz="4" w:space="0" w:color="000000"/>
              <w:left w:val="single" w:sz="4" w:space="0" w:color="000000"/>
              <w:bottom w:val="single" w:sz="4" w:space="0" w:color="000000"/>
              <w:right w:val="single" w:sz="4" w:space="0" w:color="000000"/>
            </w:tcBorders>
            <w:vAlign w:val="center"/>
          </w:tcPr>
          <w:p w14:paraId="50517DD9" w14:textId="75CE4337" w:rsidR="007225B7" w:rsidRPr="004C1E7E" w:rsidRDefault="00F25BAD" w:rsidP="00696E58">
            <w:pPr>
              <w:ind w:firstLine="0"/>
            </w:pPr>
            <w:r w:rsidRPr="004C1E7E">
              <w:rPr>
                <w:rFonts w:hint="eastAsia"/>
              </w:rPr>
              <w:t>600</w:t>
            </w:r>
          </w:p>
        </w:tc>
      </w:tr>
      <w:tr w:rsidR="007225B7" w:rsidRPr="004C1E7E" w14:paraId="548AFB03"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368E787B" w14:textId="77777777" w:rsidR="007225B7" w:rsidRPr="000C2329" w:rsidRDefault="00000000" w:rsidP="00696E58">
            <w:pPr>
              <w:ind w:firstLine="0"/>
            </w:pPr>
            <w:r w:rsidRPr="000C2329">
              <w:rPr>
                <w:rFonts w:hint="eastAsia"/>
              </w:rPr>
              <w:t>4</w:t>
            </w:r>
          </w:p>
        </w:tc>
        <w:tc>
          <w:tcPr>
            <w:tcW w:w="3900" w:type="dxa"/>
            <w:tcBorders>
              <w:top w:val="single" w:sz="4" w:space="0" w:color="000000"/>
              <w:left w:val="single" w:sz="4" w:space="0" w:color="000000"/>
              <w:bottom w:val="single" w:sz="4" w:space="0" w:color="000000"/>
              <w:right w:val="single" w:sz="4" w:space="0" w:color="000000"/>
            </w:tcBorders>
            <w:vAlign w:val="center"/>
          </w:tcPr>
          <w:p w14:paraId="12B0CED8" w14:textId="77777777" w:rsidR="007225B7" w:rsidRPr="004C1E7E" w:rsidRDefault="00000000" w:rsidP="00696E58">
            <w:pPr>
              <w:ind w:firstLine="0"/>
            </w:pPr>
            <w:r w:rsidRPr="004C1E7E">
              <w:rPr>
                <w:rFonts w:hint="eastAsia"/>
              </w:rPr>
              <w:t>其他费用（生产出实际产品的费用）</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23FBE4E0" w14:textId="5A1038EC" w:rsidR="007225B7" w:rsidRPr="004C1E7E" w:rsidRDefault="00000000" w:rsidP="00696E58">
            <w:pPr>
              <w:ind w:firstLine="0"/>
            </w:pPr>
            <w:r w:rsidRPr="004C1E7E">
              <w:rPr>
                <w:rFonts w:hint="eastAsia"/>
              </w:rPr>
              <w:t>1</w:t>
            </w:r>
            <w:r w:rsidR="00F25BAD" w:rsidRPr="004C1E7E">
              <w:rPr>
                <w:rFonts w:hint="eastAsia"/>
              </w:rPr>
              <w:t>6</w:t>
            </w:r>
            <w:r w:rsidRPr="004C1E7E">
              <w:rPr>
                <w:rFonts w:hint="eastAsia"/>
              </w:rPr>
              <w:t>00</w:t>
            </w:r>
          </w:p>
        </w:tc>
        <w:tc>
          <w:tcPr>
            <w:tcW w:w="850" w:type="dxa"/>
            <w:tcBorders>
              <w:top w:val="single" w:sz="4" w:space="0" w:color="000000"/>
              <w:left w:val="single" w:sz="4" w:space="0" w:color="000000"/>
              <w:bottom w:val="single" w:sz="4" w:space="0" w:color="000000"/>
              <w:right w:val="single" w:sz="4" w:space="0" w:color="000000"/>
            </w:tcBorders>
            <w:vAlign w:val="center"/>
          </w:tcPr>
          <w:p w14:paraId="118825E4" w14:textId="77777777" w:rsidR="007225B7" w:rsidRPr="004C1E7E" w:rsidRDefault="00000000" w:rsidP="00696E58">
            <w:pPr>
              <w:ind w:firstLine="0"/>
            </w:pPr>
            <w:r w:rsidRPr="004C1E7E">
              <w:rPr>
                <w:rFonts w:hint="eastAsia"/>
              </w:rPr>
              <w:t>1000</w:t>
            </w:r>
          </w:p>
        </w:tc>
        <w:tc>
          <w:tcPr>
            <w:tcW w:w="997" w:type="dxa"/>
            <w:tcBorders>
              <w:top w:val="single" w:sz="4" w:space="0" w:color="000000"/>
              <w:left w:val="single" w:sz="4" w:space="0" w:color="000000"/>
              <w:bottom w:val="single" w:sz="4" w:space="0" w:color="000000"/>
              <w:right w:val="single" w:sz="4" w:space="0" w:color="000000"/>
            </w:tcBorders>
            <w:vAlign w:val="center"/>
          </w:tcPr>
          <w:p w14:paraId="2F225E5E" w14:textId="208236EC" w:rsidR="007225B7" w:rsidRPr="004C1E7E" w:rsidRDefault="00F25BAD" w:rsidP="00696E58">
            <w:pPr>
              <w:ind w:firstLine="0"/>
            </w:pPr>
            <w:r w:rsidRPr="004C1E7E">
              <w:rPr>
                <w:rFonts w:hint="eastAsia"/>
              </w:rPr>
              <w:t>600</w:t>
            </w:r>
          </w:p>
        </w:tc>
      </w:tr>
      <w:tr w:rsidR="007225B7" w:rsidRPr="004C1E7E" w14:paraId="65D4D68C"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72CC8B23" w14:textId="77777777" w:rsidR="007225B7" w:rsidRPr="000C2329" w:rsidRDefault="00000000" w:rsidP="00696E58">
            <w:pPr>
              <w:ind w:firstLine="0"/>
            </w:pPr>
            <w:r w:rsidRPr="000C2329">
              <w:rPr>
                <w:rFonts w:hint="eastAsia"/>
              </w:rPr>
              <w:t>5</w:t>
            </w:r>
          </w:p>
        </w:tc>
        <w:tc>
          <w:tcPr>
            <w:tcW w:w="3900" w:type="dxa"/>
            <w:tcBorders>
              <w:top w:val="single" w:sz="4" w:space="0" w:color="000000"/>
              <w:left w:val="single" w:sz="4" w:space="0" w:color="000000"/>
              <w:bottom w:val="single" w:sz="4" w:space="0" w:color="000000"/>
              <w:right w:val="single" w:sz="4" w:space="0" w:color="000000"/>
            </w:tcBorders>
            <w:vAlign w:val="center"/>
          </w:tcPr>
          <w:p w14:paraId="2C02B0E2" w14:textId="77777777" w:rsidR="007225B7" w:rsidRPr="004C1E7E" w:rsidRDefault="00000000" w:rsidP="00696E58">
            <w:pPr>
              <w:ind w:firstLine="0"/>
            </w:pPr>
            <w:proofErr w:type="gramStart"/>
            <w:r w:rsidRPr="004C1E7E">
              <w:rPr>
                <w:rFonts w:hint="eastAsia"/>
              </w:rPr>
              <w:t>折旧回</w:t>
            </w:r>
            <w:proofErr w:type="gramEnd"/>
            <w:r w:rsidRPr="004C1E7E">
              <w:rPr>
                <w:rFonts w:hint="eastAsia"/>
              </w:rPr>
              <w:t>收费</w:t>
            </w:r>
          </w:p>
        </w:tc>
        <w:tc>
          <w:tcPr>
            <w:tcW w:w="1418" w:type="dxa"/>
            <w:tcBorders>
              <w:top w:val="single" w:sz="4" w:space="0" w:color="000000"/>
              <w:left w:val="single" w:sz="4" w:space="0" w:color="000000"/>
              <w:bottom w:val="single" w:sz="4" w:space="0" w:color="000000"/>
              <w:right w:val="single" w:sz="4" w:space="0" w:color="000000"/>
            </w:tcBorders>
            <w:noWrap/>
            <w:vAlign w:val="center"/>
          </w:tcPr>
          <w:p w14:paraId="7E48889E" w14:textId="14FCA4D0" w:rsidR="007225B7" w:rsidRPr="004C1E7E" w:rsidRDefault="00000000" w:rsidP="00696E58">
            <w:pPr>
              <w:ind w:firstLine="0"/>
            </w:pPr>
            <w:r w:rsidRPr="004C1E7E">
              <w:rPr>
                <w:rFonts w:hint="eastAsia"/>
              </w:rPr>
              <w:t>-2</w:t>
            </w:r>
            <w:r w:rsidR="00F25BAD" w:rsidRPr="004C1E7E">
              <w:rPr>
                <w:rFonts w:hint="eastAsia"/>
              </w:rPr>
              <w:t>5</w:t>
            </w:r>
            <w:r w:rsidRPr="004C1E7E">
              <w:rPr>
                <w:rFonts w:hint="eastAsia"/>
              </w:rPr>
              <w:t>00</w:t>
            </w:r>
          </w:p>
        </w:tc>
        <w:tc>
          <w:tcPr>
            <w:tcW w:w="850" w:type="dxa"/>
            <w:tcBorders>
              <w:top w:val="single" w:sz="4" w:space="0" w:color="000000"/>
              <w:left w:val="single" w:sz="4" w:space="0" w:color="000000"/>
              <w:bottom w:val="single" w:sz="4" w:space="0" w:color="000000"/>
              <w:right w:val="single" w:sz="4" w:space="0" w:color="000000"/>
            </w:tcBorders>
            <w:vAlign w:val="center"/>
          </w:tcPr>
          <w:p w14:paraId="3FAE1048" w14:textId="77777777" w:rsidR="007225B7" w:rsidRPr="004C1E7E" w:rsidRDefault="00000000" w:rsidP="00696E58">
            <w:pPr>
              <w:ind w:firstLine="0"/>
            </w:pPr>
            <w:r w:rsidRPr="004C1E7E">
              <w:rPr>
                <w:rFonts w:hint="eastAsia"/>
              </w:rPr>
              <w:t>0</w:t>
            </w:r>
          </w:p>
        </w:tc>
        <w:tc>
          <w:tcPr>
            <w:tcW w:w="997" w:type="dxa"/>
            <w:tcBorders>
              <w:top w:val="single" w:sz="4" w:space="0" w:color="000000"/>
              <w:left w:val="single" w:sz="4" w:space="0" w:color="000000"/>
              <w:bottom w:val="single" w:sz="4" w:space="0" w:color="000000"/>
              <w:right w:val="single" w:sz="4" w:space="0" w:color="000000"/>
            </w:tcBorders>
            <w:vAlign w:val="center"/>
          </w:tcPr>
          <w:p w14:paraId="13B36FCD" w14:textId="57FC3EA4" w:rsidR="007225B7" w:rsidRPr="004C1E7E" w:rsidRDefault="00000000" w:rsidP="00696E58">
            <w:pPr>
              <w:ind w:firstLine="0"/>
            </w:pPr>
            <w:r w:rsidRPr="004C1E7E">
              <w:rPr>
                <w:rFonts w:hint="eastAsia"/>
              </w:rPr>
              <w:t>-2</w:t>
            </w:r>
            <w:r w:rsidR="00F25BAD" w:rsidRPr="004C1E7E">
              <w:rPr>
                <w:rFonts w:hint="eastAsia"/>
              </w:rPr>
              <w:t>5</w:t>
            </w:r>
            <w:r w:rsidRPr="004C1E7E">
              <w:rPr>
                <w:rFonts w:hint="eastAsia"/>
              </w:rPr>
              <w:t>00</w:t>
            </w:r>
          </w:p>
        </w:tc>
      </w:tr>
      <w:tr w:rsidR="007225B7" w:rsidRPr="004C1E7E" w14:paraId="43868EA1" w14:textId="77777777" w:rsidTr="009E1861">
        <w:trPr>
          <w:trHeight w:val="282"/>
          <w:jc w:val="center"/>
        </w:trPr>
        <w:tc>
          <w:tcPr>
            <w:tcW w:w="1340" w:type="dxa"/>
            <w:tcBorders>
              <w:top w:val="single" w:sz="4" w:space="0" w:color="000000"/>
              <w:left w:val="single" w:sz="4" w:space="0" w:color="000000"/>
              <w:bottom w:val="single" w:sz="4" w:space="0" w:color="000000"/>
              <w:right w:val="single" w:sz="4" w:space="0" w:color="000000"/>
            </w:tcBorders>
            <w:vAlign w:val="center"/>
          </w:tcPr>
          <w:p w14:paraId="3137B936" w14:textId="77777777" w:rsidR="007225B7" w:rsidRPr="000C2329" w:rsidRDefault="007225B7" w:rsidP="00696E58">
            <w:pPr>
              <w:ind w:firstLine="0"/>
            </w:pPr>
          </w:p>
        </w:tc>
        <w:tc>
          <w:tcPr>
            <w:tcW w:w="3900" w:type="dxa"/>
            <w:tcBorders>
              <w:top w:val="single" w:sz="4" w:space="0" w:color="000000"/>
              <w:left w:val="single" w:sz="4" w:space="0" w:color="000000"/>
              <w:bottom w:val="single" w:sz="4" w:space="0" w:color="000000"/>
              <w:right w:val="single" w:sz="4" w:space="0" w:color="000000"/>
            </w:tcBorders>
            <w:vAlign w:val="center"/>
          </w:tcPr>
          <w:p w14:paraId="41C92C3A" w14:textId="77777777" w:rsidR="007225B7" w:rsidRPr="004C1E7E" w:rsidRDefault="00000000" w:rsidP="00696E58">
            <w:pPr>
              <w:ind w:firstLine="0"/>
            </w:pPr>
            <w:r w:rsidRPr="004C1E7E">
              <w:rPr>
                <w:rFonts w:hint="eastAsia"/>
              </w:rPr>
              <w:t>总成本费用合计</w:t>
            </w:r>
          </w:p>
        </w:tc>
        <w:tc>
          <w:tcPr>
            <w:tcW w:w="1418" w:type="dxa"/>
            <w:tcBorders>
              <w:top w:val="single" w:sz="4" w:space="0" w:color="000000"/>
              <w:left w:val="single" w:sz="4" w:space="0" w:color="000000"/>
              <w:bottom w:val="single" w:sz="4" w:space="0" w:color="000000"/>
              <w:right w:val="single" w:sz="4" w:space="0" w:color="000000"/>
            </w:tcBorders>
            <w:vAlign w:val="center"/>
          </w:tcPr>
          <w:p w14:paraId="5DB27E37" w14:textId="7707535C" w:rsidR="007225B7" w:rsidRPr="004C1E7E" w:rsidRDefault="00000000" w:rsidP="00696E58">
            <w:pPr>
              <w:ind w:firstLine="0"/>
            </w:pPr>
            <w:r w:rsidRPr="004C1E7E">
              <w:rPr>
                <w:rFonts w:hint="eastAsia"/>
              </w:rPr>
              <w:t>1</w:t>
            </w:r>
            <w:r w:rsidR="00F25BAD" w:rsidRPr="004C1E7E">
              <w:rPr>
                <w:rFonts w:hint="eastAsia"/>
              </w:rPr>
              <w:t>8900</w:t>
            </w:r>
          </w:p>
        </w:tc>
        <w:tc>
          <w:tcPr>
            <w:tcW w:w="850" w:type="dxa"/>
            <w:tcBorders>
              <w:top w:val="single" w:sz="4" w:space="0" w:color="000000"/>
              <w:left w:val="single" w:sz="4" w:space="0" w:color="000000"/>
              <w:bottom w:val="single" w:sz="4" w:space="0" w:color="000000"/>
              <w:right w:val="single" w:sz="4" w:space="0" w:color="000000"/>
            </w:tcBorders>
            <w:vAlign w:val="center"/>
          </w:tcPr>
          <w:p w14:paraId="23A0F952" w14:textId="35083B1D" w:rsidR="007225B7" w:rsidRPr="004C1E7E" w:rsidRDefault="00000000" w:rsidP="00696E58">
            <w:pPr>
              <w:ind w:firstLine="0"/>
            </w:pPr>
            <w:r w:rsidRPr="004C1E7E">
              <w:rPr>
                <w:rFonts w:hint="eastAsia"/>
              </w:rPr>
              <w:t>10</w:t>
            </w:r>
            <w:r w:rsidR="00F25BAD" w:rsidRPr="004C1E7E">
              <w:rPr>
                <w:rFonts w:hint="eastAsia"/>
              </w:rPr>
              <w:t>6</w:t>
            </w:r>
            <w:r w:rsidRPr="004C1E7E">
              <w:rPr>
                <w:rFonts w:hint="eastAsia"/>
              </w:rPr>
              <w:t>00</w:t>
            </w:r>
          </w:p>
        </w:tc>
        <w:tc>
          <w:tcPr>
            <w:tcW w:w="997" w:type="dxa"/>
            <w:tcBorders>
              <w:top w:val="single" w:sz="4" w:space="0" w:color="000000"/>
              <w:left w:val="single" w:sz="4" w:space="0" w:color="000000"/>
              <w:bottom w:val="single" w:sz="4" w:space="0" w:color="000000"/>
              <w:right w:val="single" w:sz="4" w:space="0" w:color="000000"/>
            </w:tcBorders>
            <w:vAlign w:val="center"/>
          </w:tcPr>
          <w:p w14:paraId="7189837F" w14:textId="1B71CCC0" w:rsidR="007225B7" w:rsidRPr="004C1E7E" w:rsidRDefault="00F25BAD" w:rsidP="00696E58">
            <w:pPr>
              <w:ind w:firstLine="0"/>
            </w:pPr>
            <w:r w:rsidRPr="004C1E7E">
              <w:rPr>
                <w:rFonts w:hint="eastAsia"/>
              </w:rPr>
              <w:t>8300</w:t>
            </w:r>
          </w:p>
        </w:tc>
      </w:tr>
    </w:tbl>
    <w:p w14:paraId="1C750786" w14:textId="0C0A529F" w:rsidR="00696E58" w:rsidRDefault="00696E58" w:rsidP="00696E58">
      <w:pPr>
        <w:ind w:firstLine="0"/>
        <w:rPr>
          <w:color w:val="auto"/>
          <w:sz w:val="21"/>
          <w:szCs w:val="21"/>
        </w:rPr>
      </w:pPr>
    </w:p>
    <w:p w14:paraId="593CC97B" w14:textId="268D45DD" w:rsidR="00696E58" w:rsidRDefault="00696E58" w:rsidP="00696E58">
      <w:pPr>
        <w:spacing w:line="240" w:lineRule="auto"/>
        <w:ind w:firstLine="0"/>
        <w:jc w:val="left"/>
        <w:rPr>
          <w:color w:val="auto"/>
          <w:sz w:val="21"/>
          <w:szCs w:val="21"/>
        </w:rPr>
      </w:pPr>
      <w:r>
        <w:rPr>
          <w:color w:val="auto"/>
          <w:sz w:val="21"/>
          <w:szCs w:val="21"/>
        </w:rPr>
        <w:br w:type="page"/>
      </w:r>
    </w:p>
    <w:p w14:paraId="1C1A9B1F" w14:textId="79B128BE" w:rsidR="007225B7" w:rsidRPr="00AF42B4" w:rsidRDefault="00000000" w:rsidP="00AF42B4">
      <w:pPr>
        <w:ind w:firstLine="0"/>
        <w:jc w:val="center"/>
        <w:rPr>
          <w:color w:val="auto"/>
          <w:sz w:val="21"/>
          <w:szCs w:val="21"/>
        </w:rPr>
      </w:pPr>
      <w:r w:rsidRPr="00AF42B4">
        <w:rPr>
          <w:color w:val="auto"/>
          <w:sz w:val="21"/>
          <w:szCs w:val="21"/>
        </w:rPr>
        <w:lastRenderedPageBreak/>
        <w:t>表</w:t>
      </w:r>
      <w:r w:rsidR="00AF42B4">
        <w:rPr>
          <w:rFonts w:hint="eastAsia"/>
          <w:color w:val="auto"/>
          <w:sz w:val="21"/>
          <w:szCs w:val="21"/>
        </w:rPr>
        <w:t>7</w:t>
      </w:r>
      <w:r w:rsidRPr="00AF42B4">
        <w:rPr>
          <w:rFonts w:hint="eastAsia"/>
          <w:color w:val="auto"/>
          <w:sz w:val="21"/>
          <w:szCs w:val="21"/>
        </w:rPr>
        <w:t xml:space="preserve">  </w:t>
      </w:r>
      <w:r w:rsidRPr="00AF42B4">
        <w:rPr>
          <w:rFonts w:hint="eastAsia"/>
          <w:color w:val="auto"/>
          <w:sz w:val="21"/>
          <w:szCs w:val="21"/>
        </w:rPr>
        <w:t>建设投资成本分析</w:t>
      </w:r>
    </w:p>
    <w:tbl>
      <w:tblPr>
        <w:tblW w:w="8505" w:type="dxa"/>
        <w:jc w:val="center"/>
        <w:tblLayout w:type="fixed"/>
        <w:tblLook w:val="04A0" w:firstRow="1" w:lastRow="0" w:firstColumn="1" w:lastColumn="0" w:noHBand="0" w:noVBand="1"/>
      </w:tblPr>
      <w:tblGrid>
        <w:gridCol w:w="1379"/>
        <w:gridCol w:w="3548"/>
        <w:gridCol w:w="3578"/>
      </w:tblGrid>
      <w:tr w:rsidR="007225B7" w14:paraId="5D857315" w14:textId="77777777" w:rsidTr="000C2329">
        <w:trPr>
          <w:trHeight w:val="288"/>
          <w:jc w:val="center"/>
        </w:trPr>
        <w:tc>
          <w:tcPr>
            <w:tcW w:w="8121" w:type="dxa"/>
            <w:gridSpan w:val="3"/>
            <w:tcBorders>
              <w:top w:val="single" w:sz="4" w:space="0" w:color="000000"/>
              <w:left w:val="single" w:sz="4" w:space="0" w:color="000000"/>
              <w:bottom w:val="single" w:sz="4" w:space="0" w:color="000000"/>
              <w:right w:val="single" w:sz="4" w:space="0" w:color="000000"/>
            </w:tcBorders>
            <w:noWrap/>
            <w:vAlign w:val="center"/>
          </w:tcPr>
          <w:p w14:paraId="43BDA591" w14:textId="77777777" w:rsidR="007225B7" w:rsidRPr="004C1E7E" w:rsidRDefault="00000000" w:rsidP="00696E58">
            <w:pPr>
              <w:ind w:firstLine="0"/>
            </w:pPr>
            <w:r w:rsidRPr="004C1E7E">
              <w:rPr>
                <w:rFonts w:hint="eastAsia"/>
              </w:rPr>
              <w:t>建设投资分析（考虑每年的租金，整合计算）</w:t>
            </w:r>
          </w:p>
        </w:tc>
      </w:tr>
      <w:tr w:rsidR="007225B7" w14:paraId="26FF76B1"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noWrap/>
            <w:vAlign w:val="center"/>
          </w:tcPr>
          <w:p w14:paraId="639CCA70" w14:textId="77777777" w:rsidR="007225B7" w:rsidRPr="000C2329" w:rsidRDefault="00000000" w:rsidP="00696E58">
            <w:pPr>
              <w:ind w:firstLine="0"/>
            </w:pPr>
            <w:r w:rsidRPr="000C2329">
              <w:rPr>
                <w:rFonts w:hint="eastAsia"/>
              </w:rPr>
              <w:t>序号</w:t>
            </w:r>
          </w:p>
        </w:tc>
        <w:tc>
          <w:tcPr>
            <w:tcW w:w="3388" w:type="dxa"/>
            <w:tcBorders>
              <w:top w:val="single" w:sz="4" w:space="0" w:color="000000"/>
              <w:left w:val="single" w:sz="4" w:space="0" w:color="000000"/>
              <w:bottom w:val="single" w:sz="4" w:space="0" w:color="000000"/>
              <w:right w:val="single" w:sz="4" w:space="0" w:color="000000"/>
            </w:tcBorders>
            <w:noWrap/>
            <w:vAlign w:val="center"/>
          </w:tcPr>
          <w:p w14:paraId="110F146A" w14:textId="77777777" w:rsidR="007225B7" w:rsidRPr="004C1E7E" w:rsidRDefault="00000000" w:rsidP="00696E58">
            <w:pPr>
              <w:ind w:firstLine="0"/>
            </w:pPr>
            <w:r w:rsidRPr="004C1E7E">
              <w:rPr>
                <w:rFonts w:hint="eastAsia"/>
              </w:rPr>
              <w:t>项目</w:t>
            </w:r>
          </w:p>
        </w:tc>
        <w:tc>
          <w:tcPr>
            <w:tcW w:w="3416" w:type="dxa"/>
            <w:tcBorders>
              <w:top w:val="single" w:sz="4" w:space="0" w:color="000000"/>
              <w:left w:val="single" w:sz="4" w:space="0" w:color="000000"/>
              <w:bottom w:val="single" w:sz="4" w:space="0" w:color="000000"/>
              <w:right w:val="single" w:sz="4" w:space="0" w:color="000000"/>
            </w:tcBorders>
            <w:noWrap/>
            <w:vAlign w:val="center"/>
          </w:tcPr>
          <w:p w14:paraId="0A8EE54D" w14:textId="306E6945" w:rsidR="007225B7" w:rsidRPr="004C1E7E" w:rsidRDefault="00000000" w:rsidP="00696E58">
            <w:pPr>
              <w:ind w:firstLine="0"/>
            </w:pPr>
            <w:r w:rsidRPr="004C1E7E">
              <w:rPr>
                <w:rFonts w:hint="eastAsia"/>
              </w:rPr>
              <w:t>投资</w:t>
            </w:r>
            <w:r w:rsidR="009E1861" w:rsidRPr="004C1E7E">
              <w:rPr>
                <w:rFonts w:hint="eastAsia"/>
              </w:rPr>
              <w:t>（元）</w:t>
            </w:r>
          </w:p>
        </w:tc>
      </w:tr>
      <w:tr w:rsidR="007225B7" w14:paraId="654A4A2C"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noWrap/>
            <w:vAlign w:val="center"/>
          </w:tcPr>
          <w:p w14:paraId="31793539" w14:textId="77777777" w:rsidR="007225B7" w:rsidRPr="000C2329" w:rsidRDefault="00000000" w:rsidP="00696E58">
            <w:pPr>
              <w:ind w:firstLine="0"/>
            </w:pPr>
            <w:r w:rsidRPr="000C2329">
              <w:rPr>
                <w:rFonts w:hint="eastAsia"/>
              </w:rPr>
              <w:t>1</w:t>
            </w:r>
          </w:p>
        </w:tc>
        <w:tc>
          <w:tcPr>
            <w:tcW w:w="3388" w:type="dxa"/>
            <w:tcBorders>
              <w:top w:val="single" w:sz="4" w:space="0" w:color="000000"/>
              <w:left w:val="single" w:sz="4" w:space="0" w:color="000000"/>
              <w:bottom w:val="single" w:sz="4" w:space="0" w:color="000000"/>
              <w:right w:val="single" w:sz="4" w:space="0" w:color="000000"/>
            </w:tcBorders>
            <w:noWrap/>
            <w:vAlign w:val="center"/>
          </w:tcPr>
          <w:p w14:paraId="11FBAC25" w14:textId="77777777" w:rsidR="007225B7" w:rsidRPr="004C1E7E" w:rsidRDefault="00000000" w:rsidP="00696E58">
            <w:pPr>
              <w:ind w:firstLine="0"/>
            </w:pPr>
            <w:r w:rsidRPr="004C1E7E">
              <w:rPr>
                <w:rFonts w:hint="eastAsia"/>
              </w:rPr>
              <w:t>选址建设</w:t>
            </w:r>
          </w:p>
        </w:tc>
        <w:tc>
          <w:tcPr>
            <w:tcW w:w="3416" w:type="dxa"/>
            <w:tcBorders>
              <w:top w:val="single" w:sz="4" w:space="0" w:color="000000"/>
              <w:left w:val="single" w:sz="4" w:space="0" w:color="000000"/>
              <w:bottom w:val="single" w:sz="4" w:space="0" w:color="000000"/>
              <w:right w:val="single" w:sz="4" w:space="0" w:color="000000"/>
            </w:tcBorders>
            <w:noWrap/>
            <w:vAlign w:val="center"/>
          </w:tcPr>
          <w:p w14:paraId="7F07B226" w14:textId="49D6CD62" w:rsidR="007225B7" w:rsidRPr="004C1E7E" w:rsidRDefault="00ED6812" w:rsidP="00696E58">
            <w:pPr>
              <w:ind w:firstLine="0"/>
            </w:pPr>
            <w:r w:rsidRPr="004C1E7E">
              <w:rPr>
                <w:rFonts w:hint="eastAsia"/>
              </w:rPr>
              <w:t>200000</w:t>
            </w:r>
          </w:p>
        </w:tc>
      </w:tr>
      <w:tr w:rsidR="007225B7" w14:paraId="481250CA"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noWrap/>
            <w:vAlign w:val="center"/>
          </w:tcPr>
          <w:p w14:paraId="6E0C6940" w14:textId="77777777" w:rsidR="007225B7" w:rsidRPr="000C2329" w:rsidRDefault="00000000" w:rsidP="00696E58">
            <w:pPr>
              <w:ind w:firstLine="0"/>
            </w:pPr>
            <w:r w:rsidRPr="000C2329">
              <w:rPr>
                <w:rFonts w:hint="eastAsia"/>
              </w:rPr>
              <w:t>2</w:t>
            </w:r>
          </w:p>
        </w:tc>
        <w:tc>
          <w:tcPr>
            <w:tcW w:w="3388" w:type="dxa"/>
            <w:tcBorders>
              <w:top w:val="single" w:sz="4" w:space="0" w:color="000000"/>
              <w:left w:val="single" w:sz="4" w:space="0" w:color="000000"/>
              <w:bottom w:val="single" w:sz="4" w:space="0" w:color="000000"/>
              <w:right w:val="single" w:sz="4" w:space="0" w:color="000000"/>
            </w:tcBorders>
            <w:noWrap/>
            <w:vAlign w:val="center"/>
          </w:tcPr>
          <w:p w14:paraId="6D2EB256" w14:textId="77777777" w:rsidR="007225B7" w:rsidRPr="004C1E7E" w:rsidRDefault="00000000" w:rsidP="00696E58">
            <w:pPr>
              <w:ind w:firstLine="0"/>
            </w:pPr>
            <w:r w:rsidRPr="004C1E7E">
              <w:rPr>
                <w:rFonts w:hint="eastAsia"/>
              </w:rPr>
              <w:t>生产线建设</w:t>
            </w:r>
          </w:p>
        </w:tc>
        <w:tc>
          <w:tcPr>
            <w:tcW w:w="3416" w:type="dxa"/>
            <w:tcBorders>
              <w:top w:val="single" w:sz="4" w:space="0" w:color="000000"/>
              <w:left w:val="single" w:sz="4" w:space="0" w:color="000000"/>
              <w:bottom w:val="single" w:sz="4" w:space="0" w:color="000000"/>
              <w:right w:val="single" w:sz="4" w:space="0" w:color="000000"/>
            </w:tcBorders>
            <w:noWrap/>
            <w:vAlign w:val="center"/>
          </w:tcPr>
          <w:p w14:paraId="337C7146" w14:textId="0EBC0079" w:rsidR="007225B7" w:rsidRPr="004C1E7E" w:rsidRDefault="00ED6812" w:rsidP="00696E58">
            <w:pPr>
              <w:ind w:firstLine="0"/>
            </w:pPr>
            <w:r w:rsidRPr="004C1E7E">
              <w:rPr>
                <w:rFonts w:hint="eastAsia"/>
              </w:rPr>
              <w:t>40000</w:t>
            </w:r>
          </w:p>
        </w:tc>
      </w:tr>
      <w:tr w:rsidR="007225B7" w14:paraId="45754918"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noWrap/>
            <w:vAlign w:val="center"/>
          </w:tcPr>
          <w:p w14:paraId="01B21E5E" w14:textId="77777777" w:rsidR="007225B7" w:rsidRPr="000C2329" w:rsidRDefault="00000000" w:rsidP="00696E58">
            <w:pPr>
              <w:ind w:firstLine="0"/>
            </w:pPr>
            <w:r w:rsidRPr="000C2329">
              <w:rPr>
                <w:rFonts w:hint="eastAsia"/>
              </w:rPr>
              <w:t>3</w:t>
            </w:r>
          </w:p>
        </w:tc>
        <w:tc>
          <w:tcPr>
            <w:tcW w:w="3388" w:type="dxa"/>
            <w:tcBorders>
              <w:top w:val="single" w:sz="4" w:space="0" w:color="000000"/>
              <w:left w:val="single" w:sz="4" w:space="0" w:color="000000"/>
              <w:bottom w:val="single" w:sz="4" w:space="0" w:color="000000"/>
              <w:right w:val="single" w:sz="4" w:space="0" w:color="000000"/>
            </w:tcBorders>
            <w:noWrap/>
            <w:vAlign w:val="center"/>
          </w:tcPr>
          <w:p w14:paraId="2943AC7B" w14:textId="77777777" w:rsidR="007225B7" w:rsidRPr="004C1E7E" w:rsidRDefault="00000000" w:rsidP="00696E58">
            <w:pPr>
              <w:ind w:firstLine="0"/>
            </w:pPr>
            <w:r w:rsidRPr="004C1E7E">
              <w:rPr>
                <w:rFonts w:hint="eastAsia"/>
              </w:rPr>
              <w:t>产品设计费</w:t>
            </w:r>
          </w:p>
        </w:tc>
        <w:tc>
          <w:tcPr>
            <w:tcW w:w="3416" w:type="dxa"/>
            <w:tcBorders>
              <w:top w:val="single" w:sz="4" w:space="0" w:color="000000"/>
              <w:left w:val="single" w:sz="4" w:space="0" w:color="000000"/>
              <w:bottom w:val="single" w:sz="4" w:space="0" w:color="000000"/>
              <w:right w:val="single" w:sz="4" w:space="0" w:color="000000"/>
            </w:tcBorders>
            <w:noWrap/>
            <w:vAlign w:val="center"/>
          </w:tcPr>
          <w:p w14:paraId="243CA43C" w14:textId="679628F7" w:rsidR="007225B7" w:rsidRPr="004C1E7E" w:rsidRDefault="00ED6812" w:rsidP="00696E58">
            <w:pPr>
              <w:ind w:firstLine="0"/>
            </w:pPr>
            <w:r w:rsidRPr="004C1E7E">
              <w:rPr>
                <w:rFonts w:hint="eastAsia"/>
              </w:rPr>
              <w:t>40000</w:t>
            </w:r>
          </w:p>
        </w:tc>
      </w:tr>
      <w:tr w:rsidR="007225B7" w14:paraId="31BBEEBE"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noWrap/>
            <w:vAlign w:val="center"/>
          </w:tcPr>
          <w:p w14:paraId="3F81F982" w14:textId="77777777" w:rsidR="007225B7" w:rsidRPr="000C2329" w:rsidRDefault="00000000" w:rsidP="00696E58">
            <w:pPr>
              <w:ind w:firstLine="0"/>
            </w:pPr>
            <w:r w:rsidRPr="000C2329">
              <w:rPr>
                <w:rFonts w:hint="eastAsia"/>
              </w:rPr>
              <w:t>4</w:t>
            </w:r>
          </w:p>
        </w:tc>
        <w:tc>
          <w:tcPr>
            <w:tcW w:w="3388" w:type="dxa"/>
            <w:tcBorders>
              <w:top w:val="single" w:sz="4" w:space="0" w:color="000000"/>
              <w:left w:val="single" w:sz="4" w:space="0" w:color="000000"/>
              <w:bottom w:val="single" w:sz="4" w:space="0" w:color="000000"/>
              <w:right w:val="single" w:sz="4" w:space="0" w:color="000000"/>
            </w:tcBorders>
            <w:noWrap/>
            <w:vAlign w:val="center"/>
          </w:tcPr>
          <w:p w14:paraId="784DB741" w14:textId="77777777" w:rsidR="007225B7" w:rsidRPr="004C1E7E" w:rsidRDefault="00000000" w:rsidP="00696E58">
            <w:pPr>
              <w:ind w:firstLine="0"/>
            </w:pPr>
            <w:r w:rsidRPr="004C1E7E">
              <w:rPr>
                <w:rFonts w:hint="eastAsia"/>
              </w:rPr>
              <w:t>预备费用</w:t>
            </w:r>
          </w:p>
        </w:tc>
        <w:tc>
          <w:tcPr>
            <w:tcW w:w="3416" w:type="dxa"/>
            <w:tcBorders>
              <w:top w:val="single" w:sz="4" w:space="0" w:color="000000"/>
              <w:left w:val="single" w:sz="4" w:space="0" w:color="000000"/>
              <w:bottom w:val="single" w:sz="4" w:space="0" w:color="000000"/>
              <w:right w:val="single" w:sz="4" w:space="0" w:color="000000"/>
            </w:tcBorders>
            <w:noWrap/>
            <w:vAlign w:val="center"/>
          </w:tcPr>
          <w:p w14:paraId="587C404F" w14:textId="77777777" w:rsidR="007225B7" w:rsidRPr="004C1E7E" w:rsidRDefault="00000000" w:rsidP="00696E58">
            <w:pPr>
              <w:ind w:firstLine="0"/>
            </w:pPr>
            <w:r w:rsidRPr="004C1E7E">
              <w:rPr>
                <w:rFonts w:hint="eastAsia"/>
              </w:rPr>
              <w:t>50000</w:t>
            </w:r>
          </w:p>
        </w:tc>
      </w:tr>
      <w:tr w:rsidR="007225B7" w:rsidRPr="004C1E7E" w14:paraId="7FB70481" w14:textId="77777777" w:rsidTr="000C2329">
        <w:trPr>
          <w:trHeight w:val="288"/>
          <w:jc w:val="center"/>
        </w:trPr>
        <w:tc>
          <w:tcPr>
            <w:tcW w:w="1317" w:type="dxa"/>
            <w:tcBorders>
              <w:top w:val="single" w:sz="4" w:space="0" w:color="000000"/>
              <w:left w:val="single" w:sz="4" w:space="0" w:color="000000"/>
              <w:bottom w:val="single" w:sz="4" w:space="0" w:color="000000"/>
              <w:right w:val="single" w:sz="4" w:space="0" w:color="000000"/>
            </w:tcBorders>
            <w:noWrap/>
            <w:vAlign w:val="center"/>
          </w:tcPr>
          <w:p w14:paraId="11C2B2E9" w14:textId="77777777" w:rsidR="007225B7" w:rsidRPr="004C1E7E" w:rsidRDefault="007225B7" w:rsidP="00696E58">
            <w:pPr>
              <w:ind w:firstLine="0"/>
            </w:pPr>
          </w:p>
        </w:tc>
        <w:tc>
          <w:tcPr>
            <w:tcW w:w="3388" w:type="dxa"/>
            <w:tcBorders>
              <w:top w:val="single" w:sz="4" w:space="0" w:color="000000"/>
              <w:left w:val="single" w:sz="4" w:space="0" w:color="000000"/>
              <w:bottom w:val="single" w:sz="4" w:space="0" w:color="000000"/>
              <w:right w:val="single" w:sz="4" w:space="0" w:color="000000"/>
            </w:tcBorders>
            <w:noWrap/>
            <w:vAlign w:val="center"/>
          </w:tcPr>
          <w:p w14:paraId="75565DD9" w14:textId="77777777" w:rsidR="007225B7" w:rsidRPr="004C1E7E" w:rsidRDefault="00000000" w:rsidP="00696E58">
            <w:pPr>
              <w:ind w:firstLine="0"/>
            </w:pPr>
            <w:r w:rsidRPr="004C1E7E">
              <w:rPr>
                <w:rFonts w:hint="eastAsia"/>
              </w:rPr>
              <w:t>合计</w:t>
            </w:r>
          </w:p>
        </w:tc>
        <w:tc>
          <w:tcPr>
            <w:tcW w:w="3416" w:type="dxa"/>
            <w:tcBorders>
              <w:top w:val="single" w:sz="4" w:space="0" w:color="000000"/>
              <w:left w:val="single" w:sz="4" w:space="0" w:color="000000"/>
              <w:bottom w:val="single" w:sz="4" w:space="0" w:color="000000"/>
              <w:right w:val="single" w:sz="4" w:space="0" w:color="000000"/>
            </w:tcBorders>
            <w:noWrap/>
            <w:vAlign w:val="center"/>
          </w:tcPr>
          <w:p w14:paraId="0D5B396F" w14:textId="7138419F" w:rsidR="007225B7" w:rsidRPr="004C1E7E" w:rsidRDefault="00000000" w:rsidP="00696E58">
            <w:pPr>
              <w:ind w:firstLine="0"/>
            </w:pPr>
            <w:r w:rsidRPr="004C1E7E">
              <w:rPr>
                <w:rFonts w:hint="eastAsia"/>
              </w:rPr>
              <w:t>3</w:t>
            </w:r>
            <w:r w:rsidR="00ED6812" w:rsidRPr="004C1E7E">
              <w:rPr>
                <w:rFonts w:hint="eastAsia"/>
              </w:rPr>
              <w:t>3</w:t>
            </w:r>
            <w:r w:rsidRPr="004C1E7E">
              <w:rPr>
                <w:rFonts w:hint="eastAsia"/>
              </w:rPr>
              <w:t>0000</w:t>
            </w:r>
          </w:p>
        </w:tc>
      </w:tr>
    </w:tbl>
    <w:p w14:paraId="2B34B702" w14:textId="77777777" w:rsidR="007225B7" w:rsidRPr="004C1E7E" w:rsidRDefault="007225B7" w:rsidP="009D0095">
      <w:pPr>
        <w:rPr>
          <w:lang w:bidi="ar"/>
        </w:rPr>
      </w:pPr>
    </w:p>
    <w:p w14:paraId="205DA22B" w14:textId="35BAB84F" w:rsidR="007225B7" w:rsidRDefault="00ED6812" w:rsidP="009D0095">
      <w:r>
        <w:rPr>
          <w:rFonts w:hint="eastAsia"/>
        </w:rPr>
        <w:t>通过银行贷款的形式</w:t>
      </w:r>
      <w:r w:rsidR="00FD6B0F">
        <w:rPr>
          <w:rFonts w:hint="eastAsia"/>
        </w:rPr>
        <w:t>筹集资金</w:t>
      </w:r>
      <w:r>
        <w:rPr>
          <w:rFonts w:hint="eastAsia"/>
        </w:rPr>
        <w:t>，本金</w:t>
      </w:r>
      <w:r>
        <w:rPr>
          <w:rFonts w:hint="eastAsia"/>
        </w:rPr>
        <w:t>330000</w:t>
      </w:r>
      <w:r>
        <w:rPr>
          <w:rFonts w:hint="eastAsia"/>
        </w:rPr>
        <w:t>元，</w:t>
      </w:r>
      <w:r w:rsidR="00FD6B0F">
        <w:rPr>
          <w:rFonts w:hint="eastAsia"/>
        </w:rPr>
        <w:t>计划在</w:t>
      </w:r>
      <w:r w:rsidR="00FD6B0F">
        <w:rPr>
          <w:rFonts w:hint="eastAsia"/>
        </w:rPr>
        <w:t>5</w:t>
      </w:r>
      <w:r w:rsidR="00FD6B0F">
        <w:rPr>
          <w:rFonts w:hint="eastAsia"/>
        </w:rPr>
        <w:t>年时间内等额还清</w:t>
      </w:r>
      <w:r>
        <w:rPr>
          <w:rFonts w:hint="eastAsia"/>
        </w:rPr>
        <w:t>。</w:t>
      </w:r>
      <w:r w:rsidR="00FD6B0F">
        <w:rPr>
          <w:rFonts w:hint="eastAsia"/>
        </w:rPr>
        <w:t>参考央行公布的贷款市场报价利率</w:t>
      </w:r>
      <w:r>
        <w:rPr>
          <w:rFonts w:hint="eastAsia"/>
        </w:rPr>
        <w:t>，</w:t>
      </w:r>
      <w:r w:rsidR="00FD6B0F">
        <w:rPr>
          <w:rFonts w:hint="eastAsia"/>
        </w:rPr>
        <w:t>五年期以上贷款</w:t>
      </w:r>
      <w:r>
        <w:rPr>
          <w:rFonts w:hint="eastAsia"/>
        </w:rPr>
        <w:t>的年利率为</w:t>
      </w:r>
      <w:r>
        <w:rPr>
          <w:rFonts w:hint="eastAsia"/>
        </w:rPr>
        <w:t>3.5%</w:t>
      </w:r>
      <w:r>
        <w:rPr>
          <w:rFonts w:hint="eastAsia"/>
        </w:rPr>
        <w:t>，根据等额分付计算公式</w:t>
      </w:r>
    </w:p>
    <w:p w14:paraId="43230850" w14:textId="0796C9D0" w:rsidR="007225B7" w:rsidRDefault="00000000" w:rsidP="009D0095">
      <w:pPr>
        <w:rPr>
          <w:iCs/>
        </w:rPr>
      </w:pPr>
      <m:oMathPara>
        <m:oMath>
          <m:r>
            <w:rPr>
              <w:rFonts w:ascii="Cambria Math" w:hAnsi="Cambria Math"/>
              <w:vertAlign w:val="superscript"/>
            </w:rPr>
            <m:t>A</m:t>
          </m:r>
          <m:r>
            <m:rPr>
              <m:sty m:val="p"/>
            </m:rPr>
            <w:rPr>
              <w:rFonts w:ascii="Cambria Math" w:hAnsi="Cambria Math"/>
              <w:vertAlign w:val="superscript"/>
            </w:rPr>
            <m:t>=</m:t>
          </m:r>
          <m:r>
            <w:rPr>
              <w:rFonts w:ascii="Cambria Math" w:hAnsi="Cambria Math"/>
              <w:vertAlign w:val="superscript"/>
            </w:rPr>
            <m:t>P</m:t>
          </m:r>
          <m:f>
            <m:fPr>
              <m:ctrlPr>
                <w:rPr>
                  <w:rFonts w:ascii="Cambria Math" w:hAnsi="Cambria Math"/>
                  <w:iCs/>
                  <w:vertAlign w:val="superscript"/>
                </w:rPr>
              </m:ctrlPr>
            </m:fPr>
            <m:num>
              <m:r>
                <w:rPr>
                  <w:rFonts w:ascii="Cambria Math" w:hAnsi="Cambria Math"/>
                  <w:vertAlign w:val="superscript"/>
                </w:rPr>
                <m:t>i</m:t>
              </m:r>
              <m:sSup>
                <m:sSupPr>
                  <m:ctrlPr>
                    <w:rPr>
                      <w:rFonts w:ascii="Cambria Math" w:hAnsi="Cambria Math"/>
                      <w:iCs/>
                      <w:vertAlign w:val="superscript"/>
                    </w:rPr>
                  </m:ctrlPr>
                </m:sSupPr>
                <m:e>
                  <m:r>
                    <m:rPr>
                      <m:sty m:val="p"/>
                    </m:rPr>
                    <w:rPr>
                      <w:rFonts w:ascii="Cambria Math" w:hAnsi="Cambria Math"/>
                      <w:vertAlign w:val="superscript"/>
                    </w:rPr>
                    <m:t>∙</m:t>
                  </m:r>
                  <m:d>
                    <m:dPr>
                      <m:ctrlPr>
                        <w:rPr>
                          <w:rFonts w:ascii="Cambria Math" w:hAnsi="Cambria Math"/>
                          <w:iCs/>
                          <w:vertAlign w:val="superscript"/>
                        </w:rPr>
                      </m:ctrlPr>
                    </m:dPr>
                    <m:e>
                      <m:r>
                        <m:rPr>
                          <m:sty m:val="p"/>
                        </m:rPr>
                        <w:rPr>
                          <w:rFonts w:ascii="Cambria Math" w:hAnsi="Cambria Math"/>
                          <w:vertAlign w:val="superscript"/>
                        </w:rPr>
                        <m:t>1+</m:t>
                      </m:r>
                      <m:r>
                        <w:rPr>
                          <w:rFonts w:ascii="Cambria Math" w:hAnsi="Cambria Math"/>
                          <w:vertAlign w:val="superscript"/>
                        </w:rPr>
                        <m:t>i</m:t>
                      </m:r>
                    </m:e>
                  </m:d>
                </m:e>
                <m:sup>
                  <m:r>
                    <w:rPr>
                      <w:rFonts w:ascii="Cambria Math" w:hAnsi="Cambria Math"/>
                      <w:vertAlign w:val="superscript"/>
                    </w:rPr>
                    <m:t>n</m:t>
                  </m:r>
                </m:sup>
              </m:sSup>
            </m:num>
            <m:den>
              <m:sSup>
                <m:sSupPr>
                  <m:ctrlPr>
                    <w:rPr>
                      <w:rFonts w:ascii="Cambria Math" w:hAnsi="Cambria Math"/>
                      <w:iCs/>
                      <w:vertAlign w:val="superscript"/>
                    </w:rPr>
                  </m:ctrlPr>
                </m:sSupPr>
                <m:e>
                  <m:d>
                    <m:dPr>
                      <m:ctrlPr>
                        <w:rPr>
                          <w:rFonts w:ascii="Cambria Math" w:hAnsi="Cambria Math"/>
                          <w:iCs/>
                          <w:vertAlign w:val="superscript"/>
                        </w:rPr>
                      </m:ctrlPr>
                    </m:dPr>
                    <m:e>
                      <m:r>
                        <m:rPr>
                          <m:sty m:val="p"/>
                        </m:rPr>
                        <w:rPr>
                          <w:rFonts w:ascii="Cambria Math" w:hAnsi="Cambria Math"/>
                          <w:vertAlign w:val="superscript"/>
                        </w:rPr>
                        <m:t>1+</m:t>
                      </m:r>
                      <m:r>
                        <w:rPr>
                          <w:rFonts w:ascii="Cambria Math" w:hAnsi="Cambria Math"/>
                          <w:vertAlign w:val="superscript"/>
                        </w:rPr>
                        <m:t>i</m:t>
                      </m:r>
                    </m:e>
                  </m:d>
                </m:e>
                <m:sup>
                  <m:r>
                    <w:rPr>
                      <w:rFonts w:ascii="Cambria Math" w:hAnsi="Cambria Math"/>
                      <w:vertAlign w:val="superscript"/>
                    </w:rPr>
                    <m:t>n</m:t>
                  </m:r>
                </m:sup>
              </m:sSup>
              <m:r>
                <m:rPr>
                  <m:sty m:val="p"/>
                </m:rPr>
                <w:rPr>
                  <w:rFonts w:ascii="Cambria Math" w:hAnsi="Cambria Math"/>
                  <w:vertAlign w:val="superscript"/>
                </w:rPr>
                <m:t>-1</m:t>
              </m:r>
            </m:den>
          </m:f>
          <m:r>
            <m:rPr>
              <m:sty m:val="p"/>
            </m:rPr>
            <w:rPr>
              <w:rFonts w:ascii="Cambria Math" w:hAnsi="Cambria Math"/>
              <w:vertAlign w:val="superscript"/>
            </w:rPr>
            <m:t>=330000×</m:t>
          </m:r>
          <m:f>
            <m:fPr>
              <m:ctrlPr>
                <w:rPr>
                  <w:rFonts w:ascii="Cambria Math" w:hAnsi="Cambria Math"/>
                  <w:iCs/>
                  <w:vertAlign w:val="superscript"/>
                </w:rPr>
              </m:ctrlPr>
            </m:fPr>
            <m:num>
              <m:r>
                <m:rPr>
                  <m:sty m:val="p"/>
                </m:rPr>
                <w:rPr>
                  <w:rFonts w:ascii="Cambria Math" w:hAnsi="Cambria Math"/>
                  <w:vertAlign w:val="superscript"/>
                </w:rPr>
                <m:t>3.5%∙</m:t>
              </m:r>
              <m:sSup>
                <m:sSupPr>
                  <m:ctrlPr>
                    <w:rPr>
                      <w:rFonts w:ascii="Cambria Math" w:hAnsi="Cambria Math"/>
                      <w:iCs/>
                      <w:vertAlign w:val="superscript"/>
                    </w:rPr>
                  </m:ctrlPr>
                </m:sSupPr>
                <m:e>
                  <m:d>
                    <m:dPr>
                      <m:ctrlPr>
                        <w:rPr>
                          <w:rFonts w:ascii="Cambria Math" w:hAnsi="Cambria Math"/>
                          <w:iCs/>
                          <w:vertAlign w:val="superscript"/>
                        </w:rPr>
                      </m:ctrlPr>
                    </m:dPr>
                    <m:e>
                      <m:r>
                        <m:rPr>
                          <m:sty m:val="p"/>
                        </m:rPr>
                        <w:rPr>
                          <w:rFonts w:ascii="Cambria Math" w:hAnsi="Cambria Math"/>
                          <w:vertAlign w:val="superscript"/>
                        </w:rPr>
                        <m:t>1+3.5%</m:t>
                      </m:r>
                    </m:e>
                  </m:d>
                </m:e>
                <m:sup>
                  <m:r>
                    <m:rPr>
                      <m:sty m:val="p"/>
                    </m:rPr>
                    <w:rPr>
                      <w:rFonts w:ascii="Cambria Math" w:hAnsi="Cambria Math"/>
                      <w:vertAlign w:val="superscript"/>
                    </w:rPr>
                    <m:t>5</m:t>
                  </m:r>
                </m:sup>
              </m:sSup>
            </m:num>
            <m:den>
              <m:sSup>
                <m:sSupPr>
                  <m:ctrlPr>
                    <w:rPr>
                      <w:rFonts w:ascii="Cambria Math" w:hAnsi="Cambria Math"/>
                      <w:iCs/>
                      <w:vertAlign w:val="superscript"/>
                    </w:rPr>
                  </m:ctrlPr>
                </m:sSupPr>
                <m:e>
                  <m:d>
                    <m:dPr>
                      <m:ctrlPr>
                        <w:rPr>
                          <w:rFonts w:ascii="Cambria Math" w:hAnsi="Cambria Math"/>
                          <w:iCs/>
                          <w:vertAlign w:val="superscript"/>
                        </w:rPr>
                      </m:ctrlPr>
                    </m:dPr>
                    <m:e>
                      <m:r>
                        <m:rPr>
                          <m:sty m:val="p"/>
                        </m:rPr>
                        <w:rPr>
                          <w:rFonts w:ascii="Cambria Math" w:hAnsi="Cambria Math"/>
                          <w:vertAlign w:val="superscript"/>
                        </w:rPr>
                        <m:t>1+3.5%</m:t>
                      </m:r>
                    </m:e>
                  </m:d>
                </m:e>
                <m:sup>
                  <m:r>
                    <m:rPr>
                      <m:sty m:val="p"/>
                    </m:rPr>
                    <w:rPr>
                      <w:rFonts w:ascii="Cambria Math" w:hAnsi="Cambria Math"/>
                      <w:vertAlign w:val="superscript"/>
                    </w:rPr>
                    <m:t>5</m:t>
                  </m:r>
                </m:sup>
              </m:sSup>
              <m:r>
                <m:rPr>
                  <m:sty m:val="p"/>
                </m:rPr>
                <w:rPr>
                  <w:rFonts w:ascii="Cambria Math" w:hAnsi="Cambria Math"/>
                  <w:vertAlign w:val="superscript"/>
                </w:rPr>
                <m:t>-1</m:t>
              </m:r>
            </m:den>
          </m:f>
          <m:r>
            <m:rPr>
              <m:sty m:val="p"/>
            </m:rPr>
            <w:rPr>
              <w:rFonts w:ascii="Cambria Math" w:hAnsi="Cambria Math"/>
              <w:vertAlign w:val="superscript"/>
            </w:rPr>
            <m:t>=73088.85</m:t>
          </m:r>
          <m:r>
            <m:rPr>
              <m:sty m:val="p"/>
            </m:rPr>
            <w:rPr>
              <w:rFonts w:ascii="Cambria Math" w:hAnsi="Cambria Math" w:hint="eastAsia"/>
              <w:vertAlign w:val="superscript"/>
            </w:rPr>
            <m:t>元</m:t>
          </m:r>
        </m:oMath>
      </m:oMathPara>
    </w:p>
    <w:p w14:paraId="3202C3D9" w14:textId="0DDCE0E9" w:rsidR="007225B7" w:rsidRDefault="00000000" w:rsidP="009D0095">
      <w:r>
        <w:rPr>
          <w:rFonts w:hint="eastAsia"/>
        </w:rPr>
        <w:t>每年需偿还本息</w:t>
      </w:r>
      <w:r w:rsidR="00FD6B0F">
        <w:rPr>
          <w:rFonts w:hint="eastAsia"/>
        </w:rPr>
        <w:t>73088.85</w:t>
      </w:r>
      <w:r>
        <w:rPr>
          <w:rFonts w:hint="eastAsia"/>
        </w:rPr>
        <w:t>元。</w:t>
      </w:r>
    </w:p>
    <w:p w14:paraId="2F202D0E" w14:textId="3664C870" w:rsidR="007225B7" w:rsidRPr="00AF42B4" w:rsidRDefault="00000000" w:rsidP="00AF42B4">
      <w:pPr>
        <w:ind w:firstLine="0"/>
        <w:jc w:val="center"/>
        <w:rPr>
          <w:color w:val="auto"/>
          <w:sz w:val="21"/>
          <w:szCs w:val="21"/>
        </w:rPr>
      </w:pPr>
      <w:r w:rsidRPr="00AF42B4">
        <w:rPr>
          <w:color w:val="auto"/>
          <w:sz w:val="21"/>
          <w:szCs w:val="21"/>
        </w:rPr>
        <w:t>表</w:t>
      </w:r>
      <w:r w:rsidR="00AF42B4">
        <w:rPr>
          <w:rFonts w:hint="eastAsia"/>
          <w:color w:val="auto"/>
          <w:sz w:val="21"/>
          <w:szCs w:val="21"/>
        </w:rPr>
        <w:t>8</w:t>
      </w:r>
      <w:r w:rsidRPr="00AF42B4">
        <w:rPr>
          <w:rFonts w:hint="eastAsia"/>
          <w:color w:val="auto"/>
          <w:sz w:val="21"/>
          <w:szCs w:val="21"/>
        </w:rPr>
        <w:t xml:space="preserve">  </w:t>
      </w:r>
      <w:r w:rsidR="00FD6B0F" w:rsidRPr="00AF42B4">
        <w:rPr>
          <w:rFonts w:hint="eastAsia"/>
          <w:color w:val="auto"/>
          <w:sz w:val="21"/>
          <w:szCs w:val="21"/>
        </w:rPr>
        <w:t>5</w:t>
      </w:r>
      <w:r w:rsidRPr="00AF42B4">
        <w:rPr>
          <w:rFonts w:hint="eastAsia"/>
          <w:color w:val="auto"/>
          <w:sz w:val="21"/>
          <w:szCs w:val="21"/>
        </w:rPr>
        <w:t>年用人成本分析</w:t>
      </w:r>
    </w:p>
    <w:tbl>
      <w:tblPr>
        <w:tblStyle w:val="ab"/>
        <w:tblW w:w="5000" w:type="pct"/>
        <w:tblLayout w:type="fixed"/>
        <w:tblLook w:val="04A0" w:firstRow="1" w:lastRow="0" w:firstColumn="1" w:lastColumn="0" w:noHBand="0" w:noVBand="1"/>
      </w:tblPr>
      <w:tblGrid>
        <w:gridCol w:w="974"/>
        <w:gridCol w:w="1561"/>
        <w:gridCol w:w="3320"/>
        <w:gridCol w:w="2441"/>
      </w:tblGrid>
      <w:tr w:rsidR="007225B7" w14:paraId="484D72F4" w14:textId="77777777">
        <w:tc>
          <w:tcPr>
            <w:tcW w:w="587" w:type="pct"/>
            <w:tcBorders>
              <w:top w:val="single" w:sz="4" w:space="0" w:color="000000"/>
              <w:left w:val="single" w:sz="4" w:space="0" w:color="000000"/>
              <w:bottom w:val="single" w:sz="4" w:space="0" w:color="000000"/>
              <w:right w:val="single" w:sz="4" w:space="0" w:color="000000"/>
            </w:tcBorders>
            <w:noWrap/>
            <w:vAlign w:val="center"/>
          </w:tcPr>
          <w:p w14:paraId="006D4808" w14:textId="77777777" w:rsidR="007225B7" w:rsidRPr="004C1E7E" w:rsidRDefault="00000000" w:rsidP="00696E58">
            <w:pPr>
              <w:ind w:firstLine="0"/>
            </w:pPr>
            <w:r w:rsidRPr="004C1E7E">
              <w:rPr>
                <w:rFonts w:hint="eastAsia"/>
              </w:rPr>
              <w:t>年份</w:t>
            </w:r>
          </w:p>
        </w:tc>
        <w:tc>
          <w:tcPr>
            <w:tcW w:w="940" w:type="pct"/>
            <w:tcBorders>
              <w:top w:val="single" w:sz="4" w:space="0" w:color="000000"/>
              <w:left w:val="single" w:sz="4" w:space="0" w:color="000000"/>
              <w:bottom w:val="single" w:sz="4" w:space="0" w:color="000000"/>
              <w:right w:val="single" w:sz="4" w:space="0" w:color="000000"/>
            </w:tcBorders>
            <w:noWrap/>
            <w:vAlign w:val="center"/>
          </w:tcPr>
          <w:p w14:paraId="7B711B7E" w14:textId="77777777" w:rsidR="007225B7" w:rsidRPr="004C1E7E" w:rsidRDefault="00000000" w:rsidP="00696E58">
            <w:pPr>
              <w:ind w:firstLine="0"/>
            </w:pPr>
            <w:r w:rsidRPr="004C1E7E">
              <w:rPr>
                <w:rFonts w:hint="eastAsia"/>
              </w:rPr>
              <w:t>员工人数</w:t>
            </w:r>
          </w:p>
        </w:tc>
        <w:tc>
          <w:tcPr>
            <w:tcW w:w="2000" w:type="pct"/>
            <w:tcBorders>
              <w:top w:val="single" w:sz="4" w:space="0" w:color="000000"/>
              <w:left w:val="single" w:sz="4" w:space="0" w:color="000000"/>
              <w:bottom w:val="single" w:sz="4" w:space="0" w:color="000000"/>
              <w:right w:val="single" w:sz="4" w:space="0" w:color="000000"/>
            </w:tcBorders>
            <w:noWrap/>
            <w:vAlign w:val="center"/>
          </w:tcPr>
          <w:p w14:paraId="3D38A0A5" w14:textId="05D4387A" w:rsidR="007225B7" w:rsidRPr="004C1E7E" w:rsidRDefault="00000000" w:rsidP="00696E58">
            <w:pPr>
              <w:ind w:firstLine="0"/>
            </w:pPr>
            <w:r w:rsidRPr="004C1E7E">
              <w:rPr>
                <w:rFonts w:hint="eastAsia"/>
              </w:rPr>
              <w:t>每人年平均用人成本（元）</w:t>
            </w:r>
          </w:p>
        </w:tc>
        <w:tc>
          <w:tcPr>
            <w:tcW w:w="1470" w:type="pct"/>
            <w:tcBorders>
              <w:top w:val="single" w:sz="4" w:space="0" w:color="000000"/>
              <w:left w:val="single" w:sz="4" w:space="0" w:color="000000"/>
              <w:bottom w:val="single" w:sz="4" w:space="0" w:color="000000"/>
              <w:right w:val="single" w:sz="4" w:space="0" w:color="000000"/>
            </w:tcBorders>
            <w:noWrap/>
            <w:vAlign w:val="center"/>
          </w:tcPr>
          <w:p w14:paraId="4077A04D" w14:textId="60E9D115" w:rsidR="007225B7" w:rsidRPr="004C1E7E" w:rsidRDefault="00000000" w:rsidP="00696E58">
            <w:pPr>
              <w:ind w:firstLine="0"/>
            </w:pPr>
            <w:r w:rsidRPr="004C1E7E">
              <w:rPr>
                <w:rFonts w:hint="eastAsia"/>
              </w:rPr>
              <w:t>总用人成本（元）</w:t>
            </w:r>
          </w:p>
        </w:tc>
      </w:tr>
      <w:tr w:rsidR="007225B7" w14:paraId="7F6AEE9D" w14:textId="77777777">
        <w:trPr>
          <w:trHeight w:val="90"/>
        </w:trPr>
        <w:tc>
          <w:tcPr>
            <w:tcW w:w="587" w:type="pct"/>
            <w:tcBorders>
              <w:top w:val="single" w:sz="4" w:space="0" w:color="000000"/>
              <w:left w:val="single" w:sz="4" w:space="0" w:color="000000"/>
              <w:bottom w:val="single" w:sz="4" w:space="0" w:color="000000"/>
              <w:right w:val="single" w:sz="4" w:space="0" w:color="000000"/>
            </w:tcBorders>
            <w:noWrap/>
            <w:vAlign w:val="center"/>
          </w:tcPr>
          <w:p w14:paraId="5E3FD155" w14:textId="77777777" w:rsidR="007225B7" w:rsidRPr="004C1E7E" w:rsidRDefault="00000000" w:rsidP="00696E58">
            <w:pPr>
              <w:ind w:firstLine="0"/>
            </w:pPr>
            <w:r w:rsidRPr="004C1E7E">
              <w:rPr>
                <w:rFonts w:hint="eastAsia"/>
              </w:rPr>
              <w:t>1</w:t>
            </w:r>
          </w:p>
        </w:tc>
        <w:tc>
          <w:tcPr>
            <w:tcW w:w="940" w:type="pct"/>
            <w:tcBorders>
              <w:top w:val="single" w:sz="4" w:space="0" w:color="000000"/>
              <w:left w:val="single" w:sz="4" w:space="0" w:color="000000"/>
              <w:bottom w:val="single" w:sz="4" w:space="0" w:color="000000"/>
              <w:right w:val="single" w:sz="4" w:space="0" w:color="000000"/>
            </w:tcBorders>
            <w:noWrap/>
            <w:vAlign w:val="center"/>
          </w:tcPr>
          <w:p w14:paraId="514E89C9" w14:textId="5FA0D846" w:rsidR="007225B7" w:rsidRPr="004C1E7E" w:rsidRDefault="00FD6B0F" w:rsidP="00696E58">
            <w:pPr>
              <w:ind w:firstLine="0"/>
            </w:pPr>
            <w:r w:rsidRPr="004C1E7E">
              <w:rPr>
                <w:rFonts w:hint="eastAsia"/>
              </w:rPr>
              <w:t>3</w:t>
            </w:r>
          </w:p>
        </w:tc>
        <w:tc>
          <w:tcPr>
            <w:tcW w:w="2000" w:type="pct"/>
            <w:tcBorders>
              <w:top w:val="single" w:sz="4" w:space="0" w:color="000000"/>
              <w:left w:val="single" w:sz="4" w:space="0" w:color="000000"/>
              <w:bottom w:val="single" w:sz="4" w:space="0" w:color="000000"/>
              <w:right w:val="single" w:sz="4" w:space="0" w:color="000000"/>
            </w:tcBorders>
            <w:noWrap/>
            <w:vAlign w:val="center"/>
          </w:tcPr>
          <w:p w14:paraId="4D08D10A" w14:textId="61946F63" w:rsidR="007225B7" w:rsidRPr="004C1E7E" w:rsidRDefault="00FD6B0F" w:rsidP="00696E58">
            <w:pPr>
              <w:ind w:firstLine="0"/>
            </w:pPr>
            <w:r w:rsidRPr="004C1E7E">
              <w:rPr>
                <w:rFonts w:hint="eastAsia"/>
              </w:rPr>
              <w:t>70000</w:t>
            </w:r>
          </w:p>
        </w:tc>
        <w:tc>
          <w:tcPr>
            <w:tcW w:w="1470" w:type="pct"/>
            <w:tcBorders>
              <w:top w:val="single" w:sz="4" w:space="0" w:color="000000"/>
              <w:left w:val="single" w:sz="4" w:space="0" w:color="000000"/>
              <w:bottom w:val="single" w:sz="4" w:space="0" w:color="000000"/>
              <w:right w:val="single" w:sz="4" w:space="0" w:color="000000"/>
            </w:tcBorders>
            <w:noWrap/>
            <w:vAlign w:val="center"/>
          </w:tcPr>
          <w:p w14:paraId="6648517C" w14:textId="43F80C4E" w:rsidR="007225B7" w:rsidRPr="004C1E7E" w:rsidRDefault="00FD6B0F" w:rsidP="00696E58">
            <w:pPr>
              <w:ind w:firstLine="0"/>
            </w:pPr>
            <w:r w:rsidRPr="004C1E7E">
              <w:rPr>
                <w:rFonts w:hint="eastAsia"/>
              </w:rPr>
              <w:t>210000</w:t>
            </w:r>
          </w:p>
        </w:tc>
      </w:tr>
      <w:tr w:rsidR="007225B7" w14:paraId="17F15083" w14:textId="77777777">
        <w:tc>
          <w:tcPr>
            <w:tcW w:w="587" w:type="pct"/>
            <w:tcBorders>
              <w:top w:val="single" w:sz="4" w:space="0" w:color="000000"/>
              <w:left w:val="single" w:sz="4" w:space="0" w:color="000000"/>
              <w:bottom w:val="single" w:sz="4" w:space="0" w:color="000000"/>
              <w:right w:val="single" w:sz="4" w:space="0" w:color="000000"/>
            </w:tcBorders>
            <w:noWrap/>
            <w:vAlign w:val="center"/>
          </w:tcPr>
          <w:p w14:paraId="445104CE" w14:textId="77777777" w:rsidR="007225B7" w:rsidRPr="004C1E7E" w:rsidRDefault="00000000" w:rsidP="00696E58">
            <w:pPr>
              <w:ind w:firstLine="0"/>
            </w:pPr>
            <w:r w:rsidRPr="004C1E7E">
              <w:rPr>
                <w:rFonts w:hint="eastAsia"/>
              </w:rPr>
              <w:t>2</w:t>
            </w:r>
          </w:p>
        </w:tc>
        <w:tc>
          <w:tcPr>
            <w:tcW w:w="940" w:type="pct"/>
            <w:tcBorders>
              <w:top w:val="single" w:sz="4" w:space="0" w:color="000000"/>
              <w:left w:val="single" w:sz="4" w:space="0" w:color="000000"/>
              <w:bottom w:val="single" w:sz="4" w:space="0" w:color="000000"/>
              <w:right w:val="single" w:sz="4" w:space="0" w:color="000000"/>
            </w:tcBorders>
            <w:noWrap/>
            <w:vAlign w:val="center"/>
          </w:tcPr>
          <w:p w14:paraId="733231C4" w14:textId="2AEBD3FA" w:rsidR="007225B7" w:rsidRPr="004C1E7E" w:rsidRDefault="00FD6B0F" w:rsidP="00696E58">
            <w:pPr>
              <w:ind w:firstLine="0"/>
            </w:pPr>
            <w:r w:rsidRPr="004C1E7E">
              <w:rPr>
                <w:rFonts w:hint="eastAsia"/>
              </w:rPr>
              <w:t>5</w:t>
            </w:r>
          </w:p>
        </w:tc>
        <w:tc>
          <w:tcPr>
            <w:tcW w:w="2000" w:type="pct"/>
            <w:tcBorders>
              <w:top w:val="single" w:sz="4" w:space="0" w:color="000000"/>
              <w:left w:val="single" w:sz="4" w:space="0" w:color="000000"/>
              <w:bottom w:val="single" w:sz="4" w:space="0" w:color="000000"/>
              <w:right w:val="single" w:sz="4" w:space="0" w:color="000000"/>
            </w:tcBorders>
            <w:noWrap/>
            <w:vAlign w:val="center"/>
          </w:tcPr>
          <w:p w14:paraId="67AC31B9" w14:textId="7F539BB4" w:rsidR="007225B7" w:rsidRPr="004C1E7E" w:rsidRDefault="00000000" w:rsidP="00696E58">
            <w:pPr>
              <w:ind w:firstLine="0"/>
            </w:pPr>
            <w:r w:rsidRPr="004C1E7E">
              <w:rPr>
                <w:rFonts w:hint="eastAsia"/>
              </w:rPr>
              <w:t>7</w:t>
            </w:r>
            <w:r w:rsidR="00FD6B0F" w:rsidRPr="004C1E7E">
              <w:rPr>
                <w:rFonts w:hint="eastAsia"/>
              </w:rPr>
              <w:t>2</w:t>
            </w:r>
            <w:r w:rsidRPr="004C1E7E">
              <w:rPr>
                <w:rFonts w:hint="eastAsia"/>
              </w:rPr>
              <w:t>000</w:t>
            </w:r>
          </w:p>
        </w:tc>
        <w:tc>
          <w:tcPr>
            <w:tcW w:w="1470" w:type="pct"/>
            <w:tcBorders>
              <w:top w:val="single" w:sz="4" w:space="0" w:color="000000"/>
              <w:left w:val="single" w:sz="4" w:space="0" w:color="000000"/>
              <w:bottom w:val="single" w:sz="4" w:space="0" w:color="000000"/>
              <w:right w:val="single" w:sz="4" w:space="0" w:color="000000"/>
            </w:tcBorders>
            <w:noWrap/>
            <w:vAlign w:val="center"/>
          </w:tcPr>
          <w:p w14:paraId="53FC7A6B" w14:textId="0A6A7A46" w:rsidR="007225B7" w:rsidRPr="004C1E7E" w:rsidRDefault="00000000" w:rsidP="00696E58">
            <w:pPr>
              <w:ind w:firstLine="0"/>
            </w:pPr>
            <w:r w:rsidRPr="004C1E7E">
              <w:rPr>
                <w:rFonts w:hint="eastAsia"/>
              </w:rPr>
              <w:t>36</w:t>
            </w:r>
            <w:r w:rsidR="00FD6B0F" w:rsidRPr="004C1E7E">
              <w:rPr>
                <w:rFonts w:hint="eastAsia"/>
              </w:rPr>
              <w:t>0</w:t>
            </w:r>
            <w:r w:rsidRPr="004C1E7E">
              <w:rPr>
                <w:rFonts w:hint="eastAsia"/>
              </w:rPr>
              <w:t>000</w:t>
            </w:r>
          </w:p>
        </w:tc>
      </w:tr>
      <w:tr w:rsidR="007225B7" w14:paraId="20465FCA" w14:textId="77777777">
        <w:tc>
          <w:tcPr>
            <w:tcW w:w="587" w:type="pct"/>
            <w:tcBorders>
              <w:top w:val="single" w:sz="4" w:space="0" w:color="000000"/>
              <w:left w:val="single" w:sz="4" w:space="0" w:color="000000"/>
              <w:bottom w:val="single" w:sz="4" w:space="0" w:color="000000"/>
              <w:right w:val="single" w:sz="4" w:space="0" w:color="000000"/>
            </w:tcBorders>
            <w:noWrap/>
            <w:vAlign w:val="center"/>
          </w:tcPr>
          <w:p w14:paraId="1FAA6BD0" w14:textId="77777777" w:rsidR="007225B7" w:rsidRPr="004C1E7E" w:rsidRDefault="00000000" w:rsidP="00696E58">
            <w:pPr>
              <w:ind w:firstLine="0"/>
            </w:pPr>
            <w:r w:rsidRPr="004C1E7E">
              <w:rPr>
                <w:rFonts w:hint="eastAsia"/>
              </w:rPr>
              <w:t>3</w:t>
            </w:r>
          </w:p>
        </w:tc>
        <w:tc>
          <w:tcPr>
            <w:tcW w:w="940" w:type="pct"/>
            <w:tcBorders>
              <w:top w:val="single" w:sz="4" w:space="0" w:color="000000"/>
              <w:left w:val="single" w:sz="4" w:space="0" w:color="000000"/>
              <w:bottom w:val="single" w:sz="4" w:space="0" w:color="000000"/>
              <w:right w:val="single" w:sz="4" w:space="0" w:color="000000"/>
            </w:tcBorders>
            <w:noWrap/>
            <w:vAlign w:val="center"/>
          </w:tcPr>
          <w:p w14:paraId="67F6C335" w14:textId="77777777" w:rsidR="007225B7" w:rsidRPr="004C1E7E" w:rsidRDefault="00000000" w:rsidP="00696E58">
            <w:pPr>
              <w:ind w:firstLine="0"/>
            </w:pPr>
            <w:r w:rsidRPr="004C1E7E">
              <w:rPr>
                <w:rFonts w:hint="eastAsia"/>
              </w:rPr>
              <w:t>5</w:t>
            </w:r>
          </w:p>
        </w:tc>
        <w:tc>
          <w:tcPr>
            <w:tcW w:w="2000" w:type="pct"/>
            <w:tcBorders>
              <w:top w:val="single" w:sz="4" w:space="0" w:color="000000"/>
              <w:left w:val="single" w:sz="4" w:space="0" w:color="000000"/>
              <w:bottom w:val="single" w:sz="4" w:space="0" w:color="000000"/>
              <w:right w:val="single" w:sz="4" w:space="0" w:color="000000"/>
            </w:tcBorders>
            <w:noWrap/>
            <w:vAlign w:val="center"/>
          </w:tcPr>
          <w:p w14:paraId="00ABAE63" w14:textId="3E766F25" w:rsidR="007225B7" w:rsidRPr="004C1E7E" w:rsidRDefault="00000000" w:rsidP="00696E58">
            <w:pPr>
              <w:ind w:firstLine="0"/>
            </w:pPr>
            <w:r w:rsidRPr="004C1E7E">
              <w:rPr>
                <w:rFonts w:hint="eastAsia"/>
              </w:rPr>
              <w:t>7</w:t>
            </w:r>
            <w:r w:rsidR="00FD6B0F" w:rsidRPr="004C1E7E">
              <w:rPr>
                <w:rFonts w:hint="eastAsia"/>
              </w:rPr>
              <w:t>3</w:t>
            </w:r>
            <w:r w:rsidRPr="004C1E7E">
              <w:rPr>
                <w:rFonts w:hint="eastAsia"/>
              </w:rPr>
              <w:t>000</w:t>
            </w:r>
          </w:p>
        </w:tc>
        <w:tc>
          <w:tcPr>
            <w:tcW w:w="1470" w:type="pct"/>
            <w:tcBorders>
              <w:top w:val="single" w:sz="4" w:space="0" w:color="000000"/>
              <w:left w:val="single" w:sz="4" w:space="0" w:color="000000"/>
              <w:bottom w:val="single" w:sz="4" w:space="0" w:color="000000"/>
              <w:right w:val="single" w:sz="4" w:space="0" w:color="000000"/>
            </w:tcBorders>
            <w:noWrap/>
            <w:vAlign w:val="center"/>
          </w:tcPr>
          <w:p w14:paraId="554DAF2E" w14:textId="6CB1ACF3" w:rsidR="007225B7" w:rsidRPr="004C1E7E" w:rsidRDefault="00000000" w:rsidP="00696E58">
            <w:pPr>
              <w:ind w:firstLine="0"/>
            </w:pPr>
            <w:r w:rsidRPr="004C1E7E">
              <w:rPr>
                <w:rFonts w:hint="eastAsia"/>
              </w:rPr>
              <w:t>3</w:t>
            </w:r>
            <w:r w:rsidR="00FD6B0F" w:rsidRPr="004C1E7E">
              <w:rPr>
                <w:rFonts w:hint="eastAsia"/>
              </w:rPr>
              <w:t>65</w:t>
            </w:r>
            <w:r w:rsidRPr="004C1E7E">
              <w:rPr>
                <w:rFonts w:hint="eastAsia"/>
              </w:rPr>
              <w:t>000</w:t>
            </w:r>
          </w:p>
        </w:tc>
      </w:tr>
      <w:tr w:rsidR="007225B7" w14:paraId="4F356038" w14:textId="77777777">
        <w:tc>
          <w:tcPr>
            <w:tcW w:w="587" w:type="pct"/>
            <w:tcBorders>
              <w:top w:val="single" w:sz="4" w:space="0" w:color="000000"/>
              <w:left w:val="single" w:sz="4" w:space="0" w:color="000000"/>
              <w:bottom w:val="single" w:sz="4" w:space="0" w:color="000000"/>
              <w:right w:val="single" w:sz="4" w:space="0" w:color="000000"/>
            </w:tcBorders>
            <w:noWrap/>
            <w:vAlign w:val="center"/>
          </w:tcPr>
          <w:p w14:paraId="46D592C9" w14:textId="77777777" w:rsidR="007225B7" w:rsidRPr="004C1E7E" w:rsidRDefault="00000000" w:rsidP="00696E58">
            <w:pPr>
              <w:ind w:firstLine="0"/>
            </w:pPr>
            <w:r w:rsidRPr="004C1E7E">
              <w:rPr>
                <w:rFonts w:hint="eastAsia"/>
              </w:rPr>
              <w:t>4</w:t>
            </w:r>
          </w:p>
        </w:tc>
        <w:tc>
          <w:tcPr>
            <w:tcW w:w="940" w:type="pct"/>
            <w:tcBorders>
              <w:top w:val="single" w:sz="4" w:space="0" w:color="000000"/>
              <w:left w:val="single" w:sz="4" w:space="0" w:color="000000"/>
              <w:bottom w:val="single" w:sz="4" w:space="0" w:color="000000"/>
              <w:right w:val="single" w:sz="4" w:space="0" w:color="000000"/>
            </w:tcBorders>
            <w:noWrap/>
            <w:vAlign w:val="center"/>
          </w:tcPr>
          <w:p w14:paraId="0A6D1106" w14:textId="77777777" w:rsidR="007225B7" w:rsidRPr="004C1E7E" w:rsidRDefault="00000000" w:rsidP="00696E58">
            <w:pPr>
              <w:ind w:firstLine="0"/>
            </w:pPr>
            <w:r w:rsidRPr="004C1E7E">
              <w:rPr>
                <w:rFonts w:hint="eastAsia"/>
              </w:rPr>
              <w:t>7</w:t>
            </w:r>
          </w:p>
        </w:tc>
        <w:tc>
          <w:tcPr>
            <w:tcW w:w="2000" w:type="pct"/>
            <w:tcBorders>
              <w:top w:val="single" w:sz="4" w:space="0" w:color="000000"/>
              <w:left w:val="single" w:sz="4" w:space="0" w:color="000000"/>
              <w:bottom w:val="single" w:sz="4" w:space="0" w:color="000000"/>
              <w:right w:val="single" w:sz="4" w:space="0" w:color="000000"/>
            </w:tcBorders>
            <w:noWrap/>
            <w:vAlign w:val="center"/>
          </w:tcPr>
          <w:p w14:paraId="1532CB27" w14:textId="78F38578" w:rsidR="007225B7" w:rsidRPr="004C1E7E" w:rsidRDefault="00000000" w:rsidP="00696E58">
            <w:pPr>
              <w:ind w:firstLine="0"/>
            </w:pPr>
            <w:r w:rsidRPr="004C1E7E">
              <w:rPr>
                <w:rFonts w:hint="eastAsia"/>
              </w:rPr>
              <w:t>7</w:t>
            </w:r>
            <w:r w:rsidR="00FD6B0F" w:rsidRPr="004C1E7E">
              <w:rPr>
                <w:rFonts w:hint="eastAsia"/>
              </w:rPr>
              <w:t>5</w:t>
            </w:r>
            <w:r w:rsidRPr="004C1E7E">
              <w:rPr>
                <w:rFonts w:hint="eastAsia"/>
              </w:rPr>
              <w:t>000</w:t>
            </w:r>
          </w:p>
        </w:tc>
        <w:tc>
          <w:tcPr>
            <w:tcW w:w="1470" w:type="pct"/>
            <w:tcBorders>
              <w:top w:val="single" w:sz="4" w:space="0" w:color="000000"/>
              <w:left w:val="single" w:sz="4" w:space="0" w:color="000000"/>
              <w:bottom w:val="single" w:sz="4" w:space="0" w:color="000000"/>
              <w:right w:val="single" w:sz="4" w:space="0" w:color="000000"/>
            </w:tcBorders>
            <w:noWrap/>
            <w:vAlign w:val="center"/>
          </w:tcPr>
          <w:p w14:paraId="58A864F1" w14:textId="726A4E16" w:rsidR="007225B7" w:rsidRPr="004C1E7E" w:rsidRDefault="00000000" w:rsidP="00696E58">
            <w:pPr>
              <w:ind w:firstLine="0"/>
            </w:pPr>
            <w:r w:rsidRPr="004C1E7E">
              <w:rPr>
                <w:rFonts w:hint="eastAsia"/>
              </w:rPr>
              <w:t>5</w:t>
            </w:r>
            <w:r w:rsidR="00FD6B0F" w:rsidRPr="004C1E7E">
              <w:rPr>
                <w:rFonts w:hint="eastAsia"/>
              </w:rPr>
              <w:t>25</w:t>
            </w:r>
            <w:r w:rsidRPr="004C1E7E">
              <w:rPr>
                <w:rFonts w:hint="eastAsia"/>
              </w:rPr>
              <w:t>000</w:t>
            </w:r>
          </w:p>
        </w:tc>
      </w:tr>
      <w:tr w:rsidR="007225B7" w14:paraId="1614D8A7" w14:textId="77777777">
        <w:tc>
          <w:tcPr>
            <w:tcW w:w="587" w:type="pct"/>
            <w:tcBorders>
              <w:top w:val="single" w:sz="4" w:space="0" w:color="000000"/>
              <w:left w:val="single" w:sz="4" w:space="0" w:color="000000"/>
              <w:bottom w:val="single" w:sz="4" w:space="0" w:color="000000"/>
              <w:right w:val="single" w:sz="4" w:space="0" w:color="000000"/>
            </w:tcBorders>
            <w:noWrap/>
            <w:vAlign w:val="center"/>
          </w:tcPr>
          <w:p w14:paraId="4DB9290C" w14:textId="77777777" w:rsidR="007225B7" w:rsidRPr="004C1E7E" w:rsidRDefault="00000000" w:rsidP="00696E58">
            <w:pPr>
              <w:ind w:firstLine="0"/>
            </w:pPr>
            <w:r w:rsidRPr="004C1E7E">
              <w:rPr>
                <w:rFonts w:hint="eastAsia"/>
              </w:rPr>
              <w:t>5</w:t>
            </w:r>
          </w:p>
        </w:tc>
        <w:tc>
          <w:tcPr>
            <w:tcW w:w="940" w:type="pct"/>
            <w:tcBorders>
              <w:top w:val="single" w:sz="4" w:space="0" w:color="000000"/>
              <w:left w:val="single" w:sz="4" w:space="0" w:color="000000"/>
              <w:bottom w:val="single" w:sz="4" w:space="0" w:color="000000"/>
              <w:right w:val="single" w:sz="4" w:space="0" w:color="000000"/>
            </w:tcBorders>
            <w:noWrap/>
            <w:vAlign w:val="center"/>
          </w:tcPr>
          <w:p w14:paraId="53688FFE" w14:textId="78F0F48D" w:rsidR="007225B7" w:rsidRPr="004C1E7E" w:rsidRDefault="00FD6B0F" w:rsidP="00696E58">
            <w:pPr>
              <w:ind w:firstLine="0"/>
            </w:pPr>
            <w:r w:rsidRPr="004C1E7E">
              <w:rPr>
                <w:rFonts w:hint="eastAsia"/>
              </w:rPr>
              <w:t>7</w:t>
            </w:r>
          </w:p>
        </w:tc>
        <w:tc>
          <w:tcPr>
            <w:tcW w:w="2000" w:type="pct"/>
            <w:tcBorders>
              <w:top w:val="single" w:sz="4" w:space="0" w:color="000000"/>
              <w:left w:val="single" w:sz="4" w:space="0" w:color="000000"/>
              <w:bottom w:val="single" w:sz="4" w:space="0" w:color="000000"/>
              <w:right w:val="single" w:sz="4" w:space="0" w:color="000000"/>
            </w:tcBorders>
            <w:noWrap/>
            <w:vAlign w:val="center"/>
          </w:tcPr>
          <w:p w14:paraId="6D68ECEB" w14:textId="2892B89B" w:rsidR="007225B7" w:rsidRPr="004C1E7E" w:rsidRDefault="00FD6B0F" w:rsidP="00696E58">
            <w:pPr>
              <w:ind w:firstLine="0"/>
            </w:pPr>
            <w:r w:rsidRPr="004C1E7E">
              <w:rPr>
                <w:rFonts w:hint="eastAsia"/>
              </w:rPr>
              <w:t>76000</w:t>
            </w:r>
          </w:p>
        </w:tc>
        <w:tc>
          <w:tcPr>
            <w:tcW w:w="1470" w:type="pct"/>
            <w:tcBorders>
              <w:top w:val="single" w:sz="4" w:space="0" w:color="000000"/>
              <w:left w:val="single" w:sz="4" w:space="0" w:color="000000"/>
              <w:bottom w:val="single" w:sz="4" w:space="0" w:color="000000"/>
              <w:right w:val="single" w:sz="4" w:space="0" w:color="000000"/>
            </w:tcBorders>
            <w:noWrap/>
            <w:vAlign w:val="center"/>
          </w:tcPr>
          <w:p w14:paraId="6D55F7EB" w14:textId="67829E3C" w:rsidR="007225B7" w:rsidRPr="004C1E7E" w:rsidRDefault="00000000" w:rsidP="00696E58">
            <w:pPr>
              <w:ind w:firstLine="0"/>
            </w:pPr>
            <w:r w:rsidRPr="004C1E7E">
              <w:rPr>
                <w:rFonts w:hint="eastAsia"/>
              </w:rPr>
              <w:t>5</w:t>
            </w:r>
            <w:r w:rsidR="00FD6B0F" w:rsidRPr="004C1E7E">
              <w:rPr>
                <w:rFonts w:hint="eastAsia"/>
              </w:rPr>
              <w:t>32</w:t>
            </w:r>
            <w:r w:rsidRPr="004C1E7E">
              <w:rPr>
                <w:rFonts w:hint="eastAsia"/>
              </w:rPr>
              <w:t>000</w:t>
            </w:r>
          </w:p>
        </w:tc>
      </w:tr>
    </w:tbl>
    <w:p w14:paraId="38C82FE6" w14:textId="77777777" w:rsidR="007225B7" w:rsidRDefault="007225B7" w:rsidP="009D0095"/>
    <w:p w14:paraId="4286DC4D" w14:textId="77777777" w:rsidR="000D5979" w:rsidRDefault="000D5979" w:rsidP="009D0095">
      <w:r>
        <w:t>除上述直接成本外，产品运营还需承担税金及各项附加费用，合计约为年销售额的</w:t>
      </w:r>
      <w:r>
        <w:t>25%</w:t>
      </w:r>
      <w:r>
        <w:t>，主要包括：</w:t>
      </w:r>
    </w:p>
    <w:p w14:paraId="4ABE48EB" w14:textId="30415128" w:rsidR="000D5979" w:rsidRDefault="00357F9F" w:rsidP="009D0095">
      <w:r w:rsidRPr="00357F9F">
        <w:t>（</w:t>
      </w:r>
      <w:r w:rsidRPr="00357F9F">
        <w:t>1</w:t>
      </w:r>
      <w:r w:rsidRPr="00357F9F">
        <w:t>）</w:t>
      </w:r>
      <w:r w:rsidR="000D5979">
        <w:t>税收费用：依据《我国支持制造业发展主要税费优惠政策指引》，符合小型微利企业条件者可享受所得税优惠政策，减按</w:t>
      </w:r>
      <w:r w:rsidR="000D5979">
        <w:t>25%</w:t>
      </w:r>
      <w:r w:rsidR="000D5979">
        <w:t>计入应纳税所得额，并按</w:t>
      </w:r>
      <w:r w:rsidR="000D5979">
        <w:t>20%</w:t>
      </w:r>
      <w:r w:rsidR="000D5979">
        <w:t>税率缴纳企业所得税</w:t>
      </w:r>
      <w:r w:rsidR="004B5BF3">
        <w:rPr>
          <w:rFonts w:hint="eastAsia"/>
        </w:rPr>
        <w:t>；</w:t>
      </w:r>
      <w:r w:rsidR="000D5979">
        <w:t>月销售额</w:t>
      </w:r>
      <w:r w:rsidR="000D5979">
        <w:t>10</w:t>
      </w:r>
      <w:r w:rsidR="000D5979">
        <w:t>万元以下免征增值税，超过部分适用</w:t>
      </w:r>
      <w:r w:rsidR="000D5979">
        <w:t>1%</w:t>
      </w:r>
      <w:r w:rsidR="000D5979">
        <w:t>优惠征收率。</w:t>
      </w:r>
    </w:p>
    <w:p w14:paraId="01003C23" w14:textId="1A02ED3E" w:rsidR="000D5979" w:rsidRDefault="00357F9F" w:rsidP="009D0095">
      <w:r w:rsidRPr="00357F9F">
        <w:rPr>
          <w:rFonts w:hint="eastAsia"/>
        </w:rPr>
        <w:t>（</w:t>
      </w:r>
      <w:r w:rsidRPr="00357F9F">
        <w:rPr>
          <w:rFonts w:hint="eastAsia"/>
        </w:rPr>
        <w:t>2</w:t>
      </w:r>
      <w:r w:rsidRPr="00357F9F">
        <w:rPr>
          <w:rFonts w:hint="eastAsia"/>
        </w:rPr>
        <w:t>）</w:t>
      </w:r>
      <w:r w:rsidR="000D5979">
        <w:t>市场营销费用：预计每年投入销售额的</w:t>
      </w:r>
      <w:r w:rsidR="000D5979">
        <w:t>1%-2%</w:t>
      </w:r>
      <w:r w:rsidR="000D5979">
        <w:t>用于线上广告投放、线下推广活动、展会参与及品牌宣传。</w:t>
      </w:r>
    </w:p>
    <w:p w14:paraId="010FB940" w14:textId="2C6D81CF" w:rsidR="000D5979" w:rsidRDefault="00357F9F" w:rsidP="009D0095">
      <w:r w:rsidRPr="00357F9F">
        <w:rPr>
          <w:rFonts w:hint="eastAsia"/>
        </w:rPr>
        <w:t>（</w:t>
      </w:r>
      <w:r w:rsidRPr="00357F9F">
        <w:rPr>
          <w:rFonts w:hint="eastAsia"/>
        </w:rPr>
        <w:t>3</w:t>
      </w:r>
      <w:r w:rsidRPr="00357F9F">
        <w:rPr>
          <w:rFonts w:hint="eastAsia"/>
        </w:rPr>
        <w:t>）</w:t>
      </w:r>
      <w:r w:rsidR="000D5979">
        <w:t>售后服务费用：每年预留销售额的</w:t>
      </w:r>
      <w:r w:rsidR="000D5979">
        <w:t>1%-2%</w:t>
      </w:r>
      <w:r w:rsidR="000D5979">
        <w:t>用于硬件维修、软件更新及客户支持服务。</w:t>
      </w:r>
    </w:p>
    <w:p w14:paraId="53427802" w14:textId="67B74927" w:rsidR="000D5979" w:rsidRDefault="00357F9F" w:rsidP="009D0095">
      <w:r w:rsidRPr="00357F9F">
        <w:rPr>
          <w:rFonts w:hint="eastAsia"/>
        </w:rPr>
        <w:t>（</w:t>
      </w:r>
      <w:r w:rsidRPr="00357F9F">
        <w:rPr>
          <w:rFonts w:hint="eastAsia"/>
        </w:rPr>
        <w:t>4</w:t>
      </w:r>
      <w:r w:rsidRPr="00357F9F">
        <w:rPr>
          <w:rFonts w:hint="eastAsia"/>
        </w:rPr>
        <w:t>）</w:t>
      </w:r>
      <w:r w:rsidR="000D5979">
        <w:t>其他运营费用：包括物流配送（销售额的</w:t>
      </w:r>
      <w:r w:rsidR="000D5979">
        <w:t>1%-2%</w:t>
      </w:r>
      <w:r w:rsidR="000D5979">
        <w:t>）、员工培训（</w:t>
      </w:r>
      <w:r w:rsidR="000D5979">
        <w:t>0.5%-1%</w:t>
      </w:r>
      <w:r w:rsidR="000D5979">
        <w:t>）、商业保险（</w:t>
      </w:r>
      <w:r w:rsidR="000D5979">
        <w:t>0.5%-1%</w:t>
      </w:r>
      <w:r w:rsidR="000D5979">
        <w:t>）、法律咨询及知识产权保护（</w:t>
      </w:r>
      <w:r w:rsidR="000D5979">
        <w:t>0.5%-1%</w:t>
      </w:r>
      <w:r w:rsidR="000D5979">
        <w:t>）等。</w:t>
      </w:r>
    </w:p>
    <w:p w14:paraId="6C42B208" w14:textId="77777777" w:rsidR="007225B7" w:rsidRDefault="00000000" w:rsidP="009D0095">
      <w:pPr>
        <w:pStyle w:val="1"/>
      </w:pPr>
      <w:bookmarkStart w:id="69" w:name="_Toc233276269"/>
      <w:r>
        <w:rPr>
          <w:rFonts w:hint="eastAsia"/>
        </w:rPr>
        <w:lastRenderedPageBreak/>
        <w:t>项目业务收入预测</w:t>
      </w:r>
      <w:bookmarkEnd w:id="69"/>
    </w:p>
    <w:p w14:paraId="55B4D58A" w14:textId="2844177A" w:rsidR="007225B7"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1</w:t>
      </w:r>
      <w:r>
        <w:rPr>
          <w:rStyle w:val="htmltxt1"/>
          <w:rFonts w:cstheme="minorEastAsia" w:hint="eastAsia"/>
        </w:rPr>
        <w:t>）</w:t>
      </w:r>
      <w:r w:rsidRPr="00357F9F">
        <w:rPr>
          <w:rStyle w:val="htmltxt1"/>
          <w:rFonts w:cstheme="minorEastAsia" w:hint="eastAsia"/>
        </w:rPr>
        <w:t>市场总规模的假设</w:t>
      </w:r>
    </w:p>
    <w:p w14:paraId="6252292C" w14:textId="7E8F00F2" w:rsidR="000D5979" w:rsidRPr="000D5979" w:rsidRDefault="000D5979" w:rsidP="009D0095">
      <w:pPr>
        <w:rPr>
          <w:rStyle w:val="htmltxt1"/>
          <w:rFonts w:cstheme="minorEastAsia"/>
        </w:rPr>
      </w:pPr>
      <w:r w:rsidRPr="000D5979">
        <w:rPr>
          <w:rStyle w:val="htmltxt1"/>
          <w:rFonts w:cstheme="minorEastAsia"/>
        </w:rPr>
        <w:t>全国潜在目标市场界定为对可穿戴生理信号检测系统存在明确需求的人群，主要包括：慢性病患者（高血压、糖尿病、心脑血管疾病等）、</w:t>
      </w:r>
      <w:r w:rsidRPr="000D5979">
        <w:rPr>
          <w:rStyle w:val="htmltxt1"/>
          <w:rFonts w:cstheme="minorEastAsia"/>
        </w:rPr>
        <w:t>60</w:t>
      </w:r>
      <w:r w:rsidRPr="000D5979">
        <w:rPr>
          <w:rStyle w:val="htmltxt1"/>
          <w:rFonts w:cstheme="minorEastAsia"/>
        </w:rPr>
        <w:t>岁以上老年人、高强度运动爱好者、高原作业人员及健康意识较强的中青年群体。</w:t>
      </w:r>
    </w:p>
    <w:p w14:paraId="1305120F" w14:textId="1BF2F565" w:rsidR="000D5979" w:rsidRDefault="000D5979" w:rsidP="009D0095">
      <w:pPr>
        <w:rPr>
          <w:rStyle w:val="htmltxt1"/>
          <w:rFonts w:cstheme="minorEastAsia"/>
        </w:rPr>
      </w:pPr>
      <w:r w:rsidRPr="000D5979">
        <w:rPr>
          <w:rStyle w:val="htmltxt1"/>
          <w:rFonts w:cstheme="minorEastAsia"/>
        </w:rPr>
        <w:t>参考艾瑞咨询、</w:t>
      </w:r>
      <w:r w:rsidRPr="000D5979">
        <w:rPr>
          <w:rStyle w:val="htmltxt1"/>
          <w:rFonts w:cstheme="minorEastAsia"/>
        </w:rPr>
        <w:t>IDC</w:t>
      </w:r>
      <w:r w:rsidRPr="000D5979">
        <w:rPr>
          <w:rStyle w:val="htmltxt1"/>
          <w:rFonts w:cstheme="minorEastAsia"/>
        </w:rPr>
        <w:t>等行业研究机构的数据，中国可穿戴健康设备的目标用户规模估计约为</w:t>
      </w:r>
      <w:r w:rsidRPr="000D5979">
        <w:rPr>
          <w:rStyle w:val="htmltxt1"/>
          <w:rFonts w:cstheme="minorEastAsia"/>
        </w:rPr>
        <w:t>1</w:t>
      </w:r>
      <w:r w:rsidRPr="000D5979">
        <w:rPr>
          <w:rStyle w:val="htmltxt1"/>
          <w:rFonts w:cstheme="minorEastAsia"/>
        </w:rPr>
        <w:t>亿人，占成年人口总数的</w:t>
      </w:r>
      <w:r w:rsidRPr="000D5979">
        <w:rPr>
          <w:rStyle w:val="htmltxt1"/>
          <w:rFonts w:cstheme="minorEastAsia"/>
        </w:rPr>
        <w:t>10%-15%</w:t>
      </w:r>
      <w:r w:rsidRPr="000D5979">
        <w:rPr>
          <w:rStyle w:val="htmltxt1"/>
          <w:rFonts w:cstheme="minorEastAsia"/>
        </w:rPr>
        <w:t>。该假设的合理性基础在于：中国城镇居民人均可支配收入已超过</w:t>
      </w:r>
      <w:r w:rsidRPr="000D5979">
        <w:rPr>
          <w:rStyle w:val="htmltxt1"/>
          <w:rFonts w:cstheme="minorEastAsia"/>
        </w:rPr>
        <w:t>35000</w:t>
      </w:r>
      <w:r w:rsidRPr="000D5979">
        <w:rPr>
          <w:rStyle w:val="htmltxt1"/>
          <w:rFonts w:cstheme="minorEastAsia"/>
        </w:rPr>
        <w:t>元</w:t>
      </w:r>
      <w:r w:rsidRPr="000D5979">
        <w:rPr>
          <w:rStyle w:val="htmltxt1"/>
          <w:rFonts w:cstheme="minorEastAsia"/>
        </w:rPr>
        <w:t>/</w:t>
      </w:r>
      <w:r w:rsidRPr="000D5979">
        <w:rPr>
          <w:rStyle w:val="htmltxt1"/>
          <w:rFonts w:cstheme="minorEastAsia"/>
        </w:rPr>
        <w:t>年，</w:t>
      </w:r>
      <w:r w:rsidRPr="000D5979">
        <w:rPr>
          <w:rStyle w:val="htmltxt1"/>
          <w:rFonts w:cstheme="minorEastAsia"/>
        </w:rPr>
        <w:t>5%</w:t>
      </w:r>
      <w:r w:rsidRPr="000D5979">
        <w:rPr>
          <w:rStyle w:val="htmltxt1"/>
          <w:rFonts w:cstheme="minorEastAsia"/>
        </w:rPr>
        <w:t>的可支配收入用于健康消费即意味着约</w:t>
      </w:r>
      <w:r w:rsidRPr="000D5979">
        <w:rPr>
          <w:rStyle w:val="htmltxt1"/>
          <w:rFonts w:cstheme="minorEastAsia"/>
        </w:rPr>
        <w:t>1750</w:t>
      </w:r>
      <w:r w:rsidRPr="000D5979">
        <w:rPr>
          <w:rStyle w:val="htmltxt1"/>
          <w:rFonts w:cstheme="minorEastAsia"/>
        </w:rPr>
        <w:t>元的年度健康支出预算，足以支撑可穿戴健康设备的购置与使用。</w:t>
      </w:r>
    </w:p>
    <w:p w14:paraId="2A35CCA5" w14:textId="1FCDC8D5" w:rsidR="007225B7"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2</w:t>
      </w:r>
      <w:r>
        <w:rPr>
          <w:rStyle w:val="htmltxt1"/>
          <w:rFonts w:cstheme="minorEastAsia" w:hint="eastAsia"/>
        </w:rPr>
        <w:t>）</w:t>
      </w:r>
      <w:r w:rsidRPr="00357F9F">
        <w:rPr>
          <w:rStyle w:val="htmltxt1"/>
          <w:rFonts w:cstheme="minorEastAsia" w:hint="eastAsia"/>
        </w:rPr>
        <w:t>定价分析</w:t>
      </w:r>
    </w:p>
    <w:p w14:paraId="039F787E" w14:textId="77777777" w:rsidR="000D5979" w:rsidRDefault="000D5979" w:rsidP="009D0095">
      <w:r>
        <w:rPr>
          <w:rFonts w:hint="eastAsia"/>
        </w:rPr>
        <w:t>产品定价综合考虑了成本结构、</w:t>
      </w:r>
      <w:proofErr w:type="gramStart"/>
      <w:r>
        <w:rPr>
          <w:rFonts w:hint="eastAsia"/>
        </w:rPr>
        <w:t>竞品价格</w:t>
      </w:r>
      <w:proofErr w:type="gramEnd"/>
      <w:r>
        <w:rPr>
          <w:rFonts w:hint="eastAsia"/>
        </w:rPr>
        <w:t>带和目标用户支付意愿三个维度：</w:t>
      </w:r>
    </w:p>
    <w:p w14:paraId="17DE296E" w14:textId="7EB120A8" w:rsidR="000D5979" w:rsidRDefault="000D5979" w:rsidP="009D0095">
      <w:r>
        <w:rPr>
          <w:rFonts w:hint="eastAsia"/>
        </w:rPr>
        <w:t>①</w:t>
      </w:r>
      <w:r w:rsidR="00C416E5">
        <w:rPr>
          <w:rFonts w:hint="eastAsia"/>
        </w:rPr>
        <w:t xml:space="preserve"> </w:t>
      </w:r>
      <w:r>
        <w:rPr>
          <w:rFonts w:hint="eastAsia"/>
        </w:rPr>
        <w:t>产品价值定位：本产品集成体温、呼吸、心率、血氧、运动监测及异常报警等多项功能，提供全天候健康数据追踪和预警服务。对于老年人和慢性病患者群体，产品具有预防性医疗工具属性，可有效降低急性事件风险和就医成本。</w:t>
      </w:r>
    </w:p>
    <w:p w14:paraId="40E82885" w14:textId="6C3EC97C" w:rsidR="000D5979" w:rsidRDefault="000D5979" w:rsidP="009D0095">
      <w:r>
        <w:rPr>
          <w:rFonts w:hint="eastAsia"/>
        </w:rPr>
        <w:t>②</w:t>
      </w:r>
      <w:r w:rsidR="00C416E5">
        <w:rPr>
          <w:rFonts w:hint="eastAsia"/>
        </w:rPr>
        <w:t xml:space="preserve"> </w:t>
      </w:r>
      <w:proofErr w:type="gramStart"/>
      <w:r>
        <w:rPr>
          <w:rFonts w:hint="eastAsia"/>
        </w:rPr>
        <w:t>竞品价格</w:t>
      </w:r>
      <w:proofErr w:type="gramEnd"/>
      <w:r>
        <w:rPr>
          <w:rFonts w:hint="eastAsia"/>
        </w:rPr>
        <w:t>对标：基础功能</w:t>
      </w:r>
      <w:proofErr w:type="gramStart"/>
      <w:r>
        <w:rPr>
          <w:rFonts w:hint="eastAsia"/>
        </w:rPr>
        <w:t>健康手</w:t>
      </w:r>
      <w:proofErr w:type="gramEnd"/>
      <w:r>
        <w:rPr>
          <w:rFonts w:hint="eastAsia"/>
        </w:rPr>
        <w:t>环（如小米手环）定价</w:t>
      </w:r>
      <w:r>
        <w:rPr>
          <w:rFonts w:hint="eastAsia"/>
        </w:rPr>
        <w:t>200-300</w:t>
      </w:r>
      <w:r>
        <w:rPr>
          <w:rFonts w:hint="eastAsia"/>
        </w:rPr>
        <w:t>元，功能较为单一；专业医疗级设备（如欧姆</w:t>
      </w:r>
      <w:proofErr w:type="gramStart"/>
      <w:r>
        <w:rPr>
          <w:rFonts w:hint="eastAsia"/>
        </w:rPr>
        <w:t>龙指夹</w:t>
      </w:r>
      <w:proofErr w:type="gramEnd"/>
      <w:r>
        <w:rPr>
          <w:rFonts w:hint="eastAsia"/>
        </w:rPr>
        <w:t>式血氧仪）单价</w:t>
      </w:r>
      <w:r>
        <w:rPr>
          <w:rFonts w:hint="eastAsia"/>
        </w:rPr>
        <w:t>1000</w:t>
      </w:r>
      <w:r>
        <w:rPr>
          <w:rFonts w:hint="eastAsia"/>
        </w:rPr>
        <w:t>元以上，但便携性和连续性不足。本产品定位中端市场，在功能丰富度和价格可及性之间取得平衡。</w:t>
      </w:r>
    </w:p>
    <w:p w14:paraId="3C30AA1A" w14:textId="3FC48F03" w:rsidR="000D5979" w:rsidRPr="000D5979" w:rsidRDefault="000D5979" w:rsidP="009D0095">
      <w:pPr>
        <w:rPr>
          <w:rStyle w:val="htmltxt1"/>
          <w:rFonts w:cstheme="minorEastAsia"/>
        </w:rPr>
      </w:pPr>
      <w:r>
        <w:rPr>
          <w:rFonts w:hint="eastAsia"/>
        </w:rPr>
        <w:t>③</w:t>
      </w:r>
      <w:r w:rsidR="00C416E5">
        <w:rPr>
          <w:rFonts w:hint="eastAsia"/>
        </w:rPr>
        <w:t xml:space="preserve"> </w:t>
      </w:r>
      <w:r>
        <w:rPr>
          <w:rFonts w:hint="eastAsia"/>
        </w:rPr>
        <w:t>定价决策：基于原材料成本</w:t>
      </w:r>
      <w:r>
        <w:rPr>
          <w:rFonts w:hint="eastAsia"/>
        </w:rPr>
        <w:t>140</w:t>
      </w:r>
      <w:r>
        <w:rPr>
          <w:rFonts w:hint="eastAsia"/>
        </w:rPr>
        <w:t>元</w:t>
      </w:r>
      <w:r>
        <w:rPr>
          <w:rFonts w:hint="eastAsia"/>
        </w:rPr>
        <w:t>/</w:t>
      </w:r>
      <w:r>
        <w:rPr>
          <w:rFonts w:hint="eastAsia"/>
        </w:rPr>
        <w:t>套的实际情况，考虑品牌溢价空间、渠道折扣预留和终端消费者接受度，最终确定产品零售价为</w:t>
      </w:r>
      <w:r>
        <w:rPr>
          <w:rFonts w:hint="eastAsia"/>
        </w:rPr>
        <w:t>268</w:t>
      </w:r>
      <w:r>
        <w:rPr>
          <w:rFonts w:hint="eastAsia"/>
        </w:rPr>
        <w:t>元</w:t>
      </w:r>
      <w:r>
        <w:rPr>
          <w:rFonts w:hint="eastAsia"/>
        </w:rPr>
        <w:t>/</w:t>
      </w:r>
      <w:r>
        <w:rPr>
          <w:rFonts w:hint="eastAsia"/>
        </w:rPr>
        <w:t>套。该定价对应的毛利率约为</w:t>
      </w:r>
      <w:r>
        <w:rPr>
          <w:rFonts w:hint="eastAsia"/>
        </w:rPr>
        <w:t>47.8%</w:t>
      </w:r>
      <w:r>
        <w:rPr>
          <w:rFonts w:hint="eastAsia"/>
        </w:rPr>
        <w:t>，与智能硬件行业平均水平相符，具备一定的价格弹性和盈利空间。</w:t>
      </w:r>
    </w:p>
    <w:p w14:paraId="2F4C1632" w14:textId="2EF49681" w:rsidR="007225B7"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3</w:t>
      </w:r>
      <w:r>
        <w:rPr>
          <w:rStyle w:val="htmltxt1"/>
          <w:rFonts w:cstheme="minorEastAsia" w:hint="eastAsia"/>
        </w:rPr>
        <w:t>）</w:t>
      </w:r>
      <w:r w:rsidRPr="00357F9F">
        <w:rPr>
          <w:rStyle w:val="htmltxt1"/>
          <w:rFonts w:cstheme="minorEastAsia" w:hint="eastAsia"/>
        </w:rPr>
        <w:t>销售量预测</w:t>
      </w:r>
    </w:p>
    <w:p w14:paraId="14FC3BC8" w14:textId="77777777" w:rsidR="007225B7" w:rsidRDefault="00000000" w:rsidP="009D0095">
      <w:pPr>
        <w:rPr>
          <w:rStyle w:val="htmltxt1"/>
          <w:rFonts w:cstheme="minorEastAsia"/>
        </w:rPr>
      </w:pPr>
      <m:oMathPara>
        <m:oMath>
          <m:r>
            <m:rPr>
              <m:sty m:val="p"/>
            </m:rPr>
            <w:rPr>
              <w:rStyle w:val="htmltxt1"/>
              <w:rFonts w:ascii="Cambria Math" w:hAnsi="Cambria Math" w:cstheme="minorEastAsia" w:hint="eastAsia"/>
            </w:rPr>
            <m:t>销售量</m:t>
          </m:r>
          <m:r>
            <m:rPr>
              <m:sty m:val="p"/>
            </m:rPr>
            <w:rPr>
              <w:rStyle w:val="htmltxt1"/>
              <w:rFonts w:ascii="Cambria Math" w:hAnsi="Cambria Math" w:cstheme="minorEastAsia" w:hint="eastAsia"/>
            </w:rPr>
            <m:t xml:space="preserve"> = </m:t>
          </m:r>
          <m:r>
            <m:rPr>
              <m:sty m:val="p"/>
            </m:rPr>
            <w:rPr>
              <w:rStyle w:val="htmltxt1"/>
              <w:rFonts w:ascii="Cambria Math" w:hAnsi="Cambria Math" w:cstheme="minorEastAsia" w:hint="eastAsia"/>
            </w:rPr>
            <m:t>市场覆盖率</m:t>
          </m:r>
          <m:r>
            <m:rPr>
              <m:sty m:val="p"/>
            </m:rPr>
            <w:rPr>
              <w:rStyle w:val="htmltxt1"/>
              <w:rFonts w:ascii="Cambria Math" w:hAnsi="Cambria Math" w:cstheme="minorEastAsia" w:hint="eastAsia"/>
            </w:rPr>
            <m:t xml:space="preserve"> </m:t>
          </m:r>
          <m:r>
            <m:rPr>
              <m:sty m:val="p"/>
            </m:rPr>
            <w:rPr>
              <w:rStyle w:val="htmltxt1"/>
              <w:rFonts w:ascii="Cambria Math" w:hAnsi="Cambria Math" w:cstheme="minorEastAsia" w:hint="eastAsia"/>
            </w:rPr>
            <m:t>×</m:t>
          </m:r>
          <m:r>
            <m:rPr>
              <m:sty m:val="p"/>
            </m:rPr>
            <w:rPr>
              <w:rStyle w:val="htmltxt1"/>
              <w:rFonts w:ascii="Cambria Math" w:hAnsi="Cambria Math" w:cstheme="minorEastAsia" w:hint="eastAsia"/>
            </w:rPr>
            <m:t xml:space="preserve"> </m:t>
          </m:r>
          <m:r>
            <m:rPr>
              <m:sty m:val="p"/>
            </m:rPr>
            <w:rPr>
              <w:rStyle w:val="htmltxt1"/>
              <w:rFonts w:ascii="Cambria Math" w:hAnsi="Cambria Math" w:cstheme="minorEastAsia" w:hint="eastAsia"/>
            </w:rPr>
            <m:t>市场总规模</m:t>
          </m:r>
        </m:oMath>
      </m:oMathPara>
    </w:p>
    <w:p w14:paraId="2B8E234D" w14:textId="0FE6B4D6" w:rsidR="007225B7" w:rsidRPr="00AF42B4" w:rsidRDefault="00000000" w:rsidP="00AF42B4">
      <w:pPr>
        <w:ind w:firstLine="0"/>
        <w:jc w:val="center"/>
        <w:rPr>
          <w:color w:val="auto"/>
          <w:sz w:val="21"/>
          <w:szCs w:val="21"/>
        </w:rPr>
      </w:pPr>
      <w:r w:rsidRPr="00AF42B4">
        <w:rPr>
          <w:color w:val="auto"/>
          <w:sz w:val="21"/>
          <w:szCs w:val="21"/>
        </w:rPr>
        <w:t>表</w:t>
      </w:r>
      <w:r w:rsidR="00AF42B4">
        <w:rPr>
          <w:rFonts w:hint="eastAsia"/>
          <w:color w:val="auto"/>
          <w:sz w:val="21"/>
          <w:szCs w:val="21"/>
        </w:rPr>
        <w:t>9</w:t>
      </w:r>
      <w:r w:rsidRPr="00AF42B4">
        <w:rPr>
          <w:rFonts w:hint="eastAsia"/>
          <w:color w:val="auto"/>
          <w:sz w:val="21"/>
          <w:szCs w:val="21"/>
        </w:rPr>
        <w:t xml:space="preserve">  </w:t>
      </w:r>
      <w:r w:rsidRPr="00AF42B4">
        <w:rPr>
          <w:rFonts w:hint="eastAsia"/>
          <w:color w:val="auto"/>
          <w:sz w:val="21"/>
          <w:szCs w:val="21"/>
        </w:rPr>
        <w:t>销售量</w:t>
      </w:r>
    </w:p>
    <w:tbl>
      <w:tblPr>
        <w:tblStyle w:val="ab"/>
        <w:tblW w:w="7938" w:type="dxa"/>
        <w:jc w:val="center"/>
        <w:tblLook w:val="04A0" w:firstRow="1" w:lastRow="0" w:firstColumn="1" w:lastColumn="0" w:noHBand="0" w:noVBand="1"/>
      </w:tblPr>
      <w:tblGrid>
        <w:gridCol w:w="2896"/>
        <w:gridCol w:w="944"/>
        <w:gridCol w:w="943"/>
        <w:gridCol w:w="943"/>
        <w:gridCol w:w="1106"/>
        <w:gridCol w:w="1106"/>
      </w:tblGrid>
      <w:tr w:rsidR="007225B7" w:rsidRPr="000D5979" w14:paraId="3FA485F7" w14:textId="77777777" w:rsidTr="000C2329">
        <w:trPr>
          <w:jc w:val="center"/>
        </w:trPr>
        <w:tc>
          <w:tcPr>
            <w:tcW w:w="0" w:type="auto"/>
            <w:vAlign w:val="center"/>
          </w:tcPr>
          <w:p w14:paraId="06ED0AEE" w14:textId="77777777" w:rsidR="007225B7" w:rsidRPr="000D5979" w:rsidRDefault="00000000" w:rsidP="00696E58">
            <w:pPr>
              <w:ind w:firstLine="0"/>
            </w:pPr>
            <w:r w:rsidRPr="000D5979">
              <w:rPr>
                <w:rFonts w:hint="eastAsia"/>
              </w:rPr>
              <w:t>年份</w:t>
            </w:r>
          </w:p>
        </w:tc>
        <w:tc>
          <w:tcPr>
            <w:tcW w:w="0" w:type="auto"/>
            <w:vAlign w:val="center"/>
          </w:tcPr>
          <w:p w14:paraId="4EC90AA7" w14:textId="77777777" w:rsidR="007225B7" w:rsidRPr="000D5979" w:rsidRDefault="00000000" w:rsidP="00696E58">
            <w:pPr>
              <w:ind w:firstLine="0"/>
            </w:pPr>
            <w:r w:rsidRPr="000D5979">
              <w:t>1</w:t>
            </w:r>
          </w:p>
        </w:tc>
        <w:tc>
          <w:tcPr>
            <w:tcW w:w="0" w:type="auto"/>
            <w:vAlign w:val="center"/>
          </w:tcPr>
          <w:p w14:paraId="11AA795E" w14:textId="77777777" w:rsidR="007225B7" w:rsidRPr="000D5979" w:rsidRDefault="00000000" w:rsidP="00696E58">
            <w:pPr>
              <w:ind w:firstLine="0"/>
            </w:pPr>
            <w:r w:rsidRPr="000D5979">
              <w:t>2</w:t>
            </w:r>
          </w:p>
        </w:tc>
        <w:tc>
          <w:tcPr>
            <w:tcW w:w="0" w:type="auto"/>
            <w:vAlign w:val="center"/>
          </w:tcPr>
          <w:p w14:paraId="53FED6AD" w14:textId="77777777" w:rsidR="007225B7" w:rsidRPr="000D5979" w:rsidRDefault="00000000" w:rsidP="00696E58">
            <w:pPr>
              <w:ind w:firstLine="0"/>
            </w:pPr>
            <w:r w:rsidRPr="000D5979">
              <w:t>3</w:t>
            </w:r>
          </w:p>
        </w:tc>
        <w:tc>
          <w:tcPr>
            <w:tcW w:w="0" w:type="auto"/>
            <w:vAlign w:val="center"/>
          </w:tcPr>
          <w:p w14:paraId="727E8848" w14:textId="77777777" w:rsidR="007225B7" w:rsidRPr="000D5979" w:rsidRDefault="00000000" w:rsidP="00696E58">
            <w:pPr>
              <w:ind w:firstLine="0"/>
            </w:pPr>
            <w:r w:rsidRPr="000D5979">
              <w:t>4</w:t>
            </w:r>
          </w:p>
        </w:tc>
        <w:tc>
          <w:tcPr>
            <w:tcW w:w="0" w:type="auto"/>
            <w:vAlign w:val="center"/>
          </w:tcPr>
          <w:p w14:paraId="7B3F1F66" w14:textId="77777777" w:rsidR="007225B7" w:rsidRPr="000D5979" w:rsidRDefault="00000000" w:rsidP="00696E58">
            <w:pPr>
              <w:ind w:firstLine="0"/>
            </w:pPr>
            <w:r w:rsidRPr="000D5979">
              <w:t>5</w:t>
            </w:r>
          </w:p>
        </w:tc>
      </w:tr>
      <w:tr w:rsidR="007225B7" w:rsidRPr="000D5979" w14:paraId="66AAEF61" w14:textId="77777777" w:rsidTr="000C2329">
        <w:trPr>
          <w:jc w:val="center"/>
        </w:trPr>
        <w:tc>
          <w:tcPr>
            <w:tcW w:w="0" w:type="auto"/>
            <w:vAlign w:val="center"/>
          </w:tcPr>
          <w:p w14:paraId="25B41C97" w14:textId="77777777" w:rsidR="007225B7" w:rsidRPr="000D5979" w:rsidRDefault="00000000" w:rsidP="00696E58">
            <w:pPr>
              <w:ind w:firstLine="0"/>
            </w:pPr>
            <w:r w:rsidRPr="000D5979">
              <w:rPr>
                <w:rFonts w:hint="eastAsia"/>
              </w:rPr>
              <w:t>全国销售量（件）</w:t>
            </w:r>
          </w:p>
        </w:tc>
        <w:tc>
          <w:tcPr>
            <w:tcW w:w="0" w:type="auto"/>
            <w:vAlign w:val="center"/>
          </w:tcPr>
          <w:p w14:paraId="09B987C1" w14:textId="3BDEF825" w:rsidR="007225B7" w:rsidRPr="000D5979" w:rsidRDefault="001F33BF" w:rsidP="00696E58">
            <w:pPr>
              <w:ind w:firstLine="0"/>
            </w:pPr>
            <w:r w:rsidRPr="000D5979">
              <w:rPr>
                <w:rFonts w:hint="eastAsia"/>
              </w:rPr>
              <w:t>2</w:t>
            </w:r>
            <w:r w:rsidRPr="000D5979">
              <w:t>000</w:t>
            </w:r>
          </w:p>
        </w:tc>
        <w:tc>
          <w:tcPr>
            <w:tcW w:w="0" w:type="auto"/>
            <w:vAlign w:val="center"/>
          </w:tcPr>
          <w:p w14:paraId="2D99A1C0" w14:textId="7486B1FD" w:rsidR="007225B7" w:rsidRPr="000D5979" w:rsidRDefault="00B32877" w:rsidP="00696E58">
            <w:pPr>
              <w:ind w:firstLine="0"/>
            </w:pPr>
            <w:r w:rsidRPr="000D5979">
              <w:rPr>
                <w:rFonts w:hint="eastAsia"/>
              </w:rPr>
              <w:t>4000</w:t>
            </w:r>
          </w:p>
        </w:tc>
        <w:tc>
          <w:tcPr>
            <w:tcW w:w="0" w:type="auto"/>
            <w:vAlign w:val="center"/>
          </w:tcPr>
          <w:p w14:paraId="79DF03C9" w14:textId="0394DBA0" w:rsidR="007225B7" w:rsidRPr="000D5979" w:rsidRDefault="001F33BF" w:rsidP="00696E58">
            <w:pPr>
              <w:ind w:firstLine="0"/>
            </w:pPr>
            <w:r w:rsidRPr="000D5979">
              <w:t>9000</w:t>
            </w:r>
          </w:p>
        </w:tc>
        <w:tc>
          <w:tcPr>
            <w:tcW w:w="0" w:type="auto"/>
            <w:vAlign w:val="center"/>
          </w:tcPr>
          <w:p w14:paraId="7BA12955" w14:textId="14D1842D" w:rsidR="007225B7" w:rsidRPr="000D5979" w:rsidRDefault="00000000" w:rsidP="00696E58">
            <w:pPr>
              <w:ind w:firstLine="0"/>
            </w:pPr>
            <w:r w:rsidRPr="000D5979">
              <w:t>1</w:t>
            </w:r>
            <w:r w:rsidR="001F33BF" w:rsidRPr="000D5979">
              <w:rPr>
                <w:rFonts w:hint="eastAsia"/>
              </w:rPr>
              <w:t>3</w:t>
            </w:r>
            <w:r w:rsidRPr="000D5979">
              <w:t>000</w:t>
            </w:r>
          </w:p>
        </w:tc>
        <w:tc>
          <w:tcPr>
            <w:tcW w:w="0" w:type="auto"/>
            <w:vAlign w:val="center"/>
          </w:tcPr>
          <w:p w14:paraId="70BB90B2" w14:textId="545A1467" w:rsidR="007225B7" w:rsidRPr="000D5979" w:rsidRDefault="00000000" w:rsidP="00696E58">
            <w:pPr>
              <w:ind w:firstLine="0"/>
            </w:pPr>
            <w:r w:rsidRPr="000D5979">
              <w:t>1</w:t>
            </w:r>
            <w:r w:rsidR="001F33BF" w:rsidRPr="000D5979">
              <w:rPr>
                <w:rFonts w:hint="eastAsia"/>
              </w:rPr>
              <w:t>5</w:t>
            </w:r>
            <w:r w:rsidRPr="000D5979">
              <w:t>000</w:t>
            </w:r>
          </w:p>
        </w:tc>
      </w:tr>
    </w:tbl>
    <w:p w14:paraId="17C5A550" w14:textId="4670E626" w:rsidR="000D5979" w:rsidRDefault="000D5979" w:rsidP="009D0095">
      <w:pPr>
        <w:rPr>
          <w:rStyle w:val="htmltxt1"/>
          <w:rFonts w:cstheme="minorEastAsia"/>
        </w:rPr>
      </w:pPr>
      <w:r>
        <w:rPr>
          <w:rStyle w:val="htmltxt1"/>
          <w:rFonts w:cstheme="minorEastAsia" w:hint="eastAsia"/>
        </w:rPr>
        <w:t>产品</w:t>
      </w:r>
      <w:r w:rsidRPr="000D5979">
        <w:rPr>
          <w:rStyle w:val="htmltxt1"/>
          <w:rFonts w:cstheme="minorEastAsia"/>
        </w:rPr>
        <w:t>第</w:t>
      </w:r>
      <w:r w:rsidRPr="000D5979">
        <w:rPr>
          <w:rStyle w:val="htmltxt1"/>
          <w:rFonts w:cstheme="minorEastAsia"/>
        </w:rPr>
        <w:t>1-2</w:t>
      </w:r>
      <w:r w:rsidRPr="000D5979">
        <w:rPr>
          <w:rStyle w:val="htmltxt1"/>
          <w:rFonts w:cstheme="minorEastAsia"/>
        </w:rPr>
        <w:t>年为市场验证期，销售目标相对保守，重点积累用户反馈数据；第</w:t>
      </w:r>
      <w:r w:rsidRPr="000D5979">
        <w:rPr>
          <w:rStyle w:val="htmltxt1"/>
          <w:rFonts w:cstheme="minorEastAsia"/>
        </w:rPr>
        <w:t>3</w:t>
      </w:r>
      <w:r w:rsidRPr="000D5979">
        <w:rPr>
          <w:rStyle w:val="htmltxt1"/>
          <w:rFonts w:cstheme="minorEastAsia"/>
        </w:rPr>
        <w:t>年起进入快速增长期，品牌认知度提升叠加用户口碑传播推动销量大幅攀升；第</w:t>
      </w:r>
      <w:r w:rsidRPr="000D5979">
        <w:rPr>
          <w:rStyle w:val="htmltxt1"/>
          <w:rFonts w:cstheme="minorEastAsia"/>
        </w:rPr>
        <w:t>4-5</w:t>
      </w:r>
      <w:r w:rsidRPr="000D5979">
        <w:rPr>
          <w:rStyle w:val="htmltxt1"/>
          <w:rFonts w:cstheme="minorEastAsia"/>
        </w:rPr>
        <w:t>年市场渗透率稳步提高，销售渠道趋于成熟，销量趋于稳定增长。</w:t>
      </w:r>
    </w:p>
    <w:p w14:paraId="468B6E6D" w14:textId="77777777" w:rsidR="00696E58" w:rsidRDefault="00696E58">
      <w:pPr>
        <w:spacing w:line="240" w:lineRule="auto"/>
        <w:ind w:firstLine="0"/>
        <w:jc w:val="left"/>
        <w:rPr>
          <w:rStyle w:val="htmltxt1"/>
          <w:rFonts w:cstheme="minorEastAsia"/>
        </w:rPr>
      </w:pPr>
      <w:r>
        <w:rPr>
          <w:rStyle w:val="htmltxt1"/>
          <w:rFonts w:cstheme="minorEastAsia"/>
        </w:rPr>
        <w:br w:type="page"/>
      </w:r>
    </w:p>
    <w:p w14:paraId="24E768BB" w14:textId="6CC1ED2C" w:rsidR="007225B7" w:rsidRPr="00357F9F" w:rsidRDefault="00357F9F" w:rsidP="00357F9F">
      <w:pPr>
        <w:ind w:left="920" w:hanging="440"/>
        <w:rPr>
          <w:rStyle w:val="htmltxt1"/>
          <w:rFonts w:cstheme="minorEastAsia"/>
        </w:rPr>
      </w:pPr>
      <w:r>
        <w:rPr>
          <w:rStyle w:val="htmltxt1"/>
          <w:rFonts w:cstheme="minorEastAsia" w:hint="eastAsia"/>
        </w:rPr>
        <w:lastRenderedPageBreak/>
        <w:t>（</w:t>
      </w:r>
      <w:r>
        <w:rPr>
          <w:rStyle w:val="htmltxt1"/>
          <w:rFonts w:cstheme="minorEastAsia" w:hint="eastAsia"/>
        </w:rPr>
        <w:t>4</w:t>
      </w:r>
      <w:r>
        <w:rPr>
          <w:rStyle w:val="htmltxt1"/>
          <w:rFonts w:cstheme="minorEastAsia" w:hint="eastAsia"/>
        </w:rPr>
        <w:t>）</w:t>
      </w:r>
      <w:r w:rsidRPr="00357F9F">
        <w:rPr>
          <w:rStyle w:val="htmltxt1"/>
          <w:rFonts w:cstheme="minorEastAsia" w:hint="eastAsia"/>
        </w:rPr>
        <w:t>收入预测</w:t>
      </w:r>
    </w:p>
    <w:p w14:paraId="19423C43" w14:textId="75116038" w:rsidR="000D5979" w:rsidRPr="000D5979" w:rsidRDefault="000D5979" w:rsidP="009D0095">
      <w:r w:rsidRPr="000D5979">
        <w:rPr>
          <w:rStyle w:val="htmltxt1"/>
          <w:rFonts w:cstheme="minorEastAsia"/>
        </w:rPr>
        <w:t>基于前述定价策略和销售量预测，结合第四章的成本分析数据，前</w:t>
      </w:r>
      <w:r w:rsidRPr="000D5979">
        <w:rPr>
          <w:rStyle w:val="htmltxt1"/>
          <w:rFonts w:cstheme="minorEastAsia"/>
        </w:rPr>
        <w:t>5</w:t>
      </w:r>
      <w:r w:rsidRPr="000D5979">
        <w:rPr>
          <w:rStyle w:val="htmltxt1"/>
          <w:rFonts w:cstheme="minorEastAsia"/>
        </w:rPr>
        <w:t>年收入与利润预测如表</w:t>
      </w:r>
      <w:r w:rsidRPr="000D5979">
        <w:rPr>
          <w:rStyle w:val="htmltxt1"/>
          <w:rFonts w:cstheme="minorEastAsia"/>
        </w:rPr>
        <w:t>11</w:t>
      </w:r>
      <w:r w:rsidRPr="000D5979">
        <w:rPr>
          <w:rStyle w:val="htmltxt1"/>
          <w:rFonts w:cstheme="minorEastAsia"/>
        </w:rPr>
        <w:t>所示。</w:t>
      </w:r>
    </w:p>
    <w:p w14:paraId="729EF3B9" w14:textId="2B7DF1C4" w:rsidR="007225B7" w:rsidRPr="00AF42B4" w:rsidRDefault="00000000" w:rsidP="00AF42B4">
      <w:pPr>
        <w:ind w:firstLine="0"/>
        <w:jc w:val="center"/>
        <w:rPr>
          <w:color w:val="auto"/>
          <w:sz w:val="21"/>
          <w:szCs w:val="21"/>
        </w:rPr>
      </w:pPr>
      <w:r w:rsidRPr="00AF42B4">
        <w:rPr>
          <w:color w:val="auto"/>
          <w:sz w:val="21"/>
          <w:szCs w:val="21"/>
        </w:rPr>
        <w:t>表</w:t>
      </w:r>
      <w:r w:rsidRPr="00AF42B4">
        <w:rPr>
          <w:rFonts w:hint="eastAsia"/>
          <w:color w:val="auto"/>
          <w:sz w:val="21"/>
          <w:szCs w:val="21"/>
        </w:rPr>
        <w:t>1</w:t>
      </w:r>
      <w:r w:rsidR="00AF42B4">
        <w:rPr>
          <w:rFonts w:hint="eastAsia"/>
          <w:color w:val="auto"/>
          <w:sz w:val="21"/>
          <w:szCs w:val="21"/>
        </w:rPr>
        <w:t>0</w:t>
      </w:r>
      <w:r w:rsidRPr="00AF42B4">
        <w:rPr>
          <w:rFonts w:hint="eastAsia"/>
          <w:color w:val="auto"/>
          <w:sz w:val="21"/>
          <w:szCs w:val="21"/>
        </w:rPr>
        <w:t xml:space="preserve">  5</w:t>
      </w:r>
      <w:r w:rsidRPr="00AF42B4">
        <w:rPr>
          <w:rFonts w:hint="eastAsia"/>
          <w:color w:val="auto"/>
          <w:sz w:val="21"/>
          <w:szCs w:val="21"/>
        </w:rPr>
        <w:t>年收入预测</w:t>
      </w:r>
    </w:p>
    <w:tbl>
      <w:tblPr>
        <w:tblStyle w:val="ab"/>
        <w:tblW w:w="8505" w:type="dxa"/>
        <w:jc w:val="center"/>
        <w:tblLook w:val="04A0" w:firstRow="1" w:lastRow="0" w:firstColumn="1" w:lastColumn="0" w:noHBand="0" w:noVBand="1"/>
      </w:tblPr>
      <w:tblGrid>
        <w:gridCol w:w="1765"/>
        <w:gridCol w:w="1316"/>
        <w:gridCol w:w="1356"/>
        <w:gridCol w:w="1356"/>
        <w:gridCol w:w="1356"/>
        <w:gridCol w:w="1356"/>
      </w:tblGrid>
      <w:tr w:rsidR="007225B7" w14:paraId="4153683E" w14:textId="77777777" w:rsidTr="009E1861">
        <w:trPr>
          <w:jc w:val="center"/>
        </w:trPr>
        <w:tc>
          <w:tcPr>
            <w:tcW w:w="0" w:type="auto"/>
            <w:vAlign w:val="center"/>
          </w:tcPr>
          <w:p w14:paraId="56F8E2BD" w14:textId="77777777" w:rsidR="007225B7" w:rsidRPr="0001415C" w:rsidRDefault="00000000" w:rsidP="008C2C81">
            <w:pPr>
              <w:ind w:firstLine="0"/>
            </w:pPr>
            <w:r w:rsidRPr="0001415C">
              <w:rPr>
                <w:rFonts w:hint="eastAsia"/>
              </w:rPr>
              <w:t>年份</w:t>
            </w:r>
          </w:p>
        </w:tc>
        <w:tc>
          <w:tcPr>
            <w:tcW w:w="0" w:type="auto"/>
            <w:vAlign w:val="center"/>
          </w:tcPr>
          <w:p w14:paraId="251F411B" w14:textId="77777777" w:rsidR="007225B7" w:rsidRPr="0001415C" w:rsidRDefault="00000000" w:rsidP="008C2C81">
            <w:pPr>
              <w:ind w:firstLine="0"/>
            </w:pPr>
            <w:r w:rsidRPr="0001415C">
              <w:rPr>
                <w:rFonts w:hint="eastAsia"/>
              </w:rPr>
              <w:t>1</w:t>
            </w:r>
          </w:p>
        </w:tc>
        <w:tc>
          <w:tcPr>
            <w:tcW w:w="0" w:type="auto"/>
            <w:vAlign w:val="center"/>
          </w:tcPr>
          <w:p w14:paraId="3B11777C" w14:textId="77777777" w:rsidR="007225B7" w:rsidRPr="0001415C" w:rsidRDefault="00000000" w:rsidP="008C2C81">
            <w:pPr>
              <w:ind w:firstLine="0"/>
            </w:pPr>
            <w:r w:rsidRPr="0001415C">
              <w:rPr>
                <w:rFonts w:hint="eastAsia"/>
              </w:rPr>
              <w:t>2</w:t>
            </w:r>
          </w:p>
        </w:tc>
        <w:tc>
          <w:tcPr>
            <w:tcW w:w="0" w:type="auto"/>
            <w:vAlign w:val="center"/>
          </w:tcPr>
          <w:p w14:paraId="28219F3F" w14:textId="77777777" w:rsidR="007225B7" w:rsidRPr="0001415C" w:rsidRDefault="00000000" w:rsidP="008C2C81">
            <w:pPr>
              <w:ind w:firstLine="0"/>
            </w:pPr>
            <w:r w:rsidRPr="0001415C">
              <w:rPr>
                <w:rFonts w:hint="eastAsia"/>
              </w:rPr>
              <w:t>3</w:t>
            </w:r>
          </w:p>
        </w:tc>
        <w:tc>
          <w:tcPr>
            <w:tcW w:w="0" w:type="auto"/>
            <w:vAlign w:val="center"/>
          </w:tcPr>
          <w:p w14:paraId="2CE70D81" w14:textId="77777777" w:rsidR="007225B7" w:rsidRPr="0001415C" w:rsidRDefault="00000000" w:rsidP="008C2C81">
            <w:pPr>
              <w:ind w:firstLine="0"/>
            </w:pPr>
            <w:r w:rsidRPr="0001415C">
              <w:rPr>
                <w:rFonts w:hint="eastAsia"/>
              </w:rPr>
              <w:t>4</w:t>
            </w:r>
          </w:p>
        </w:tc>
        <w:tc>
          <w:tcPr>
            <w:tcW w:w="0" w:type="auto"/>
            <w:vAlign w:val="center"/>
          </w:tcPr>
          <w:p w14:paraId="36FDCAA2" w14:textId="77777777" w:rsidR="007225B7" w:rsidRPr="0001415C" w:rsidRDefault="00000000" w:rsidP="008C2C81">
            <w:pPr>
              <w:ind w:firstLine="0"/>
            </w:pPr>
            <w:r w:rsidRPr="0001415C">
              <w:rPr>
                <w:rFonts w:hint="eastAsia"/>
              </w:rPr>
              <w:t>5</w:t>
            </w:r>
          </w:p>
        </w:tc>
      </w:tr>
      <w:tr w:rsidR="000D5979" w14:paraId="2C011312" w14:textId="77777777" w:rsidTr="00402951">
        <w:trPr>
          <w:jc w:val="center"/>
        </w:trPr>
        <w:tc>
          <w:tcPr>
            <w:tcW w:w="0" w:type="auto"/>
            <w:vAlign w:val="center"/>
          </w:tcPr>
          <w:p w14:paraId="37D2DFA0" w14:textId="0020FA24" w:rsidR="000D5979" w:rsidRPr="0001415C" w:rsidRDefault="000D5979" w:rsidP="008C2C81">
            <w:pPr>
              <w:ind w:firstLine="0"/>
            </w:pPr>
            <w:r w:rsidRPr="0001415C">
              <w:rPr>
                <w:rFonts w:hint="eastAsia"/>
              </w:rPr>
              <w:t>销售量</w:t>
            </w:r>
            <w:r w:rsidRPr="0001415C">
              <w:t>（件）</w:t>
            </w:r>
          </w:p>
        </w:tc>
        <w:tc>
          <w:tcPr>
            <w:tcW w:w="0" w:type="auto"/>
          </w:tcPr>
          <w:p w14:paraId="2FD9D372" w14:textId="6AD74C5D" w:rsidR="000D5979" w:rsidRPr="0001415C" w:rsidRDefault="000D5979" w:rsidP="008C2C81">
            <w:pPr>
              <w:ind w:firstLine="0"/>
            </w:pPr>
            <w:r w:rsidRPr="009B5908">
              <w:t>2000</w:t>
            </w:r>
          </w:p>
        </w:tc>
        <w:tc>
          <w:tcPr>
            <w:tcW w:w="0" w:type="auto"/>
          </w:tcPr>
          <w:p w14:paraId="5291797B" w14:textId="7E00D634" w:rsidR="000D5979" w:rsidRPr="0001415C" w:rsidRDefault="000D5979" w:rsidP="008C2C81">
            <w:pPr>
              <w:ind w:firstLine="0"/>
            </w:pPr>
            <w:r w:rsidRPr="009B5908">
              <w:t>4000</w:t>
            </w:r>
          </w:p>
        </w:tc>
        <w:tc>
          <w:tcPr>
            <w:tcW w:w="0" w:type="auto"/>
          </w:tcPr>
          <w:p w14:paraId="31EE3EF3" w14:textId="3C0D6A92" w:rsidR="000D5979" w:rsidRPr="0001415C" w:rsidRDefault="000D5979" w:rsidP="008C2C81">
            <w:pPr>
              <w:ind w:firstLine="0"/>
            </w:pPr>
            <w:r w:rsidRPr="009B5908">
              <w:t>9000</w:t>
            </w:r>
          </w:p>
        </w:tc>
        <w:tc>
          <w:tcPr>
            <w:tcW w:w="0" w:type="auto"/>
          </w:tcPr>
          <w:p w14:paraId="1BF1ACE6" w14:textId="41100DF0" w:rsidR="000D5979" w:rsidRPr="0001415C" w:rsidRDefault="000D5979" w:rsidP="008C2C81">
            <w:pPr>
              <w:ind w:firstLine="0"/>
            </w:pPr>
            <w:r w:rsidRPr="009B5908">
              <w:t>13000</w:t>
            </w:r>
          </w:p>
        </w:tc>
        <w:tc>
          <w:tcPr>
            <w:tcW w:w="0" w:type="auto"/>
          </w:tcPr>
          <w:p w14:paraId="2182A502" w14:textId="5AE0D8C9" w:rsidR="000D5979" w:rsidRPr="0001415C" w:rsidRDefault="000D5979" w:rsidP="008C2C81">
            <w:pPr>
              <w:ind w:firstLine="0"/>
            </w:pPr>
            <w:r w:rsidRPr="009B5908">
              <w:t>15000</w:t>
            </w:r>
          </w:p>
        </w:tc>
      </w:tr>
      <w:tr w:rsidR="000D5979" w14:paraId="2466BDCF" w14:textId="77777777" w:rsidTr="007771A1">
        <w:trPr>
          <w:jc w:val="center"/>
        </w:trPr>
        <w:tc>
          <w:tcPr>
            <w:tcW w:w="0" w:type="auto"/>
            <w:vAlign w:val="center"/>
          </w:tcPr>
          <w:p w14:paraId="40456F1C" w14:textId="3E6ECA65" w:rsidR="000D5979" w:rsidRPr="0001415C" w:rsidRDefault="000D5979" w:rsidP="008C2C81">
            <w:pPr>
              <w:ind w:firstLine="0"/>
            </w:pPr>
            <w:r w:rsidRPr="0001415C">
              <w:rPr>
                <w:rFonts w:hint="eastAsia"/>
              </w:rPr>
              <w:t>年销售额</w:t>
            </w:r>
            <w:r w:rsidRPr="0001415C">
              <w:t>（元）</w:t>
            </w:r>
          </w:p>
        </w:tc>
        <w:tc>
          <w:tcPr>
            <w:tcW w:w="1316" w:type="dxa"/>
          </w:tcPr>
          <w:p w14:paraId="42C44948" w14:textId="5EE5DF36" w:rsidR="000D5979" w:rsidRPr="0001415C" w:rsidRDefault="000D5979" w:rsidP="008C2C81">
            <w:pPr>
              <w:ind w:firstLine="0"/>
            </w:pPr>
            <w:r w:rsidRPr="009B5908">
              <w:t>536000</w:t>
            </w:r>
          </w:p>
        </w:tc>
        <w:tc>
          <w:tcPr>
            <w:tcW w:w="1356" w:type="dxa"/>
          </w:tcPr>
          <w:p w14:paraId="7F3C2D43" w14:textId="2711F901" w:rsidR="000D5979" w:rsidRPr="0001415C" w:rsidRDefault="000D5979" w:rsidP="008C2C81">
            <w:pPr>
              <w:ind w:firstLine="0"/>
            </w:pPr>
            <w:r w:rsidRPr="009B5908">
              <w:t>1072000</w:t>
            </w:r>
          </w:p>
        </w:tc>
        <w:tc>
          <w:tcPr>
            <w:tcW w:w="1356" w:type="dxa"/>
          </w:tcPr>
          <w:p w14:paraId="42A168F0" w14:textId="13F8F200" w:rsidR="000D5979" w:rsidRPr="0001415C" w:rsidRDefault="000D5979" w:rsidP="008C2C81">
            <w:pPr>
              <w:ind w:firstLine="0"/>
            </w:pPr>
            <w:r w:rsidRPr="009B5908">
              <w:t>2412000</w:t>
            </w:r>
          </w:p>
        </w:tc>
        <w:tc>
          <w:tcPr>
            <w:tcW w:w="1356" w:type="dxa"/>
          </w:tcPr>
          <w:p w14:paraId="454393EE" w14:textId="5834A594" w:rsidR="000D5979" w:rsidRPr="0001415C" w:rsidRDefault="000D5979" w:rsidP="008C2C81">
            <w:pPr>
              <w:ind w:firstLine="0"/>
            </w:pPr>
            <w:r w:rsidRPr="009B5908">
              <w:t>3484000</w:t>
            </w:r>
          </w:p>
        </w:tc>
        <w:tc>
          <w:tcPr>
            <w:tcW w:w="1356" w:type="dxa"/>
          </w:tcPr>
          <w:p w14:paraId="4C8EFC02" w14:textId="64D75AED" w:rsidR="000D5979" w:rsidRPr="0001415C" w:rsidRDefault="000D5979" w:rsidP="008C2C81">
            <w:pPr>
              <w:ind w:firstLine="0"/>
            </w:pPr>
            <w:r w:rsidRPr="009B5908">
              <w:t>4020000</w:t>
            </w:r>
          </w:p>
        </w:tc>
      </w:tr>
      <w:tr w:rsidR="000D5979" w14:paraId="0426E4C5" w14:textId="77777777" w:rsidTr="00402951">
        <w:trPr>
          <w:jc w:val="center"/>
        </w:trPr>
        <w:tc>
          <w:tcPr>
            <w:tcW w:w="0" w:type="auto"/>
            <w:vAlign w:val="center"/>
          </w:tcPr>
          <w:p w14:paraId="148C62F4" w14:textId="22F1CC26" w:rsidR="000D5979" w:rsidRPr="0001415C" w:rsidRDefault="000D5979" w:rsidP="008C2C81">
            <w:pPr>
              <w:ind w:firstLine="0"/>
            </w:pPr>
            <w:r w:rsidRPr="0001415C">
              <w:rPr>
                <w:rFonts w:hint="eastAsia"/>
              </w:rPr>
              <w:t>年均成本</w:t>
            </w:r>
            <w:r w:rsidRPr="0001415C">
              <w:t>（元）</w:t>
            </w:r>
          </w:p>
        </w:tc>
        <w:tc>
          <w:tcPr>
            <w:tcW w:w="0" w:type="auto"/>
          </w:tcPr>
          <w:p w14:paraId="68BCD952" w14:textId="7CCA1CD1" w:rsidR="000D5979" w:rsidRPr="0001415C" w:rsidRDefault="000D5979" w:rsidP="008C2C81">
            <w:pPr>
              <w:ind w:firstLine="0"/>
            </w:pPr>
            <w:r w:rsidRPr="009B5908">
              <w:t>699208.85</w:t>
            </w:r>
          </w:p>
        </w:tc>
        <w:tc>
          <w:tcPr>
            <w:tcW w:w="0" w:type="auto"/>
          </w:tcPr>
          <w:p w14:paraId="2FE9FED9" w14:textId="24E43C07" w:rsidR="000D5979" w:rsidRPr="0001415C" w:rsidRDefault="000D5979" w:rsidP="008C2C81">
            <w:pPr>
              <w:ind w:firstLine="0"/>
            </w:pPr>
            <w:r w:rsidRPr="009B5908">
              <w:t>1263208.85</w:t>
            </w:r>
          </w:p>
        </w:tc>
        <w:tc>
          <w:tcPr>
            <w:tcW w:w="0" w:type="auto"/>
          </w:tcPr>
          <w:p w14:paraId="3EE29F6D" w14:textId="398EF980" w:rsidR="000D5979" w:rsidRPr="0001415C" w:rsidRDefault="000D5979" w:rsidP="008C2C81">
            <w:pPr>
              <w:ind w:firstLine="0"/>
            </w:pPr>
            <w:r w:rsidRPr="009B5908">
              <w:t>2303208.85</w:t>
            </w:r>
          </w:p>
        </w:tc>
        <w:tc>
          <w:tcPr>
            <w:tcW w:w="0" w:type="auto"/>
          </w:tcPr>
          <w:p w14:paraId="170AF536" w14:textId="3BE3D136" w:rsidR="000D5979" w:rsidRPr="0001415C" w:rsidRDefault="000D5979" w:rsidP="008C2C81">
            <w:pPr>
              <w:ind w:firstLine="0"/>
            </w:pPr>
            <w:r w:rsidRPr="009B5908">
              <w:t>3291208.85</w:t>
            </w:r>
          </w:p>
        </w:tc>
        <w:tc>
          <w:tcPr>
            <w:tcW w:w="0" w:type="auto"/>
          </w:tcPr>
          <w:p w14:paraId="1A6DDF94" w14:textId="321F5206" w:rsidR="000D5979" w:rsidRPr="0001415C" w:rsidRDefault="000D5979" w:rsidP="008C2C81">
            <w:pPr>
              <w:ind w:firstLine="0"/>
            </w:pPr>
            <w:r w:rsidRPr="009B5908">
              <w:t>3712208.85</w:t>
            </w:r>
          </w:p>
        </w:tc>
      </w:tr>
      <w:tr w:rsidR="000D5979" w14:paraId="288A96BD" w14:textId="77777777" w:rsidTr="00402951">
        <w:trPr>
          <w:jc w:val="center"/>
        </w:trPr>
        <w:tc>
          <w:tcPr>
            <w:tcW w:w="0" w:type="auto"/>
            <w:vAlign w:val="center"/>
          </w:tcPr>
          <w:p w14:paraId="63230F4A" w14:textId="54A3A888" w:rsidR="000D5979" w:rsidRPr="0001415C" w:rsidRDefault="000D5979" w:rsidP="008C2C81">
            <w:pPr>
              <w:ind w:firstLine="0"/>
            </w:pPr>
            <w:r w:rsidRPr="0001415C">
              <w:rPr>
                <w:rFonts w:hint="eastAsia"/>
              </w:rPr>
              <w:t>当年利润</w:t>
            </w:r>
            <w:r w:rsidRPr="0001415C">
              <w:t>（元）</w:t>
            </w:r>
          </w:p>
        </w:tc>
        <w:tc>
          <w:tcPr>
            <w:tcW w:w="0" w:type="auto"/>
          </w:tcPr>
          <w:p w14:paraId="530E6CCA" w14:textId="2099BFE8" w:rsidR="000D5979" w:rsidRPr="0001415C" w:rsidRDefault="000D5979" w:rsidP="008C2C81">
            <w:pPr>
              <w:ind w:firstLine="0"/>
            </w:pPr>
            <w:r w:rsidRPr="009B5908">
              <w:t>-163208.85</w:t>
            </w:r>
          </w:p>
        </w:tc>
        <w:tc>
          <w:tcPr>
            <w:tcW w:w="0" w:type="auto"/>
          </w:tcPr>
          <w:p w14:paraId="6B70523A" w14:textId="248C81FA" w:rsidR="000D5979" w:rsidRPr="0001415C" w:rsidRDefault="000D5979" w:rsidP="008C2C81">
            <w:pPr>
              <w:ind w:firstLine="0"/>
            </w:pPr>
            <w:r w:rsidRPr="009B5908">
              <w:t>-191208.85</w:t>
            </w:r>
          </w:p>
        </w:tc>
        <w:tc>
          <w:tcPr>
            <w:tcW w:w="0" w:type="auto"/>
          </w:tcPr>
          <w:p w14:paraId="4F0F7AE6" w14:textId="1C6EF106" w:rsidR="000D5979" w:rsidRPr="0001415C" w:rsidRDefault="000D5979" w:rsidP="008C2C81">
            <w:pPr>
              <w:ind w:firstLine="0"/>
            </w:pPr>
            <w:r w:rsidRPr="009B5908">
              <w:t>108791.15</w:t>
            </w:r>
          </w:p>
        </w:tc>
        <w:tc>
          <w:tcPr>
            <w:tcW w:w="0" w:type="auto"/>
          </w:tcPr>
          <w:p w14:paraId="1FEA9EE6" w14:textId="7FA0B802" w:rsidR="000D5979" w:rsidRPr="0001415C" w:rsidRDefault="000D5979" w:rsidP="008C2C81">
            <w:pPr>
              <w:ind w:firstLine="0"/>
            </w:pPr>
            <w:r w:rsidRPr="009B5908">
              <w:t>192791.15</w:t>
            </w:r>
          </w:p>
        </w:tc>
        <w:tc>
          <w:tcPr>
            <w:tcW w:w="0" w:type="auto"/>
          </w:tcPr>
          <w:p w14:paraId="06DEB320" w14:textId="0C305D67" w:rsidR="000D5979" w:rsidRPr="0001415C" w:rsidRDefault="000D5979" w:rsidP="008C2C81">
            <w:pPr>
              <w:ind w:firstLine="0"/>
            </w:pPr>
            <w:r w:rsidRPr="009B5908">
              <w:t>307791.15</w:t>
            </w:r>
          </w:p>
        </w:tc>
      </w:tr>
    </w:tbl>
    <w:p w14:paraId="0EE7DE38" w14:textId="365D0755" w:rsidR="007771A1" w:rsidRDefault="007771A1" w:rsidP="009D0095">
      <w:bookmarkStart w:id="70" w:name="OLE_LINK11"/>
      <w:r>
        <w:t>收入预测结果显示：项目启动初期由于固定成本摊销和市场投入较大，处于亏损状态；第</w:t>
      </w:r>
      <w:r>
        <w:t>3</w:t>
      </w:r>
      <w:r>
        <w:t>年实现扭亏为盈，当年利润</w:t>
      </w:r>
      <w:r>
        <w:t>108791.15</w:t>
      </w:r>
      <w:r>
        <w:t>元；第</w:t>
      </w:r>
      <w:r>
        <w:t>4-5</w:t>
      </w:r>
      <w:r>
        <w:t>年利润持续快速增长，第</w:t>
      </w:r>
      <w:r>
        <w:t>5</w:t>
      </w:r>
      <w:r>
        <w:t>年全年利润达</w:t>
      </w:r>
      <w:r>
        <w:t>307791.15</w:t>
      </w:r>
      <w:r>
        <w:t>元。</w:t>
      </w:r>
      <w:r>
        <w:t>5</w:t>
      </w:r>
      <w:r>
        <w:t>年累计销售收入约</w:t>
      </w:r>
      <w:r>
        <w:t>10524,000</w:t>
      </w:r>
      <w:r>
        <w:t>元，累计利润约</w:t>
      </w:r>
      <w:r>
        <w:t>255000</w:t>
      </w:r>
      <w:r>
        <w:t>元，展现出良好的盈利前景和投资回报潜力。</w:t>
      </w:r>
    </w:p>
    <w:p w14:paraId="7044CAB4" w14:textId="58E4E8D8" w:rsidR="007771A1" w:rsidRDefault="007771A1" w:rsidP="009D0095">
      <w:r>
        <w:t>从财务可行性角度分析，本项目投资回收期适中，第</w:t>
      </w:r>
      <w:r>
        <w:t>3</w:t>
      </w:r>
      <w:r>
        <w:t>年起实现正向现金流，符合科技型创业项目的典型财务特征。</w:t>
      </w:r>
      <w:bookmarkEnd w:id="70"/>
    </w:p>
    <w:p w14:paraId="67C58868" w14:textId="77777777" w:rsidR="007225B7" w:rsidRPr="007771A1" w:rsidRDefault="007225B7" w:rsidP="009D0095">
      <w:pPr>
        <w:rPr>
          <w:rStyle w:val="htmltxt1"/>
          <w:rFonts w:cstheme="minorEastAsia"/>
          <w:sz w:val="21"/>
          <w:szCs w:val="21"/>
        </w:rPr>
      </w:pPr>
    </w:p>
    <w:p w14:paraId="200EDD04" w14:textId="77777777" w:rsidR="007225B7" w:rsidRDefault="00000000" w:rsidP="009D0095">
      <w:pPr>
        <w:pStyle w:val="1"/>
      </w:pPr>
      <w:bookmarkStart w:id="71" w:name="_Toc233276270"/>
      <w:r>
        <w:rPr>
          <w:rFonts w:hint="eastAsia"/>
        </w:rPr>
        <w:lastRenderedPageBreak/>
        <w:t>项目财务评价</w:t>
      </w:r>
      <w:bookmarkEnd w:id="71"/>
    </w:p>
    <w:p w14:paraId="7541B71F" w14:textId="3AFD1571" w:rsidR="007225B7" w:rsidRPr="00357F9F" w:rsidRDefault="00357F9F" w:rsidP="00357F9F">
      <w:pPr>
        <w:ind w:left="920" w:hanging="440"/>
        <w:rPr>
          <w:rStyle w:val="htmltxt1"/>
          <w:rFonts w:cstheme="minorEastAsia"/>
        </w:rPr>
      </w:pPr>
      <w:bookmarkStart w:id="72" w:name="_Toc170636664"/>
      <w:r>
        <w:rPr>
          <w:rStyle w:val="htmltxt1"/>
          <w:rFonts w:cstheme="minorEastAsia" w:hint="eastAsia"/>
        </w:rPr>
        <w:t>（</w:t>
      </w:r>
      <w:r>
        <w:rPr>
          <w:rStyle w:val="htmltxt1"/>
          <w:rFonts w:cstheme="minorEastAsia" w:hint="eastAsia"/>
        </w:rPr>
        <w:t>1</w:t>
      </w:r>
      <w:r>
        <w:rPr>
          <w:rStyle w:val="htmltxt1"/>
          <w:rFonts w:cstheme="minorEastAsia" w:hint="eastAsia"/>
        </w:rPr>
        <w:t>）</w:t>
      </w:r>
      <w:r w:rsidRPr="00357F9F">
        <w:rPr>
          <w:rStyle w:val="htmltxt1"/>
          <w:rFonts w:cstheme="minorEastAsia" w:hint="eastAsia"/>
        </w:rPr>
        <w:t>测算</w:t>
      </w:r>
      <w:r w:rsidRPr="00357F9F">
        <w:rPr>
          <w:rStyle w:val="htmltxt1"/>
          <w:rFonts w:cstheme="minorEastAsia" w:hint="eastAsia"/>
        </w:rPr>
        <w:t>NPV</w:t>
      </w:r>
      <w:bookmarkEnd w:id="72"/>
    </w:p>
    <w:p w14:paraId="751B03D7" w14:textId="6AAF92A8" w:rsidR="007225B7" w:rsidRDefault="00000000" w:rsidP="009D0095">
      <w:pPr>
        <w:rPr>
          <w:rStyle w:val="htmltxt1"/>
          <w:rFonts w:cstheme="minorEastAsia"/>
        </w:rPr>
      </w:pPr>
      <w:r>
        <w:rPr>
          <w:rStyle w:val="htmltxt1"/>
          <w:rFonts w:cstheme="minorEastAsia" w:hint="eastAsia"/>
        </w:rPr>
        <w:t>根据表</w:t>
      </w:r>
      <w:r>
        <w:rPr>
          <w:rStyle w:val="htmltxt1"/>
          <w:rFonts w:cstheme="minorEastAsia" w:hint="eastAsia"/>
        </w:rPr>
        <w:t>12</w:t>
      </w:r>
      <w:r>
        <w:rPr>
          <w:rStyle w:val="htmltxt1"/>
          <w:rFonts w:cstheme="minorEastAsia" w:hint="eastAsia"/>
        </w:rPr>
        <w:t>中累计净现金流量现值的计算，可知项目</w:t>
      </w:r>
      <w:r>
        <w:rPr>
          <w:rStyle w:val="htmltxt1"/>
          <w:rFonts w:cstheme="minorEastAsia" w:hint="eastAsia"/>
        </w:rPr>
        <w:t>5</w:t>
      </w:r>
      <w:r>
        <w:rPr>
          <w:rStyle w:val="htmltxt1"/>
          <w:rFonts w:cstheme="minorEastAsia" w:hint="eastAsia"/>
        </w:rPr>
        <w:t>年的净现值为</w:t>
      </w:r>
      <w:r w:rsidR="00691DF4" w:rsidRPr="00691DF4">
        <w:rPr>
          <w:rFonts w:eastAsia="宋体" w:cstheme="minorEastAsia"/>
        </w:rPr>
        <w:t>76,453.91</w:t>
      </w:r>
      <w:r>
        <w:rPr>
          <w:rStyle w:val="htmltxt1"/>
          <w:rFonts w:cstheme="minorEastAsia" w:hint="eastAsia"/>
        </w:rPr>
        <w:t>元，满足</w:t>
      </w:r>
      <w:r>
        <w:rPr>
          <w:rStyle w:val="htmltxt1"/>
          <w:rFonts w:cstheme="minorEastAsia" w:hint="eastAsia"/>
        </w:rPr>
        <w:t>NPV</w:t>
      </w:r>
      <m:oMath>
        <m:r>
          <m:rPr>
            <m:sty m:val="p"/>
          </m:rPr>
          <w:rPr>
            <w:rStyle w:val="htmltxt1"/>
            <w:rFonts w:ascii="Cambria Math" w:hAnsi="Cambria Math" w:cs="Cambria Math"/>
          </w:rPr>
          <m:t>≫</m:t>
        </m:r>
      </m:oMath>
      <w:r>
        <w:rPr>
          <w:rStyle w:val="htmltxt1"/>
          <w:rFonts w:cstheme="minorEastAsia" w:hint="eastAsia"/>
        </w:rPr>
        <w:t>0</w:t>
      </w:r>
      <w:r>
        <w:rPr>
          <w:rStyle w:val="htmltxt1"/>
          <w:rFonts w:cstheme="minorEastAsia" w:hint="eastAsia"/>
        </w:rPr>
        <w:t>，说明该项目在经济上可以接受。</w:t>
      </w:r>
    </w:p>
    <w:p w14:paraId="286F3862" w14:textId="5F43054D" w:rsidR="007225B7" w:rsidRPr="00AF42B4" w:rsidRDefault="00000000" w:rsidP="00AF42B4">
      <w:pPr>
        <w:ind w:firstLine="0"/>
        <w:jc w:val="center"/>
        <w:rPr>
          <w:color w:val="auto"/>
          <w:sz w:val="21"/>
          <w:szCs w:val="21"/>
        </w:rPr>
      </w:pPr>
      <w:r w:rsidRPr="00AF42B4">
        <w:rPr>
          <w:rFonts w:hint="eastAsia"/>
          <w:color w:val="auto"/>
          <w:sz w:val="21"/>
          <w:szCs w:val="21"/>
        </w:rPr>
        <w:t>表</w:t>
      </w:r>
      <w:r w:rsidRPr="00AF42B4">
        <w:rPr>
          <w:rFonts w:hint="eastAsia"/>
          <w:color w:val="auto"/>
          <w:sz w:val="21"/>
          <w:szCs w:val="21"/>
        </w:rPr>
        <w:t>1</w:t>
      </w:r>
      <w:r w:rsidR="00AF42B4">
        <w:rPr>
          <w:rFonts w:hint="eastAsia"/>
          <w:color w:val="auto"/>
          <w:sz w:val="21"/>
          <w:szCs w:val="21"/>
        </w:rPr>
        <w:t>1</w:t>
      </w:r>
      <w:r w:rsidRPr="00AF42B4">
        <w:rPr>
          <w:rFonts w:hint="eastAsia"/>
          <w:color w:val="auto"/>
          <w:sz w:val="21"/>
          <w:szCs w:val="21"/>
        </w:rPr>
        <w:t xml:space="preserve">  </w:t>
      </w:r>
      <w:r w:rsidRPr="00AF42B4">
        <w:rPr>
          <w:rFonts w:hint="eastAsia"/>
          <w:color w:val="auto"/>
          <w:sz w:val="21"/>
          <w:szCs w:val="21"/>
        </w:rPr>
        <w:t>每年的现金流入、流出、净现金流量</w:t>
      </w:r>
    </w:p>
    <w:tbl>
      <w:tblPr>
        <w:tblStyle w:val="ab"/>
        <w:tblW w:w="8505" w:type="dxa"/>
        <w:jc w:val="center"/>
        <w:tblLayout w:type="fixed"/>
        <w:tblLook w:val="04A0" w:firstRow="1" w:lastRow="0" w:firstColumn="1" w:lastColumn="0" w:noHBand="0" w:noVBand="1"/>
      </w:tblPr>
      <w:tblGrid>
        <w:gridCol w:w="2405"/>
        <w:gridCol w:w="1220"/>
        <w:gridCol w:w="1220"/>
        <w:gridCol w:w="1220"/>
        <w:gridCol w:w="1220"/>
        <w:gridCol w:w="1220"/>
      </w:tblGrid>
      <w:tr w:rsidR="007225B7" w:rsidRPr="009C79CF" w14:paraId="1565FD85" w14:textId="77777777" w:rsidTr="008C2C81">
        <w:trPr>
          <w:jc w:val="center"/>
        </w:trPr>
        <w:tc>
          <w:tcPr>
            <w:tcW w:w="2405" w:type="dxa"/>
            <w:vAlign w:val="center"/>
          </w:tcPr>
          <w:p w14:paraId="4DD2C305" w14:textId="77777777" w:rsidR="007225B7" w:rsidRPr="009C79CF" w:rsidRDefault="00000000" w:rsidP="009C79CF">
            <w:pPr>
              <w:ind w:firstLine="0"/>
              <w:rPr>
                <w:sz w:val="21"/>
                <w:szCs w:val="21"/>
                <w:lang w:bidi="ar"/>
              </w:rPr>
            </w:pPr>
            <w:r w:rsidRPr="009C79CF">
              <w:rPr>
                <w:rFonts w:hint="eastAsia"/>
                <w:sz w:val="21"/>
                <w:szCs w:val="21"/>
                <w:lang w:bidi="ar"/>
              </w:rPr>
              <w:t>年份</w:t>
            </w:r>
            <m:oMath>
              <m:r>
                <w:rPr>
                  <w:rFonts w:ascii="Cambria Math" w:hAnsi="Cambria Math"/>
                  <w:sz w:val="21"/>
                  <w:szCs w:val="21"/>
                  <w:lang w:bidi="ar"/>
                </w:rPr>
                <m:t>n</m:t>
              </m:r>
            </m:oMath>
          </w:p>
        </w:tc>
        <w:tc>
          <w:tcPr>
            <w:tcW w:w="1220" w:type="dxa"/>
            <w:vAlign w:val="center"/>
          </w:tcPr>
          <w:p w14:paraId="2990723B" w14:textId="77777777" w:rsidR="007225B7" w:rsidRPr="009C79CF" w:rsidRDefault="00000000" w:rsidP="009C79CF">
            <w:pPr>
              <w:ind w:firstLine="0"/>
              <w:rPr>
                <w:sz w:val="21"/>
                <w:szCs w:val="21"/>
                <w:lang w:bidi="ar"/>
              </w:rPr>
            </w:pPr>
            <w:r w:rsidRPr="009C79CF">
              <w:rPr>
                <w:rFonts w:hint="eastAsia"/>
                <w:sz w:val="21"/>
                <w:szCs w:val="21"/>
                <w:lang w:bidi="ar"/>
              </w:rPr>
              <w:t>1</w:t>
            </w:r>
          </w:p>
        </w:tc>
        <w:tc>
          <w:tcPr>
            <w:tcW w:w="1220" w:type="dxa"/>
            <w:vAlign w:val="center"/>
          </w:tcPr>
          <w:p w14:paraId="257B0BFD" w14:textId="77777777" w:rsidR="007225B7" w:rsidRPr="009C79CF" w:rsidRDefault="00000000" w:rsidP="009C79CF">
            <w:pPr>
              <w:ind w:firstLine="0"/>
              <w:rPr>
                <w:sz w:val="21"/>
                <w:szCs w:val="21"/>
                <w:lang w:bidi="ar"/>
              </w:rPr>
            </w:pPr>
            <w:r w:rsidRPr="009C79CF">
              <w:rPr>
                <w:rFonts w:hint="eastAsia"/>
                <w:sz w:val="21"/>
                <w:szCs w:val="21"/>
                <w:lang w:bidi="ar"/>
              </w:rPr>
              <w:t>2</w:t>
            </w:r>
          </w:p>
        </w:tc>
        <w:tc>
          <w:tcPr>
            <w:tcW w:w="1220" w:type="dxa"/>
            <w:vAlign w:val="center"/>
          </w:tcPr>
          <w:p w14:paraId="7C87B87B" w14:textId="77777777" w:rsidR="007225B7" w:rsidRPr="009C79CF" w:rsidRDefault="00000000" w:rsidP="009C79CF">
            <w:pPr>
              <w:ind w:firstLine="0"/>
              <w:rPr>
                <w:sz w:val="21"/>
                <w:szCs w:val="21"/>
                <w:lang w:bidi="ar"/>
              </w:rPr>
            </w:pPr>
            <w:r w:rsidRPr="009C79CF">
              <w:rPr>
                <w:rFonts w:hint="eastAsia"/>
                <w:sz w:val="21"/>
                <w:szCs w:val="21"/>
                <w:lang w:bidi="ar"/>
              </w:rPr>
              <w:t>3</w:t>
            </w:r>
          </w:p>
        </w:tc>
        <w:tc>
          <w:tcPr>
            <w:tcW w:w="1220" w:type="dxa"/>
            <w:vAlign w:val="center"/>
          </w:tcPr>
          <w:p w14:paraId="7DBD4323" w14:textId="77777777" w:rsidR="007225B7" w:rsidRPr="009C79CF" w:rsidRDefault="00000000" w:rsidP="009C79CF">
            <w:pPr>
              <w:ind w:firstLine="0"/>
              <w:rPr>
                <w:sz w:val="21"/>
                <w:szCs w:val="21"/>
                <w:lang w:bidi="ar"/>
              </w:rPr>
            </w:pPr>
            <w:r w:rsidRPr="009C79CF">
              <w:rPr>
                <w:rFonts w:hint="eastAsia"/>
                <w:sz w:val="21"/>
                <w:szCs w:val="21"/>
                <w:lang w:bidi="ar"/>
              </w:rPr>
              <w:t>4</w:t>
            </w:r>
          </w:p>
        </w:tc>
        <w:tc>
          <w:tcPr>
            <w:tcW w:w="1220" w:type="dxa"/>
            <w:vAlign w:val="center"/>
          </w:tcPr>
          <w:p w14:paraId="60C58AAD" w14:textId="77777777" w:rsidR="007225B7" w:rsidRPr="009C79CF" w:rsidRDefault="00000000" w:rsidP="009C79CF">
            <w:pPr>
              <w:ind w:firstLine="0"/>
              <w:rPr>
                <w:sz w:val="21"/>
                <w:szCs w:val="21"/>
                <w:lang w:bidi="ar"/>
              </w:rPr>
            </w:pPr>
            <w:r w:rsidRPr="009C79CF">
              <w:rPr>
                <w:rFonts w:hint="eastAsia"/>
                <w:sz w:val="21"/>
                <w:szCs w:val="21"/>
                <w:lang w:bidi="ar"/>
              </w:rPr>
              <w:t>5</w:t>
            </w:r>
          </w:p>
        </w:tc>
      </w:tr>
      <w:tr w:rsidR="009C79CF" w:rsidRPr="009C79CF" w14:paraId="0766C65C" w14:textId="77777777" w:rsidTr="008C2C81">
        <w:trPr>
          <w:jc w:val="center"/>
        </w:trPr>
        <w:tc>
          <w:tcPr>
            <w:tcW w:w="2405" w:type="dxa"/>
            <w:vAlign w:val="center"/>
          </w:tcPr>
          <w:p w14:paraId="04BB95A9" w14:textId="77777777" w:rsidR="009C79CF" w:rsidRPr="009C79CF" w:rsidRDefault="009C79CF" w:rsidP="009C79CF">
            <w:pPr>
              <w:ind w:firstLine="0"/>
              <w:rPr>
                <w:sz w:val="21"/>
                <w:szCs w:val="21"/>
                <w:lang w:bidi="ar"/>
              </w:rPr>
            </w:pPr>
            <w:r w:rsidRPr="009C79CF">
              <w:rPr>
                <w:rFonts w:hint="eastAsia"/>
                <w:sz w:val="21"/>
                <w:szCs w:val="21"/>
                <w:lang w:bidi="ar"/>
              </w:rPr>
              <w:t>销售量</w:t>
            </w:r>
            <m:oMath>
              <m:r>
                <w:rPr>
                  <w:rFonts w:ascii="Cambria Math" w:hAnsi="Cambria Math"/>
                  <w:sz w:val="21"/>
                  <w:szCs w:val="21"/>
                  <w:lang w:bidi="ar"/>
                </w:rPr>
                <m:t>Q</m:t>
              </m:r>
            </m:oMath>
          </w:p>
        </w:tc>
        <w:tc>
          <w:tcPr>
            <w:tcW w:w="1220" w:type="dxa"/>
            <w:vAlign w:val="center"/>
          </w:tcPr>
          <w:p w14:paraId="2B692CAB" w14:textId="21DB9A0A" w:rsidR="009C79CF" w:rsidRPr="009C79CF" w:rsidRDefault="009C79CF" w:rsidP="004126E1">
            <w:pPr>
              <w:ind w:firstLine="0"/>
              <w:jc w:val="left"/>
              <w:rPr>
                <w:sz w:val="21"/>
                <w:szCs w:val="21"/>
                <w:lang w:bidi="ar"/>
              </w:rPr>
            </w:pPr>
            <w:r w:rsidRPr="009C79CF">
              <w:rPr>
                <w:sz w:val="21"/>
                <w:szCs w:val="21"/>
              </w:rPr>
              <w:t>2,000</w:t>
            </w:r>
          </w:p>
        </w:tc>
        <w:tc>
          <w:tcPr>
            <w:tcW w:w="1220" w:type="dxa"/>
            <w:vAlign w:val="center"/>
          </w:tcPr>
          <w:p w14:paraId="7CE35F67" w14:textId="270353AE" w:rsidR="009C79CF" w:rsidRPr="009C79CF" w:rsidRDefault="009C79CF" w:rsidP="004126E1">
            <w:pPr>
              <w:ind w:firstLine="0"/>
              <w:jc w:val="left"/>
              <w:rPr>
                <w:sz w:val="21"/>
                <w:szCs w:val="21"/>
                <w:lang w:bidi="ar"/>
              </w:rPr>
            </w:pPr>
            <w:r w:rsidRPr="009C79CF">
              <w:rPr>
                <w:sz w:val="21"/>
                <w:szCs w:val="21"/>
              </w:rPr>
              <w:t>4,000</w:t>
            </w:r>
          </w:p>
        </w:tc>
        <w:tc>
          <w:tcPr>
            <w:tcW w:w="1220" w:type="dxa"/>
            <w:vAlign w:val="center"/>
          </w:tcPr>
          <w:p w14:paraId="39CFF6F8" w14:textId="4263B279" w:rsidR="009C79CF" w:rsidRPr="009C79CF" w:rsidRDefault="009C79CF" w:rsidP="004126E1">
            <w:pPr>
              <w:ind w:firstLine="0"/>
              <w:jc w:val="left"/>
              <w:rPr>
                <w:sz w:val="21"/>
                <w:szCs w:val="21"/>
                <w:lang w:bidi="ar"/>
              </w:rPr>
            </w:pPr>
            <w:r w:rsidRPr="009C79CF">
              <w:rPr>
                <w:sz w:val="21"/>
                <w:szCs w:val="21"/>
              </w:rPr>
              <w:t>9,000</w:t>
            </w:r>
          </w:p>
        </w:tc>
        <w:tc>
          <w:tcPr>
            <w:tcW w:w="1220" w:type="dxa"/>
            <w:vAlign w:val="center"/>
          </w:tcPr>
          <w:p w14:paraId="7A424801" w14:textId="1876283D" w:rsidR="009C79CF" w:rsidRPr="009C79CF" w:rsidRDefault="009C79CF" w:rsidP="004126E1">
            <w:pPr>
              <w:ind w:firstLine="0"/>
              <w:jc w:val="left"/>
              <w:rPr>
                <w:sz w:val="21"/>
                <w:szCs w:val="21"/>
                <w:lang w:bidi="ar"/>
              </w:rPr>
            </w:pPr>
            <w:r w:rsidRPr="009C79CF">
              <w:rPr>
                <w:sz w:val="21"/>
                <w:szCs w:val="21"/>
              </w:rPr>
              <w:t>13,000</w:t>
            </w:r>
          </w:p>
        </w:tc>
        <w:tc>
          <w:tcPr>
            <w:tcW w:w="1220" w:type="dxa"/>
            <w:vAlign w:val="center"/>
          </w:tcPr>
          <w:p w14:paraId="5BD14C3E" w14:textId="7B903C40" w:rsidR="009C79CF" w:rsidRPr="009C79CF" w:rsidRDefault="009C79CF" w:rsidP="004126E1">
            <w:pPr>
              <w:ind w:firstLine="0"/>
              <w:jc w:val="left"/>
              <w:rPr>
                <w:sz w:val="21"/>
                <w:szCs w:val="21"/>
                <w:lang w:bidi="ar"/>
              </w:rPr>
            </w:pPr>
            <w:r w:rsidRPr="009C79CF">
              <w:rPr>
                <w:sz w:val="21"/>
                <w:szCs w:val="21"/>
              </w:rPr>
              <w:t>15,000</w:t>
            </w:r>
          </w:p>
        </w:tc>
      </w:tr>
      <w:tr w:rsidR="009C79CF" w:rsidRPr="009C79CF" w14:paraId="3320B1E2" w14:textId="77777777" w:rsidTr="008C2C81">
        <w:trPr>
          <w:jc w:val="center"/>
        </w:trPr>
        <w:tc>
          <w:tcPr>
            <w:tcW w:w="2405" w:type="dxa"/>
            <w:vAlign w:val="center"/>
          </w:tcPr>
          <w:p w14:paraId="0CD4771D" w14:textId="77777777" w:rsidR="009C79CF" w:rsidRPr="009C79CF" w:rsidRDefault="009C79CF" w:rsidP="009C79CF">
            <w:pPr>
              <w:ind w:firstLine="0"/>
              <w:rPr>
                <w:sz w:val="21"/>
                <w:szCs w:val="21"/>
                <w:lang w:bidi="ar"/>
              </w:rPr>
            </w:pPr>
            <w:r w:rsidRPr="009C79CF">
              <w:rPr>
                <w:rFonts w:hint="eastAsia"/>
                <w:sz w:val="21"/>
                <w:szCs w:val="21"/>
                <w:lang w:bidi="ar"/>
              </w:rPr>
              <w:t>年销售额</w:t>
            </w:r>
            <m:oMath>
              <m:r>
                <w:rPr>
                  <w:rFonts w:ascii="Cambria Math" w:hAnsi="Cambria Math"/>
                  <w:sz w:val="21"/>
                  <w:szCs w:val="21"/>
                  <w:lang w:bidi="ar"/>
                </w:rPr>
                <m:t>Cit</m:t>
              </m:r>
            </m:oMath>
          </w:p>
        </w:tc>
        <w:tc>
          <w:tcPr>
            <w:tcW w:w="1220" w:type="dxa"/>
            <w:vAlign w:val="center"/>
          </w:tcPr>
          <w:p w14:paraId="4DEA5625" w14:textId="0FB89CCB" w:rsidR="009C79CF" w:rsidRPr="009C79CF" w:rsidRDefault="009C79CF" w:rsidP="004126E1">
            <w:pPr>
              <w:ind w:firstLine="0"/>
              <w:jc w:val="left"/>
              <w:rPr>
                <w:sz w:val="21"/>
                <w:szCs w:val="21"/>
                <w:lang w:bidi="ar"/>
              </w:rPr>
            </w:pPr>
            <w:r w:rsidRPr="009C79CF">
              <w:rPr>
                <w:sz w:val="21"/>
                <w:szCs w:val="21"/>
              </w:rPr>
              <w:t>536,000</w:t>
            </w:r>
          </w:p>
        </w:tc>
        <w:tc>
          <w:tcPr>
            <w:tcW w:w="1220" w:type="dxa"/>
            <w:vAlign w:val="center"/>
          </w:tcPr>
          <w:p w14:paraId="31F7B5A4" w14:textId="670240AE" w:rsidR="009C79CF" w:rsidRPr="009C79CF" w:rsidRDefault="009C79CF" w:rsidP="004126E1">
            <w:pPr>
              <w:ind w:firstLine="0"/>
              <w:jc w:val="left"/>
              <w:rPr>
                <w:sz w:val="21"/>
                <w:szCs w:val="21"/>
                <w:lang w:bidi="ar"/>
              </w:rPr>
            </w:pPr>
            <w:r w:rsidRPr="009C79CF">
              <w:rPr>
                <w:sz w:val="21"/>
                <w:szCs w:val="21"/>
              </w:rPr>
              <w:t>1,072,000</w:t>
            </w:r>
          </w:p>
        </w:tc>
        <w:tc>
          <w:tcPr>
            <w:tcW w:w="1220" w:type="dxa"/>
            <w:vAlign w:val="center"/>
          </w:tcPr>
          <w:p w14:paraId="07001326" w14:textId="0BA6E367" w:rsidR="009C79CF" w:rsidRPr="009C79CF" w:rsidRDefault="009C79CF" w:rsidP="004126E1">
            <w:pPr>
              <w:ind w:firstLine="0"/>
              <w:jc w:val="left"/>
              <w:rPr>
                <w:sz w:val="21"/>
                <w:szCs w:val="21"/>
                <w:lang w:bidi="ar"/>
              </w:rPr>
            </w:pPr>
            <w:r w:rsidRPr="009C79CF">
              <w:rPr>
                <w:sz w:val="21"/>
                <w:szCs w:val="21"/>
              </w:rPr>
              <w:t>2,412,000</w:t>
            </w:r>
          </w:p>
        </w:tc>
        <w:tc>
          <w:tcPr>
            <w:tcW w:w="1220" w:type="dxa"/>
            <w:vAlign w:val="center"/>
          </w:tcPr>
          <w:p w14:paraId="28EB3F9F" w14:textId="5C5A3D9C" w:rsidR="009C79CF" w:rsidRPr="009C79CF" w:rsidRDefault="009C79CF" w:rsidP="004126E1">
            <w:pPr>
              <w:ind w:firstLine="0"/>
              <w:jc w:val="left"/>
              <w:rPr>
                <w:sz w:val="21"/>
                <w:szCs w:val="21"/>
                <w:lang w:bidi="ar"/>
              </w:rPr>
            </w:pPr>
            <w:r w:rsidRPr="009C79CF">
              <w:rPr>
                <w:sz w:val="21"/>
                <w:szCs w:val="21"/>
              </w:rPr>
              <w:t>3,484,000</w:t>
            </w:r>
          </w:p>
        </w:tc>
        <w:tc>
          <w:tcPr>
            <w:tcW w:w="1220" w:type="dxa"/>
            <w:vAlign w:val="center"/>
          </w:tcPr>
          <w:p w14:paraId="63F46DAF" w14:textId="7DD3BE3B" w:rsidR="009C79CF" w:rsidRPr="009C79CF" w:rsidRDefault="009C79CF" w:rsidP="004126E1">
            <w:pPr>
              <w:ind w:firstLine="0"/>
              <w:jc w:val="left"/>
              <w:rPr>
                <w:sz w:val="21"/>
                <w:szCs w:val="21"/>
                <w:lang w:bidi="ar"/>
              </w:rPr>
            </w:pPr>
            <w:r w:rsidRPr="009C79CF">
              <w:rPr>
                <w:sz w:val="21"/>
                <w:szCs w:val="21"/>
              </w:rPr>
              <w:t>4,020,000</w:t>
            </w:r>
          </w:p>
        </w:tc>
      </w:tr>
      <w:tr w:rsidR="009C79CF" w:rsidRPr="009C79CF" w14:paraId="374B57A3" w14:textId="77777777" w:rsidTr="008C2C81">
        <w:trPr>
          <w:jc w:val="center"/>
        </w:trPr>
        <w:tc>
          <w:tcPr>
            <w:tcW w:w="2405" w:type="dxa"/>
            <w:vAlign w:val="center"/>
          </w:tcPr>
          <w:p w14:paraId="085506BE" w14:textId="77777777" w:rsidR="009C79CF" w:rsidRPr="009C79CF" w:rsidRDefault="009C79CF" w:rsidP="009C79CF">
            <w:pPr>
              <w:ind w:firstLine="0"/>
              <w:rPr>
                <w:sz w:val="21"/>
                <w:szCs w:val="21"/>
                <w:lang w:bidi="ar"/>
              </w:rPr>
            </w:pPr>
            <w:r w:rsidRPr="009C79CF">
              <w:rPr>
                <w:rFonts w:hint="eastAsia"/>
                <w:sz w:val="21"/>
                <w:szCs w:val="21"/>
                <w:lang w:bidi="ar"/>
              </w:rPr>
              <w:t>年均成本</w:t>
            </w:r>
            <m:oMath>
              <m:r>
                <w:rPr>
                  <w:rFonts w:ascii="Cambria Math" w:hAnsi="Cambria Math"/>
                  <w:sz w:val="21"/>
                  <w:szCs w:val="21"/>
                  <w:lang w:bidi="ar"/>
                </w:rPr>
                <m:t>Cot</m:t>
              </m:r>
            </m:oMath>
          </w:p>
        </w:tc>
        <w:tc>
          <w:tcPr>
            <w:tcW w:w="1220" w:type="dxa"/>
            <w:vAlign w:val="center"/>
          </w:tcPr>
          <w:p w14:paraId="40F0601E" w14:textId="76D2A2CE" w:rsidR="009C79CF" w:rsidRPr="009C79CF" w:rsidRDefault="009C79CF" w:rsidP="004126E1">
            <w:pPr>
              <w:ind w:firstLine="0"/>
              <w:jc w:val="left"/>
              <w:rPr>
                <w:sz w:val="21"/>
                <w:szCs w:val="21"/>
                <w:lang w:bidi="ar"/>
              </w:rPr>
            </w:pPr>
            <w:r w:rsidRPr="009C79CF">
              <w:rPr>
                <w:sz w:val="21"/>
                <w:szCs w:val="21"/>
              </w:rPr>
              <w:t>699,208</w:t>
            </w:r>
          </w:p>
        </w:tc>
        <w:tc>
          <w:tcPr>
            <w:tcW w:w="1220" w:type="dxa"/>
            <w:vAlign w:val="center"/>
          </w:tcPr>
          <w:p w14:paraId="60A44879" w14:textId="3E35731D" w:rsidR="009C79CF" w:rsidRPr="009C79CF" w:rsidRDefault="009C79CF" w:rsidP="004126E1">
            <w:pPr>
              <w:ind w:firstLine="0"/>
              <w:jc w:val="left"/>
              <w:rPr>
                <w:sz w:val="21"/>
                <w:szCs w:val="21"/>
                <w:lang w:bidi="ar"/>
              </w:rPr>
            </w:pPr>
            <w:r w:rsidRPr="009C79CF">
              <w:rPr>
                <w:sz w:val="21"/>
                <w:szCs w:val="21"/>
              </w:rPr>
              <w:t>1,263,208</w:t>
            </w:r>
          </w:p>
        </w:tc>
        <w:tc>
          <w:tcPr>
            <w:tcW w:w="1220" w:type="dxa"/>
            <w:vAlign w:val="center"/>
          </w:tcPr>
          <w:p w14:paraId="197D212D" w14:textId="1951561B" w:rsidR="009C79CF" w:rsidRPr="009C79CF" w:rsidRDefault="009C79CF" w:rsidP="004126E1">
            <w:pPr>
              <w:ind w:firstLine="0"/>
              <w:jc w:val="left"/>
              <w:rPr>
                <w:sz w:val="21"/>
                <w:szCs w:val="21"/>
                <w:lang w:bidi="ar"/>
              </w:rPr>
            </w:pPr>
            <w:r w:rsidRPr="009C79CF">
              <w:rPr>
                <w:sz w:val="21"/>
                <w:szCs w:val="21"/>
              </w:rPr>
              <w:t>2,303,208</w:t>
            </w:r>
          </w:p>
        </w:tc>
        <w:tc>
          <w:tcPr>
            <w:tcW w:w="1220" w:type="dxa"/>
            <w:vAlign w:val="center"/>
          </w:tcPr>
          <w:p w14:paraId="706E7F4E" w14:textId="43AA1395" w:rsidR="009C79CF" w:rsidRPr="009C79CF" w:rsidRDefault="009C79CF" w:rsidP="004126E1">
            <w:pPr>
              <w:ind w:firstLine="0"/>
              <w:jc w:val="left"/>
              <w:rPr>
                <w:sz w:val="21"/>
                <w:szCs w:val="21"/>
                <w:lang w:bidi="ar"/>
              </w:rPr>
            </w:pPr>
            <w:r w:rsidRPr="009C79CF">
              <w:rPr>
                <w:sz w:val="21"/>
                <w:szCs w:val="21"/>
              </w:rPr>
              <w:t>3,291,208</w:t>
            </w:r>
          </w:p>
        </w:tc>
        <w:tc>
          <w:tcPr>
            <w:tcW w:w="1220" w:type="dxa"/>
            <w:vAlign w:val="center"/>
          </w:tcPr>
          <w:p w14:paraId="5A16C9DF" w14:textId="034C9041" w:rsidR="009C79CF" w:rsidRPr="009C79CF" w:rsidRDefault="009C79CF" w:rsidP="004126E1">
            <w:pPr>
              <w:ind w:firstLine="0"/>
              <w:jc w:val="left"/>
              <w:rPr>
                <w:sz w:val="21"/>
                <w:szCs w:val="21"/>
                <w:lang w:bidi="ar"/>
              </w:rPr>
            </w:pPr>
            <w:r w:rsidRPr="009C79CF">
              <w:rPr>
                <w:sz w:val="21"/>
                <w:szCs w:val="21"/>
              </w:rPr>
              <w:t>3,712,208</w:t>
            </w:r>
          </w:p>
        </w:tc>
      </w:tr>
      <w:tr w:rsidR="009C79CF" w:rsidRPr="009C79CF" w14:paraId="69318BF4" w14:textId="77777777" w:rsidTr="008C2C81">
        <w:trPr>
          <w:jc w:val="center"/>
        </w:trPr>
        <w:tc>
          <w:tcPr>
            <w:tcW w:w="2405" w:type="dxa"/>
            <w:vAlign w:val="center"/>
          </w:tcPr>
          <w:p w14:paraId="606DEA12" w14:textId="77777777" w:rsidR="009C79CF" w:rsidRPr="009C79CF" w:rsidRDefault="009C79CF" w:rsidP="009C79CF">
            <w:pPr>
              <w:ind w:firstLine="0"/>
              <w:rPr>
                <w:sz w:val="21"/>
                <w:szCs w:val="21"/>
                <w:lang w:bidi="ar"/>
              </w:rPr>
            </w:pPr>
            <w:r w:rsidRPr="009C79CF">
              <w:rPr>
                <w:rFonts w:hint="eastAsia"/>
                <w:sz w:val="21"/>
                <w:szCs w:val="21"/>
                <w:lang w:bidi="ar"/>
              </w:rPr>
              <w:t>净现金流量</w:t>
            </w:r>
            <m:oMath>
              <m:r>
                <w:rPr>
                  <w:rFonts w:ascii="Cambria Math" w:hAnsi="Cambria Math"/>
                  <w:sz w:val="21"/>
                  <w:szCs w:val="21"/>
                  <w:lang w:bidi="ar"/>
                </w:rPr>
                <m:t>Cit</m:t>
              </m:r>
              <m:r>
                <m:rPr>
                  <m:sty m:val="p"/>
                </m:rPr>
                <w:rPr>
                  <w:rFonts w:ascii="Cambria Math" w:hAnsi="Cambria Math"/>
                  <w:sz w:val="21"/>
                  <w:szCs w:val="21"/>
                  <w:lang w:bidi="ar"/>
                </w:rPr>
                <m:t>-</m:t>
              </m:r>
              <m:r>
                <w:rPr>
                  <w:rFonts w:ascii="Cambria Math" w:hAnsi="Cambria Math"/>
                  <w:sz w:val="21"/>
                  <w:szCs w:val="21"/>
                  <w:lang w:bidi="ar"/>
                </w:rPr>
                <m:t>Cot</m:t>
              </m:r>
            </m:oMath>
          </w:p>
        </w:tc>
        <w:tc>
          <w:tcPr>
            <w:tcW w:w="1220" w:type="dxa"/>
            <w:vAlign w:val="center"/>
          </w:tcPr>
          <w:p w14:paraId="73B996EB" w14:textId="510A89A1" w:rsidR="009C79CF" w:rsidRPr="009C79CF" w:rsidRDefault="009C79CF" w:rsidP="004126E1">
            <w:pPr>
              <w:ind w:firstLine="0"/>
              <w:jc w:val="left"/>
              <w:rPr>
                <w:sz w:val="21"/>
                <w:szCs w:val="21"/>
                <w:lang w:bidi="ar"/>
              </w:rPr>
            </w:pPr>
            <w:r w:rsidRPr="009C79CF">
              <w:rPr>
                <w:sz w:val="21"/>
                <w:szCs w:val="21"/>
              </w:rPr>
              <w:t>-163,208</w:t>
            </w:r>
          </w:p>
        </w:tc>
        <w:tc>
          <w:tcPr>
            <w:tcW w:w="1220" w:type="dxa"/>
            <w:vAlign w:val="center"/>
          </w:tcPr>
          <w:p w14:paraId="31DFA22B" w14:textId="78E15F61" w:rsidR="009C79CF" w:rsidRPr="009C79CF" w:rsidRDefault="009C79CF" w:rsidP="004126E1">
            <w:pPr>
              <w:ind w:firstLine="0"/>
              <w:jc w:val="left"/>
              <w:rPr>
                <w:sz w:val="21"/>
                <w:szCs w:val="21"/>
                <w:lang w:bidi="ar"/>
              </w:rPr>
            </w:pPr>
            <w:r w:rsidRPr="009C79CF">
              <w:rPr>
                <w:sz w:val="21"/>
                <w:szCs w:val="21"/>
              </w:rPr>
              <w:t>-191,208</w:t>
            </w:r>
          </w:p>
        </w:tc>
        <w:tc>
          <w:tcPr>
            <w:tcW w:w="1220" w:type="dxa"/>
            <w:vAlign w:val="center"/>
          </w:tcPr>
          <w:p w14:paraId="6B5D1B91" w14:textId="5117C796" w:rsidR="009C79CF" w:rsidRPr="009C79CF" w:rsidRDefault="009C79CF" w:rsidP="004126E1">
            <w:pPr>
              <w:ind w:firstLine="0"/>
              <w:jc w:val="left"/>
              <w:rPr>
                <w:sz w:val="21"/>
                <w:szCs w:val="21"/>
                <w:lang w:bidi="ar"/>
              </w:rPr>
            </w:pPr>
            <w:r w:rsidRPr="009C79CF">
              <w:rPr>
                <w:sz w:val="21"/>
                <w:szCs w:val="21"/>
              </w:rPr>
              <w:t>108,791</w:t>
            </w:r>
          </w:p>
        </w:tc>
        <w:tc>
          <w:tcPr>
            <w:tcW w:w="1220" w:type="dxa"/>
            <w:vAlign w:val="center"/>
          </w:tcPr>
          <w:p w14:paraId="6DF7829C" w14:textId="64C0AF7D" w:rsidR="009C79CF" w:rsidRPr="009C79CF" w:rsidRDefault="009C79CF" w:rsidP="004126E1">
            <w:pPr>
              <w:ind w:firstLine="0"/>
              <w:jc w:val="left"/>
              <w:rPr>
                <w:sz w:val="21"/>
                <w:szCs w:val="21"/>
                <w:lang w:bidi="ar"/>
              </w:rPr>
            </w:pPr>
            <w:r w:rsidRPr="009C79CF">
              <w:rPr>
                <w:sz w:val="21"/>
                <w:szCs w:val="21"/>
              </w:rPr>
              <w:t>192,791</w:t>
            </w:r>
          </w:p>
        </w:tc>
        <w:tc>
          <w:tcPr>
            <w:tcW w:w="1220" w:type="dxa"/>
            <w:vAlign w:val="center"/>
          </w:tcPr>
          <w:p w14:paraId="4B5A7B1B" w14:textId="5F4C2318" w:rsidR="009C79CF" w:rsidRPr="009C79CF" w:rsidRDefault="009C79CF" w:rsidP="004126E1">
            <w:pPr>
              <w:ind w:firstLine="0"/>
              <w:jc w:val="left"/>
              <w:rPr>
                <w:sz w:val="21"/>
                <w:szCs w:val="21"/>
                <w:lang w:bidi="ar"/>
              </w:rPr>
            </w:pPr>
            <w:r w:rsidRPr="009C79CF">
              <w:rPr>
                <w:sz w:val="21"/>
                <w:szCs w:val="21"/>
              </w:rPr>
              <w:t>307,791</w:t>
            </w:r>
          </w:p>
        </w:tc>
      </w:tr>
      <w:tr w:rsidR="009C79CF" w:rsidRPr="009C79CF" w14:paraId="1C0F87B5" w14:textId="77777777" w:rsidTr="008C2C81">
        <w:trPr>
          <w:jc w:val="center"/>
        </w:trPr>
        <w:tc>
          <w:tcPr>
            <w:tcW w:w="2405" w:type="dxa"/>
            <w:vAlign w:val="center"/>
          </w:tcPr>
          <w:p w14:paraId="2CD304FB" w14:textId="77777777" w:rsidR="009C79CF" w:rsidRPr="009C79CF" w:rsidRDefault="009C79CF" w:rsidP="009C79CF">
            <w:pPr>
              <w:ind w:firstLine="0"/>
              <w:rPr>
                <w:sz w:val="21"/>
                <w:szCs w:val="21"/>
                <w:lang w:bidi="ar"/>
              </w:rPr>
            </w:pPr>
            <w:r w:rsidRPr="009C79CF">
              <w:rPr>
                <w:rFonts w:hint="eastAsia"/>
                <w:sz w:val="21"/>
                <w:szCs w:val="21"/>
                <w:lang w:bidi="ar"/>
              </w:rPr>
              <w:t>净现金流量现值</w:t>
            </w:r>
            <m:oMath>
              <m:f>
                <m:fPr>
                  <m:ctrlPr>
                    <w:rPr>
                      <w:rFonts w:ascii="Cambria Math" w:hAnsi="Cambria Math" w:hint="eastAsia"/>
                      <w:sz w:val="21"/>
                      <w:szCs w:val="21"/>
                      <w:lang w:bidi="ar"/>
                    </w:rPr>
                  </m:ctrlPr>
                </m:fPr>
                <m:num>
                  <m:r>
                    <w:rPr>
                      <w:rFonts w:ascii="Cambria Math" w:hAnsi="Cambria Math"/>
                      <w:sz w:val="21"/>
                      <w:szCs w:val="21"/>
                      <w:lang w:bidi="ar"/>
                    </w:rPr>
                    <m:t>Cit</m:t>
                  </m:r>
                  <m:r>
                    <m:rPr>
                      <m:sty m:val="p"/>
                    </m:rPr>
                    <w:rPr>
                      <w:rFonts w:ascii="Cambria Math" w:hAnsi="Cambria Math"/>
                      <w:sz w:val="21"/>
                      <w:szCs w:val="21"/>
                      <w:lang w:bidi="ar"/>
                    </w:rPr>
                    <m:t>-</m:t>
                  </m:r>
                  <m:r>
                    <w:rPr>
                      <w:rFonts w:ascii="Cambria Math" w:hAnsi="Cambria Math"/>
                      <w:sz w:val="21"/>
                      <w:szCs w:val="21"/>
                      <w:lang w:bidi="ar"/>
                    </w:rPr>
                    <m:t>Cot</m:t>
                  </m:r>
                </m:num>
                <m:den>
                  <m:sSup>
                    <m:sSupPr>
                      <m:ctrlPr>
                        <w:rPr>
                          <w:rFonts w:ascii="Cambria Math" w:hAnsi="Cambria Math" w:hint="eastAsia"/>
                          <w:sz w:val="21"/>
                          <w:szCs w:val="21"/>
                          <w:lang w:bidi="ar"/>
                        </w:rPr>
                      </m:ctrlPr>
                    </m:sSupPr>
                    <m:e>
                      <m:r>
                        <m:rPr>
                          <m:sty m:val="p"/>
                        </m:rPr>
                        <w:rPr>
                          <w:rFonts w:ascii="Cambria Math" w:hAnsi="Cambria Math"/>
                          <w:sz w:val="21"/>
                          <w:szCs w:val="21"/>
                          <w:lang w:bidi="ar"/>
                        </w:rPr>
                        <m:t>(1+</m:t>
                      </m:r>
                      <m:r>
                        <w:rPr>
                          <w:rFonts w:ascii="Cambria Math" w:hAnsi="Cambria Math"/>
                          <w:sz w:val="21"/>
                          <w:szCs w:val="21"/>
                          <w:lang w:bidi="ar"/>
                        </w:rPr>
                        <m:t>i</m:t>
                      </m:r>
                      <m:r>
                        <m:rPr>
                          <m:sty m:val="p"/>
                        </m:rPr>
                        <w:rPr>
                          <w:rFonts w:ascii="Cambria Math" w:hAnsi="Cambria Math"/>
                          <w:sz w:val="21"/>
                          <w:szCs w:val="21"/>
                          <w:lang w:bidi="ar"/>
                        </w:rPr>
                        <m:t>)</m:t>
                      </m:r>
                    </m:e>
                    <m:sup>
                      <m:r>
                        <w:rPr>
                          <w:rFonts w:ascii="Cambria Math" w:hAnsi="Cambria Math"/>
                          <w:sz w:val="21"/>
                          <w:szCs w:val="21"/>
                          <w:lang w:bidi="ar"/>
                        </w:rPr>
                        <m:t>n</m:t>
                      </m:r>
                    </m:sup>
                  </m:sSup>
                </m:den>
              </m:f>
            </m:oMath>
          </w:p>
        </w:tc>
        <w:tc>
          <w:tcPr>
            <w:tcW w:w="1220" w:type="dxa"/>
            <w:vAlign w:val="center"/>
          </w:tcPr>
          <w:p w14:paraId="3672D5E5" w14:textId="659426F2" w:rsidR="009C79CF" w:rsidRPr="009C79CF" w:rsidRDefault="009C79CF" w:rsidP="004126E1">
            <w:pPr>
              <w:ind w:firstLine="0"/>
              <w:jc w:val="left"/>
              <w:rPr>
                <w:sz w:val="21"/>
                <w:szCs w:val="21"/>
                <w:lang w:bidi="ar"/>
              </w:rPr>
            </w:pPr>
            <w:r w:rsidRPr="009C79CF">
              <w:rPr>
                <w:sz w:val="21"/>
                <w:szCs w:val="21"/>
              </w:rPr>
              <w:t>-145,722</w:t>
            </w:r>
          </w:p>
        </w:tc>
        <w:tc>
          <w:tcPr>
            <w:tcW w:w="1220" w:type="dxa"/>
            <w:vAlign w:val="center"/>
          </w:tcPr>
          <w:p w14:paraId="6E847B52" w14:textId="76BDF871" w:rsidR="009C79CF" w:rsidRPr="009C79CF" w:rsidRDefault="009C79CF" w:rsidP="004126E1">
            <w:pPr>
              <w:ind w:firstLine="0"/>
              <w:jc w:val="left"/>
              <w:rPr>
                <w:sz w:val="21"/>
                <w:szCs w:val="21"/>
                <w:lang w:bidi="ar"/>
              </w:rPr>
            </w:pPr>
            <w:r w:rsidRPr="009C79CF">
              <w:rPr>
                <w:sz w:val="21"/>
                <w:szCs w:val="21"/>
              </w:rPr>
              <w:t>-152,430</w:t>
            </w:r>
          </w:p>
        </w:tc>
        <w:tc>
          <w:tcPr>
            <w:tcW w:w="1220" w:type="dxa"/>
            <w:vAlign w:val="center"/>
          </w:tcPr>
          <w:p w14:paraId="6B7BDD6A" w14:textId="59D8CD33" w:rsidR="009C79CF" w:rsidRPr="009C79CF" w:rsidRDefault="009C79CF" w:rsidP="004126E1">
            <w:pPr>
              <w:ind w:firstLine="0"/>
              <w:jc w:val="left"/>
              <w:rPr>
                <w:sz w:val="21"/>
                <w:szCs w:val="21"/>
                <w:lang w:bidi="ar"/>
              </w:rPr>
            </w:pPr>
            <w:r w:rsidRPr="009C79CF">
              <w:rPr>
                <w:sz w:val="21"/>
                <w:szCs w:val="21"/>
              </w:rPr>
              <w:t>77,435</w:t>
            </w:r>
          </w:p>
        </w:tc>
        <w:tc>
          <w:tcPr>
            <w:tcW w:w="1220" w:type="dxa"/>
            <w:vAlign w:val="center"/>
          </w:tcPr>
          <w:p w14:paraId="09EA299E" w14:textId="1D7B350E" w:rsidR="009C79CF" w:rsidRPr="009C79CF" w:rsidRDefault="009C79CF" w:rsidP="004126E1">
            <w:pPr>
              <w:ind w:firstLine="0"/>
              <w:jc w:val="left"/>
              <w:rPr>
                <w:sz w:val="21"/>
                <w:szCs w:val="21"/>
                <w:lang w:bidi="ar"/>
              </w:rPr>
            </w:pPr>
            <w:r w:rsidRPr="009C79CF">
              <w:rPr>
                <w:sz w:val="21"/>
                <w:szCs w:val="21"/>
              </w:rPr>
              <w:t>122,522</w:t>
            </w:r>
          </w:p>
        </w:tc>
        <w:tc>
          <w:tcPr>
            <w:tcW w:w="1220" w:type="dxa"/>
            <w:vAlign w:val="center"/>
          </w:tcPr>
          <w:p w14:paraId="774B3A7B" w14:textId="0C9D2685" w:rsidR="009C79CF" w:rsidRPr="009C79CF" w:rsidRDefault="009C79CF" w:rsidP="004126E1">
            <w:pPr>
              <w:ind w:firstLine="0"/>
              <w:jc w:val="left"/>
              <w:rPr>
                <w:sz w:val="21"/>
                <w:szCs w:val="21"/>
                <w:lang w:bidi="ar"/>
              </w:rPr>
            </w:pPr>
            <w:r w:rsidRPr="009C79CF">
              <w:rPr>
                <w:sz w:val="21"/>
                <w:szCs w:val="21"/>
              </w:rPr>
              <w:t>174,648</w:t>
            </w:r>
          </w:p>
        </w:tc>
      </w:tr>
      <w:tr w:rsidR="009C79CF" w:rsidRPr="009C79CF" w14:paraId="613AA535" w14:textId="77777777" w:rsidTr="008C2C81">
        <w:trPr>
          <w:jc w:val="center"/>
        </w:trPr>
        <w:tc>
          <w:tcPr>
            <w:tcW w:w="2405" w:type="dxa"/>
            <w:vAlign w:val="center"/>
          </w:tcPr>
          <w:p w14:paraId="1AD5EA85" w14:textId="77777777" w:rsidR="009C79CF" w:rsidRPr="009C79CF" w:rsidRDefault="009C79CF" w:rsidP="009C79CF">
            <w:pPr>
              <w:ind w:firstLine="0"/>
              <w:rPr>
                <w:sz w:val="21"/>
                <w:szCs w:val="21"/>
                <w:lang w:bidi="ar"/>
              </w:rPr>
            </w:pPr>
            <w:r w:rsidRPr="009C79CF">
              <w:rPr>
                <w:rFonts w:hint="eastAsia"/>
                <w:sz w:val="21"/>
                <w:szCs w:val="21"/>
                <w:lang w:bidi="ar"/>
              </w:rPr>
              <w:t>累计净现金流量现值</w:t>
            </w:r>
            <m:oMath>
              <m:nary>
                <m:naryPr>
                  <m:chr m:val="∑"/>
                  <m:limLoc m:val="undOvr"/>
                  <m:ctrlPr>
                    <w:rPr>
                      <w:rFonts w:ascii="Cambria Math" w:hAnsi="Cambria Math" w:hint="eastAsia"/>
                      <w:sz w:val="21"/>
                      <w:szCs w:val="21"/>
                      <w:lang w:bidi="ar"/>
                    </w:rPr>
                  </m:ctrlPr>
                </m:naryPr>
                <m:sub>
                  <m:r>
                    <w:rPr>
                      <w:rFonts w:ascii="Cambria Math" w:hAnsi="Cambria Math"/>
                      <w:sz w:val="21"/>
                      <w:szCs w:val="21"/>
                      <w:lang w:bidi="ar"/>
                    </w:rPr>
                    <m:t>n</m:t>
                  </m:r>
                  <m:r>
                    <m:rPr>
                      <m:sty m:val="p"/>
                    </m:rPr>
                    <w:rPr>
                      <w:rFonts w:ascii="Cambria Math" w:hAnsi="Cambria Math"/>
                      <w:sz w:val="21"/>
                      <w:szCs w:val="21"/>
                      <w:lang w:bidi="ar"/>
                    </w:rPr>
                    <m:t>=1</m:t>
                  </m:r>
                </m:sub>
                <m:sup>
                  <m:r>
                    <m:rPr>
                      <m:sty m:val="p"/>
                    </m:rPr>
                    <w:rPr>
                      <w:rFonts w:ascii="Cambria Math" w:hAnsi="Cambria Math" w:hint="eastAsia"/>
                      <w:sz w:val="21"/>
                      <w:szCs w:val="21"/>
                      <w:lang w:bidi="ar"/>
                    </w:rPr>
                    <m:t>5</m:t>
                  </m:r>
                </m:sup>
                <m:e>
                  <m:f>
                    <m:fPr>
                      <m:ctrlPr>
                        <w:rPr>
                          <w:rFonts w:ascii="Cambria Math" w:hAnsi="Cambria Math" w:hint="eastAsia"/>
                          <w:sz w:val="21"/>
                          <w:szCs w:val="21"/>
                          <w:lang w:bidi="ar"/>
                        </w:rPr>
                      </m:ctrlPr>
                    </m:fPr>
                    <m:num>
                      <m:r>
                        <w:rPr>
                          <w:rFonts w:ascii="Cambria Math" w:hAnsi="Cambria Math"/>
                          <w:sz w:val="21"/>
                          <w:szCs w:val="21"/>
                          <w:lang w:bidi="ar"/>
                        </w:rPr>
                        <m:t>Cit</m:t>
                      </m:r>
                      <m:r>
                        <m:rPr>
                          <m:sty m:val="p"/>
                        </m:rPr>
                        <w:rPr>
                          <w:rFonts w:ascii="Cambria Math" w:hAnsi="Cambria Math"/>
                          <w:sz w:val="21"/>
                          <w:szCs w:val="21"/>
                          <w:lang w:bidi="ar"/>
                        </w:rPr>
                        <m:t>-</m:t>
                      </m:r>
                      <m:r>
                        <w:rPr>
                          <w:rFonts w:ascii="Cambria Math" w:hAnsi="Cambria Math"/>
                          <w:sz w:val="21"/>
                          <w:szCs w:val="21"/>
                          <w:lang w:bidi="ar"/>
                        </w:rPr>
                        <m:t>Cot</m:t>
                      </m:r>
                    </m:num>
                    <m:den>
                      <m:sSup>
                        <m:sSupPr>
                          <m:ctrlPr>
                            <w:rPr>
                              <w:rFonts w:ascii="Cambria Math" w:hAnsi="Cambria Math" w:hint="eastAsia"/>
                              <w:sz w:val="21"/>
                              <w:szCs w:val="21"/>
                              <w:lang w:bidi="ar"/>
                            </w:rPr>
                          </m:ctrlPr>
                        </m:sSupPr>
                        <m:e>
                          <m:r>
                            <m:rPr>
                              <m:sty m:val="p"/>
                            </m:rPr>
                            <w:rPr>
                              <w:rFonts w:ascii="Cambria Math" w:hAnsi="Cambria Math"/>
                              <w:sz w:val="21"/>
                              <w:szCs w:val="21"/>
                              <w:lang w:bidi="ar"/>
                            </w:rPr>
                            <m:t>(1+</m:t>
                          </m:r>
                          <m:r>
                            <w:rPr>
                              <w:rFonts w:ascii="Cambria Math" w:hAnsi="Cambria Math"/>
                              <w:sz w:val="21"/>
                              <w:szCs w:val="21"/>
                              <w:lang w:bidi="ar"/>
                            </w:rPr>
                            <m:t>i</m:t>
                          </m:r>
                          <m:r>
                            <m:rPr>
                              <m:sty m:val="p"/>
                            </m:rPr>
                            <w:rPr>
                              <w:rFonts w:ascii="Cambria Math" w:hAnsi="Cambria Math"/>
                              <w:sz w:val="21"/>
                              <w:szCs w:val="21"/>
                              <w:lang w:bidi="ar"/>
                            </w:rPr>
                            <m:t>)</m:t>
                          </m:r>
                        </m:e>
                        <m:sup>
                          <m:r>
                            <w:rPr>
                              <w:rFonts w:ascii="Cambria Math" w:hAnsi="Cambria Math"/>
                              <w:sz w:val="21"/>
                              <w:szCs w:val="21"/>
                              <w:lang w:bidi="ar"/>
                            </w:rPr>
                            <m:t>n</m:t>
                          </m:r>
                        </m:sup>
                      </m:sSup>
                    </m:den>
                  </m:f>
                </m:e>
              </m:nary>
            </m:oMath>
          </w:p>
        </w:tc>
        <w:tc>
          <w:tcPr>
            <w:tcW w:w="1220" w:type="dxa"/>
            <w:vAlign w:val="center"/>
          </w:tcPr>
          <w:p w14:paraId="1B92B9E6" w14:textId="55ED6912" w:rsidR="009C79CF" w:rsidRPr="009C79CF" w:rsidRDefault="009C79CF" w:rsidP="004126E1">
            <w:pPr>
              <w:ind w:firstLine="0"/>
              <w:jc w:val="left"/>
              <w:rPr>
                <w:sz w:val="21"/>
                <w:szCs w:val="21"/>
                <w:lang w:bidi="ar"/>
              </w:rPr>
            </w:pPr>
            <w:r w:rsidRPr="009C79CF">
              <w:rPr>
                <w:sz w:val="21"/>
                <w:szCs w:val="21"/>
              </w:rPr>
              <w:t>-145,722</w:t>
            </w:r>
          </w:p>
        </w:tc>
        <w:tc>
          <w:tcPr>
            <w:tcW w:w="1220" w:type="dxa"/>
            <w:vAlign w:val="center"/>
          </w:tcPr>
          <w:p w14:paraId="66F26E44" w14:textId="74F490B6" w:rsidR="009C79CF" w:rsidRPr="009C79CF" w:rsidRDefault="009C79CF" w:rsidP="004126E1">
            <w:pPr>
              <w:ind w:firstLine="0"/>
              <w:jc w:val="left"/>
              <w:rPr>
                <w:sz w:val="21"/>
                <w:szCs w:val="21"/>
                <w:lang w:bidi="ar"/>
              </w:rPr>
            </w:pPr>
            <w:r w:rsidRPr="009C79CF">
              <w:rPr>
                <w:sz w:val="21"/>
                <w:szCs w:val="21"/>
              </w:rPr>
              <w:t>-298,152</w:t>
            </w:r>
          </w:p>
        </w:tc>
        <w:tc>
          <w:tcPr>
            <w:tcW w:w="1220" w:type="dxa"/>
            <w:vAlign w:val="center"/>
          </w:tcPr>
          <w:p w14:paraId="7D7D0C01" w14:textId="7E41724A" w:rsidR="009C79CF" w:rsidRPr="009C79CF" w:rsidRDefault="009C79CF" w:rsidP="004126E1">
            <w:pPr>
              <w:ind w:firstLine="0"/>
              <w:jc w:val="left"/>
              <w:rPr>
                <w:sz w:val="21"/>
                <w:szCs w:val="21"/>
                <w:lang w:bidi="ar"/>
              </w:rPr>
            </w:pPr>
            <w:r w:rsidRPr="009C79CF">
              <w:rPr>
                <w:sz w:val="21"/>
                <w:szCs w:val="21"/>
              </w:rPr>
              <w:t>-220,717</w:t>
            </w:r>
          </w:p>
        </w:tc>
        <w:tc>
          <w:tcPr>
            <w:tcW w:w="1220" w:type="dxa"/>
            <w:vAlign w:val="center"/>
          </w:tcPr>
          <w:p w14:paraId="41427262" w14:textId="3F6DA380" w:rsidR="009C79CF" w:rsidRPr="009C79CF" w:rsidRDefault="009C79CF" w:rsidP="004126E1">
            <w:pPr>
              <w:ind w:firstLine="0"/>
              <w:jc w:val="left"/>
              <w:rPr>
                <w:sz w:val="21"/>
                <w:szCs w:val="21"/>
                <w:lang w:bidi="ar"/>
              </w:rPr>
            </w:pPr>
            <w:r w:rsidRPr="009C79CF">
              <w:rPr>
                <w:sz w:val="21"/>
                <w:szCs w:val="21"/>
              </w:rPr>
              <w:t>-98,195</w:t>
            </w:r>
          </w:p>
        </w:tc>
        <w:tc>
          <w:tcPr>
            <w:tcW w:w="1220" w:type="dxa"/>
            <w:vAlign w:val="center"/>
          </w:tcPr>
          <w:p w14:paraId="2D2AE25C" w14:textId="226B0908" w:rsidR="009C79CF" w:rsidRPr="009C79CF" w:rsidRDefault="009C79CF" w:rsidP="004126E1">
            <w:pPr>
              <w:ind w:firstLine="0"/>
              <w:jc w:val="left"/>
              <w:rPr>
                <w:sz w:val="21"/>
                <w:szCs w:val="21"/>
                <w:lang w:bidi="ar"/>
              </w:rPr>
            </w:pPr>
            <w:r w:rsidRPr="009C79CF">
              <w:rPr>
                <w:sz w:val="21"/>
                <w:szCs w:val="21"/>
              </w:rPr>
              <w:t>76,453</w:t>
            </w:r>
          </w:p>
        </w:tc>
      </w:tr>
    </w:tbl>
    <w:p w14:paraId="21E0CE87" w14:textId="77777777" w:rsidR="007225B7" w:rsidRDefault="00000000" w:rsidP="009D0095">
      <w:r>
        <w:rPr>
          <w:rFonts w:hint="eastAsia"/>
        </w:rPr>
        <w:t>注：现金单位为元，折现率取</w:t>
      </w:r>
      <w:r>
        <w:rPr>
          <w:rFonts w:hint="eastAsia"/>
        </w:rPr>
        <w:t>12%</w:t>
      </w:r>
      <w:r>
        <w:rPr>
          <w:rFonts w:hint="eastAsia"/>
        </w:rPr>
        <w:t>。</w:t>
      </w:r>
    </w:p>
    <w:p w14:paraId="485FD694" w14:textId="4D65FA16" w:rsidR="007225B7" w:rsidRPr="00357F9F" w:rsidRDefault="00357F9F" w:rsidP="00357F9F">
      <w:pPr>
        <w:ind w:left="920" w:hanging="440"/>
        <w:rPr>
          <w:rStyle w:val="htmltxt1"/>
          <w:rFonts w:cstheme="minorEastAsia"/>
        </w:rPr>
      </w:pPr>
      <w:bookmarkStart w:id="73" w:name="_Toc13078"/>
      <w:r>
        <w:rPr>
          <w:rStyle w:val="htmltxt1"/>
          <w:rFonts w:cstheme="minorEastAsia" w:hint="eastAsia"/>
        </w:rPr>
        <w:t>（</w:t>
      </w:r>
      <w:r>
        <w:rPr>
          <w:rStyle w:val="htmltxt1"/>
          <w:rFonts w:cstheme="minorEastAsia" w:hint="eastAsia"/>
        </w:rPr>
        <w:t>2</w:t>
      </w:r>
      <w:r>
        <w:rPr>
          <w:rStyle w:val="htmltxt1"/>
          <w:rFonts w:cstheme="minorEastAsia" w:hint="eastAsia"/>
        </w:rPr>
        <w:t>）</w:t>
      </w:r>
      <w:r w:rsidRPr="00357F9F">
        <w:rPr>
          <w:rStyle w:val="htmltxt1"/>
          <w:rFonts w:cstheme="minorEastAsia" w:hint="eastAsia"/>
        </w:rPr>
        <w:t>测算动态回收期</w:t>
      </w:r>
      <w:bookmarkEnd w:id="73"/>
    </w:p>
    <w:p w14:paraId="3A7FD97A" w14:textId="2C4AC2F5" w:rsidR="004126E1" w:rsidRPr="004126E1" w:rsidRDefault="004126E1" w:rsidP="004126E1">
      <w:pPr>
        <w:ind w:firstLineChars="200"/>
        <w:rPr>
          <w:rStyle w:val="htmltxt1"/>
          <w:rFonts w:cstheme="minorEastAsia"/>
        </w:rPr>
      </w:pPr>
      <w:r w:rsidRPr="004126E1">
        <w:rPr>
          <w:rStyle w:val="htmltxt1"/>
          <w:rFonts w:cstheme="minorEastAsia"/>
        </w:rPr>
        <w:t>根据表</w:t>
      </w:r>
      <w:r w:rsidRPr="004126E1">
        <w:rPr>
          <w:rStyle w:val="htmltxt1"/>
          <w:rFonts w:cstheme="minorEastAsia"/>
        </w:rPr>
        <w:t>12</w:t>
      </w:r>
      <w:r w:rsidRPr="004126E1">
        <w:rPr>
          <w:rStyle w:val="htmltxt1"/>
          <w:rFonts w:cstheme="minorEastAsia"/>
        </w:rPr>
        <w:t>中的累计净现金流量现值数据，累计净现金流量现值在第</w:t>
      </w:r>
      <w:r w:rsidRPr="004126E1">
        <w:rPr>
          <w:rStyle w:val="htmltxt1"/>
          <w:rFonts w:cstheme="minorEastAsia"/>
        </w:rPr>
        <w:t>4</w:t>
      </w:r>
      <w:r w:rsidRPr="004126E1">
        <w:rPr>
          <w:rStyle w:val="htmltxt1"/>
          <w:rFonts w:cstheme="minorEastAsia"/>
        </w:rPr>
        <w:t>年末为</w:t>
      </w:r>
      <w:r w:rsidRPr="004126E1">
        <w:rPr>
          <w:rStyle w:val="htmltxt1"/>
          <w:rFonts w:cstheme="minorEastAsia"/>
        </w:rPr>
        <w:t>-98,195</w:t>
      </w:r>
      <w:r w:rsidRPr="004126E1">
        <w:rPr>
          <w:rStyle w:val="htmltxt1"/>
          <w:rFonts w:cstheme="minorEastAsia"/>
        </w:rPr>
        <w:t>元，在第</w:t>
      </w:r>
      <w:r w:rsidRPr="004126E1">
        <w:rPr>
          <w:rStyle w:val="htmltxt1"/>
          <w:rFonts w:cstheme="minorEastAsia"/>
        </w:rPr>
        <w:t>5</w:t>
      </w:r>
      <w:r w:rsidRPr="004126E1">
        <w:rPr>
          <w:rStyle w:val="htmltxt1"/>
          <w:rFonts w:cstheme="minorEastAsia"/>
        </w:rPr>
        <w:t>年末为</w:t>
      </w:r>
      <w:r w:rsidRPr="004126E1">
        <w:rPr>
          <w:rStyle w:val="htmltxt1"/>
          <w:rFonts w:cstheme="minorEastAsia"/>
        </w:rPr>
        <w:t>76,453</w:t>
      </w:r>
      <w:r w:rsidRPr="004126E1">
        <w:rPr>
          <w:rStyle w:val="htmltxt1"/>
          <w:rFonts w:cstheme="minorEastAsia"/>
        </w:rPr>
        <w:t>元，实现了由负转正的跨越。动态投资回收期采用线性插值方式计算：</w:t>
      </w:r>
    </w:p>
    <w:p w14:paraId="7D68C07F" w14:textId="77777777" w:rsidR="004126E1" w:rsidRDefault="004126E1" w:rsidP="004126E1">
      <w:pPr>
        <w:ind w:firstLineChars="100" w:firstLine="240"/>
        <w:rPr>
          <w:rStyle w:val="htmltxt1"/>
          <w:rFonts w:cstheme="minorEastAsia"/>
        </w:rPr>
      </w:pPr>
      <w:r w:rsidRPr="004126E1">
        <w:rPr>
          <w:rStyle w:val="htmltxt1"/>
          <w:rFonts w:cstheme="minorEastAsia"/>
        </w:rPr>
        <w:t>动态回收期</w:t>
      </w:r>
      <w:r w:rsidRPr="004126E1">
        <w:rPr>
          <w:rStyle w:val="htmltxt1"/>
          <w:rFonts w:cstheme="minorEastAsia"/>
        </w:rPr>
        <w:t xml:space="preserve"> = 4 + |</w:t>
      </w:r>
      <w:r w:rsidRPr="004126E1">
        <w:rPr>
          <w:rStyle w:val="htmltxt1"/>
          <w:rFonts w:cstheme="minorEastAsia"/>
        </w:rPr>
        <w:t>累计净现金第</w:t>
      </w:r>
      <w:r w:rsidRPr="004126E1">
        <w:rPr>
          <w:rStyle w:val="htmltxt1"/>
          <w:rFonts w:cstheme="minorEastAsia"/>
        </w:rPr>
        <w:t>4</w:t>
      </w:r>
      <w:r w:rsidRPr="004126E1">
        <w:rPr>
          <w:rStyle w:val="htmltxt1"/>
          <w:rFonts w:cstheme="minorEastAsia"/>
        </w:rPr>
        <w:t>年</w:t>
      </w:r>
      <w:r w:rsidRPr="004126E1">
        <w:rPr>
          <w:rStyle w:val="htmltxt1"/>
          <w:rFonts w:cstheme="minorEastAsia"/>
        </w:rPr>
        <w:t>| / (|</w:t>
      </w:r>
      <w:r w:rsidRPr="004126E1">
        <w:rPr>
          <w:rStyle w:val="htmltxt1"/>
          <w:rFonts w:cstheme="minorEastAsia"/>
        </w:rPr>
        <w:t>累计净现金第</w:t>
      </w:r>
      <w:r w:rsidRPr="004126E1">
        <w:rPr>
          <w:rStyle w:val="htmltxt1"/>
          <w:rFonts w:cstheme="minorEastAsia"/>
        </w:rPr>
        <w:t>4</w:t>
      </w:r>
      <w:r w:rsidRPr="004126E1">
        <w:rPr>
          <w:rStyle w:val="htmltxt1"/>
          <w:rFonts w:cstheme="minorEastAsia"/>
        </w:rPr>
        <w:t>年</w:t>
      </w:r>
      <w:r w:rsidRPr="004126E1">
        <w:rPr>
          <w:rStyle w:val="htmltxt1"/>
          <w:rFonts w:cstheme="minorEastAsia"/>
        </w:rPr>
        <w:t xml:space="preserve">| + </w:t>
      </w:r>
      <w:r w:rsidRPr="004126E1">
        <w:rPr>
          <w:rStyle w:val="htmltxt1"/>
          <w:rFonts w:cstheme="minorEastAsia"/>
        </w:rPr>
        <w:t>累计净现金第</w:t>
      </w:r>
      <w:r w:rsidRPr="004126E1">
        <w:rPr>
          <w:rStyle w:val="htmltxt1"/>
          <w:rFonts w:cstheme="minorEastAsia"/>
        </w:rPr>
        <w:t>5</w:t>
      </w:r>
      <w:r w:rsidRPr="004126E1">
        <w:rPr>
          <w:rStyle w:val="htmltxt1"/>
          <w:rFonts w:cstheme="minorEastAsia"/>
        </w:rPr>
        <w:t>年</w:t>
      </w:r>
      <w:r w:rsidRPr="004126E1">
        <w:rPr>
          <w:rStyle w:val="htmltxt1"/>
          <w:rFonts w:cstheme="minorEastAsia"/>
        </w:rPr>
        <w:t>) = 4 + 98,195.06 / (98,195.06 + 76,453.91) = 4.56</w:t>
      </w:r>
      <w:r w:rsidRPr="004126E1">
        <w:rPr>
          <w:rStyle w:val="htmltxt1"/>
          <w:rFonts w:cstheme="minorEastAsia"/>
        </w:rPr>
        <w:t>年。</w:t>
      </w:r>
    </w:p>
    <w:p w14:paraId="65A0B9F3" w14:textId="4C413A5C" w:rsidR="007225B7" w:rsidRDefault="004126E1" w:rsidP="00696E58">
      <w:pPr>
        <w:ind w:firstLineChars="100" w:firstLine="240"/>
        <w:jc w:val="center"/>
      </w:pPr>
      <w:r>
        <w:rPr>
          <w:noProof/>
        </w:rPr>
        <w:drawing>
          <wp:inline distT="0" distB="0" distL="0" distR="0" wp14:anchorId="7BC95EB6" wp14:editId="70E0855A">
            <wp:extent cx="4236003" cy="2597029"/>
            <wp:effectExtent l="0" t="0" r="0" b="0"/>
            <wp:docPr id="100" name="图9 动态投资回收期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9 动态投资回收期曲线.png"/>
                    <pic:cNvPicPr/>
                  </pic:nvPicPr>
                  <pic:blipFill rotWithShape="1">
                    <a:blip r:embed="rId23"/>
                    <a:srcRect t="5873"/>
                    <a:stretch>
                      <a:fillRect/>
                    </a:stretch>
                  </pic:blipFill>
                  <pic:spPr bwMode="auto">
                    <a:xfrm>
                      <a:off x="0" y="0"/>
                      <a:ext cx="4238112" cy="2598322"/>
                    </a:xfrm>
                    <a:prstGeom prst="rect">
                      <a:avLst/>
                    </a:prstGeom>
                    <a:ln>
                      <a:noFill/>
                    </a:ln>
                    <a:extLst>
                      <a:ext uri="{53640926-AAD7-44D8-BBD7-CCE9431645EC}">
                        <a14:shadowObscured xmlns:a14="http://schemas.microsoft.com/office/drawing/2010/main"/>
                      </a:ext>
                    </a:extLst>
                  </pic:spPr>
                </pic:pic>
              </a:graphicData>
            </a:graphic>
          </wp:inline>
        </w:drawing>
      </w:r>
    </w:p>
    <w:p w14:paraId="620A7B10" w14:textId="502D8DB7" w:rsidR="007225B7" w:rsidRPr="00AF42B4" w:rsidRDefault="00000000" w:rsidP="00AF42B4">
      <w:pPr>
        <w:ind w:firstLine="0"/>
        <w:jc w:val="center"/>
        <w:rPr>
          <w:color w:val="auto"/>
          <w:sz w:val="21"/>
          <w:szCs w:val="21"/>
        </w:rPr>
      </w:pPr>
      <w:r w:rsidRPr="00AF42B4">
        <w:rPr>
          <w:color w:val="auto"/>
          <w:sz w:val="21"/>
          <w:szCs w:val="21"/>
        </w:rPr>
        <w:t>图</w:t>
      </w:r>
      <w:r w:rsidR="00AF42B4">
        <w:rPr>
          <w:rFonts w:hint="eastAsia"/>
          <w:color w:val="auto"/>
          <w:sz w:val="21"/>
          <w:szCs w:val="21"/>
        </w:rPr>
        <w:t>12</w:t>
      </w:r>
      <w:r w:rsidRPr="00AF42B4">
        <w:rPr>
          <w:color w:val="auto"/>
          <w:sz w:val="21"/>
          <w:szCs w:val="21"/>
        </w:rPr>
        <w:t xml:space="preserve">  </w:t>
      </w:r>
      <w:r w:rsidRPr="00AF42B4">
        <w:rPr>
          <w:color w:val="auto"/>
          <w:sz w:val="21"/>
          <w:szCs w:val="21"/>
        </w:rPr>
        <w:t>动态投资回收期</w:t>
      </w:r>
    </w:p>
    <w:p w14:paraId="7A6E091B" w14:textId="2E37FE71" w:rsidR="004126E1" w:rsidRPr="004126E1" w:rsidRDefault="004126E1" w:rsidP="004126E1">
      <w:pPr>
        <w:rPr>
          <w:rStyle w:val="htmltxt1"/>
          <w:rFonts w:eastAsiaTheme="minorEastAsia"/>
        </w:rPr>
      </w:pPr>
      <w:r>
        <w:lastRenderedPageBreak/>
        <w:t>该动态</w:t>
      </w:r>
      <w:proofErr w:type="gramStart"/>
      <w:r>
        <w:t>回收期表示</w:t>
      </w:r>
      <w:proofErr w:type="gramEnd"/>
      <w:r>
        <w:t>项目在约</w:t>
      </w:r>
      <w:r>
        <w:t>4.56</w:t>
      </w:r>
      <w:r>
        <w:t>年后可实现动态收支平衡，符合可穿戴</w:t>
      </w:r>
      <w:proofErr w:type="gramStart"/>
      <w:r>
        <w:t>式健康</w:t>
      </w:r>
      <w:proofErr w:type="gramEnd"/>
      <w:r>
        <w:t>监测设备行业的投资回收特征，项目经济可行性良好。</w:t>
      </w:r>
    </w:p>
    <w:p w14:paraId="47200235" w14:textId="1771B9E5" w:rsidR="007225B7" w:rsidRPr="00357F9F" w:rsidRDefault="00357F9F" w:rsidP="00357F9F">
      <w:pPr>
        <w:ind w:left="920" w:hanging="440"/>
        <w:rPr>
          <w:rStyle w:val="htmltxt1"/>
          <w:rFonts w:cstheme="minorEastAsia"/>
        </w:rPr>
      </w:pPr>
      <w:bookmarkStart w:id="74" w:name="_Toc20844"/>
      <w:r>
        <w:rPr>
          <w:rStyle w:val="htmltxt1"/>
          <w:rFonts w:cstheme="minorEastAsia" w:hint="eastAsia"/>
        </w:rPr>
        <w:t>（</w:t>
      </w:r>
      <w:r>
        <w:rPr>
          <w:rStyle w:val="htmltxt1"/>
          <w:rFonts w:cstheme="minorEastAsia" w:hint="eastAsia"/>
        </w:rPr>
        <w:t>3</w:t>
      </w:r>
      <w:r>
        <w:rPr>
          <w:rStyle w:val="htmltxt1"/>
          <w:rFonts w:cstheme="minorEastAsia" w:hint="eastAsia"/>
        </w:rPr>
        <w:t>）</w:t>
      </w:r>
      <w:r w:rsidRPr="00357F9F">
        <w:rPr>
          <w:rStyle w:val="htmltxt1"/>
          <w:rFonts w:cstheme="minorEastAsia" w:hint="eastAsia"/>
        </w:rPr>
        <w:t>测算内部收益率</w:t>
      </w:r>
      <w:bookmarkEnd w:id="74"/>
    </w:p>
    <w:p w14:paraId="7689AD4D" w14:textId="77777777" w:rsidR="004126E1" w:rsidRPr="004126E1" w:rsidRDefault="004126E1" w:rsidP="004126E1">
      <w:pPr>
        <w:ind w:firstLineChars="200"/>
        <w:rPr>
          <w:rStyle w:val="htmltxt1"/>
          <w:rFonts w:cstheme="minorEastAsia"/>
        </w:rPr>
      </w:pPr>
      <w:r w:rsidRPr="004126E1">
        <w:rPr>
          <w:rStyle w:val="htmltxt1"/>
          <w:rFonts w:cstheme="minorEastAsia"/>
        </w:rPr>
        <w:t>根据表</w:t>
      </w:r>
      <w:r w:rsidRPr="004126E1">
        <w:rPr>
          <w:rStyle w:val="htmltxt1"/>
          <w:rFonts w:cstheme="minorEastAsia"/>
        </w:rPr>
        <w:t>12</w:t>
      </w:r>
      <w:r w:rsidRPr="004126E1">
        <w:rPr>
          <w:rStyle w:val="htmltxt1"/>
          <w:rFonts w:cstheme="minorEastAsia"/>
        </w:rPr>
        <w:t>中的净现金流量数据，采用迭代法求解使得净现值为</w:t>
      </w:r>
      <w:r w:rsidRPr="004126E1">
        <w:rPr>
          <w:rStyle w:val="htmltxt1"/>
          <w:rFonts w:cstheme="minorEastAsia"/>
        </w:rPr>
        <w:t>0</w:t>
      </w:r>
      <w:r w:rsidRPr="004126E1">
        <w:rPr>
          <w:rStyle w:val="htmltxt1"/>
          <w:rFonts w:cstheme="minorEastAsia"/>
        </w:rPr>
        <w:t>的折现率，即内部收益率。经计算得出项目的内部收益率为</w:t>
      </w:r>
      <w:r w:rsidRPr="004126E1">
        <w:rPr>
          <w:rStyle w:val="htmltxt1"/>
          <w:rFonts w:cstheme="minorEastAsia"/>
        </w:rPr>
        <w:t>21.76%</w:t>
      </w:r>
      <w:r w:rsidRPr="004126E1">
        <w:rPr>
          <w:rStyle w:val="htmltxt1"/>
          <w:rFonts w:cstheme="minorEastAsia"/>
        </w:rPr>
        <w:t>，满足</w:t>
      </w:r>
      <w:r w:rsidRPr="004126E1">
        <w:rPr>
          <w:rStyle w:val="htmltxt1"/>
          <w:rFonts w:cstheme="minorEastAsia"/>
        </w:rPr>
        <w:t>IRR&gt;12%</w:t>
      </w:r>
      <w:r w:rsidRPr="004126E1">
        <w:rPr>
          <w:rStyle w:val="htmltxt1"/>
          <w:rFonts w:cstheme="minorEastAsia"/>
        </w:rPr>
        <w:t>，说明该项目经济上可以接受，且远高于基准收益率，具备较强的抗风险能力。</w:t>
      </w:r>
    </w:p>
    <w:p w14:paraId="7B0C217B" w14:textId="77777777" w:rsidR="00696E58" w:rsidRDefault="004126E1" w:rsidP="004126E1">
      <w:pPr>
        <w:ind w:firstLineChars="200"/>
        <w:rPr>
          <w:rStyle w:val="htmltxt1"/>
          <w:rFonts w:cstheme="minorEastAsia"/>
        </w:rPr>
      </w:pPr>
      <w:r>
        <w:rPr>
          <w:rStyle w:val="htmltxt1"/>
          <w:rFonts w:cstheme="minorEastAsia" w:hint="eastAsia"/>
        </w:rPr>
        <w:t>同时</w:t>
      </w:r>
      <w:r w:rsidRPr="004126E1">
        <w:rPr>
          <w:rStyle w:val="htmltxt1"/>
          <w:rFonts w:cstheme="minorEastAsia"/>
        </w:rPr>
        <w:t>内部收益率相较于基准</w:t>
      </w:r>
      <w:r w:rsidRPr="004126E1">
        <w:rPr>
          <w:rStyle w:val="htmltxt1"/>
          <w:rFonts w:cstheme="minorEastAsia"/>
        </w:rPr>
        <w:t>12%</w:t>
      </w:r>
      <w:r w:rsidRPr="004126E1">
        <w:rPr>
          <w:rStyle w:val="htmltxt1"/>
          <w:rFonts w:cstheme="minorEastAsia"/>
        </w:rPr>
        <w:t>的折现率具有显著的超额收益空间，表明项目在充分考虑资金时间价值后仍具备较强的盈利能力和投资价值。</w:t>
      </w:r>
    </w:p>
    <w:p w14:paraId="007B2E76" w14:textId="11656CD0" w:rsidR="007225B7" w:rsidRDefault="004126E1" w:rsidP="00696E58">
      <w:pPr>
        <w:ind w:firstLine="0"/>
        <w:jc w:val="center"/>
      </w:pPr>
      <w:r>
        <w:rPr>
          <w:noProof/>
        </w:rPr>
        <w:drawing>
          <wp:inline distT="0" distB="0" distL="0" distR="0" wp14:anchorId="2E5D1906" wp14:editId="4436B89D">
            <wp:extent cx="5039300" cy="3223051"/>
            <wp:effectExtent l="0" t="0" r="0" b="0"/>
            <wp:docPr id="101" name="图10 净现值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0 净现值曲线.png"/>
                    <pic:cNvPicPr/>
                  </pic:nvPicPr>
                  <pic:blipFill rotWithShape="1">
                    <a:blip r:embed="rId24"/>
                    <a:srcRect t="6388"/>
                    <a:stretch>
                      <a:fillRect/>
                    </a:stretch>
                  </pic:blipFill>
                  <pic:spPr bwMode="auto">
                    <a:xfrm>
                      <a:off x="0" y="0"/>
                      <a:ext cx="5040000" cy="3223498"/>
                    </a:xfrm>
                    <a:prstGeom prst="rect">
                      <a:avLst/>
                    </a:prstGeom>
                    <a:ln>
                      <a:noFill/>
                    </a:ln>
                    <a:extLst>
                      <a:ext uri="{53640926-AAD7-44D8-BBD7-CCE9431645EC}">
                        <a14:shadowObscured xmlns:a14="http://schemas.microsoft.com/office/drawing/2010/main"/>
                      </a:ext>
                    </a:extLst>
                  </pic:spPr>
                </pic:pic>
              </a:graphicData>
            </a:graphic>
          </wp:inline>
        </w:drawing>
      </w:r>
    </w:p>
    <w:p w14:paraId="10B221C9" w14:textId="6EFA912A" w:rsidR="007225B7" w:rsidRPr="00AF42B4" w:rsidRDefault="00000000" w:rsidP="00AF42B4">
      <w:pPr>
        <w:ind w:firstLine="0"/>
        <w:jc w:val="center"/>
        <w:rPr>
          <w:color w:val="auto"/>
          <w:sz w:val="21"/>
          <w:szCs w:val="21"/>
        </w:rPr>
      </w:pPr>
      <w:r w:rsidRPr="00AF42B4">
        <w:rPr>
          <w:rFonts w:hint="eastAsia"/>
          <w:color w:val="auto"/>
          <w:sz w:val="21"/>
          <w:szCs w:val="21"/>
        </w:rPr>
        <w:t>图</w:t>
      </w:r>
      <w:r w:rsidRPr="00AF42B4">
        <w:rPr>
          <w:rFonts w:hint="eastAsia"/>
          <w:color w:val="auto"/>
          <w:sz w:val="21"/>
          <w:szCs w:val="21"/>
        </w:rPr>
        <w:t>1</w:t>
      </w:r>
      <w:r w:rsidR="00AF42B4">
        <w:rPr>
          <w:rFonts w:hint="eastAsia"/>
          <w:color w:val="auto"/>
          <w:sz w:val="21"/>
          <w:szCs w:val="21"/>
        </w:rPr>
        <w:t>3</w:t>
      </w:r>
      <w:r w:rsidRPr="00AF42B4">
        <w:rPr>
          <w:rFonts w:hint="eastAsia"/>
          <w:color w:val="auto"/>
          <w:sz w:val="21"/>
          <w:szCs w:val="21"/>
        </w:rPr>
        <w:t xml:space="preserve">  </w:t>
      </w:r>
      <w:r w:rsidRPr="00AF42B4">
        <w:rPr>
          <w:rFonts w:hint="eastAsia"/>
          <w:color w:val="auto"/>
          <w:sz w:val="21"/>
          <w:szCs w:val="21"/>
        </w:rPr>
        <w:t>净现值曲线</w:t>
      </w:r>
    </w:p>
    <w:p w14:paraId="1CC6E959" w14:textId="054757E7" w:rsidR="007225B7" w:rsidRPr="00357F9F" w:rsidRDefault="00357F9F" w:rsidP="00357F9F">
      <w:pPr>
        <w:ind w:left="920" w:hanging="440"/>
        <w:rPr>
          <w:rStyle w:val="htmltxt1"/>
          <w:rFonts w:cstheme="minorEastAsia"/>
        </w:rPr>
      </w:pPr>
      <w:bookmarkStart w:id="75" w:name="_Toc3503"/>
      <w:r>
        <w:rPr>
          <w:rStyle w:val="htmltxt1"/>
          <w:rFonts w:cstheme="minorEastAsia" w:hint="eastAsia"/>
        </w:rPr>
        <w:t>（</w:t>
      </w:r>
      <w:r>
        <w:rPr>
          <w:rStyle w:val="htmltxt1"/>
          <w:rFonts w:cstheme="minorEastAsia" w:hint="eastAsia"/>
        </w:rPr>
        <w:t>4</w:t>
      </w:r>
      <w:r>
        <w:rPr>
          <w:rStyle w:val="htmltxt1"/>
          <w:rFonts w:cstheme="minorEastAsia" w:hint="eastAsia"/>
        </w:rPr>
        <w:t>）</w:t>
      </w:r>
      <w:r w:rsidRPr="00357F9F">
        <w:rPr>
          <w:rStyle w:val="htmltxt1"/>
          <w:rFonts w:cstheme="minorEastAsia" w:hint="eastAsia"/>
        </w:rPr>
        <w:t>测算敏感性</w:t>
      </w:r>
      <w:bookmarkEnd w:id="75"/>
    </w:p>
    <w:p w14:paraId="518A5DC0" w14:textId="77777777" w:rsidR="003E0B18" w:rsidRDefault="003E0B18" w:rsidP="009D0095">
      <w:r w:rsidRPr="003E0B18">
        <w:t>项目成本中的用人成本、设备成本、原材料成本、其他成本和销售价格存在不确定性。使用经过不确定变化的总成本，可求内部收益率，进而求出敏感度系数和临界值，如表</w:t>
      </w:r>
      <w:r w:rsidRPr="003E0B18">
        <w:t>13</w:t>
      </w:r>
      <w:r w:rsidRPr="003E0B18">
        <w:t>所示。</w:t>
      </w:r>
    </w:p>
    <w:p w14:paraId="1E7D2B05" w14:textId="0D74A6B7" w:rsidR="007225B7" w:rsidRPr="00AF42B4" w:rsidRDefault="00000000" w:rsidP="00AF42B4">
      <w:pPr>
        <w:ind w:firstLine="0"/>
        <w:jc w:val="center"/>
        <w:rPr>
          <w:color w:val="auto"/>
          <w:sz w:val="21"/>
          <w:szCs w:val="21"/>
        </w:rPr>
      </w:pPr>
      <w:r w:rsidRPr="00AF42B4">
        <w:rPr>
          <w:rFonts w:hint="eastAsia"/>
          <w:color w:val="auto"/>
          <w:sz w:val="21"/>
          <w:szCs w:val="21"/>
        </w:rPr>
        <w:t>表</w:t>
      </w:r>
      <w:r w:rsidRPr="00AF42B4">
        <w:rPr>
          <w:rFonts w:hint="eastAsia"/>
          <w:color w:val="auto"/>
          <w:sz w:val="21"/>
          <w:szCs w:val="21"/>
        </w:rPr>
        <w:t>1</w:t>
      </w:r>
      <w:r w:rsidR="00AF42B4">
        <w:rPr>
          <w:rFonts w:hint="eastAsia"/>
          <w:color w:val="auto"/>
          <w:sz w:val="21"/>
          <w:szCs w:val="21"/>
        </w:rPr>
        <w:t>2</w:t>
      </w:r>
      <w:r w:rsidRPr="00AF42B4">
        <w:rPr>
          <w:rFonts w:hint="eastAsia"/>
          <w:color w:val="auto"/>
          <w:sz w:val="21"/>
          <w:szCs w:val="21"/>
        </w:rPr>
        <w:t xml:space="preserve">  </w:t>
      </w:r>
      <w:r w:rsidRPr="00AF42B4">
        <w:rPr>
          <w:rFonts w:hint="eastAsia"/>
          <w:color w:val="auto"/>
          <w:sz w:val="21"/>
          <w:szCs w:val="21"/>
        </w:rPr>
        <w:t>敏感性分析表</w:t>
      </w:r>
    </w:p>
    <w:tbl>
      <w:tblPr>
        <w:tblStyle w:val="ab"/>
        <w:tblW w:w="793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91"/>
        <w:gridCol w:w="1290"/>
        <w:gridCol w:w="1313"/>
        <w:gridCol w:w="1348"/>
        <w:gridCol w:w="1328"/>
        <w:gridCol w:w="1367"/>
      </w:tblGrid>
      <w:tr w:rsidR="007225B7" w14:paraId="02B3FBFE" w14:textId="77777777" w:rsidTr="00235441">
        <w:trPr>
          <w:jc w:val="center"/>
        </w:trPr>
        <w:tc>
          <w:tcPr>
            <w:tcW w:w="1291" w:type="dxa"/>
            <w:vAlign w:val="center"/>
          </w:tcPr>
          <w:p w14:paraId="42E81541" w14:textId="77777777" w:rsidR="007225B7" w:rsidRDefault="00000000" w:rsidP="003E0B18">
            <w:pPr>
              <w:ind w:firstLine="0"/>
            </w:pPr>
            <w:r>
              <w:rPr>
                <w:rFonts w:hint="eastAsia"/>
              </w:rPr>
              <w:t>序号</w:t>
            </w:r>
          </w:p>
        </w:tc>
        <w:tc>
          <w:tcPr>
            <w:tcW w:w="1290" w:type="dxa"/>
            <w:vAlign w:val="center"/>
          </w:tcPr>
          <w:p w14:paraId="5C8423CF" w14:textId="77777777" w:rsidR="007225B7" w:rsidRDefault="00000000" w:rsidP="003E0B18">
            <w:pPr>
              <w:ind w:firstLine="0"/>
            </w:pPr>
            <w:r>
              <w:rPr>
                <w:rFonts w:hint="eastAsia"/>
              </w:rPr>
              <w:t>不确定因素</w:t>
            </w:r>
          </w:p>
        </w:tc>
        <w:tc>
          <w:tcPr>
            <w:tcW w:w="1313" w:type="dxa"/>
            <w:vAlign w:val="center"/>
          </w:tcPr>
          <w:p w14:paraId="545E9F67" w14:textId="77777777" w:rsidR="007225B7" w:rsidRDefault="00000000" w:rsidP="003E0B18">
            <w:pPr>
              <w:ind w:firstLine="0"/>
            </w:pPr>
            <w:r>
              <w:rPr>
                <w:rFonts w:hint="eastAsia"/>
              </w:rPr>
              <w:t>不确定因素变化率</w:t>
            </w:r>
          </w:p>
        </w:tc>
        <w:tc>
          <w:tcPr>
            <w:tcW w:w="1348" w:type="dxa"/>
            <w:vAlign w:val="center"/>
          </w:tcPr>
          <w:p w14:paraId="4D161F23" w14:textId="77777777" w:rsidR="007225B7" w:rsidRDefault="00000000" w:rsidP="003E0B18">
            <w:pPr>
              <w:ind w:firstLine="0"/>
            </w:pPr>
            <w:r>
              <w:rPr>
                <w:rFonts w:hint="eastAsia"/>
              </w:rPr>
              <w:t>财务内部收益率</w:t>
            </w:r>
          </w:p>
        </w:tc>
        <w:tc>
          <w:tcPr>
            <w:tcW w:w="1328" w:type="dxa"/>
            <w:vAlign w:val="center"/>
          </w:tcPr>
          <w:p w14:paraId="64B5710E" w14:textId="77777777" w:rsidR="007225B7" w:rsidRDefault="00000000" w:rsidP="003E0B18">
            <w:pPr>
              <w:ind w:firstLine="0"/>
            </w:pPr>
            <w:r>
              <w:rPr>
                <w:rFonts w:hint="eastAsia"/>
              </w:rPr>
              <w:t>敏感度系数</w:t>
            </w:r>
          </w:p>
        </w:tc>
        <w:tc>
          <w:tcPr>
            <w:tcW w:w="1367" w:type="dxa"/>
            <w:vAlign w:val="center"/>
          </w:tcPr>
          <w:p w14:paraId="1FBF2325" w14:textId="77777777" w:rsidR="007225B7" w:rsidRDefault="00000000" w:rsidP="003E0B18">
            <w:pPr>
              <w:ind w:firstLine="0"/>
            </w:pPr>
            <w:r>
              <w:rPr>
                <w:rFonts w:hint="eastAsia"/>
              </w:rPr>
              <w:t>临界值</w:t>
            </w:r>
          </w:p>
        </w:tc>
      </w:tr>
      <w:tr w:rsidR="003E0B18" w14:paraId="66EEDBCF" w14:textId="77777777" w:rsidTr="0020632F">
        <w:trPr>
          <w:jc w:val="center"/>
        </w:trPr>
        <w:tc>
          <w:tcPr>
            <w:tcW w:w="1291" w:type="dxa"/>
            <w:vAlign w:val="center"/>
          </w:tcPr>
          <w:p w14:paraId="4DD6DF91" w14:textId="77777777" w:rsidR="003E0B18" w:rsidRDefault="003E0B18" w:rsidP="003E0B18">
            <w:pPr>
              <w:ind w:firstLine="0"/>
            </w:pPr>
          </w:p>
        </w:tc>
        <w:tc>
          <w:tcPr>
            <w:tcW w:w="1290" w:type="dxa"/>
            <w:vAlign w:val="center"/>
          </w:tcPr>
          <w:p w14:paraId="474BA288" w14:textId="77777777" w:rsidR="003E0B18" w:rsidRDefault="003E0B18" w:rsidP="003E0B18">
            <w:pPr>
              <w:ind w:firstLine="0"/>
            </w:pPr>
            <w:r>
              <w:rPr>
                <w:rFonts w:hint="eastAsia"/>
              </w:rPr>
              <w:t>基本方案</w:t>
            </w:r>
          </w:p>
        </w:tc>
        <w:tc>
          <w:tcPr>
            <w:tcW w:w="1313" w:type="dxa"/>
            <w:vAlign w:val="center"/>
          </w:tcPr>
          <w:p w14:paraId="3BA7189E" w14:textId="77777777" w:rsidR="003E0B18" w:rsidRDefault="003E0B18" w:rsidP="003E0B18">
            <w:pPr>
              <w:ind w:firstLine="0"/>
            </w:pPr>
          </w:p>
        </w:tc>
        <w:tc>
          <w:tcPr>
            <w:tcW w:w="1348" w:type="dxa"/>
          </w:tcPr>
          <w:p w14:paraId="14683DBE" w14:textId="7E5F10C5" w:rsidR="003E0B18" w:rsidRDefault="003E0B18" w:rsidP="003E0B18">
            <w:pPr>
              <w:ind w:firstLine="0"/>
            </w:pPr>
            <w:r w:rsidRPr="003E0B18">
              <w:t>21.76%</w:t>
            </w:r>
          </w:p>
        </w:tc>
        <w:tc>
          <w:tcPr>
            <w:tcW w:w="1328" w:type="dxa"/>
          </w:tcPr>
          <w:p w14:paraId="7E155B6A" w14:textId="77777777" w:rsidR="003E0B18" w:rsidRDefault="003E0B18" w:rsidP="003E0B18">
            <w:pPr>
              <w:ind w:firstLine="0"/>
            </w:pPr>
          </w:p>
        </w:tc>
        <w:tc>
          <w:tcPr>
            <w:tcW w:w="1367" w:type="dxa"/>
            <w:vAlign w:val="center"/>
          </w:tcPr>
          <w:p w14:paraId="1460F6F5" w14:textId="77777777" w:rsidR="003E0B18" w:rsidRDefault="003E0B18" w:rsidP="003E0B18">
            <w:pPr>
              <w:ind w:firstLine="0"/>
            </w:pPr>
          </w:p>
        </w:tc>
      </w:tr>
      <w:tr w:rsidR="003E0B18" w14:paraId="11277C9B" w14:textId="77777777" w:rsidTr="003E0B18">
        <w:trPr>
          <w:jc w:val="center"/>
        </w:trPr>
        <w:tc>
          <w:tcPr>
            <w:tcW w:w="1291" w:type="dxa"/>
            <w:vMerge w:val="restart"/>
            <w:vAlign w:val="center"/>
          </w:tcPr>
          <w:p w14:paraId="747386FD" w14:textId="77777777" w:rsidR="003E0B18" w:rsidRDefault="003E0B18" w:rsidP="003E0B18">
            <w:pPr>
              <w:ind w:firstLine="0"/>
            </w:pPr>
            <w:r>
              <w:rPr>
                <w:rFonts w:hint="eastAsia"/>
              </w:rPr>
              <w:t>1</w:t>
            </w:r>
          </w:p>
        </w:tc>
        <w:tc>
          <w:tcPr>
            <w:tcW w:w="1290" w:type="dxa"/>
            <w:vMerge w:val="restart"/>
            <w:vAlign w:val="center"/>
          </w:tcPr>
          <w:p w14:paraId="0F0E7C3E" w14:textId="77777777" w:rsidR="003E0B18" w:rsidRDefault="003E0B18" w:rsidP="003E0B18">
            <w:pPr>
              <w:ind w:firstLine="0"/>
            </w:pPr>
            <w:r>
              <w:rPr>
                <w:rFonts w:hint="eastAsia"/>
              </w:rPr>
              <w:t>用人成本</w:t>
            </w:r>
          </w:p>
          <w:p w14:paraId="39C11264" w14:textId="77777777" w:rsidR="003E0B18" w:rsidRDefault="003E0B18" w:rsidP="003E0B18">
            <w:pPr>
              <w:ind w:firstLine="0"/>
            </w:pPr>
            <w:r>
              <w:rPr>
                <w:rFonts w:hint="eastAsia"/>
              </w:rPr>
              <w:t>变化</w:t>
            </w:r>
          </w:p>
        </w:tc>
        <w:tc>
          <w:tcPr>
            <w:tcW w:w="1313" w:type="dxa"/>
            <w:vAlign w:val="center"/>
          </w:tcPr>
          <w:p w14:paraId="3EEB6530" w14:textId="77777777" w:rsidR="003E0B18" w:rsidRDefault="003E0B18" w:rsidP="003E0B18">
            <w:pPr>
              <w:ind w:firstLine="0"/>
            </w:pPr>
            <w:r>
              <w:rPr>
                <w:rFonts w:hint="eastAsia"/>
              </w:rPr>
              <w:t>10%</w:t>
            </w:r>
          </w:p>
        </w:tc>
        <w:tc>
          <w:tcPr>
            <w:tcW w:w="1348" w:type="dxa"/>
          </w:tcPr>
          <w:p w14:paraId="6795BAA0" w14:textId="210D7578" w:rsidR="003E0B18" w:rsidRDefault="003E0B18" w:rsidP="003E0B18">
            <w:pPr>
              <w:ind w:firstLine="0"/>
            </w:pPr>
            <w:r w:rsidRPr="003E0B18">
              <w:t>4.59%</w:t>
            </w:r>
          </w:p>
        </w:tc>
        <w:tc>
          <w:tcPr>
            <w:tcW w:w="1328" w:type="dxa"/>
          </w:tcPr>
          <w:p w14:paraId="7625844F" w14:textId="35C41ECD" w:rsidR="003E0B18" w:rsidRPr="003E0B18" w:rsidRDefault="003E0B18" w:rsidP="003E0B18">
            <w:pPr>
              <w:ind w:firstLine="0"/>
            </w:pPr>
            <w:r w:rsidRPr="003E0B18">
              <w:t>-7.89</w:t>
            </w:r>
          </w:p>
        </w:tc>
        <w:tc>
          <w:tcPr>
            <w:tcW w:w="1367" w:type="dxa"/>
            <w:vMerge w:val="restart"/>
            <w:vAlign w:val="center"/>
          </w:tcPr>
          <w:p w14:paraId="1851B207" w14:textId="0A620265" w:rsidR="003E0B18" w:rsidRDefault="003E0B18" w:rsidP="003E0B18">
            <w:pPr>
              <w:ind w:firstLine="0"/>
            </w:pPr>
            <w:r w:rsidRPr="003E0B18">
              <w:t>5.58</w:t>
            </w:r>
            <w:r w:rsidRPr="003E0B18">
              <w:rPr>
                <w:rFonts w:hint="eastAsia"/>
              </w:rPr>
              <w:t>%</w:t>
            </w:r>
          </w:p>
        </w:tc>
      </w:tr>
      <w:tr w:rsidR="003E0B18" w14:paraId="7292EFBE" w14:textId="77777777" w:rsidTr="003E0B18">
        <w:trPr>
          <w:jc w:val="center"/>
        </w:trPr>
        <w:tc>
          <w:tcPr>
            <w:tcW w:w="1291" w:type="dxa"/>
            <w:vMerge/>
            <w:vAlign w:val="center"/>
          </w:tcPr>
          <w:p w14:paraId="32E3F36B" w14:textId="77777777" w:rsidR="003E0B18" w:rsidRDefault="003E0B18" w:rsidP="003E0B18">
            <w:pPr>
              <w:ind w:firstLine="0"/>
            </w:pPr>
          </w:p>
        </w:tc>
        <w:tc>
          <w:tcPr>
            <w:tcW w:w="1290" w:type="dxa"/>
            <w:vMerge/>
            <w:vAlign w:val="center"/>
          </w:tcPr>
          <w:p w14:paraId="6DFE10AE" w14:textId="77777777" w:rsidR="003E0B18" w:rsidRDefault="003E0B18" w:rsidP="003E0B18">
            <w:pPr>
              <w:ind w:firstLine="0"/>
            </w:pPr>
          </w:p>
        </w:tc>
        <w:tc>
          <w:tcPr>
            <w:tcW w:w="1313" w:type="dxa"/>
            <w:vAlign w:val="center"/>
          </w:tcPr>
          <w:p w14:paraId="46D2E7FC" w14:textId="77777777" w:rsidR="003E0B18" w:rsidRDefault="003E0B18" w:rsidP="003E0B18">
            <w:pPr>
              <w:ind w:firstLine="0"/>
            </w:pPr>
            <w:r>
              <w:rPr>
                <w:rFonts w:hint="eastAsia"/>
              </w:rPr>
              <w:t>-10%</w:t>
            </w:r>
          </w:p>
        </w:tc>
        <w:tc>
          <w:tcPr>
            <w:tcW w:w="1348" w:type="dxa"/>
          </w:tcPr>
          <w:p w14:paraId="241A834B" w14:textId="528F9FB2" w:rsidR="003E0B18" w:rsidRDefault="003E0B18" w:rsidP="003E0B18">
            <w:pPr>
              <w:ind w:firstLine="0"/>
            </w:pPr>
            <w:r w:rsidRPr="003E0B18">
              <w:t>40.92%</w:t>
            </w:r>
          </w:p>
        </w:tc>
        <w:tc>
          <w:tcPr>
            <w:tcW w:w="1328" w:type="dxa"/>
          </w:tcPr>
          <w:p w14:paraId="282B986F" w14:textId="50EB9E07" w:rsidR="003E0B18" w:rsidRPr="003E0B18" w:rsidRDefault="003E0B18" w:rsidP="003E0B18">
            <w:pPr>
              <w:ind w:firstLine="0"/>
            </w:pPr>
            <w:r w:rsidRPr="003E0B18">
              <w:t>-8.81</w:t>
            </w:r>
          </w:p>
        </w:tc>
        <w:tc>
          <w:tcPr>
            <w:tcW w:w="1367" w:type="dxa"/>
            <w:vMerge/>
            <w:vAlign w:val="center"/>
          </w:tcPr>
          <w:p w14:paraId="2B83990A" w14:textId="77777777" w:rsidR="003E0B18" w:rsidRDefault="003E0B18" w:rsidP="003E0B18">
            <w:pPr>
              <w:ind w:firstLine="0"/>
            </w:pPr>
          </w:p>
        </w:tc>
      </w:tr>
      <w:tr w:rsidR="003E0B18" w14:paraId="1DFCB91D" w14:textId="77777777" w:rsidTr="003E0B18">
        <w:trPr>
          <w:jc w:val="center"/>
        </w:trPr>
        <w:tc>
          <w:tcPr>
            <w:tcW w:w="1291" w:type="dxa"/>
            <w:vMerge w:val="restart"/>
            <w:vAlign w:val="center"/>
          </w:tcPr>
          <w:p w14:paraId="0A04476F" w14:textId="77777777" w:rsidR="003E0B18" w:rsidRDefault="003E0B18" w:rsidP="003E0B18">
            <w:pPr>
              <w:ind w:firstLine="0"/>
            </w:pPr>
            <w:r>
              <w:rPr>
                <w:rFonts w:hint="eastAsia"/>
              </w:rPr>
              <w:t>2</w:t>
            </w:r>
          </w:p>
        </w:tc>
        <w:tc>
          <w:tcPr>
            <w:tcW w:w="1290" w:type="dxa"/>
            <w:vMerge w:val="restart"/>
            <w:vAlign w:val="center"/>
          </w:tcPr>
          <w:p w14:paraId="61352718" w14:textId="77777777" w:rsidR="003E0B18" w:rsidRDefault="003E0B18" w:rsidP="003E0B18">
            <w:pPr>
              <w:ind w:firstLine="0"/>
            </w:pPr>
            <w:r>
              <w:rPr>
                <w:rFonts w:hint="eastAsia"/>
              </w:rPr>
              <w:t>设备成本</w:t>
            </w:r>
          </w:p>
          <w:p w14:paraId="4F299F48" w14:textId="77777777" w:rsidR="003E0B18" w:rsidRDefault="003E0B18" w:rsidP="003E0B18">
            <w:pPr>
              <w:ind w:firstLine="0"/>
            </w:pPr>
            <w:r>
              <w:rPr>
                <w:rFonts w:hint="eastAsia"/>
              </w:rPr>
              <w:t>变化</w:t>
            </w:r>
          </w:p>
        </w:tc>
        <w:tc>
          <w:tcPr>
            <w:tcW w:w="1313" w:type="dxa"/>
            <w:vAlign w:val="center"/>
          </w:tcPr>
          <w:p w14:paraId="0AD065A6" w14:textId="77777777" w:rsidR="003E0B18" w:rsidRDefault="003E0B18" w:rsidP="003E0B18">
            <w:pPr>
              <w:ind w:firstLine="0"/>
            </w:pPr>
            <w:r>
              <w:rPr>
                <w:rFonts w:hint="eastAsia"/>
              </w:rPr>
              <w:t>10%</w:t>
            </w:r>
          </w:p>
        </w:tc>
        <w:tc>
          <w:tcPr>
            <w:tcW w:w="1348" w:type="dxa"/>
          </w:tcPr>
          <w:p w14:paraId="77D858A2" w14:textId="5FF685FE" w:rsidR="003E0B18" w:rsidRDefault="003E0B18" w:rsidP="003E0B18">
            <w:pPr>
              <w:ind w:firstLine="0"/>
            </w:pPr>
            <w:r w:rsidRPr="003E0B18">
              <w:t>21.65%</w:t>
            </w:r>
          </w:p>
        </w:tc>
        <w:tc>
          <w:tcPr>
            <w:tcW w:w="1328" w:type="dxa"/>
          </w:tcPr>
          <w:p w14:paraId="41CD3C0F" w14:textId="22D16DC1" w:rsidR="003E0B18" w:rsidRPr="003E0B18" w:rsidRDefault="003E0B18" w:rsidP="003E0B18">
            <w:pPr>
              <w:ind w:firstLine="0"/>
            </w:pPr>
            <w:r w:rsidRPr="003E0B18">
              <w:t>-0.05</w:t>
            </w:r>
          </w:p>
        </w:tc>
        <w:tc>
          <w:tcPr>
            <w:tcW w:w="1367" w:type="dxa"/>
            <w:vMerge w:val="restart"/>
            <w:vAlign w:val="center"/>
          </w:tcPr>
          <w:p w14:paraId="7985D301" w14:textId="1943B583" w:rsidR="003E0B18" w:rsidRDefault="003E0B18" w:rsidP="003E0B18">
            <w:pPr>
              <w:ind w:firstLine="0"/>
            </w:pPr>
            <w:r w:rsidRPr="003E0B18">
              <w:t>200.00%</w:t>
            </w:r>
          </w:p>
        </w:tc>
      </w:tr>
      <w:tr w:rsidR="003E0B18" w14:paraId="3F0EE19A" w14:textId="77777777" w:rsidTr="003E0B18">
        <w:trPr>
          <w:jc w:val="center"/>
        </w:trPr>
        <w:tc>
          <w:tcPr>
            <w:tcW w:w="1291" w:type="dxa"/>
            <w:vMerge/>
            <w:vAlign w:val="center"/>
          </w:tcPr>
          <w:p w14:paraId="035648CF" w14:textId="77777777" w:rsidR="003E0B18" w:rsidRDefault="003E0B18" w:rsidP="003E0B18">
            <w:pPr>
              <w:ind w:firstLine="0"/>
            </w:pPr>
            <w:bookmarkStart w:id="76" w:name="OLE_LINK10"/>
          </w:p>
        </w:tc>
        <w:tc>
          <w:tcPr>
            <w:tcW w:w="1290" w:type="dxa"/>
            <w:vMerge/>
            <w:vAlign w:val="center"/>
          </w:tcPr>
          <w:p w14:paraId="2033D450" w14:textId="77777777" w:rsidR="003E0B18" w:rsidRDefault="003E0B18" w:rsidP="003E0B18">
            <w:pPr>
              <w:ind w:firstLine="0"/>
            </w:pPr>
          </w:p>
        </w:tc>
        <w:tc>
          <w:tcPr>
            <w:tcW w:w="1313" w:type="dxa"/>
            <w:vAlign w:val="center"/>
          </w:tcPr>
          <w:p w14:paraId="7F64D3DB" w14:textId="77777777" w:rsidR="003E0B18" w:rsidRDefault="003E0B18" w:rsidP="003E0B18">
            <w:pPr>
              <w:ind w:firstLine="0"/>
            </w:pPr>
            <w:r>
              <w:rPr>
                <w:rFonts w:hint="eastAsia"/>
              </w:rPr>
              <w:t>-10%</w:t>
            </w:r>
          </w:p>
        </w:tc>
        <w:tc>
          <w:tcPr>
            <w:tcW w:w="1348" w:type="dxa"/>
          </w:tcPr>
          <w:p w14:paraId="5A206DBF" w14:textId="72E84F4B" w:rsidR="003E0B18" w:rsidRDefault="003E0B18" w:rsidP="003E0B18">
            <w:pPr>
              <w:ind w:firstLine="0"/>
            </w:pPr>
            <w:r w:rsidRPr="003E0B18">
              <w:t>21.86%</w:t>
            </w:r>
          </w:p>
        </w:tc>
        <w:tc>
          <w:tcPr>
            <w:tcW w:w="1328" w:type="dxa"/>
          </w:tcPr>
          <w:p w14:paraId="291F1586" w14:textId="367CCB7E" w:rsidR="003E0B18" w:rsidRPr="003E0B18" w:rsidRDefault="003E0B18" w:rsidP="003E0B18">
            <w:pPr>
              <w:ind w:firstLine="0"/>
            </w:pPr>
            <w:r w:rsidRPr="003E0B18">
              <w:t>-0.05</w:t>
            </w:r>
          </w:p>
        </w:tc>
        <w:tc>
          <w:tcPr>
            <w:tcW w:w="1367" w:type="dxa"/>
            <w:vMerge/>
            <w:vAlign w:val="center"/>
          </w:tcPr>
          <w:p w14:paraId="2889870E" w14:textId="77777777" w:rsidR="003E0B18" w:rsidRDefault="003E0B18" w:rsidP="003E0B18">
            <w:pPr>
              <w:ind w:firstLine="0"/>
            </w:pPr>
          </w:p>
        </w:tc>
      </w:tr>
      <w:tr w:rsidR="003E0B18" w14:paraId="3CE1CFEA" w14:textId="77777777" w:rsidTr="003E0B18">
        <w:trPr>
          <w:jc w:val="center"/>
        </w:trPr>
        <w:tc>
          <w:tcPr>
            <w:tcW w:w="1291" w:type="dxa"/>
            <w:vMerge w:val="restart"/>
            <w:vAlign w:val="center"/>
          </w:tcPr>
          <w:p w14:paraId="38F1AFA8" w14:textId="77777777" w:rsidR="003E0B18" w:rsidRDefault="003E0B18" w:rsidP="003E0B18">
            <w:pPr>
              <w:ind w:firstLine="0"/>
            </w:pPr>
            <w:r>
              <w:rPr>
                <w:rFonts w:hint="eastAsia"/>
              </w:rPr>
              <w:lastRenderedPageBreak/>
              <w:t>3</w:t>
            </w:r>
          </w:p>
        </w:tc>
        <w:tc>
          <w:tcPr>
            <w:tcW w:w="1290" w:type="dxa"/>
            <w:vMerge w:val="restart"/>
            <w:vAlign w:val="center"/>
          </w:tcPr>
          <w:p w14:paraId="2AEC8A49" w14:textId="77777777" w:rsidR="003E0B18" w:rsidRDefault="003E0B18" w:rsidP="003E0B18">
            <w:pPr>
              <w:ind w:firstLine="0"/>
            </w:pPr>
            <w:r>
              <w:rPr>
                <w:rFonts w:hint="eastAsia"/>
              </w:rPr>
              <w:t>原材料成本变化</w:t>
            </w:r>
          </w:p>
        </w:tc>
        <w:tc>
          <w:tcPr>
            <w:tcW w:w="1313" w:type="dxa"/>
            <w:vAlign w:val="center"/>
          </w:tcPr>
          <w:p w14:paraId="4F81EC95" w14:textId="77777777" w:rsidR="003E0B18" w:rsidRDefault="003E0B18" w:rsidP="003E0B18">
            <w:pPr>
              <w:ind w:firstLine="0"/>
            </w:pPr>
            <w:r>
              <w:rPr>
                <w:rFonts w:hint="eastAsia"/>
              </w:rPr>
              <w:t>2%</w:t>
            </w:r>
          </w:p>
        </w:tc>
        <w:tc>
          <w:tcPr>
            <w:tcW w:w="1348" w:type="dxa"/>
          </w:tcPr>
          <w:p w14:paraId="465DF6B5" w14:textId="08F759D8" w:rsidR="003E0B18" w:rsidRDefault="003E0B18" w:rsidP="003E0B18">
            <w:pPr>
              <w:ind w:firstLine="0"/>
            </w:pPr>
            <w:r w:rsidRPr="003E0B18">
              <w:t>-35.85%</w:t>
            </w:r>
          </w:p>
        </w:tc>
        <w:tc>
          <w:tcPr>
            <w:tcW w:w="1328" w:type="dxa"/>
          </w:tcPr>
          <w:p w14:paraId="1DCE4AC8" w14:textId="367680D1" w:rsidR="003E0B18" w:rsidRPr="003E0B18" w:rsidRDefault="003E0B18" w:rsidP="003E0B18">
            <w:pPr>
              <w:ind w:firstLine="0"/>
            </w:pPr>
            <w:r w:rsidRPr="003E0B18">
              <w:t>-26.48</w:t>
            </w:r>
          </w:p>
        </w:tc>
        <w:tc>
          <w:tcPr>
            <w:tcW w:w="1367" w:type="dxa"/>
            <w:vMerge w:val="restart"/>
            <w:vAlign w:val="center"/>
          </w:tcPr>
          <w:p w14:paraId="0E17AA02" w14:textId="082B1BB9" w:rsidR="003E0B18" w:rsidRDefault="003E0B18" w:rsidP="003E0B18">
            <w:pPr>
              <w:ind w:firstLine="0"/>
            </w:pPr>
            <w:r w:rsidRPr="003E0B18">
              <w:t>1.95%</w:t>
            </w:r>
          </w:p>
        </w:tc>
      </w:tr>
      <w:tr w:rsidR="003E0B18" w14:paraId="1997C49A" w14:textId="77777777" w:rsidTr="003E0B18">
        <w:trPr>
          <w:jc w:val="center"/>
        </w:trPr>
        <w:tc>
          <w:tcPr>
            <w:tcW w:w="1291" w:type="dxa"/>
            <w:vMerge/>
            <w:vAlign w:val="center"/>
          </w:tcPr>
          <w:p w14:paraId="3DF21EE5" w14:textId="77777777" w:rsidR="003E0B18" w:rsidRDefault="003E0B18" w:rsidP="003E0B18">
            <w:pPr>
              <w:ind w:firstLine="0"/>
            </w:pPr>
          </w:p>
        </w:tc>
        <w:tc>
          <w:tcPr>
            <w:tcW w:w="1290" w:type="dxa"/>
            <w:vMerge/>
            <w:vAlign w:val="center"/>
          </w:tcPr>
          <w:p w14:paraId="0C981DB2" w14:textId="77777777" w:rsidR="003E0B18" w:rsidRDefault="003E0B18" w:rsidP="003E0B18">
            <w:pPr>
              <w:ind w:firstLine="0"/>
            </w:pPr>
          </w:p>
        </w:tc>
        <w:tc>
          <w:tcPr>
            <w:tcW w:w="1313" w:type="dxa"/>
            <w:vAlign w:val="center"/>
          </w:tcPr>
          <w:p w14:paraId="42B7FBB9" w14:textId="77777777" w:rsidR="003E0B18" w:rsidRDefault="003E0B18" w:rsidP="003E0B18">
            <w:pPr>
              <w:ind w:firstLine="0"/>
            </w:pPr>
            <w:r>
              <w:rPr>
                <w:rFonts w:hint="eastAsia"/>
              </w:rPr>
              <w:t>-2%</w:t>
            </w:r>
          </w:p>
        </w:tc>
        <w:tc>
          <w:tcPr>
            <w:tcW w:w="1348" w:type="dxa"/>
          </w:tcPr>
          <w:p w14:paraId="2740BBAE" w14:textId="43E98080" w:rsidR="003E0B18" w:rsidRDefault="003E0B18" w:rsidP="003E0B18">
            <w:pPr>
              <w:ind w:firstLine="0"/>
            </w:pPr>
            <w:r w:rsidRPr="003E0B18">
              <w:t>71.48%</w:t>
            </w:r>
          </w:p>
        </w:tc>
        <w:tc>
          <w:tcPr>
            <w:tcW w:w="1328" w:type="dxa"/>
          </w:tcPr>
          <w:p w14:paraId="796CC305" w14:textId="6EF5A9ED" w:rsidR="003E0B18" w:rsidRPr="003E0B18" w:rsidRDefault="003E0B18" w:rsidP="003E0B18">
            <w:pPr>
              <w:ind w:firstLine="0"/>
            </w:pPr>
            <w:r w:rsidRPr="003E0B18">
              <w:t>-22.86</w:t>
            </w:r>
          </w:p>
        </w:tc>
        <w:tc>
          <w:tcPr>
            <w:tcW w:w="1367" w:type="dxa"/>
            <w:vMerge/>
            <w:vAlign w:val="center"/>
          </w:tcPr>
          <w:p w14:paraId="5C829B97" w14:textId="77777777" w:rsidR="003E0B18" w:rsidRDefault="003E0B18" w:rsidP="003E0B18">
            <w:pPr>
              <w:ind w:firstLine="0"/>
            </w:pPr>
          </w:p>
        </w:tc>
      </w:tr>
      <w:tr w:rsidR="003E0B18" w14:paraId="154A1D08" w14:textId="77777777" w:rsidTr="003E0B18">
        <w:trPr>
          <w:jc w:val="center"/>
        </w:trPr>
        <w:tc>
          <w:tcPr>
            <w:tcW w:w="1291" w:type="dxa"/>
            <w:vMerge w:val="restart"/>
            <w:vAlign w:val="center"/>
          </w:tcPr>
          <w:p w14:paraId="6E5E0C21" w14:textId="77777777" w:rsidR="003E0B18" w:rsidRDefault="003E0B18" w:rsidP="003E0B18">
            <w:pPr>
              <w:ind w:firstLine="0"/>
            </w:pPr>
            <w:r>
              <w:rPr>
                <w:rFonts w:hint="eastAsia"/>
              </w:rPr>
              <w:t>4</w:t>
            </w:r>
          </w:p>
        </w:tc>
        <w:tc>
          <w:tcPr>
            <w:tcW w:w="1290" w:type="dxa"/>
            <w:vMerge w:val="restart"/>
            <w:vAlign w:val="center"/>
          </w:tcPr>
          <w:p w14:paraId="29043311" w14:textId="77777777" w:rsidR="003E0B18" w:rsidRDefault="003E0B18" w:rsidP="003E0B18">
            <w:pPr>
              <w:ind w:firstLine="0"/>
            </w:pPr>
            <w:r>
              <w:rPr>
                <w:rFonts w:hint="eastAsia"/>
              </w:rPr>
              <w:t>其他成本</w:t>
            </w:r>
          </w:p>
          <w:p w14:paraId="2127EE5E" w14:textId="77777777" w:rsidR="003E0B18" w:rsidRDefault="003E0B18" w:rsidP="003E0B18">
            <w:pPr>
              <w:ind w:firstLine="0"/>
            </w:pPr>
            <w:r>
              <w:rPr>
                <w:rFonts w:hint="eastAsia"/>
              </w:rPr>
              <w:t>变化</w:t>
            </w:r>
          </w:p>
        </w:tc>
        <w:tc>
          <w:tcPr>
            <w:tcW w:w="1313" w:type="dxa"/>
            <w:vAlign w:val="center"/>
          </w:tcPr>
          <w:p w14:paraId="13F041CD" w14:textId="77777777" w:rsidR="003E0B18" w:rsidRDefault="003E0B18" w:rsidP="003E0B18">
            <w:pPr>
              <w:ind w:firstLine="0"/>
            </w:pPr>
            <w:r>
              <w:rPr>
                <w:rFonts w:hint="eastAsia"/>
              </w:rPr>
              <w:t>2%</w:t>
            </w:r>
          </w:p>
        </w:tc>
        <w:tc>
          <w:tcPr>
            <w:tcW w:w="1348" w:type="dxa"/>
          </w:tcPr>
          <w:p w14:paraId="03190B0D" w14:textId="429B04DC" w:rsidR="003E0B18" w:rsidRDefault="003E0B18" w:rsidP="003E0B18">
            <w:pPr>
              <w:ind w:firstLine="0"/>
            </w:pPr>
            <w:r w:rsidRPr="003E0B18">
              <w:t>-2.99%</w:t>
            </w:r>
          </w:p>
        </w:tc>
        <w:tc>
          <w:tcPr>
            <w:tcW w:w="1328" w:type="dxa"/>
          </w:tcPr>
          <w:p w14:paraId="72C9A053" w14:textId="7F3D5581" w:rsidR="003E0B18" w:rsidRPr="003E0B18" w:rsidRDefault="003E0B18" w:rsidP="003E0B18">
            <w:pPr>
              <w:ind w:firstLine="0"/>
            </w:pPr>
            <w:r w:rsidRPr="003E0B18">
              <w:t>-11.37</w:t>
            </w:r>
          </w:p>
        </w:tc>
        <w:tc>
          <w:tcPr>
            <w:tcW w:w="1367" w:type="dxa"/>
            <w:vMerge w:val="restart"/>
            <w:vAlign w:val="center"/>
          </w:tcPr>
          <w:p w14:paraId="3C188F9C" w14:textId="5DE8EFBA" w:rsidR="003E0B18" w:rsidRDefault="003E0B18" w:rsidP="003E0B18">
            <w:pPr>
              <w:ind w:firstLine="0"/>
            </w:pPr>
            <w:r w:rsidRPr="003E0B18">
              <w:t>4.04%</w:t>
            </w:r>
          </w:p>
        </w:tc>
      </w:tr>
      <w:tr w:rsidR="003E0B18" w14:paraId="3818BB12" w14:textId="77777777" w:rsidTr="003E0B18">
        <w:trPr>
          <w:jc w:val="center"/>
        </w:trPr>
        <w:tc>
          <w:tcPr>
            <w:tcW w:w="1291" w:type="dxa"/>
            <w:vMerge/>
            <w:vAlign w:val="center"/>
          </w:tcPr>
          <w:p w14:paraId="574868B6" w14:textId="77777777" w:rsidR="003E0B18" w:rsidRDefault="003E0B18" w:rsidP="003E0B18">
            <w:pPr>
              <w:ind w:firstLine="0"/>
            </w:pPr>
          </w:p>
        </w:tc>
        <w:tc>
          <w:tcPr>
            <w:tcW w:w="1290" w:type="dxa"/>
            <w:vMerge/>
            <w:vAlign w:val="center"/>
          </w:tcPr>
          <w:p w14:paraId="0FE5FFC9" w14:textId="77777777" w:rsidR="003E0B18" w:rsidRDefault="003E0B18" w:rsidP="003E0B18">
            <w:pPr>
              <w:ind w:firstLine="0"/>
            </w:pPr>
          </w:p>
        </w:tc>
        <w:tc>
          <w:tcPr>
            <w:tcW w:w="1313" w:type="dxa"/>
            <w:vAlign w:val="center"/>
          </w:tcPr>
          <w:p w14:paraId="05928A8E" w14:textId="77777777" w:rsidR="003E0B18" w:rsidRDefault="003E0B18" w:rsidP="003E0B18">
            <w:pPr>
              <w:ind w:firstLine="0"/>
            </w:pPr>
            <w:r>
              <w:rPr>
                <w:rFonts w:hint="eastAsia"/>
              </w:rPr>
              <w:t>-2%</w:t>
            </w:r>
          </w:p>
        </w:tc>
        <w:tc>
          <w:tcPr>
            <w:tcW w:w="1348" w:type="dxa"/>
          </w:tcPr>
          <w:p w14:paraId="61DA1677" w14:textId="59EAF7A7" w:rsidR="003E0B18" w:rsidRDefault="003E0B18" w:rsidP="003E0B18">
            <w:pPr>
              <w:ind w:firstLine="0"/>
            </w:pPr>
            <w:r w:rsidRPr="003E0B18">
              <w:t>45.29%</w:t>
            </w:r>
          </w:p>
        </w:tc>
        <w:tc>
          <w:tcPr>
            <w:tcW w:w="1328" w:type="dxa"/>
          </w:tcPr>
          <w:p w14:paraId="069CCBDE" w14:textId="72781635" w:rsidR="003E0B18" w:rsidRPr="003E0B18" w:rsidRDefault="003E0B18" w:rsidP="003E0B18">
            <w:pPr>
              <w:ind w:firstLine="0"/>
            </w:pPr>
            <w:r w:rsidRPr="003E0B18">
              <w:t>-10.82</w:t>
            </w:r>
          </w:p>
        </w:tc>
        <w:tc>
          <w:tcPr>
            <w:tcW w:w="1367" w:type="dxa"/>
            <w:vMerge/>
            <w:vAlign w:val="center"/>
          </w:tcPr>
          <w:p w14:paraId="4845C80F" w14:textId="77777777" w:rsidR="003E0B18" w:rsidRDefault="003E0B18" w:rsidP="003E0B18">
            <w:pPr>
              <w:ind w:firstLine="0"/>
            </w:pPr>
          </w:p>
        </w:tc>
      </w:tr>
      <w:tr w:rsidR="003E0B18" w14:paraId="0FDD73A7" w14:textId="77777777" w:rsidTr="003E0B18">
        <w:trPr>
          <w:jc w:val="center"/>
        </w:trPr>
        <w:tc>
          <w:tcPr>
            <w:tcW w:w="1291" w:type="dxa"/>
            <w:vMerge w:val="restart"/>
            <w:vAlign w:val="center"/>
          </w:tcPr>
          <w:p w14:paraId="73802044" w14:textId="539E0321" w:rsidR="003E0B18" w:rsidRDefault="003E0B18" w:rsidP="003E0B18">
            <w:pPr>
              <w:ind w:firstLine="0"/>
            </w:pPr>
            <w:r>
              <w:rPr>
                <w:rFonts w:hint="eastAsia"/>
              </w:rPr>
              <w:t>5</w:t>
            </w:r>
          </w:p>
        </w:tc>
        <w:tc>
          <w:tcPr>
            <w:tcW w:w="1290" w:type="dxa"/>
            <w:vMerge w:val="restart"/>
            <w:vAlign w:val="center"/>
          </w:tcPr>
          <w:p w14:paraId="0B0FC1FF" w14:textId="77777777" w:rsidR="003E0B18" w:rsidRDefault="003E0B18" w:rsidP="003E0B18">
            <w:pPr>
              <w:ind w:firstLine="0"/>
            </w:pPr>
            <w:r w:rsidRPr="00235441">
              <w:rPr>
                <w:rFonts w:hint="eastAsia"/>
              </w:rPr>
              <w:t>销售价格</w:t>
            </w:r>
          </w:p>
          <w:p w14:paraId="1562C033" w14:textId="568B8CD3" w:rsidR="003E0B18" w:rsidRDefault="003E0B18" w:rsidP="003E0B18">
            <w:pPr>
              <w:ind w:firstLine="0"/>
            </w:pPr>
            <w:r>
              <w:rPr>
                <w:rFonts w:hint="eastAsia"/>
              </w:rPr>
              <w:t>变化</w:t>
            </w:r>
          </w:p>
        </w:tc>
        <w:tc>
          <w:tcPr>
            <w:tcW w:w="1313" w:type="dxa"/>
            <w:vAlign w:val="center"/>
          </w:tcPr>
          <w:p w14:paraId="087422CC" w14:textId="16CFCF61" w:rsidR="003E0B18" w:rsidRDefault="003E0B18" w:rsidP="003E0B18">
            <w:pPr>
              <w:ind w:firstLine="0"/>
            </w:pPr>
            <w:r>
              <w:rPr>
                <w:rFonts w:hint="eastAsia"/>
              </w:rPr>
              <w:t>2%</w:t>
            </w:r>
          </w:p>
        </w:tc>
        <w:tc>
          <w:tcPr>
            <w:tcW w:w="1348" w:type="dxa"/>
          </w:tcPr>
          <w:p w14:paraId="6A679D69" w14:textId="7BC89E22" w:rsidR="003E0B18" w:rsidRDefault="003E0B18" w:rsidP="003E0B18">
            <w:pPr>
              <w:ind w:firstLine="0"/>
            </w:pPr>
            <w:r w:rsidRPr="003E0B18">
              <w:t>94.88%</w:t>
            </w:r>
          </w:p>
        </w:tc>
        <w:tc>
          <w:tcPr>
            <w:tcW w:w="1328" w:type="dxa"/>
          </w:tcPr>
          <w:p w14:paraId="240EB2EB" w14:textId="4E244E21" w:rsidR="003E0B18" w:rsidRDefault="003E0B18" w:rsidP="003E0B18">
            <w:pPr>
              <w:ind w:firstLine="0"/>
            </w:pPr>
            <w:r w:rsidRPr="003E0B18">
              <w:t>33.61</w:t>
            </w:r>
          </w:p>
        </w:tc>
        <w:tc>
          <w:tcPr>
            <w:tcW w:w="1367" w:type="dxa"/>
            <w:vMerge w:val="restart"/>
            <w:vAlign w:val="center"/>
          </w:tcPr>
          <w:p w14:paraId="62F298D1" w14:textId="33999666" w:rsidR="003E0B18" w:rsidRPr="00920580" w:rsidRDefault="003E0B18" w:rsidP="003E0B18">
            <w:pPr>
              <w:ind w:firstLine="0"/>
            </w:pPr>
            <w:r w:rsidRPr="003E0B18">
              <w:t>-1.36%</w:t>
            </w:r>
          </w:p>
        </w:tc>
      </w:tr>
      <w:bookmarkEnd w:id="76"/>
      <w:tr w:rsidR="003E0B18" w14:paraId="2A3DE8EC" w14:textId="77777777" w:rsidTr="0020632F">
        <w:trPr>
          <w:jc w:val="center"/>
        </w:trPr>
        <w:tc>
          <w:tcPr>
            <w:tcW w:w="1291" w:type="dxa"/>
            <w:vMerge/>
            <w:vAlign w:val="center"/>
          </w:tcPr>
          <w:p w14:paraId="1BE3DF04" w14:textId="77777777" w:rsidR="003E0B18" w:rsidRDefault="003E0B18" w:rsidP="003E0B18">
            <w:pPr>
              <w:ind w:firstLine="0"/>
            </w:pPr>
          </w:p>
        </w:tc>
        <w:tc>
          <w:tcPr>
            <w:tcW w:w="1290" w:type="dxa"/>
            <w:vMerge/>
            <w:vAlign w:val="center"/>
          </w:tcPr>
          <w:p w14:paraId="0FEF527B" w14:textId="77777777" w:rsidR="003E0B18" w:rsidRDefault="003E0B18" w:rsidP="003E0B18">
            <w:pPr>
              <w:ind w:firstLine="0"/>
            </w:pPr>
          </w:p>
        </w:tc>
        <w:tc>
          <w:tcPr>
            <w:tcW w:w="1313" w:type="dxa"/>
            <w:vAlign w:val="center"/>
          </w:tcPr>
          <w:p w14:paraId="6B3BEABC" w14:textId="79E5028D" w:rsidR="003E0B18" w:rsidRDefault="003E0B18" w:rsidP="003E0B18">
            <w:pPr>
              <w:ind w:firstLine="0"/>
            </w:pPr>
            <w:r>
              <w:rPr>
                <w:rFonts w:hint="eastAsia"/>
              </w:rPr>
              <w:t>-2%</w:t>
            </w:r>
          </w:p>
        </w:tc>
        <w:tc>
          <w:tcPr>
            <w:tcW w:w="1348" w:type="dxa"/>
          </w:tcPr>
          <w:p w14:paraId="74A91505" w14:textId="70D39D0E" w:rsidR="003E0B18" w:rsidRDefault="003E0B18" w:rsidP="003E0B18">
            <w:pPr>
              <w:ind w:firstLine="0"/>
            </w:pPr>
            <w:r w:rsidRPr="003E0B18">
              <w:t>-91.77%</w:t>
            </w:r>
          </w:p>
        </w:tc>
        <w:tc>
          <w:tcPr>
            <w:tcW w:w="1328" w:type="dxa"/>
          </w:tcPr>
          <w:p w14:paraId="15986238" w14:textId="1CB0583A" w:rsidR="003E0B18" w:rsidRDefault="003E0B18" w:rsidP="003E0B18">
            <w:pPr>
              <w:ind w:firstLine="0"/>
            </w:pPr>
            <w:r w:rsidRPr="003E0B18">
              <w:t>52.18</w:t>
            </w:r>
          </w:p>
        </w:tc>
        <w:tc>
          <w:tcPr>
            <w:tcW w:w="1367" w:type="dxa"/>
            <w:vMerge/>
            <w:vAlign w:val="center"/>
          </w:tcPr>
          <w:p w14:paraId="11FCCC7F" w14:textId="77777777" w:rsidR="003E0B18" w:rsidRDefault="003E0B18" w:rsidP="003E0B18">
            <w:pPr>
              <w:ind w:firstLine="0"/>
            </w:pPr>
          </w:p>
        </w:tc>
      </w:tr>
    </w:tbl>
    <w:p w14:paraId="27CD704A" w14:textId="77777777" w:rsidR="007225B7" w:rsidRDefault="00000000" w:rsidP="009D0095">
      <w:bookmarkStart w:id="77" w:name="_Toc28187"/>
      <w:r>
        <w:rPr>
          <w:rFonts w:hint="eastAsia"/>
        </w:rPr>
        <w:t>注：临界点的基准收益率为</w:t>
      </w:r>
      <w:r>
        <w:rPr>
          <w:rFonts w:hint="eastAsia"/>
        </w:rPr>
        <w:t>12%</w:t>
      </w:r>
      <w:r>
        <w:rPr>
          <w:rFonts w:hint="eastAsia"/>
        </w:rPr>
        <w:t>。</w:t>
      </w:r>
    </w:p>
    <w:p w14:paraId="3C8AB34D" w14:textId="07D5C89E" w:rsidR="003E0B18" w:rsidRPr="003E0B18" w:rsidRDefault="003E0B18" w:rsidP="003E0B18">
      <w:pPr>
        <w:rPr>
          <w:rStyle w:val="htmltxt1"/>
          <w:rFonts w:cstheme="minorEastAsia"/>
        </w:rPr>
      </w:pPr>
      <w:r w:rsidRPr="003E0B18">
        <w:rPr>
          <w:rStyle w:val="htmltxt1"/>
          <w:rFonts w:cstheme="minorEastAsia"/>
        </w:rPr>
        <w:t>可以看出，</w:t>
      </w:r>
      <w:r w:rsidR="00682E78" w:rsidRPr="003E0B18">
        <w:rPr>
          <w:rStyle w:val="htmltxt1"/>
          <w:rFonts w:cstheme="minorEastAsia"/>
        </w:rPr>
        <w:t>销售价格变化</w:t>
      </w:r>
      <w:r w:rsidRPr="003E0B18">
        <w:rPr>
          <w:rStyle w:val="htmltxt1"/>
          <w:rFonts w:cstheme="minorEastAsia"/>
        </w:rPr>
        <w:t>的不确定因素敏感程度最高，其次是</w:t>
      </w:r>
      <w:r w:rsidR="00682E78" w:rsidRPr="003E0B18">
        <w:rPr>
          <w:rStyle w:val="htmltxt1"/>
          <w:rFonts w:cstheme="minorEastAsia"/>
        </w:rPr>
        <w:t>原材料成本变化</w:t>
      </w:r>
      <w:r w:rsidRPr="003E0B18">
        <w:rPr>
          <w:rStyle w:val="htmltxt1"/>
          <w:rFonts w:cstheme="minorEastAsia"/>
        </w:rPr>
        <w:t>；用人成本变化的敏感度系数为</w:t>
      </w:r>
      <w:r w:rsidRPr="003E0B18">
        <w:rPr>
          <w:rStyle w:val="htmltxt1"/>
          <w:rFonts w:cstheme="minorEastAsia"/>
        </w:rPr>
        <w:t>-7.89</w:t>
      </w:r>
      <w:r w:rsidRPr="003E0B18">
        <w:rPr>
          <w:rStyle w:val="htmltxt1"/>
          <w:rFonts w:cstheme="minorEastAsia"/>
        </w:rPr>
        <w:t>，表明人力成本的控制也至关重要；各种成本变化的敏感度系数均为负数，而销售价格变化的敏感度系数为正数，说明在不影响销售量的情况下，项目需要控制各部分成本，并且需要维护销售价格的稳定性；各种成本变化的临界点均为正，表示允许各成本的不确定因素升高，销售价格变化的临界点均为负，表示允许销售价格的不确定因素降低。</w:t>
      </w:r>
    </w:p>
    <w:p w14:paraId="61649D2C" w14:textId="78732DFB" w:rsidR="003E0B18" w:rsidRDefault="003E0B18" w:rsidP="003E0B18">
      <w:pPr>
        <w:rPr>
          <w:rStyle w:val="htmltxt1"/>
          <w:rFonts w:cstheme="minorEastAsia"/>
        </w:rPr>
      </w:pPr>
      <w:r w:rsidRPr="003E0B18">
        <w:rPr>
          <w:rStyle w:val="htmltxt1"/>
          <w:rFonts w:cstheme="minorEastAsia"/>
        </w:rPr>
        <w:t>敏感程度从高到低排序为：销售价格变化、</w:t>
      </w:r>
      <w:r w:rsidR="00E33204" w:rsidRPr="003E0B18">
        <w:rPr>
          <w:rStyle w:val="htmltxt1"/>
          <w:rFonts w:cstheme="minorEastAsia"/>
        </w:rPr>
        <w:t>原材料成本变化、其他成本变化、</w:t>
      </w:r>
      <w:r w:rsidRPr="003E0B18">
        <w:rPr>
          <w:rStyle w:val="htmltxt1"/>
          <w:rFonts w:cstheme="minorEastAsia"/>
        </w:rPr>
        <w:t>用人成本变化、设备成本变化。这提示项目应优先关注原材料供应链管理和销售定价策略，其次是</w:t>
      </w:r>
      <w:r w:rsidR="00682E78">
        <w:rPr>
          <w:rStyle w:val="htmltxt1"/>
          <w:rFonts w:cstheme="minorEastAsia" w:hint="eastAsia"/>
        </w:rPr>
        <w:t>其他成本和</w:t>
      </w:r>
      <w:r w:rsidRPr="003E0B18">
        <w:rPr>
          <w:rStyle w:val="htmltxt1"/>
          <w:rFonts w:cstheme="minorEastAsia"/>
        </w:rPr>
        <w:t>人力成本控制。</w:t>
      </w:r>
    </w:p>
    <w:p w14:paraId="7BEAD136" w14:textId="41AE62F7" w:rsidR="007225B7" w:rsidRDefault="003E0B18" w:rsidP="00696E58">
      <w:pPr>
        <w:ind w:firstLine="0"/>
        <w:jc w:val="center"/>
      </w:pPr>
      <w:r>
        <w:rPr>
          <w:noProof/>
        </w:rPr>
        <w:drawing>
          <wp:inline distT="0" distB="0" distL="0" distR="0" wp14:anchorId="5A178222" wp14:editId="608DBD75">
            <wp:extent cx="5039845" cy="3121941"/>
            <wp:effectExtent l="0" t="0" r="8890" b="0"/>
            <wp:docPr id="102" name="图11 敏感性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 敏感性分析.png"/>
                    <pic:cNvPicPr/>
                  </pic:nvPicPr>
                  <pic:blipFill rotWithShape="1">
                    <a:blip r:embed="rId25"/>
                    <a:srcRect t="6904"/>
                    <a:stretch>
                      <a:fillRect/>
                    </a:stretch>
                  </pic:blipFill>
                  <pic:spPr bwMode="auto">
                    <a:xfrm>
                      <a:off x="0" y="0"/>
                      <a:ext cx="5040000" cy="3122037"/>
                    </a:xfrm>
                    <a:prstGeom prst="rect">
                      <a:avLst/>
                    </a:prstGeom>
                    <a:ln>
                      <a:noFill/>
                    </a:ln>
                    <a:extLst>
                      <a:ext uri="{53640926-AAD7-44D8-BBD7-CCE9431645EC}">
                        <a14:shadowObscured xmlns:a14="http://schemas.microsoft.com/office/drawing/2010/main"/>
                      </a:ext>
                    </a:extLst>
                  </pic:spPr>
                </pic:pic>
              </a:graphicData>
            </a:graphic>
          </wp:inline>
        </w:drawing>
      </w:r>
    </w:p>
    <w:p w14:paraId="7A690E7B" w14:textId="6AEC7A47" w:rsidR="007225B7" w:rsidRPr="00AF42B4" w:rsidRDefault="00000000" w:rsidP="00AF42B4">
      <w:pPr>
        <w:ind w:firstLine="0"/>
        <w:jc w:val="center"/>
        <w:rPr>
          <w:color w:val="auto"/>
          <w:sz w:val="21"/>
          <w:szCs w:val="21"/>
        </w:rPr>
      </w:pPr>
      <w:r w:rsidRPr="00AF42B4">
        <w:rPr>
          <w:rFonts w:hint="eastAsia"/>
          <w:color w:val="auto"/>
          <w:sz w:val="21"/>
          <w:szCs w:val="21"/>
        </w:rPr>
        <w:t>图</w:t>
      </w:r>
      <w:r w:rsidRPr="00AF42B4">
        <w:rPr>
          <w:rFonts w:hint="eastAsia"/>
          <w:color w:val="auto"/>
          <w:sz w:val="21"/>
          <w:szCs w:val="21"/>
        </w:rPr>
        <w:t>1</w:t>
      </w:r>
      <w:r w:rsidR="00AF42B4">
        <w:rPr>
          <w:rFonts w:hint="eastAsia"/>
          <w:color w:val="auto"/>
          <w:sz w:val="21"/>
          <w:szCs w:val="21"/>
        </w:rPr>
        <w:t>4</w:t>
      </w:r>
      <w:r w:rsidRPr="00AF42B4">
        <w:rPr>
          <w:rFonts w:hint="eastAsia"/>
          <w:color w:val="auto"/>
          <w:sz w:val="21"/>
          <w:szCs w:val="21"/>
        </w:rPr>
        <w:t xml:space="preserve">  </w:t>
      </w:r>
      <w:r w:rsidRPr="00AF42B4">
        <w:rPr>
          <w:rFonts w:hint="eastAsia"/>
          <w:color w:val="auto"/>
          <w:sz w:val="21"/>
          <w:szCs w:val="21"/>
        </w:rPr>
        <w:t>敏感性分析</w:t>
      </w:r>
    </w:p>
    <w:p w14:paraId="2B5D8D48" w14:textId="5FA6DB40" w:rsidR="007225B7"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5</w:t>
      </w:r>
      <w:r>
        <w:rPr>
          <w:rStyle w:val="htmltxt1"/>
          <w:rFonts w:cstheme="minorEastAsia" w:hint="eastAsia"/>
        </w:rPr>
        <w:t>）</w:t>
      </w:r>
      <w:r w:rsidRPr="00357F9F">
        <w:rPr>
          <w:rStyle w:val="htmltxt1"/>
          <w:rFonts w:cstheme="minorEastAsia" w:hint="eastAsia"/>
        </w:rPr>
        <w:t>测算盈亏平衡点</w:t>
      </w:r>
      <w:bookmarkEnd w:id="77"/>
    </w:p>
    <w:p w14:paraId="3244A3D6" w14:textId="77777777" w:rsidR="003E0B18" w:rsidRDefault="003E0B18" w:rsidP="003E0B18">
      <w:pPr>
        <w:rPr>
          <w:rFonts w:eastAsia="宋体"/>
          <w:color w:val="1F3A52"/>
        </w:rPr>
      </w:pPr>
      <w:bookmarkStart w:id="78" w:name="OLE_LINK12"/>
      <w:r>
        <w:rPr>
          <w:rFonts w:hint="eastAsia"/>
        </w:rPr>
        <w:t>根据收支情况，进行盈亏平衡点分析。</w:t>
      </w:r>
    </w:p>
    <w:p w14:paraId="0E4E1792" w14:textId="15BEC91F" w:rsidR="003E0B18" w:rsidRPr="00696E58" w:rsidRDefault="00696E58" w:rsidP="00696E58">
      <w:pPr>
        <w:rPr>
          <w:rFonts w:ascii="Cambria Math" w:hAnsi="Cambria Math" w:cs="Cambria Math"/>
          <w:bCs/>
        </w:rPr>
      </w:pPr>
      <w:r>
        <w:rPr>
          <w:rFonts w:ascii="Cambria Math" w:hAnsi="Cambria Math" w:cs="Cambria Math" w:hint="eastAsia"/>
          <w:bCs/>
        </w:rPr>
        <w:t>①</w:t>
      </w:r>
      <w:r>
        <w:rPr>
          <w:rFonts w:ascii="Cambria Math" w:hAnsi="Cambria Math" w:cs="Cambria Math" w:hint="eastAsia"/>
          <w:bCs/>
        </w:rPr>
        <w:t xml:space="preserve"> </w:t>
      </w:r>
      <w:r w:rsidR="003E0B18" w:rsidRPr="00696E58">
        <w:rPr>
          <w:rFonts w:ascii="Cambria Math" w:hAnsi="Cambria Math" w:cs="Cambria Math" w:hint="eastAsia"/>
          <w:bCs/>
        </w:rPr>
        <w:t>项目第</w:t>
      </w:r>
      <w:r w:rsidR="003E0B18" w:rsidRPr="00696E58">
        <w:rPr>
          <w:rFonts w:ascii="Cambria Math" w:hAnsi="Cambria Math" w:cs="Cambria Math"/>
          <w:bCs/>
        </w:rPr>
        <w:t>5</w:t>
      </w:r>
      <w:r w:rsidR="003E0B18" w:rsidRPr="00696E58">
        <w:rPr>
          <w:rFonts w:ascii="Cambria Math" w:hAnsi="Cambria Math" w:cs="Cambria Math" w:hint="eastAsia"/>
          <w:bCs/>
        </w:rPr>
        <w:t>年以产量表示的盈亏平衡点</w:t>
      </w:r>
    </w:p>
    <w:p w14:paraId="64EAF2CF" w14:textId="77777777" w:rsidR="003E0B18" w:rsidRDefault="003E0B18" w:rsidP="003E0B18">
      <w:r>
        <w:rPr>
          <w:rFonts w:hint="eastAsia"/>
        </w:rPr>
        <w:t>固定成本</w:t>
      </w:r>
      <w:r>
        <w:t xml:space="preserve"> = </w:t>
      </w:r>
      <w:r>
        <w:rPr>
          <w:rFonts w:hint="eastAsia"/>
        </w:rPr>
        <w:t>贷款偿还</w:t>
      </w:r>
      <w:r>
        <w:t xml:space="preserve"> + </w:t>
      </w:r>
      <w:r>
        <w:rPr>
          <w:rFonts w:hint="eastAsia"/>
        </w:rPr>
        <w:t>人员成本</w:t>
      </w:r>
      <w:r>
        <w:t xml:space="preserve"> + </w:t>
      </w:r>
      <w:r>
        <w:rPr>
          <w:rFonts w:hint="eastAsia"/>
        </w:rPr>
        <w:t>设备成本</w:t>
      </w:r>
      <w:r>
        <w:t xml:space="preserve"> + </w:t>
      </w:r>
      <w:r>
        <w:rPr>
          <w:rFonts w:hint="eastAsia"/>
        </w:rPr>
        <w:t>税金及其他</w:t>
      </w:r>
      <w:r>
        <w:t xml:space="preserve"> = 73,088.85 + 532,000 + 2,120 + 0 = 607,208.85</w:t>
      </w:r>
      <w:r>
        <w:rPr>
          <w:rFonts w:hint="eastAsia"/>
        </w:rPr>
        <w:t>元</w:t>
      </w:r>
    </w:p>
    <w:p w14:paraId="2471E6F0" w14:textId="77777777" w:rsidR="003E0B18" w:rsidRDefault="003E0B18" w:rsidP="003E0B18">
      <w:r>
        <w:rPr>
          <w:rFonts w:hint="eastAsia"/>
        </w:rPr>
        <w:lastRenderedPageBreak/>
        <w:t>单位产品边际贡献</w:t>
      </w:r>
      <w:r>
        <w:t xml:space="preserve"> = </w:t>
      </w:r>
      <w:r>
        <w:rPr>
          <w:rFonts w:hint="eastAsia"/>
        </w:rPr>
        <w:t>单价</w:t>
      </w:r>
      <w:r>
        <w:t xml:space="preserve"> - </w:t>
      </w:r>
      <w:r>
        <w:rPr>
          <w:rFonts w:hint="eastAsia"/>
        </w:rPr>
        <w:t>单位变动成本</w:t>
      </w:r>
      <w:r>
        <w:t xml:space="preserve"> = 268 - (140 + 268×0.25) = 268 - 207 = 61</w:t>
      </w:r>
      <w:r>
        <w:rPr>
          <w:rFonts w:hint="eastAsia"/>
        </w:rPr>
        <w:t>元</w:t>
      </w:r>
      <w:r>
        <w:t>/</w:t>
      </w:r>
      <w:r>
        <w:rPr>
          <w:rFonts w:hint="eastAsia"/>
        </w:rPr>
        <w:t>件</w:t>
      </w:r>
    </w:p>
    <w:p w14:paraId="40B542B4" w14:textId="77777777" w:rsidR="003E0B18" w:rsidRDefault="003E0B18" w:rsidP="003E0B18">
      <w:r>
        <w:rPr>
          <w:rFonts w:hint="eastAsia"/>
        </w:rPr>
        <w:t>盈亏平衡点产量</w:t>
      </w:r>
      <w:r>
        <w:t xml:space="preserve"> = </w:t>
      </w:r>
      <w:r>
        <w:rPr>
          <w:rFonts w:hint="eastAsia"/>
        </w:rPr>
        <w:t>固定成本</w:t>
      </w:r>
      <w:r>
        <w:t xml:space="preserve"> / </w:t>
      </w:r>
      <w:r>
        <w:rPr>
          <w:rFonts w:hint="eastAsia"/>
        </w:rPr>
        <w:t>单位边际贡献</w:t>
      </w:r>
      <w:r>
        <w:t xml:space="preserve"> = 607,208.85 / 61 ≈ 9,954</w:t>
      </w:r>
      <w:r>
        <w:rPr>
          <w:rFonts w:hint="eastAsia"/>
        </w:rPr>
        <w:t>件</w:t>
      </w:r>
    </w:p>
    <w:p w14:paraId="04CCD21B" w14:textId="77777777" w:rsidR="003E0B18" w:rsidRDefault="003E0B18" w:rsidP="003E0B18">
      <w:r>
        <w:rPr>
          <w:rFonts w:hint="eastAsia"/>
        </w:rPr>
        <w:t>因此，该项目以产量表示的盈亏平衡点是</w:t>
      </w:r>
      <w:r>
        <w:t>9,954</w:t>
      </w:r>
      <w:r>
        <w:rPr>
          <w:rFonts w:hint="eastAsia"/>
        </w:rPr>
        <w:t>件。当产量大于</w:t>
      </w:r>
      <w:r>
        <w:t>9,954</w:t>
      </w:r>
      <w:r>
        <w:rPr>
          <w:rFonts w:hint="eastAsia"/>
        </w:rPr>
        <w:t>件时，该项目盈利，小于</w:t>
      </w:r>
      <w:r>
        <w:t>9,954</w:t>
      </w:r>
      <w:r>
        <w:rPr>
          <w:rFonts w:hint="eastAsia"/>
        </w:rPr>
        <w:t>件时，可能面临亏损。</w:t>
      </w:r>
    </w:p>
    <w:p w14:paraId="40A4F9B3" w14:textId="53365545" w:rsidR="003E0B18" w:rsidRPr="00696E58" w:rsidRDefault="00696E58" w:rsidP="00696E58">
      <w:pPr>
        <w:rPr>
          <w:rFonts w:ascii="Cambria Math" w:hAnsi="Cambria Math" w:cs="Cambria Math"/>
          <w:bCs/>
        </w:rPr>
      </w:pPr>
      <w:r>
        <w:rPr>
          <w:rFonts w:ascii="Cambria Math" w:hAnsi="Cambria Math" w:cs="Cambria Math" w:hint="eastAsia"/>
          <w:bCs/>
        </w:rPr>
        <w:t>②</w:t>
      </w:r>
      <w:r>
        <w:rPr>
          <w:rFonts w:ascii="Cambria Math" w:hAnsi="Cambria Math" w:cs="Cambria Math" w:hint="eastAsia"/>
          <w:bCs/>
        </w:rPr>
        <w:t xml:space="preserve"> </w:t>
      </w:r>
      <w:r w:rsidR="003E0B18" w:rsidRPr="00696E58">
        <w:rPr>
          <w:rFonts w:ascii="Cambria Math" w:hAnsi="Cambria Math" w:cs="Cambria Math" w:hint="eastAsia"/>
          <w:bCs/>
        </w:rPr>
        <w:t>项目第</w:t>
      </w:r>
      <w:r w:rsidR="003E0B18" w:rsidRPr="00696E58">
        <w:rPr>
          <w:rFonts w:ascii="Cambria Math" w:hAnsi="Cambria Math" w:cs="Cambria Math"/>
          <w:bCs/>
        </w:rPr>
        <w:t>5</w:t>
      </w:r>
      <w:r w:rsidR="003E0B18" w:rsidRPr="00696E58">
        <w:rPr>
          <w:rFonts w:ascii="Cambria Math" w:hAnsi="Cambria Math" w:cs="Cambria Math" w:hint="eastAsia"/>
          <w:bCs/>
        </w:rPr>
        <w:t>年以生产能力利用率表示的盈亏平衡点</w:t>
      </w:r>
    </w:p>
    <w:p w14:paraId="140C2218" w14:textId="77777777" w:rsidR="003E0B18" w:rsidRDefault="003E0B18" w:rsidP="003E0B18">
      <w:r>
        <w:rPr>
          <w:rFonts w:hint="eastAsia"/>
        </w:rPr>
        <w:t>盈亏平衡生产能力利用率</w:t>
      </w:r>
      <w:r>
        <w:t xml:space="preserve"> = </w:t>
      </w:r>
      <w:r>
        <w:rPr>
          <w:rFonts w:hint="eastAsia"/>
        </w:rPr>
        <w:t>盈亏平衡点产量</w:t>
      </w:r>
      <w:r>
        <w:t xml:space="preserve"> / </w:t>
      </w:r>
      <w:r>
        <w:rPr>
          <w:rFonts w:hint="eastAsia"/>
        </w:rPr>
        <w:t>设计生产能力</w:t>
      </w:r>
      <w:r>
        <w:t xml:space="preserve"> = 9,954 / 15,000 = 66.36%</w:t>
      </w:r>
    </w:p>
    <w:p w14:paraId="3084B2EF" w14:textId="77777777" w:rsidR="003E0B18" w:rsidRDefault="003E0B18" w:rsidP="003E0B18">
      <w:r>
        <w:rPr>
          <w:rFonts w:hint="eastAsia"/>
        </w:rPr>
        <w:t>因此，该项目以生产能力利用率表示的盈亏平衡点是</w:t>
      </w:r>
      <w:r>
        <w:t>66.36%</w:t>
      </w:r>
      <w:r>
        <w:rPr>
          <w:rFonts w:hint="eastAsia"/>
        </w:rPr>
        <w:t>。当生产能力利用率大于</w:t>
      </w:r>
      <w:r>
        <w:t>66.36%</w:t>
      </w:r>
      <w:r>
        <w:rPr>
          <w:rFonts w:hint="eastAsia"/>
        </w:rPr>
        <w:t>时，该项目盈利，小于</w:t>
      </w:r>
      <w:r>
        <w:t>66.36%</w:t>
      </w:r>
      <w:r>
        <w:rPr>
          <w:rFonts w:hint="eastAsia"/>
        </w:rPr>
        <w:t>时，可能面临亏损。</w:t>
      </w:r>
    </w:p>
    <w:p w14:paraId="6DD147D9" w14:textId="66721BF2" w:rsidR="003E0B18" w:rsidRPr="00696E58" w:rsidRDefault="00696E58" w:rsidP="00696E58">
      <w:pPr>
        <w:rPr>
          <w:rFonts w:ascii="Cambria Math" w:hAnsi="Cambria Math" w:cs="Cambria Math"/>
          <w:bCs/>
        </w:rPr>
      </w:pPr>
      <w:r>
        <w:rPr>
          <w:rFonts w:ascii="Cambria Math" w:hAnsi="Cambria Math" w:cs="Cambria Math" w:hint="eastAsia"/>
          <w:bCs/>
        </w:rPr>
        <w:t>③</w:t>
      </w:r>
      <w:r>
        <w:rPr>
          <w:rFonts w:ascii="Cambria Math" w:hAnsi="Cambria Math" w:cs="Cambria Math" w:hint="eastAsia"/>
          <w:bCs/>
        </w:rPr>
        <w:t xml:space="preserve"> </w:t>
      </w:r>
      <w:r w:rsidR="003E0B18" w:rsidRPr="00696E58">
        <w:rPr>
          <w:rFonts w:ascii="Cambria Math" w:hAnsi="Cambria Math" w:cs="Cambria Math" w:hint="eastAsia"/>
          <w:bCs/>
        </w:rPr>
        <w:t>项目第</w:t>
      </w:r>
      <w:r w:rsidR="003E0B18" w:rsidRPr="00696E58">
        <w:rPr>
          <w:rFonts w:ascii="Cambria Math" w:hAnsi="Cambria Math" w:cs="Cambria Math"/>
          <w:bCs/>
        </w:rPr>
        <w:t>5</w:t>
      </w:r>
      <w:r w:rsidR="003E0B18" w:rsidRPr="00696E58">
        <w:rPr>
          <w:rFonts w:ascii="Cambria Math" w:hAnsi="Cambria Math" w:cs="Cambria Math" w:hint="eastAsia"/>
          <w:bCs/>
        </w:rPr>
        <w:t>年以产品单价表示的盈亏平衡点</w:t>
      </w:r>
    </w:p>
    <w:p w14:paraId="10BE458C" w14:textId="77777777" w:rsidR="003E0B18" w:rsidRDefault="003E0B18" w:rsidP="003E0B18">
      <w:r>
        <w:rPr>
          <w:rFonts w:hint="eastAsia"/>
        </w:rPr>
        <w:t>盈亏平衡单价</w:t>
      </w:r>
      <w:r>
        <w:t xml:space="preserve"> = (</w:t>
      </w:r>
      <w:r>
        <w:rPr>
          <w:rFonts w:hint="eastAsia"/>
        </w:rPr>
        <w:t>固定成本</w:t>
      </w:r>
      <w:r>
        <w:t xml:space="preserve"> + </w:t>
      </w:r>
      <w:r>
        <w:rPr>
          <w:rFonts w:hint="eastAsia"/>
        </w:rPr>
        <w:t>变动成本总额</w:t>
      </w:r>
      <w:r>
        <w:t xml:space="preserve">) / </w:t>
      </w:r>
      <w:r>
        <w:rPr>
          <w:rFonts w:hint="eastAsia"/>
        </w:rPr>
        <w:t>产量</w:t>
      </w:r>
      <w:r>
        <w:t xml:space="preserve"> = (607,208.85 + 15,000×207) / 15,000 = (607,208.85 + 3,105,000) / 15,000 ≈ 240.64</w:t>
      </w:r>
      <w:r>
        <w:rPr>
          <w:rFonts w:hint="eastAsia"/>
        </w:rPr>
        <w:t>元</w:t>
      </w:r>
    </w:p>
    <w:p w14:paraId="6E7ECD1F" w14:textId="77777777" w:rsidR="003E0B18" w:rsidRDefault="003E0B18" w:rsidP="003E0B18">
      <w:r>
        <w:rPr>
          <w:rFonts w:hint="eastAsia"/>
        </w:rPr>
        <w:t>因此，该项目以产品单价表示的盈亏平衡点是</w:t>
      </w:r>
      <w:r>
        <w:t>240.64</w:t>
      </w:r>
      <w:r>
        <w:rPr>
          <w:rFonts w:hint="eastAsia"/>
        </w:rPr>
        <w:t>元。当产品单价大于</w:t>
      </w:r>
      <w:r>
        <w:t>240.64</w:t>
      </w:r>
      <w:r>
        <w:rPr>
          <w:rFonts w:hint="eastAsia"/>
        </w:rPr>
        <w:t>元时，该项目盈利，小于</w:t>
      </w:r>
      <w:r>
        <w:t>240.64</w:t>
      </w:r>
      <w:r>
        <w:rPr>
          <w:rFonts w:hint="eastAsia"/>
        </w:rPr>
        <w:t>元时，可能面临亏损。</w:t>
      </w:r>
      <w:bookmarkEnd w:id="78"/>
    </w:p>
    <w:p w14:paraId="7FD2EDE6" w14:textId="33DFAF29" w:rsidR="007225B7" w:rsidRDefault="003E0B18" w:rsidP="00696E58">
      <w:pPr>
        <w:ind w:firstLine="0"/>
        <w:jc w:val="center"/>
      </w:pPr>
      <w:r>
        <w:rPr>
          <w:noProof/>
        </w:rPr>
        <w:drawing>
          <wp:inline distT="0" distB="0" distL="0" distR="0" wp14:anchorId="274F8F90" wp14:editId="5C7B148B">
            <wp:extent cx="5039473" cy="3345734"/>
            <wp:effectExtent l="0" t="0" r="0" b="0"/>
            <wp:docPr id="103" name="图12 盈亏平衡点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2 盈亏平衡点分析.png"/>
                    <pic:cNvPicPr/>
                  </pic:nvPicPr>
                  <pic:blipFill rotWithShape="1">
                    <a:blip r:embed="rId26"/>
                    <a:srcRect t="7222"/>
                    <a:stretch>
                      <a:fillRect/>
                    </a:stretch>
                  </pic:blipFill>
                  <pic:spPr bwMode="auto">
                    <a:xfrm>
                      <a:off x="0" y="0"/>
                      <a:ext cx="5040000" cy="3346084"/>
                    </a:xfrm>
                    <a:prstGeom prst="rect">
                      <a:avLst/>
                    </a:prstGeom>
                    <a:ln>
                      <a:noFill/>
                    </a:ln>
                    <a:extLst>
                      <a:ext uri="{53640926-AAD7-44D8-BBD7-CCE9431645EC}">
                        <a14:shadowObscured xmlns:a14="http://schemas.microsoft.com/office/drawing/2010/main"/>
                      </a:ext>
                    </a:extLst>
                  </pic:spPr>
                </pic:pic>
              </a:graphicData>
            </a:graphic>
          </wp:inline>
        </w:drawing>
      </w:r>
    </w:p>
    <w:p w14:paraId="59FD8FB5" w14:textId="1850EABE" w:rsidR="007225B7" w:rsidRPr="00AF42B4" w:rsidRDefault="00000000" w:rsidP="00AF42B4">
      <w:pPr>
        <w:ind w:firstLine="0"/>
        <w:jc w:val="center"/>
        <w:rPr>
          <w:color w:val="auto"/>
          <w:sz w:val="21"/>
          <w:szCs w:val="21"/>
        </w:rPr>
      </w:pPr>
      <w:r w:rsidRPr="00AF42B4">
        <w:rPr>
          <w:rFonts w:hint="eastAsia"/>
          <w:color w:val="auto"/>
          <w:sz w:val="21"/>
          <w:szCs w:val="21"/>
        </w:rPr>
        <w:t>图</w:t>
      </w:r>
      <w:r w:rsidRPr="00AF42B4">
        <w:rPr>
          <w:rFonts w:hint="eastAsia"/>
          <w:color w:val="auto"/>
          <w:sz w:val="21"/>
          <w:szCs w:val="21"/>
        </w:rPr>
        <w:t>1</w:t>
      </w:r>
      <w:r w:rsidR="00AF42B4">
        <w:rPr>
          <w:rFonts w:hint="eastAsia"/>
          <w:color w:val="auto"/>
          <w:sz w:val="21"/>
          <w:szCs w:val="21"/>
        </w:rPr>
        <w:t>5</w:t>
      </w:r>
      <w:r w:rsidRPr="00AF42B4">
        <w:rPr>
          <w:rFonts w:hint="eastAsia"/>
          <w:color w:val="auto"/>
          <w:sz w:val="21"/>
          <w:szCs w:val="21"/>
        </w:rPr>
        <w:t xml:space="preserve">  </w:t>
      </w:r>
      <w:r w:rsidRPr="00AF42B4">
        <w:rPr>
          <w:rFonts w:hint="eastAsia"/>
          <w:color w:val="auto"/>
          <w:sz w:val="21"/>
          <w:szCs w:val="21"/>
        </w:rPr>
        <w:t>盈亏平衡点分析</w:t>
      </w:r>
    </w:p>
    <w:p w14:paraId="74B18498" w14:textId="13741C17" w:rsidR="007225B7" w:rsidRDefault="00000000" w:rsidP="009D0095">
      <w:pPr>
        <w:pStyle w:val="1"/>
      </w:pPr>
      <w:bookmarkStart w:id="79" w:name="_Toc233276271"/>
      <w:r>
        <w:rPr>
          <w:rFonts w:hint="eastAsia"/>
        </w:rPr>
        <w:lastRenderedPageBreak/>
        <w:t>项目经济评价</w:t>
      </w:r>
      <w:bookmarkEnd w:id="79"/>
    </w:p>
    <w:p w14:paraId="37BA1A88" w14:textId="16DCD4FC" w:rsidR="00B97914" w:rsidRDefault="00B97914" w:rsidP="009D0095">
      <w:pPr>
        <w:rPr>
          <w:color w:val="auto"/>
          <w:kern w:val="0"/>
          <w:sz w:val="22"/>
          <w:szCs w:val="22"/>
        </w:rPr>
      </w:pPr>
      <w:r>
        <w:rPr>
          <w:rFonts w:hint="eastAsia"/>
        </w:rPr>
        <w:t>随着人口老龄化加剧、健康意识不断增强以及物联网与嵌入式技术的快速发展，传统医疗模式正面临服务效率与响应速度的双重挑战。基于此背景，</w:t>
      </w:r>
      <w:r w:rsidR="00C32197">
        <w:rPr>
          <w:rFonts w:hint="eastAsia"/>
        </w:rPr>
        <w:t>多功能便携健康数据监测仪</w:t>
      </w:r>
      <w:r>
        <w:rPr>
          <w:rFonts w:hint="eastAsia"/>
        </w:rPr>
        <w:t>应运而生，成为融合嵌入式技术与大健康产业的重要创新产品。该项目通过集成心率、血氧、步态等多维度监测功能，为个体健康管理提供便捷、低成本的智能化手段，同时在产业结构优化、就业岗位拓展、医疗服务提升和生产效率改进等方面释放出显著的经济与社会价值。本文从产业升级、就业带动、社会治理与生产效率四个方面，系统评价该项目的经济效益。</w:t>
      </w:r>
    </w:p>
    <w:p w14:paraId="79989AF6" w14:textId="41017EC1" w:rsidR="00B97914"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1</w:t>
      </w:r>
      <w:r>
        <w:rPr>
          <w:rStyle w:val="htmltxt1"/>
          <w:rFonts w:cstheme="minorEastAsia" w:hint="eastAsia"/>
        </w:rPr>
        <w:t>）</w:t>
      </w:r>
      <w:r w:rsidR="00B97914" w:rsidRPr="00357F9F">
        <w:rPr>
          <w:rStyle w:val="htmltxt1"/>
          <w:rFonts w:cstheme="minorEastAsia" w:hint="eastAsia"/>
        </w:rPr>
        <w:t>产业升级方面</w:t>
      </w:r>
    </w:p>
    <w:p w14:paraId="6E7DBB1D" w14:textId="58D336C3" w:rsidR="00B97914" w:rsidRDefault="00B97914">
      <w:pPr>
        <w:pStyle w:val="a"/>
        <w:numPr>
          <w:ilvl w:val="0"/>
          <w:numId w:val="6"/>
        </w:numPr>
      </w:pPr>
      <w:r>
        <w:rPr>
          <w:rFonts w:hint="eastAsia"/>
        </w:rPr>
        <w:t>推动嵌入式技术与医疗健康产业融合发展</w:t>
      </w:r>
    </w:p>
    <w:p w14:paraId="6880292A" w14:textId="77777777" w:rsidR="00B97914" w:rsidRDefault="00B97914" w:rsidP="009D0095">
      <w:r>
        <w:rPr>
          <w:rFonts w:hint="eastAsia"/>
        </w:rPr>
        <w:t>本项目基于</w:t>
      </w:r>
      <w:r>
        <w:t>STM32</w:t>
      </w:r>
      <w:r>
        <w:rPr>
          <w:rFonts w:hint="eastAsia"/>
        </w:rPr>
        <w:t>微控制器平台，结合光电容积脉搏波（</w:t>
      </w:r>
      <w:r>
        <w:t>PPG</w:t>
      </w:r>
      <w:r>
        <w:rPr>
          <w:rFonts w:hint="eastAsia"/>
        </w:rPr>
        <w:t>）技术</w:t>
      </w:r>
      <w:proofErr w:type="gramStart"/>
      <w:r>
        <w:rPr>
          <w:rFonts w:hint="eastAsia"/>
        </w:rPr>
        <w:t>和六轴惯性</w:t>
      </w:r>
      <w:proofErr w:type="gramEnd"/>
      <w:r>
        <w:rPr>
          <w:rFonts w:hint="eastAsia"/>
        </w:rPr>
        <w:t>测量单元（</w:t>
      </w:r>
      <w:r>
        <w:t>IMU</w:t>
      </w:r>
      <w:r>
        <w:rPr>
          <w:rFonts w:hint="eastAsia"/>
        </w:rPr>
        <w:t>），实现了心率、血氧、步态等生理参数的实时采集与分析，推动了传统医疗器械向智能化、便携化、低成本化方向发展。项目采用开源硬件设计理念，降低了健康监测设备的技术门槛，有助于从</w:t>
      </w:r>
      <w:r>
        <w:t>"</w:t>
      </w:r>
      <w:r>
        <w:rPr>
          <w:rFonts w:hint="eastAsia"/>
        </w:rPr>
        <w:t>疾病治疗</w:t>
      </w:r>
      <w:r>
        <w:t>"</w:t>
      </w:r>
      <w:r>
        <w:rPr>
          <w:rFonts w:hint="eastAsia"/>
        </w:rPr>
        <w:t>向</w:t>
      </w:r>
      <w:r>
        <w:t>"</w:t>
      </w:r>
      <w:r>
        <w:rPr>
          <w:rFonts w:hint="eastAsia"/>
        </w:rPr>
        <w:t>主动健康管理</w:t>
      </w:r>
      <w:r>
        <w:t>"</w:t>
      </w:r>
      <w:r>
        <w:rPr>
          <w:rFonts w:hint="eastAsia"/>
        </w:rPr>
        <w:t>转型，实现高附加值的技术转化。</w:t>
      </w:r>
    </w:p>
    <w:p w14:paraId="17B8242D" w14:textId="2CA4E6F6" w:rsidR="00B97914" w:rsidRDefault="00B97914">
      <w:pPr>
        <w:pStyle w:val="a"/>
        <w:numPr>
          <w:ilvl w:val="0"/>
          <w:numId w:val="6"/>
        </w:numPr>
      </w:pPr>
      <w:r>
        <w:rPr>
          <w:rFonts w:hint="eastAsia"/>
        </w:rPr>
        <w:t>助力新兴产业链形成</w:t>
      </w:r>
    </w:p>
    <w:p w14:paraId="0E5085C0" w14:textId="77777777" w:rsidR="00B97914" w:rsidRDefault="00B97914" w:rsidP="009D0095">
      <w:r>
        <w:rPr>
          <w:rFonts w:hint="eastAsia"/>
        </w:rPr>
        <w:t>项目对上游（</w:t>
      </w:r>
      <w:r>
        <w:t>MCU</w:t>
      </w:r>
      <w:r>
        <w:rPr>
          <w:rFonts w:hint="eastAsia"/>
        </w:rPr>
        <w:t>芯片、光学传感器、显示屏、电池等元器件供应）、中游（嵌入式软硬件开发、算法优化、模组集成）、下游（个人消费市场、养老机构、运动健康管理平台）的产业链有良好的带动作用。项目的开源特性有助于形成开发者社区生态，提升产业集聚度，促进以低功耗可穿戴设备为核心的产业生态系统形成。</w:t>
      </w:r>
    </w:p>
    <w:p w14:paraId="4227E174" w14:textId="0159F2A8" w:rsidR="00B97914"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2</w:t>
      </w:r>
      <w:r>
        <w:rPr>
          <w:rStyle w:val="htmltxt1"/>
          <w:rFonts w:cstheme="minorEastAsia" w:hint="eastAsia"/>
        </w:rPr>
        <w:t>）</w:t>
      </w:r>
      <w:r w:rsidR="00B97914" w:rsidRPr="00357F9F">
        <w:rPr>
          <w:rStyle w:val="htmltxt1"/>
          <w:rFonts w:cstheme="minorEastAsia" w:hint="eastAsia"/>
        </w:rPr>
        <w:t>就业带动方面</w:t>
      </w:r>
    </w:p>
    <w:p w14:paraId="0F00FCA8" w14:textId="4D3D3C97" w:rsidR="00B97914" w:rsidRDefault="00B97914">
      <w:pPr>
        <w:pStyle w:val="a"/>
        <w:numPr>
          <w:ilvl w:val="0"/>
          <w:numId w:val="10"/>
        </w:numPr>
      </w:pPr>
      <w:r>
        <w:rPr>
          <w:rFonts w:hint="eastAsia"/>
        </w:rPr>
        <w:t>多层次多岗位的产生</w:t>
      </w:r>
    </w:p>
    <w:p w14:paraId="33E96085" w14:textId="77777777" w:rsidR="00B97914" w:rsidRDefault="00B97914" w:rsidP="009D0095">
      <w:r>
        <w:rPr>
          <w:rFonts w:hint="eastAsia"/>
        </w:rPr>
        <w:t>项目涵盖硬件电路设计、嵌入式软件开发、传感器算法优化、手机端应用开发、产品外观设计、市场运营、售后服务等多个环节，可带动硬件工程师、嵌入式软件工程师、算法工程师、工业设计师、销售支持、客服人员等岗位，形成多层次人才就业结构。项目</w:t>
      </w:r>
      <w:proofErr w:type="gramStart"/>
      <w:r>
        <w:rPr>
          <w:rFonts w:hint="eastAsia"/>
        </w:rPr>
        <w:t>的课设孵化</w:t>
      </w:r>
      <w:proofErr w:type="gramEnd"/>
      <w:r>
        <w:rPr>
          <w:rFonts w:hint="eastAsia"/>
        </w:rPr>
        <w:t>背景也为高校学生提供了从理论学习到产业实践的成长路径。</w:t>
      </w:r>
    </w:p>
    <w:p w14:paraId="1B289D98" w14:textId="4D998637" w:rsidR="00B97914" w:rsidRDefault="00B97914">
      <w:pPr>
        <w:pStyle w:val="a"/>
        <w:numPr>
          <w:ilvl w:val="0"/>
          <w:numId w:val="10"/>
        </w:numPr>
      </w:pPr>
      <w:r>
        <w:rPr>
          <w:rFonts w:hint="eastAsia"/>
        </w:rPr>
        <w:t>促成地方产业转型与就业结构优化</w:t>
      </w:r>
    </w:p>
    <w:p w14:paraId="00328A71" w14:textId="77777777" w:rsidR="00B97914" w:rsidRDefault="00B97914" w:rsidP="009D0095">
      <w:r>
        <w:rPr>
          <w:rFonts w:hint="eastAsia"/>
        </w:rPr>
        <w:t>如果项目在中小城市或高校科技园区落地，可缓解当地传统制造业转型过程中的就业压力，实现</w:t>
      </w:r>
      <w:r>
        <w:t>"</w:t>
      </w:r>
      <w:r>
        <w:rPr>
          <w:rFonts w:hint="eastAsia"/>
        </w:rPr>
        <w:t>以新带旧</w:t>
      </w:r>
      <w:r>
        <w:t>"</w:t>
      </w:r>
      <w:r>
        <w:rPr>
          <w:rFonts w:hint="eastAsia"/>
        </w:rPr>
        <w:t>，优化就业结构。开源硬件模式还可带动</w:t>
      </w:r>
      <w:proofErr w:type="gramStart"/>
      <w:r>
        <w:rPr>
          <w:rFonts w:hint="eastAsia"/>
        </w:rPr>
        <w:t>周边创客空间</w:t>
      </w:r>
      <w:proofErr w:type="gramEnd"/>
      <w:r>
        <w:rPr>
          <w:rFonts w:hint="eastAsia"/>
        </w:rPr>
        <w:t>、电子元器件分销商、</w:t>
      </w:r>
      <w:r>
        <w:t>3D</w:t>
      </w:r>
      <w:r>
        <w:rPr>
          <w:rFonts w:hint="eastAsia"/>
        </w:rPr>
        <w:t>打印服务商等配套产业的发展，形成良性的区域创新生态。</w:t>
      </w:r>
    </w:p>
    <w:p w14:paraId="6E5A3458" w14:textId="77777777" w:rsidR="009B734F" w:rsidRDefault="009B734F">
      <w:pPr>
        <w:spacing w:line="240" w:lineRule="auto"/>
        <w:ind w:firstLine="0"/>
        <w:jc w:val="left"/>
        <w:rPr>
          <w:rStyle w:val="htmltxt1"/>
          <w:rFonts w:cstheme="minorEastAsia"/>
        </w:rPr>
      </w:pPr>
      <w:r>
        <w:rPr>
          <w:rStyle w:val="htmltxt1"/>
          <w:rFonts w:cstheme="minorEastAsia"/>
        </w:rPr>
        <w:br w:type="page"/>
      </w:r>
    </w:p>
    <w:p w14:paraId="2DF5C9B3" w14:textId="098FD7E5" w:rsidR="00B97914" w:rsidRPr="00357F9F" w:rsidRDefault="00357F9F" w:rsidP="00357F9F">
      <w:pPr>
        <w:ind w:left="920" w:hanging="440"/>
        <w:rPr>
          <w:rStyle w:val="htmltxt1"/>
          <w:rFonts w:cstheme="minorEastAsia"/>
        </w:rPr>
      </w:pPr>
      <w:r>
        <w:rPr>
          <w:rStyle w:val="htmltxt1"/>
          <w:rFonts w:cstheme="minorEastAsia" w:hint="eastAsia"/>
        </w:rPr>
        <w:lastRenderedPageBreak/>
        <w:t>（</w:t>
      </w:r>
      <w:r>
        <w:rPr>
          <w:rStyle w:val="htmltxt1"/>
          <w:rFonts w:cstheme="minorEastAsia" w:hint="eastAsia"/>
        </w:rPr>
        <w:t>3</w:t>
      </w:r>
      <w:r>
        <w:rPr>
          <w:rStyle w:val="htmltxt1"/>
          <w:rFonts w:cstheme="minorEastAsia" w:hint="eastAsia"/>
        </w:rPr>
        <w:t>）</w:t>
      </w:r>
      <w:r w:rsidR="00B97914" w:rsidRPr="00357F9F">
        <w:rPr>
          <w:rStyle w:val="htmltxt1"/>
          <w:rFonts w:cstheme="minorEastAsia" w:hint="eastAsia"/>
        </w:rPr>
        <w:t>环节治理方面</w:t>
      </w:r>
    </w:p>
    <w:p w14:paraId="494797CB" w14:textId="23EF6CD2" w:rsidR="00B97914" w:rsidRDefault="00B97914">
      <w:pPr>
        <w:pStyle w:val="a"/>
        <w:numPr>
          <w:ilvl w:val="0"/>
          <w:numId w:val="9"/>
        </w:numPr>
      </w:pPr>
      <w:r>
        <w:rPr>
          <w:rFonts w:hint="eastAsia"/>
        </w:rPr>
        <w:t>提升基层医疗服务系统效率</w:t>
      </w:r>
    </w:p>
    <w:p w14:paraId="5A971EB6" w14:textId="21F8CD88" w:rsidR="00B97914" w:rsidRDefault="00B97914" w:rsidP="009D0095">
      <w:r>
        <w:rPr>
          <w:rFonts w:hint="eastAsia"/>
        </w:rPr>
        <w:t>心率血压监测手表可实现对心率、血氧饱和度等关键生理指标的实时监测，有助于早期发现心血管异常风险，缓解基层医疗机构的就诊压力。对于慢性病高发的中老年群体，该类设备可作为家庭医生签约服务的延伸工具，实现</w:t>
      </w:r>
      <w:r w:rsidR="002C5976">
        <w:rPr>
          <w:rFonts w:hint="eastAsia"/>
        </w:rPr>
        <w:t>“</w:t>
      </w:r>
      <w:r>
        <w:rPr>
          <w:rFonts w:hint="eastAsia"/>
        </w:rPr>
        <w:t>医院</w:t>
      </w:r>
      <w:r>
        <w:t>-</w:t>
      </w:r>
      <w:r>
        <w:rPr>
          <w:rFonts w:hint="eastAsia"/>
        </w:rPr>
        <w:t>社区</w:t>
      </w:r>
      <w:r>
        <w:t>-</w:t>
      </w:r>
      <w:r>
        <w:rPr>
          <w:rFonts w:hint="eastAsia"/>
        </w:rPr>
        <w:t>家庭</w:t>
      </w:r>
      <w:r w:rsidR="002C5976">
        <w:rPr>
          <w:rFonts w:hint="eastAsia"/>
        </w:rPr>
        <w:t>”</w:t>
      </w:r>
      <w:r>
        <w:rPr>
          <w:rFonts w:hint="eastAsia"/>
        </w:rPr>
        <w:t>三级健康管理的有效衔接。</w:t>
      </w:r>
    </w:p>
    <w:p w14:paraId="72820F65" w14:textId="00B6C8C1" w:rsidR="00B97914" w:rsidRDefault="00B97914">
      <w:pPr>
        <w:pStyle w:val="a"/>
        <w:numPr>
          <w:ilvl w:val="0"/>
          <w:numId w:val="9"/>
        </w:numPr>
      </w:pPr>
      <w:r>
        <w:rPr>
          <w:rFonts w:hint="eastAsia"/>
        </w:rPr>
        <w:t>提高应急与老龄健康响应能力</w:t>
      </w:r>
    </w:p>
    <w:p w14:paraId="02958962" w14:textId="77777777" w:rsidR="00B97914" w:rsidRDefault="00B97914" w:rsidP="009D0095">
      <w:r>
        <w:rPr>
          <w:rFonts w:hint="eastAsia"/>
        </w:rPr>
        <w:t>系统具备心率异常报警和久坐提醒等功能，在老年群体和心血管疾病高危人群中可及时联动家属或医疗机构，提高急救响应效率。低成本的监测手表可大规模普及，助力智慧养老系统和社区健康网格化管理建设，减轻人口老龄化带来的社会照护负担。</w:t>
      </w:r>
    </w:p>
    <w:p w14:paraId="3DC43976" w14:textId="02EE0B25" w:rsidR="00B97914" w:rsidRPr="00357F9F" w:rsidRDefault="00357F9F" w:rsidP="00357F9F">
      <w:pPr>
        <w:ind w:left="920" w:hanging="440"/>
        <w:rPr>
          <w:rStyle w:val="htmltxt1"/>
          <w:rFonts w:cstheme="minorEastAsia"/>
        </w:rPr>
      </w:pPr>
      <w:r>
        <w:rPr>
          <w:rStyle w:val="htmltxt1"/>
          <w:rFonts w:cstheme="minorEastAsia" w:hint="eastAsia"/>
        </w:rPr>
        <w:t>（</w:t>
      </w:r>
      <w:r>
        <w:rPr>
          <w:rStyle w:val="htmltxt1"/>
          <w:rFonts w:cstheme="minorEastAsia" w:hint="eastAsia"/>
        </w:rPr>
        <w:t>4</w:t>
      </w:r>
      <w:r>
        <w:rPr>
          <w:rStyle w:val="htmltxt1"/>
          <w:rFonts w:cstheme="minorEastAsia" w:hint="eastAsia"/>
        </w:rPr>
        <w:t>）</w:t>
      </w:r>
      <w:r w:rsidR="00B97914" w:rsidRPr="00357F9F">
        <w:rPr>
          <w:rStyle w:val="htmltxt1"/>
          <w:rFonts w:cstheme="minorEastAsia" w:hint="eastAsia"/>
        </w:rPr>
        <w:t>生产效率方面</w:t>
      </w:r>
    </w:p>
    <w:p w14:paraId="2BDD3AF0" w14:textId="7715F13B" w:rsidR="00B97914" w:rsidRDefault="00B97914">
      <w:pPr>
        <w:pStyle w:val="a"/>
        <w:numPr>
          <w:ilvl w:val="0"/>
          <w:numId w:val="8"/>
        </w:numPr>
      </w:pPr>
      <w:r>
        <w:rPr>
          <w:rFonts w:hint="eastAsia"/>
        </w:rPr>
        <w:t>模块化设计降低制造成本</w:t>
      </w:r>
    </w:p>
    <w:p w14:paraId="612AD636" w14:textId="60F1948D" w:rsidR="00B97914" w:rsidRDefault="00B97914" w:rsidP="009D0095">
      <w:r>
        <w:rPr>
          <w:rFonts w:hint="eastAsia"/>
        </w:rPr>
        <w:t>项目采用标准化的</w:t>
      </w:r>
      <w:r>
        <w:t>STM32</w:t>
      </w:r>
      <w:r>
        <w:rPr>
          <w:rFonts w:hint="eastAsia"/>
        </w:rPr>
        <w:t>核心板与各传感器模块，配合统一的</w:t>
      </w:r>
      <w:r>
        <w:t>I2C/SPI</w:t>
      </w:r>
      <w:r>
        <w:rPr>
          <w:rFonts w:hint="eastAsia"/>
        </w:rPr>
        <w:t>接口协议，有利于元器件的通用替代与规模化采购。</w:t>
      </w:r>
      <w:r>
        <w:t>PCB</w:t>
      </w:r>
      <w:r>
        <w:rPr>
          <w:rFonts w:hint="eastAsia"/>
        </w:rPr>
        <w:t>贴片焊接可由自动化生产线完成，外壳采用通用型</w:t>
      </w:r>
      <w:r>
        <w:t>3D</w:t>
      </w:r>
      <w:r>
        <w:rPr>
          <w:rFonts w:hint="eastAsia"/>
        </w:rPr>
        <w:t>打印或注塑模具，在批量化生产中可有效降低边际成本。开源设计文件（原理图、</w:t>
      </w:r>
      <w:r>
        <w:t>PCB</w:t>
      </w:r>
      <w:r>
        <w:rPr>
          <w:rFonts w:hint="eastAsia"/>
        </w:rPr>
        <w:t>、</w:t>
      </w:r>
      <w:r>
        <w:t>BOM</w:t>
      </w:r>
      <w:r>
        <w:rPr>
          <w:rFonts w:hint="eastAsia"/>
        </w:rPr>
        <w:t>）的公开也有助于代工厂快速理解产品需求，缩短打样周期。</w:t>
      </w:r>
    </w:p>
    <w:p w14:paraId="4368CB54" w14:textId="7E11BCFF" w:rsidR="00B97914" w:rsidRDefault="00B97914">
      <w:pPr>
        <w:pStyle w:val="a"/>
        <w:numPr>
          <w:ilvl w:val="0"/>
          <w:numId w:val="8"/>
        </w:numPr>
      </w:pPr>
      <w:r>
        <w:rPr>
          <w:rFonts w:hint="eastAsia"/>
        </w:rPr>
        <w:t>软硬件协同优化提升资源利用效率</w:t>
      </w:r>
    </w:p>
    <w:p w14:paraId="264D3D12" w14:textId="77777777" w:rsidR="00B97914" w:rsidRDefault="00B97914" w:rsidP="009D0095">
      <w:r>
        <w:rPr>
          <w:rFonts w:hint="eastAsia"/>
        </w:rPr>
        <w:t>项目通过低功耗模式设计（如</w:t>
      </w:r>
      <w:r>
        <w:t>STM32</w:t>
      </w:r>
      <w:r>
        <w:rPr>
          <w:rFonts w:hint="eastAsia"/>
        </w:rPr>
        <w:t>的睡眠模式、传感器的间歇采样策略、</w:t>
      </w:r>
      <w:r>
        <w:t>OLED</w:t>
      </w:r>
      <w:r>
        <w:rPr>
          <w:rFonts w:hint="eastAsia"/>
        </w:rPr>
        <w:t>的自动息屏机制），在保持监测精度的同时最大限度地延长电池续航。嵌入式端的数据预处理和异常阈值判断减少了无效数据的无线传输，降低了对手机端和云端</w:t>
      </w:r>
      <w:proofErr w:type="gramStart"/>
      <w:r>
        <w:rPr>
          <w:rFonts w:hint="eastAsia"/>
        </w:rPr>
        <w:t>的算力依赖</w:t>
      </w:r>
      <w:proofErr w:type="gramEnd"/>
      <w:r>
        <w:rPr>
          <w:rFonts w:hint="eastAsia"/>
        </w:rPr>
        <w:t>，整体提升了系统的资源利用效率。</w:t>
      </w:r>
    </w:p>
    <w:p w14:paraId="7C2C900F" w14:textId="4AA6A899" w:rsidR="00B97914" w:rsidRDefault="00B97914" w:rsidP="009D0095">
      <w:r>
        <w:rPr>
          <w:rFonts w:hint="eastAsia"/>
        </w:rPr>
        <w:t>总体来看，</w:t>
      </w:r>
      <w:r w:rsidR="003B335E">
        <w:rPr>
          <w:rFonts w:hint="eastAsia"/>
        </w:rPr>
        <w:t>多功能便携健康数据监测</w:t>
      </w:r>
      <w:proofErr w:type="gramStart"/>
      <w:r w:rsidR="003B335E">
        <w:rPr>
          <w:rFonts w:hint="eastAsia"/>
        </w:rPr>
        <w:t>仪</w:t>
      </w:r>
      <w:r>
        <w:rPr>
          <w:rFonts w:hint="eastAsia"/>
        </w:rPr>
        <w:t>不仅</w:t>
      </w:r>
      <w:proofErr w:type="gramEnd"/>
      <w:r>
        <w:rPr>
          <w:rFonts w:hint="eastAsia"/>
        </w:rPr>
        <w:t>具备良好的市场前景和盈利潜力，更在产业结构优化、就业岗位拓展、基层医疗服务智能化和生产效率提升等方面释放出显著的经济与社会价值。随着传感器精度持续提升、嵌入式</w:t>
      </w:r>
      <w:r>
        <w:t>AI</w:t>
      </w:r>
      <w:r>
        <w:rPr>
          <w:rFonts w:hint="eastAsia"/>
        </w:rPr>
        <w:t>算法不断迭代以及国民健康意识的进一步增强，该项目的综合效益将在未来进一步显现，成为智能健康</w:t>
      </w:r>
      <w:r w:rsidR="00E15EB9">
        <w:rPr>
          <w:rFonts w:hint="eastAsia"/>
        </w:rPr>
        <w:t>监测</w:t>
      </w:r>
      <w:r>
        <w:rPr>
          <w:rFonts w:hint="eastAsia"/>
        </w:rPr>
        <w:t>设备领域的重要支撑力量。</w:t>
      </w:r>
    </w:p>
    <w:p w14:paraId="6934A204" w14:textId="77777777" w:rsidR="007225B7" w:rsidRDefault="00000000" w:rsidP="009D0095">
      <w:r>
        <w:rPr>
          <w:rFonts w:hint="eastAsia"/>
        </w:rPr>
        <w:br w:type="page"/>
      </w:r>
    </w:p>
    <w:p w14:paraId="2338748F" w14:textId="77777777" w:rsidR="007225B7" w:rsidRDefault="00000000" w:rsidP="009D0095">
      <w:pPr>
        <w:pStyle w:val="1"/>
        <w:rPr>
          <w:szCs w:val="21"/>
        </w:rPr>
      </w:pPr>
      <w:bookmarkStart w:id="80" w:name="_Toc233276272"/>
      <w:r>
        <w:rPr>
          <w:rFonts w:hint="eastAsia"/>
        </w:rPr>
        <w:lastRenderedPageBreak/>
        <w:t>参考文献</w:t>
      </w:r>
      <w:bookmarkEnd w:id="80"/>
    </w:p>
    <w:p w14:paraId="2B661C7B" w14:textId="171B00A1" w:rsidR="00B70190" w:rsidRPr="00B70190" w:rsidRDefault="00B70190" w:rsidP="00B70190">
      <w:pPr>
        <w:pStyle w:val="a"/>
        <w:numPr>
          <w:ilvl w:val="0"/>
          <w:numId w:val="5"/>
        </w:numPr>
        <w:ind w:left="420" w:hangingChars="200" w:hanging="420"/>
        <w:rPr>
          <w:rFonts w:eastAsia="宋体"/>
          <w:sz w:val="21"/>
          <w:szCs w:val="21"/>
        </w:rPr>
      </w:pPr>
      <w:bookmarkStart w:id="81" w:name="OLE_LINK18"/>
      <w:bookmarkStart w:id="82" w:name="_Ref201588505"/>
      <w:r w:rsidRPr="00B70190">
        <w:rPr>
          <w:rFonts w:eastAsia="宋体" w:hint="eastAsia"/>
          <w:sz w:val="21"/>
          <w:szCs w:val="21"/>
        </w:rPr>
        <w:t>国家统计局</w:t>
      </w:r>
      <w:r w:rsidRPr="00B70190">
        <w:rPr>
          <w:rFonts w:eastAsia="宋体"/>
          <w:sz w:val="21"/>
          <w:szCs w:val="21"/>
        </w:rPr>
        <w:t xml:space="preserve">. </w:t>
      </w:r>
      <w:r w:rsidRPr="00B70190">
        <w:rPr>
          <w:rFonts w:eastAsia="宋体" w:hint="eastAsia"/>
          <w:sz w:val="21"/>
          <w:szCs w:val="21"/>
        </w:rPr>
        <w:t>中华人民共和国</w:t>
      </w:r>
      <w:r w:rsidRPr="00B70190">
        <w:rPr>
          <w:rFonts w:eastAsia="宋体"/>
          <w:sz w:val="21"/>
          <w:szCs w:val="21"/>
        </w:rPr>
        <w:t>2024</w:t>
      </w:r>
      <w:r w:rsidRPr="00B70190">
        <w:rPr>
          <w:rFonts w:eastAsia="宋体" w:hint="eastAsia"/>
          <w:sz w:val="21"/>
          <w:szCs w:val="21"/>
        </w:rPr>
        <w:t>年国民经济和社会发展统计公报</w:t>
      </w:r>
      <w:r w:rsidRPr="00B70190">
        <w:rPr>
          <w:rFonts w:eastAsia="宋体"/>
          <w:sz w:val="21"/>
          <w:szCs w:val="21"/>
        </w:rPr>
        <w:t>[EB/OL]. 2025-02-28. https://www.stats.gov.cn/sj/zxfb/202502/t20250228_1958817.html.</w:t>
      </w:r>
    </w:p>
    <w:bookmarkEnd w:id="81"/>
    <w:p w14:paraId="014D8379" w14:textId="77777777" w:rsidR="00B70190" w:rsidRDefault="00B70190" w:rsidP="00B70190">
      <w:pPr>
        <w:pStyle w:val="a"/>
        <w:numPr>
          <w:ilvl w:val="0"/>
          <w:numId w:val="5"/>
        </w:numPr>
        <w:ind w:left="420" w:hangingChars="200" w:hanging="420"/>
        <w:rPr>
          <w:rFonts w:eastAsia="宋体"/>
          <w:sz w:val="21"/>
          <w:szCs w:val="21"/>
        </w:rPr>
      </w:pPr>
      <w:r w:rsidRPr="00B70190">
        <w:rPr>
          <w:rFonts w:eastAsia="宋体" w:hint="eastAsia"/>
          <w:sz w:val="21"/>
          <w:szCs w:val="21"/>
        </w:rPr>
        <w:t>国家卫生健康委员会</w:t>
      </w:r>
      <w:r w:rsidRPr="00B70190">
        <w:rPr>
          <w:rFonts w:eastAsia="宋体"/>
          <w:sz w:val="21"/>
          <w:szCs w:val="21"/>
        </w:rPr>
        <w:t>. 2024</w:t>
      </w:r>
      <w:r w:rsidRPr="00B70190">
        <w:rPr>
          <w:rFonts w:eastAsia="宋体" w:hint="eastAsia"/>
          <w:sz w:val="21"/>
          <w:szCs w:val="21"/>
        </w:rPr>
        <w:t>年中国居民健康素养监测情况</w:t>
      </w:r>
      <w:r w:rsidRPr="00B70190">
        <w:rPr>
          <w:rFonts w:eastAsia="宋体"/>
          <w:sz w:val="21"/>
          <w:szCs w:val="21"/>
        </w:rPr>
        <w:t xml:space="preserve">[EB/OL]. 2025-01-10. </w:t>
      </w:r>
    </w:p>
    <w:p w14:paraId="075F70B4" w14:textId="62A8D057" w:rsidR="00B70190" w:rsidRPr="00B70190" w:rsidRDefault="00B70190" w:rsidP="00B70190">
      <w:pPr>
        <w:pStyle w:val="a"/>
        <w:numPr>
          <w:ilvl w:val="0"/>
          <w:numId w:val="0"/>
        </w:numPr>
        <w:ind w:left="420"/>
        <w:rPr>
          <w:rFonts w:eastAsia="宋体"/>
          <w:sz w:val="21"/>
          <w:szCs w:val="21"/>
        </w:rPr>
      </w:pPr>
      <w:r w:rsidRPr="00B70190">
        <w:rPr>
          <w:rFonts w:eastAsia="宋体"/>
          <w:sz w:val="21"/>
          <w:szCs w:val="21"/>
        </w:rPr>
        <w:t>https://www.nhc.gov.cn/xcs/c100122/202501/18ecbeb9c42942bea9e0fced7a963299.shtml.</w:t>
      </w:r>
    </w:p>
    <w:p w14:paraId="052E7771" w14:textId="77777777" w:rsidR="00B70190" w:rsidRDefault="00B70190" w:rsidP="00B70190">
      <w:pPr>
        <w:pStyle w:val="a"/>
        <w:numPr>
          <w:ilvl w:val="0"/>
          <w:numId w:val="5"/>
        </w:numPr>
        <w:ind w:left="420" w:hangingChars="200" w:hanging="420"/>
        <w:rPr>
          <w:rFonts w:eastAsia="宋体"/>
          <w:sz w:val="21"/>
          <w:szCs w:val="21"/>
        </w:rPr>
      </w:pPr>
      <w:r w:rsidRPr="00B70190">
        <w:rPr>
          <w:rFonts w:eastAsia="宋体" w:hint="eastAsia"/>
          <w:sz w:val="21"/>
          <w:szCs w:val="21"/>
        </w:rPr>
        <w:t>中共中央、国务院</w:t>
      </w:r>
      <w:r w:rsidRPr="00B70190">
        <w:rPr>
          <w:rFonts w:eastAsia="宋体"/>
          <w:sz w:val="21"/>
          <w:szCs w:val="21"/>
        </w:rPr>
        <w:t>. “</w:t>
      </w:r>
      <w:r w:rsidRPr="00B70190">
        <w:rPr>
          <w:rFonts w:eastAsia="宋体" w:hint="eastAsia"/>
          <w:sz w:val="21"/>
          <w:szCs w:val="21"/>
        </w:rPr>
        <w:t>健康中国</w:t>
      </w:r>
      <w:r w:rsidRPr="00B70190">
        <w:rPr>
          <w:rFonts w:eastAsia="宋体"/>
          <w:sz w:val="21"/>
          <w:szCs w:val="21"/>
        </w:rPr>
        <w:t>2030”</w:t>
      </w:r>
      <w:r w:rsidRPr="00B70190">
        <w:rPr>
          <w:rFonts w:eastAsia="宋体" w:hint="eastAsia"/>
          <w:sz w:val="21"/>
          <w:szCs w:val="21"/>
        </w:rPr>
        <w:t>规划纲要</w:t>
      </w:r>
      <w:r w:rsidRPr="00B70190">
        <w:rPr>
          <w:rFonts w:eastAsia="宋体"/>
          <w:sz w:val="21"/>
          <w:szCs w:val="21"/>
        </w:rPr>
        <w:t xml:space="preserve">[EB/OL]. 2016-10-25. </w:t>
      </w:r>
    </w:p>
    <w:p w14:paraId="737370F2" w14:textId="01B7D9E2" w:rsidR="00B70190" w:rsidRPr="00B70190" w:rsidRDefault="00B70190" w:rsidP="00B70190">
      <w:pPr>
        <w:pStyle w:val="a"/>
        <w:numPr>
          <w:ilvl w:val="0"/>
          <w:numId w:val="0"/>
        </w:numPr>
        <w:ind w:left="420"/>
        <w:rPr>
          <w:rFonts w:eastAsia="宋体"/>
          <w:sz w:val="21"/>
          <w:szCs w:val="21"/>
        </w:rPr>
      </w:pPr>
      <w:r w:rsidRPr="00B70190">
        <w:rPr>
          <w:rFonts w:eastAsia="宋体"/>
          <w:sz w:val="21"/>
          <w:szCs w:val="21"/>
        </w:rPr>
        <w:t>https://www.gov.cn/zhengce/2016-10/25/content_5124174.htm.</w:t>
      </w:r>
    </w:p>
    <w:p w14:paraId="06FFFECD" w14:textId="77777777" w:rsidR="00B70190" w:rsidRDefault="00B70190" w:rsidP="00B70190">
      <w:pPr>
        <w:pStyle w:val="a"/>
        <w:numPr>
          <w:ilvl w:val="0"/>
          <w:numId w:val="5"/>
        </w:numPr>
        <w:ind w:left="420" w:hangingChars="200" w:hanging="420"/>
        <w:rPr>
          <w:rFonts w:eastAsia="宋体"/>
          <w:sz w:val="21"/>
          <w:szCs w:val="21"/>
        </w:rPr>
      </w:pPr>
      <w:r w:rsidRPr="00B70190">
        <w:rPr>
          <w:rFonts w:eastAsia="宋体" w:hint="eastAsia"/>
          <w:sz w:val="21"/>
          <w:szCs w:val="21"/>
        </w:rPr>
        <w:t>国务院办公厅</w:t>
      </w:r>
      <w:r w:rsidRPr="00B70190">
        <w:rPr>
          <w:rFonts w:eastAsia="宋体"/>
          <w:sz w:val="21"/>
          <w:szCs w:val="21"/>
        </w:rPr>
        <w:t>. “</w:t>
      </w:r>
      <w:r w:rsidRPr="00B70190">
        <w:rPr>
          <w:rFonts w:eastAsia="宋体" w:hint="eastAsia"/>
          <w:sz w:val="21"/>
          <w:szCs w:val="21"/>
        </w:rPr>
        <w:t>十四五</w:t>
      </w:r>
      <w:r w:rsidRPr="00B70190">
        <w:rPr>
          <w:rFonts w:eastAsia="宋体"/>
          <w:sz w:val="21"/>
          <w:szCs w:val="21"/>
        </w:rPr>
        <w:t>”</w:t>
      </w:r>
      <w:r w:rsidRPr="00B70190">
        <w:rPr>
          <w:rFonts w:eastAsia="宋体" w:hint="eastAsia"/>
          <w:sz w:val="21"/>
          <w:szCs w:val="21"/>
        </w:rPr>
        <w:t>国民</w:t>
      </w:r>
      <w:proofErr w:type="gramStart"/>
      <w:r w:rsidRPr="00B70190">
        <w:rPr>
          <w:rFonts w:eastAsia="宋体" w:hint="eastAsia"/>
          <w:sz w:val="21"/>
          <w:szCs w:val="21"/>
        </w:rPr>
        <w:t>健康规划</w:t>
      </w:r>
      <w:proofErr w:type="gramEnd"/>
      <w:r w:rsidRPr="00B70190">
        <w:rPr>
          <w:rFonts w:eastAsia="宋体"/>
          <w:sz w:val="21"/>
          <w:szCs w:val="21"/>
        </w:rPr>
        <w:t xml:space="preserve">[EB/OL]. 2022-05-20. </w:t>
      </w:r>
    </w:p>
    <w:p w14:paraId="2EC0DFAA" w14:textId="15B97667" w:rsidR="00B70190" w:rsidRPr="00B70190" w:rsidRDefault="00B70190" w:rsidP="00B70190">
      <w:pPr>
        <w:pStyle w:val="a"/>
        <w:numPr>
          <w:ilvl w:val="0"/>
          <w:numId w:val="0"/>
        </w:numPr>
        <w:ind w:left="420"/>
        <w:rPr>
          <w:rFonts w:eastAsia="宋体"/>
          <w:sz w:val="21"/>
          <w:szCs w:val="21"/>
        </w:rPr>
      </w:pPr>
      <w:r w:rsidRPr="00B70190">
        <w:rPr>
          <w:rFonts w:eastAsia="宋体"/>
          <w:sz w:val="21"/>
          <w:szCs w:val="21"/>
        </w:rPr>
        <w:t>https://www.gov.cn/zhengce/content/2022-05/20/content_5691424.htm.</w:t>
      </w:r>
    </w:p>
    <w:p w14:paraId="38513807" w14:textId="5F7BB57C" w:rsidR="00B70190" w:rsidRPr="00B70190" w:rsidRDefault="00B70190" w:rsidP="00B70190">
      <w:pPr>
        <w:pStyle w:val="a"/>
        <w:numPr>
          <w:ilvl w:val="0"/>
          <w:numId w:val="5"/>
        </w:numPr>
        <w:ind w:left="420" w:hangingChars="200" w:hanging="420"/>
        <w:rPr>
          <w:rFonts w:eastAsia="宋体"/>
          <w:sz w:val="21"/>
          <w:szCs w:val="21"/>
        </w:rPr>
      </w:pPr>
      <w:r w:rsidRPr="00B70190">
        <w:rPr>
          <w:rFonts w:eastAsia="宋体" w:hint="eastAsia"/>
          <w:sz w:val="21"/>
          <w:szCs w:val="21"/>
        </w:rPr>
        <w:t>工业和信息化部等</w:t>
      </w:r>
      <w:r w:rsidRPr="00B70190">
        <w:rPr>
          <w:rFonts w:eastAsia="宋体"/>
          <w:sz w:val="21"/>
          <w:szCs w:val="21"/>
        </w:rPr>
        <w:t xml:space="preserve">. </w:t>
      </w:r>
      <w:r w:rsidRPr="00B70190">
        <w:rPr>
          <w:rFonts w:eastAsia="宋体" w:hint="eastAsia"/>
          <w:sz w:val="21"/>
          <w:szCs w:val="21"/>
        </w:rPr>
        <w:t>智慧健康养老产业发展行动计划（</w:t>
      </w:r>
      <w:r w:rsidRPr="00B70190">
        <w:rPr>
          <w:rFonts w:eastAsia="宋体"/>
          <w:sz w:val="21"/>
          <w:szCs w:val="21"/>
        </w:rPr>
        <w:t>2021—2025</w:t>
      </w:r>
      <w:r w:rsidRPr="00B70190">
        <w:rPr>
          <w:rFonts w:eastAsia="宋体" w:hint="eastAsia"/>
          <w:sz w:val="21"/>
          <w:szCs w:val="21"/>
        </w:rPr>
        <w:t>年）</w:t>
      </w:r>
      <w:r w:rsidRPr="00B70190">
        <w:rPr>
          <w:rFonts w:eastAsia="宋体"/>
          <w:sz w:val="21"/>
          <w:szCs w:val="21"/>
        </w:rPr>
        <w:t>[EB/OL]. 2021-10-20. https://www.miit.gov.cn/.</w:t>
      </w:r>
    </w:p>
    <w:p w14:paraId="2BACC6CB" w14:textId="77777777" w:rsidR="00B70190" w:rsidRDefault="00B70190" w:rsidP="00B70190">
      <w:pPr>
        <w:pStyle w:val="a"/>
        <w:numPr>
          <w:ilvl w:val="0"/>
          <w:numId w:val="5"/>
        </w:numPr>
        <w:ind w:left="420" w:hangingChars="200" w:hanging="420"/>
        <w:rPr>
          <w:rFonts w:eastAsia="宋体"/>
          <w:sz w:val="21"/>
          <w:szCs w:val="21"/>
        </w:rPr>
      </w:pPr>
      <w:bookmarkStart w:id="83" w:name="OLE_LINK17"/>
      <w:r w:rsidRPr="00B70190">
        <w:rPr>
          <w:rFonts w:eastAsia="宋体" w:hint="eastAsia"/>
          <w:sz w:val="21"/>
          <w:szCs w:val="21"/>
        </w:rPr>
        <w:t>中共中央办公厅、国务院办公厅</w:t>
      </w:r>
      <w:r w:rsidRPr="00B70190">
        <w:rPr>
          <w:rFonts w:eastAsia="宋体"/>
          <w:sz w:val="21"/>
          <w:szCs w:val="21"/>
        </w:rPr>
        <w:t xml:space="preserve">. </w:t>
      </w:r>
      <w:r w:rsidRPr="00B70190">
        <w:rPr>
          <w:rFonts w:eastAsia="宋体" w:hint="eastAsia"/>
          <w:sz w:val="21"/>
          <w:szCs w:val="21"/>
        </w:rPr>
        <w:t>关于进一步完善医疗卫生服务体系的意见</w:t>
      </w:r>
      <w:r w:rsidRPr="00B70190">
        <w:rPr>
          <w:rFonts w:eastAsia="宋体"/>
          <w:sz w:val="21"/>
          <w:szCs w:val="21"/>
        </w:rPr>
        <w:t xml:space="preserve">[EB/OL]. </w:t>
      </w:r>
    </w:p>
    <w:p w14:paraId="1EDF3205" w14:textId="201A4A9A" w:rsidR="00B70190" w:rsidRPr="00B70190" w:rsidRDefault="00B70190" w:rsidP="00B70190">
      <w:pPr>
        <w:pStyle w:val="a"/>
        <w:numPr>
          <w:ilvl w:val="0"/>
          <w:numId w:val="0"/>
        </w:numPr>
        <w:ind w:left="420"/>
        <w:rPr>
          <w:rFonts w:eastAsia="宋体"/>
          <w:sz w:val="21"/>
          <w:szCs w:val="21"/>
        </w:rPr>
      </w:pPr>
      <w:r w:rsidRPr="00B70190">
        <w:rPr>
          <w:rFonts w:eastAsia="宋体"/>
          <w:sz w:val="21"/>
          <w:szCs w:val="21"/>
        </w:rPr>
        <w:t>2023-03-23. https://www.gov.cn/.</w:t>
      </w:r>
      <w:bookmarkEnd w:id="83"/>
    </w:p>
    <w:p w14:paraId="6A7360AA" w14:textId="77777777" w:rsidR="004E1676" w:rsidRPr="004E1676" w:rsidRDefault="00000000" w:rsidP="00B70190">
      <w:pPr>
        <w:pStyle w:val="a"/>
        <w:numPr>
          <w:ilvl w:val="0"/>
          <w:numId w:val="5"/>
        </w:numPr>
        <w:ind w:left="420" w:hangingChars="200" w:hanging="420"/>
        <w:rPr>
          <w:rFonts w:eastAsia="宋体"/>
          <w:sz w:val="21"/>
          <w:szCs w:val="21"/>
        </w:rPr>
      </w:pPr>
      <w:r w:rsidRPr="004E1676">
        <w:rPr>
          <w:rFonts w:eastAsia="宋体"/>
          <w:sz w:val="21"/>
          <w:szCs w:val="21"/>
        </w:rPr>
        <w:tab/>
      </w:r>
      <w:r w:rsidRPr="004E1676">
        <w:rPr>
          <w:rFonts w:eastAsia="宋体"/>
          <w:sz w:val="21"/>
          <w:szCs w:val="21"/>
        </w:rPr>
        <w:t>国家发展改革委</w:t>
      </w:r>
      <w:r w:rsidRPr="004E1676">
        <w:rPr>
          <w:rFonts w:eastAsia="宋体"/>
          <w:sz w:val="21"/>
          <w:szCs w:val="21"/>
        </w:rPr>
        <w:t>.</w:t>
      </w:r>
      <w:r w:rsidRPr="004E1676">
        <w:rPr>
          <w:rFonts w:eastAsia="宋体"/>
          <w:sz w:val="21"/>
          <w:szCs w:val="21"/>
        </w:rPr>
        <w:t>产业结构调整指导目录（</w:t>
      </w:r>
      <w:r w:rsidRPr="004E1676">
        <w:rPr>
          <w:rFonts w:eastAsia="宋体"/>
          <w:sz w:val="21"/>
          <w:szCs w:val="21"/>
        </w:rPr>
        <w:t>2024</w:t>
      </w:r>
      <w:r w:rsidRPr="004E1676">
        <w:rPr>
          <w:rFonts w:eastAsia="宋体"/>
          <w:sz w:val="21"/>
          <w:szCs w:val="21"/>
        </w:rPr>
        <w:t>年本）</w:t>
      </w:r>
      <w:r w:rsidRPr="004E1676">
        <w:rPr>
          <w:rFonts w:eastAsia="宋体"/>
          <w:sz w:val="21"/>
          <w:szCs w:val="21"/>
        </w:rPr>
        <w:t>[EB/OL].</w:t>
      </w:r>
    </w:p>
    <w:p w14:paraId="7BAE8050" w14:textId="531A50A4" w:rsidR="007225B7" w:rsidRPr="004E1676" w:rsidRDefault="004E1676" w:rsidP="00B70190">
      <w:pPr>
        <w:pStyle w:val="a"/>
        <w:numPr>
          <w:ilvl w:val="0"/>
          <w:numId w:val="0"/>
        </w:numPr>
        <w:ind w:left="420" w:hangingChars="200" w:hanging="420"/>
        <w:rPr>
          <w:rFonts w:eastAsia="宋体"/>
          <w:sz w:val="21"/>
          <w:szCs w:val="21"/>
        </w:rPr>
      </w:pPr>
      <w:r>
        <w:rPr>
          <w:rFonts w:eastAsia="宋体"/>
          <w:sz w:val="21"/>
          <w:szCs w:val="21"/>
        </w:rPr>
        <w:tab/>
      </w:r>
      <w:r w:rsidRPr="004E1676">
        <w:rPr>
          <w:rFonts w:eastAsia="宋体"/>
          <w:sz w:val="21"/>
          <w:szCs w:val="21"/>
        </w:rPr>
        <w:t>https://www.gov.cn/zhengce/zhengceku/202312/content_6923472.htm</w:t>
      </w:r>
    </w:p>
    <w:p w14:paraId="3B6520CF" w14:textId="6E645048" w:rsidR="004E1676" w:rsidRPr="004E1676" w:rsidRDefault="00000000" w:rsidP="00B70190">
      <w:pPr>
        <w:pStyle w:val="a"/>
        <w:numPr>
          <w:ilvl w:val="0"/>
          <w:numId w:val="5"/>
        </w:numPr>
        <w:ind w:left="420" w:hangingChars="200" w:hanging="420"/>
        <w:rPr>
          <w:rFonts w:eastAsia="宋体"/>
          <w:sz w:val="21"/>
          <w:szCs w:val="21"/>
        </w:rPr>
      </w:pPr>
      <w:r w:rsidRPr="004E1676">
        <w:rPr>
          <w:rFonts w:eastAsia="宋体"/>
          <w:sz w:val="21"/>
          <w:szCs w:val="21"/>
        </w:rPr>
        <w:t>中国国家统计局</w:t>
      </w:r>
      <w:r w:rsidRPr="004E1676">
        <w:rPr>
          <w:rFonts w:eastAsia="宋体"/>
          <w:sz w:val="21"/>
          <w:szCs w:val="21"/>
        </w:rPr>
        <w:t>.</w:t>
      </w:r>
      <w:r w:rsidRPr="004E1676">
        <w:rPr>
          <w:rFonts w:eastAsia="宋体"/>
          <w:sz w:val="21"/>
          <w:szCs w:val="21"/>
        </w:rPr>
        <w:t>全国居民人均收入情况</w:t>
      </w:r>
      <w:r w:rsidRPr="004E1676">
        <w:rPr>
          <w:rFonts w:eastAsia="宋体"/>
          <w:sz w:val="21"/>
          <w:szCs w:val="21"/>
        </w:rPr>
        <w:t>[EB/OL].</w:t>
      </w:r>
    </w:p>
    <w:p w14:paraId="3592B574" w14:textId="62EF9FCA" w:rsidR="007225B7" w:rsidRPr="004E1676" w:rsidRDefault="004E1676" w:rsidP="00B70190">
      <w:pPr>
        <w:pStyle w:val="a"/>
        <w:numPr>
          <w:ilvl w:val="0"/>
          <w:numId w:val="0"/>
        </w:numPr>
        <w:ind w:left="420" w:hangingChars="200" w:hanging="420"/>
        <w:rPr>
          <w:rFonts w:eastAsia="宋体"/>
          <w:sz w:val="21"/>
          <w:szCs w:val="21"/>
        </w:rPr>
      </w:pPr>
      <w:r>
        <w:rPr>
          <w:rFonts w:eastAsia="宋体"/>
          <w:sz w:val="21"/>
          <w:szCs w:val="21"/>
        </w:rPr>
        <w:tab/>
      </w:r>
      <w:r w:rsidRPr="004E1676">
        <w:rPr>
          <w:rFonts w:eastAsia="宋体"/>
          <w:sz w:val="21"/>
          <w:szCs w:val="21"/>
        </w:rPr>
        <w:t xml:space="preserve">https://data.stats.gov.cn/ </w:t>
      </w:r>
      <w:proofErr w:type="spellStart"/>
      <w:r w:rsidRPr="004E1676">
        <w:rPr>
          <w:rFonts w:eastAsia="宋体"/>
          <w:sz w:val="21"/>
          <w:szCs w:val="21"/>
        </w:rPr>
        <w:t>easyquery.htm?cn</w:t>
      </w:r>
      <w:proofErr w:type="spellEnd"/>
      <w:r w:rsidRPr="004E1676">
        <w:rPr>
          <w:rFonts w:eastAsia="宋体"/>
          <w:sz w:val="21"/>
          <w:szCs w:val="21"/>
        </w:rPr>
        <w:t>=C01</w:t>
      </w:r>
    </w:p>
    <w:p w14:paraId="5847E706" w14:textId="77777777" w:rsidR="007225B7" w:rsidRPr="004E1676" w:rsidRDefault="00000000" w:rsidP="00B70190">
      <w:pPr>
        <w:pStyle w:val="a"/>
        <w:numPr>
          <w:ilvl w:val="0"/>
          <w:numId w:val="5"/>
        </w:numPr>
        <w:ind w:left="420" w:hangingChars="200" w:hanging="420"/>
        <w:rPr>
          <w:rFonts w:eastAsia="宋体"/>
          <w:sz w:val="21"/>
          <w:szCs w:val="21"/>
        </w:rPr>
      </w:pPr>
      <w:r w:rsidRPr="004E1676">
        <w:rPr>
          <w:rFonts w:eastAsia="宋体"/>
          <w:sz w:val="21"/>
          <w:szCs w:val="21"/>
        </w:rPr>
        <w:t>向前</w:t>
      </w:r>
      <w:r w:rsidRPr="004E1676">
        <w:rPr>
          <w:rFonts w:eastAsia="宋体"/>
          <w:sz w:val="21"/>
          <w:szCs w:val="21"/>
        </w:rPr>
        <w:t>,</w:t>
      </w:r>
      <w:r w:rsidRPr="004E1676">
        <w:rPr>
          <w:rFonts w:eastAsia="宋体"/>
          <w:sz w:val="21"/>
          <w:szCs w:val="21"/>
        </w:rPr>
        <w:t>王前</w:t>
      </w:r>
      <w:r w:rsidRPr="004E1676">
        <w:rPr>
          <w:rFonts w:eastAsia="宋体"/>
          <w:sz w:val="21"/>
          <w:szCs w:val="21"/>
        </w:rPr>
        <w:t>,</w:t>
      </w:r>
      <w:r w:rsidRPr="004E1676">
        <w:rPr>
          <w:rFonts w:eastAsia="宋体"/>
          <w:sz w:val="21"/>
          <w:szCs w:val="21"/>
        </w:rPr>
        <w:t>邹俐爱</w:t>
      </w:r>
      <w:r w:rsidRPr="004E1676">
        <w:rPr>
          <w:rFonts w:eastAsia="宋体"/>
          <w:sz w:val="21"/>
          <w:szCs w:val="21"/>
        </w:rPr>
        <w:t>,</w:t>
      </w:r>
      <w:r w:rsidRPr="004E1676">
        <w:rPr>
          <w:rFonts w:eastAsia="宋体"/>
          <w:sz w:val="21"/>
          <w:szCs w:val="21"/>
        </w:rPr>
        <w:t>等</w:t>
      </w:r>
      <w:r w:rsidRPr="004E1676">
        <w:rPr>
          <w:rFonts w:eastAsia="宋体"/>
          <w:sz w:val="21"/>
          <w:szCs w:val="21"/>
        </w:rPr>
        <w:t xml:space="preserve">. </w:t>
      </w:r>
      <w:r w:rsidRPr="004E1676">
        <w:rPr>
          <w:rFonts w:eastAsia="宋体"/>
          <w:sz w:val="21"/>
          <w:szCs w:val="21"/>
        </w:rPr>
        <w:t>我国居民医疗保健支出与国民经济发展的多维尺度分析</w:t>
      </w:r>
      <w:r w:rsidRPr="004E1676">
        <w:rPr>
          <w:rFonts w:eastAsia="宋体"/>
          <w:sz w:val="21"/>
          <w:szCs w:val="21"/>
        </w:rPr>
        <w:t>[J].</w:t>
      </w:r>
      <w:r w:rsidRPr="004E1676">
        <w:rPr>
          <w:rFonts w:eastAsia="宋体"/>
          <w:sz w:val="21"/>
          <w:szCs w:val="21"/>
        </w:rPr>
        <w:t>中国卫生经济</w:t>
      </w:r>
      <w:r w:rsidRPr="004E1676">
        <w:rPr>
          <w:rFonts w:eastAsia="宋体"/>
          <w:sz w:val="21"/>
          <w:szCs w:val="21"/>
        </w:rPr>
        <w:t>,2011,30(12):31-33.</w:t>
      </w:r>
      <w:bookmarkEnd w:id="82"/>
    </w:p>
    <w:p w14:paraId="3BCD4AFC" w14:textId="7B8B4D5E" w:rsidR="007225B7" w:rsidRPr="004E1676" w:rsidRDefault="00000000" w:rsidP="00B70190">
      <w:pPr>
        <w:pStyle w:val="a"/>
        <w:numPr>
          <w:ilvl w:val="0"/>
          <w:numId w:val="5"/>
        </w:numPr>
        <w:ind w:left="420" w:hangingChars="200" w:hanging="420"/>
        <w:rPr>
          <w:rFonts w:eastAsia="宋体"/>
          <w:sz w:val="21"/>
          <w:szCs w:val="21"/>
        </w:rPr>
      </w:pPr>
      <w:r w:rsidRPr="004E1676">
        <w:rPr>
          <w:rFonts w:eastAsia="宋体"/>
          <w:sz w:val="21"/>
          <w:szCs w:val="21"/>
        </w:rPr>
        <w:t>财政部</w:t>
      </w:r>
      <w:r w:rsidRPr="004E1676">
        <w:rPr>
          <w:rFonts w:eastAsia="宋体"/>
          <w:sz w:val="21"/>
          <w:szCs w:val="21"/>
        </w:rPr>
        <w:t>,</w:t>
      </w:r>
      <w:r w:rsidRPr="004E1676">
        <w:rPr>
          <w:rFonts w:eastAsia="宋体"/>
          <w:sz w:val="21"/>
          <w:szCs w:val="21"/>
        </w:rPr>
        <w:t>国家税务总局</w:t>
      </w:r>
      <w:r w:rsidRPr="004E1676">
        <w:rPr>
          <w:rFonts w:eastAsia="宋体"/>
          <w:sz w:val="21"/>
          <w:szCs w:val="21"/>
        </w:rPr>
        <w:t>.</w:t>
      </w:r>
      <w:r w:rsidRPr="004E1676">
        <w:rPr>
          <w:rFonts w:eastAsia="宋体"/>
          <w:sz w:val="21"/>
          <w:szCs w:val="21"/>
        </w:rPr>
        <w:t>我国支持制造业发展主要税费优惠政策指引</w:t>
      </w:r>
      <w:r w:rsidRPr="004E1676">
        <w:rPr>
          <w:rFonts w:eastAsia="宋体"/>
          <w:sz w:val="21"/>
          <w:szCs w:val="21"/>
        </w:rPr>
        <w:t>[EB/OL].https://www.gov.cn/lianbo/bumen/202404/P020240426427925075682.pdf</w:t>
      </w:r>
    </w:p>
    <w:p w14:paraId="4DC27917" w14:textId="77777777" w:rsidR="007225B7" w:rsidRPr="004E1676" w:rsidRDefault="00000000" w:rsidP="00B70190">
      <w:pPr>
        <w:pStyle w:val="a"/>
        <w:numPr>
          <w:ilvl w:val="0"/>
          <w:numId w:val="5"/>
        </w:numPr>
        <w:ind w:left="420" w:hangingChars="200" w:hanging="420"/>
        <w:rPr>
          <w:rFonts w:eastAsia="宋体"/>
          <w:sz w:val="21"/>
          <w:szCs w:val="21"/>
        </w:rPr>
      </w:pPr>
      <w:bookmarkStart w:id="84" w:name="OLE_LINK16"/>
      <w:r w:rsidRPr="004E1676">
        <w:rPr>
          <w:rFonts w:eastAsia="宋体"/>
          <w:sz w:val="21"/>
          <w:szCs w:val="21"/>
        </w:rPr>
        <w:t>李红利</w:t>
      </w:r>
      <w:r w:rsidRPr="004E1676">
        <w:rPr>
          <w:rFonts w:eastAsia="宋体"/>
          <w:sz w:val="21"/>
          <w:szCs w:val="21"/>
        </w:rPr>
        <w:t>,</w:t>
      </w:r>
      <w:r w:rsidRPr="004E1676">
        <w:rPr>
          <w:rFonts w:eastAsia="宋体"/>
          <w:sz w:val="21"/>
          <w:szCs w:val="21"/>
        </w:rPr>
        <w:t>于军</w:t>
      </w:r>
      <w:r w:rsidRPr="004E1676">
        <w:rPr>
          <w:rFonts w:eastAsia="宋体"/>
          <w:sz w:val="21"/>
          <w:szCs w:val="21"/>
        </w:rPr>
        <w:t>,</w:t>
      </w:r>
      <w:r w:rsidRPr="004E1676">
        <w:rPr>
          <w:rFonts w:eastAsia="宋体"/>
          <w:sz w:val="21"/>
          <w:szCs w:val="21"/>
        </w:rPr>
        <w:t>肖磊</w:t>
      </w:r>
      <w:r w:rsidRPr="004E1676">
        <w:rPr>
          <w:rFonts w:eastAsia="宋体"/>
          <w:sz w:val="21"/>
          <w:szCs w:val="21"/>
        </w:rPr>
        <w:t>,</w:t>
      </w:r>
      <w:r w:rsidRPr="004E1676">
        <w:rPr>
          <w:rFonts w:eastAsia="宋体"/>
          <w:sz w:val="21"/>
          <w:szCs w:val="21"/>
        </w:rPr>
        <w:t>等</w:t>
      </w:r>
      <w:r w:rsidRPr="004E1676">
        <w:rPr>
          <w:rFonts w:eastAsia="宋体"/>
          <w:sz w:val="21"/>
          <w:szCs w:val="21"/>
        </w:rPr>
        <w:t>.</w:t>
      </w:r>
      <w:r w:rsidRPr="004E1676">
        <w:rPr>
          <w:rFonts w:eastAsia="宋体"/>
          <w:sz w:val="21"/>
          <w:szCs w:val="21"/>
        </w:rPr>
        <w:t>一种可穿戴多生理信号采集系统</w:t>
      </w:r>
      <w:r w:rsidRPr="004E1676">
        <w:rPr>
          <w:rFonts w:eastAsia="宋体"/>
          <w:sz w:val="21"/>
          <w:szCs w:val="21"/>
        </w:rPr>
        <w:t>[J].</w:t>
      </w:r>
      <w:r w:rsidRPr="004E1676">
        <w:rPr>
          <w:rFonts w:eastAsia="宋体"/>
          <w:sz w:val="21"/>
          <w:szCs w:val="21"/>
        </w:rPr>
        <w:t>天津工业大学学报</w:t>
      </w:r>
      <w:r w:rsidRPr="004E1676">
        <w:rPr>
          <w:rFonts w:eastAsia="宋体"/>
          <w:sz w:val="21"/>
          <w:szCs w:val="21"/>
        </w:rPr>
        <w:t>,2019,38(02):57-61.</w:t>
      </w:r>
    </w:p>
    <w:bookmarkEnd w:id="84"/>
    <w:p w14:paraId="38AC5580" w14:textId="77777777" w:rsidR="007225B7" w:rsidRPr="004E1676" w:rsidRDefault="00000000" w:rsidP="00B70190">
      <w:pPr>
        <w:pStyle w:val="a"/>
        <w:numPr>
          <w:ilvl w:val="0"/>
          <w:numId w:val="5"/>
        </w:numPr>
        <w:ind w:left="420" w:hangingChars="200" w:hanging="420"/>
        <w:rPr>
          <w:rFonts w:eastAsia="宋体"/>
          <w:sz w:val="21"/>
          <w:szCs w:val="21"/>
        </w:rPr>
      </w:pPr>
      <w:r w:rsidRPr="004E1676">
        <w:rPr>
          <w:rFonts w:eastAsia="宋体"/>
          <w:sz w:val="21"/>
          <w:szCs w:val="21"/>
        </w:rPr>
        <w:t>王宪忠</w:t>
      </w:r>
      <w:r w:rsidRPr="004E1676">
        <w:rPr>
          <w:rFonts w:eastAsia="宋体"/>
          <w:sz w:val="21"/>
          <w:szCs w:val="21"/>
        </w:rPr>
        <w:t>.</w:t>
      </w:r>
      <w:r w:rsidRPr="004E1676">
        <w:rPr>
          <w:rFonts w:eastAsia="宋体"/>
          <w:sz w:val="21"/>
          <w:szCs w:val="21"/>
        </w:rPr>
        <w:t>穿戴式多生理参数健康监测系统的研制</w:t>
      </w:r>
      <w:r w:rsidRPr="004E1676">
        <w:rPr>
          <w:rFonts w:eastAsia="宋体"/>
          <w:sz w:val="21"/>
          <w:szCs w:val="21"/>
        </w:rPr>
        <w:t>[D].</w:t>
      </w:r>
      <w:r w:rsidRPr="004E1676">
        <w:rPr>
          <w:rFonts w:eastAsia="宋体"/>
          <w:sz w:val="21"/>
          <w:szCs w:val="21"/>
        </w:rPr>
        <w:t>吉林大学</w:t>
      </w:r>
      <w:r w:rsidRPr="004E1676">
        <w:rPr>
          <w:rFonts w:eastAsia="宋体"/>
          <w:sz w:val="21"/>
          <w:szCs w:val="21"/>
        </w:rPr>
        <w:t>,2017.</w:t>
      </w:r>
    </w:p>
    <w:p w14:paraId="2C5E95F4" w14:textId="46FED2B1" w:rsidR="00B70190" w:rsidRPr="00B70190" w:rsidRDefault="00B70190" w:rsidP="00B70190">
      <w:pPr>
        <w:pStyle w:val="a"/>
        <w:numPr>
          <w:ilvl w:val="0"/>
          <w:numId w:val="5"/>
        </w:numPr>
        <w:ind w:left="420" w:hangingChars="200" w:hanging="420"/>
        <w:rPr>
          <w:rFonts w:eastAsia="宋体"/>
          <w:sz w:val="21"/>
          <w:szCs w:val="21"/>
        </w:rPr>
      </w:pPr>
      <w:r w:rsidRPr="00B70190">
        <w:rPr>
          <w:rFonts w:eastAsia="宋体" w:hint="eastAsia"/>
          <w:sz w:val="21"/>
          <w:szCs w:val="21"/>
        </w:rPr>
        <w:t>郭雨航</w:t>
      </w:r>
      <w:r w:rsidRPr="00B70190">
        <w:rPr>
          <w:rFonts w:eastAsia="宋体" w:hint="eastAsia"/>
          <w:sz w:val="21"/>
          <w:szCs w:val="21"/>
        </w:rPr>
        <w:t>,</w:t>
      </w:r>
      <w:r w:rsidRPr="00B70190">
        <w:rPr>
          <w:rFonts w:eastAsia="宋体" w:hint="eastAsia"/>
          <w:sz w:val="21"/>
          <w:szCs w:val="21"/>
        </w:rPr>
        <w:t>周菊</w:t>
      </w:r>
      <w:r w:rsidRPr="00B70190">
        <w:rPr>
          <w:rFonts w:eastAsia="宋体" w:hint="eastAsia"/>
          <w:sz w:val="21"/>
          <w:szCs w:val="21"/>
        </w:rPr>
        <w:t>,</w:t>
      </w:r>
      <w:r w:rsidRPr="00B70190">
        <w:rPr>
          <w:rFonts w:eastAsia="宋体" w:hint="eastAsia"/>
          <w:sz w:val="21"/>
          <w:szCs w:val="21"/>
        </w:rPr>
        <w:t>邓青川</w:t>
      </w:r>
      <w:r w:rsidRPr="00B70190">
        <w:rPr>
          <w:rFonts w:eastAsia="宋体" w:hint="eastAsia"/>
          <w:sz w:val="21"/>
          <w:szCs w:val="21"/>
        </w:rPr>
        <w:t>,</w:t>
      </w:r>
      <w:r w:rsidRPr="00B70190">
        <w:rPr>
          <w:rFonts w:eastAsia="宋体" w:hint="eastAsia"/>
          <w:sz w:val="21"/>
          <w:szCs w:val="21"/>
        </w:rPr>
        <w:t>等</w:t>
      </w:r>
      <w:r w:rsidRPr="00B70190">
        <w:rPr>
          <w:rFonts w:eastAsia="宋体" w:hint="eastAsia"/>
          <w:sz w:val="21"/>
          <w:szCs w:val="21"/>
        </w:rPr>
        <w:t xml:space="preserve">. </w:t>
      </w:r>
      <w:r w:rsidRPr="00B70190">
        <w:rPr>
          <w:rFonts w:eastAsia="宋体" w:hint="eastAsia"/>
          <w:sz w:val="21"/>
          <w:szCs w:val="21"/>
        </w:rPr>
        <w:t>可穿戴设备在智能医学中的应用与发展趋势</w:t>
      </w:r>
      <w:r w:rsidRPr="00B70190">
        <w:rPr>
          <w:rFonts w:eastAsia="宋体" w:hint="eastAsia"/>
          <w:sz w:val="21"/>
          <w:szCs w:val="21"/>
        </w:rPr>
        <w:t>[J/OL].</w:t>
      </w:r>
      <w:r w:rsidRPr="00B70190">
        <w:rPr>
          <w:rFonts w:eastAsia="宋体" w:hint="eastAsia"/>
          <w:sz w:val="21"/>
          <w:szCs w:val="21"/>
        </w:rPr>
        <w:t>中国医疗设备</w:t>
      </w:r>
      <w:r w:rsidRPr="00B70190">
        <w:rPr>
          <w:rFonts w:eastAsia="宋体" w:hint="eastAsia"/>
          <w:sz w:val="21"/>
          <w:szCs w:val="21"/>
        </w:rPr>
        <w:t>,2026, (2):167-172[2026-06-25</w:t>
      </w:r>
      <w:proofErr w:type="gramStart"/>
      <w:r w:rsidRPr="00B70190">
        <w:rPr>
          <w:rFonts w:eastAsia="宋体" w:hint="eastAsia"/>
          <w:sz w:val="21"/>
          <w:szCs w:val="21"/>
        </w:rPr>
        <w:t>].https://link.cnki.net/urlid/11.5655.R.20260309.0928.048</w:t>
      </w:r>
      <w:proofErr w:type="gramEnd"/>
      <w:r w:rsidRPr="00B70190">
        <w:rPr>
          <w:rFonts w:eastAsia="宋体" w:hint="eastAsia"/>
          <w:sz w:val="21"/>
          <w:szCs w:val="21"/>
        </w:rPr>
        <w:t>.</w:t>
      </w:r>
    </w:p>
    <w:p w14:paraId="43AB7B98" w14:textId="6CD27AA3" w:rsidR="00B70190" w:rsidRPr="00B70190" w:rsidRDefault="00B70190" w:rsidP="00B70190">
      <w:pPr>
        <w:pStyle w:val="a"/>
        <w:numPr>
          <w:ilvl w:val="0"/>
          <w:numId w:val="5"/>
        </w:numPr>
        <w:ind w:left="420" w:hangingChars="200" w:hanging="420"/>
        <w:rPr>
          <w:rFonts w:eastAsia="宋体"/>
          <w:sz w:val="21"/>
          <w:szCs w:val="21"/>
        </w:rPr>
      </w:pPr>
      <w:proofErr w:type="gramStart"/>
      <w:r w:rsidRPr="00B70190">
        <w:rPr>
          <w:rFonts w:eastAsia="宋体" w:hint="eastAsia"/>
          <w:sz w:val="21"/>
          <w:szCs w:val="21"/>
        </w:rPr>
        <w:t>曹飞宇</w:t>
      </w:r>
      <w:proofErr w:type="gramEnd"/>
      <w:r w:rsidRPr="00B70190">
        <w:rPr>
          <w:rFonts w:eastAsia="宋体" w:hint="eastAsia"/>
          <w:sz w:val="21"/>
          <w:szCs w:val="21"/>
        </w:rPr>
        <w:t xml:space="preserve">. </w:t>
      </w:r>
      <w:r w:rsidRPr="00B70190">
        <w:rPr>
          <w:rFonts w:eastAsia="宋体" w:hint="eastAsia"/>
          <w:sz w:val="21"/>
          <w:szCs w:val="21"/>
        </w:rPr>
        <w:t>健康监测与隐私保护的平衡：可穿戴设备的用户视角与市场挑战</w:t>
      </w:r>
      <w:r w:rsidRPr="00B70190">
        <w:rPr>
          <w:rFonts w:eastAsia="宋体" w:hint="eastAsia"/>
          <w:sz w:val="21"/>
          <w:szCs w:val="21"/>
        </w:rPr>
        <w:t>[J].</w:t>
      </w:r>
      <w:r w:rsidRPr="00B70190">
        <w:rPr>
          <w:rFonts w:eastAsia="宋体" w:hint="eastAsia"/>
          <w:sz w:val="21"/>
          <w:szCs w:val="21"/>
        </w:rPr>
        <w:t>文体用品与科技</w:t>
      </w:r>
      <w:r w:rsidRPr="00B70190">
        <w:rPr>
          <w:rFonts w:eastAsia="宋体" w:hint="eastAsia"/>
          <w:sz w:val="21"/>
          <w:szCs w:val="21"/>
        </w:rPr>
        <w:t>,2025, (22):135-137.</w:t>
      </w:r>
    </w:p>
    <w:p w14:paraId="24B15AC6" w14:textId="6E9C8B53" w:rsidR="00B70190" w:rsidRPr="00B70190" w:rsidRDefault="00B70190" w:rsidP="00B70190">
      <w:pPr>
        <w:pStyle w:val="a"/>
        <w:numPr>
          <w:ilvl w:val="0"/>
          <w:numId w:val="5"/>
        </w:numPr>
        <w:ind w:left="420" w:hangingChars="200" w:hanging="420"/>
        <w:rPr>
          <w:rFonts w:eastAsia="宋体"/>
          <w:sz w:val="21"/>
          <w:szCs w:val="21"/>
        </w:rPr>
      </w:pPr>
      <w:proofErr w:type="gramStart"/>
      <w:r w:rsidRPr="00B70190">
        <w:rPr>
          <w:rFonts w:eastAsia="宋体" w:hint="eastAsia"/>
          <w:sz w:val="21"/>
          <w:szCs w:val="21"/>
        </w:rPr>
        <w:t>张引伦</w:t>
      </w:r>
      <w:proofErr w:type="gramEnd"/>
      <w:r w:rsidRPr="00B70190">
        <w:rPr>
          <w:rFonts w:eastAsia="宋体" w:hint="eastAsia"/>
          <w:sz w:val="21"/>
          <w:szCs w:val="21"/>
        </w:rPr>
        <w:t xml:space="preserve">. </w:t>
      </w:r>
      <w:r w:rsidRPr="00B70190">
        <w:rPr>
          <w:rFonts w:eastAsia="宋体" w:hint="eastAsia"/>
          <w:sz w:val="21"/>
          <w:szCs w:val="21"/>
        </w:rPr>
        <w:t>大数据与可穿戴设备在疾病预防中的精准健康监测应用</w:t>
      </w:r>
      <w:r w:rsidRPr="00B70190">
        <w:rPr>
          <w:rFonts w:eastAsia="宋体" w:hint="eastAsia"/>
          <w:sz w:val="21"/>
          <w:szCs w:val="21"/>
        </w:rPr>
        <w:t>[J].</w:t>
      </w:r>
      <w:r w:rsidRPr="00B70190">
        <w:rPr>
          <w:rFonts w:eastAsia="宋体" w:hint="eastAsia"/>
          <w:sz w:val="21"/>
          <w:szCs w:val="21"/>
        </w:rPr>
        <w:t>产业与科技论坛</w:t>
      </w:r>
      <w:r w:rsidRPr="00B70190">
        <w:rPr>
          <w:rFonts w:eastAsia="宋体" w:hint="eastAsia"/>
          <w:sz w:val="21"/>
          <w:szCs w:val="21"/>
        </w:rPr>
        <w:t>,2025,24 (12):42-44.</w:t>
      </w:r>
    </w:p>
    <w:p w14:paraId="38BD63C7" w14:textId="74F34B67" w:rsidR="00C266B9" w:rsidRPr="00B70190" w:rsidRDefault="00B70190" w:rsidP="00B70190">
      <w:pPr>
        <w:pStyle w:val="a"/>
        <w:numPr>
          <w:ilvl w:val="0"/>
          <w:numId w:val="5"/>
        </w:numPr>
        <w:ind w:left="420" w:hangingChars="200" w:hanging="420"/>
        <w:rPr>
          <w:rFonts w:eastAsia="宋体"/>
          <w:sz w:val="21"/>
          <w:szCs w:val="21"/>
        </w:rPr>
      </w:pPr>
      <w:r w:rsidRPr="00B70190">
        <w:rPr>
          <w:rFonts w:eastAsia="宋体" w:hint="eastAsia"/>
          <w:sz w:val="21"/>
          <w:szCs w:val="21"/>
        </w:rPr>
        <w:t>张林胜</w:t>
      </w:r>
      <w:r w:rsidRPr="00B70190">
        <w:rPr>
          <w:rFonts w:eastAsia="宋体" w:hint="eastAsia"/>
          <w:sz w:val="21"/>
          <w:szCs w:val="21"/>
        </w:rPr>
        <w:t>,</w:t>
      </w:r>
      <w:r w:rsidRPr="00B70190">
        <w:rPr>
          <w:rFonts w:eastAsia="宋体" w:hint="eastAsia"/>
          <w:sz w:val="21"/>
          <w:szCs w:val="21"/>
        </w:rPr>
        <w:t>王玉栋</w:t>
      </w:r>
      <w:r w:rsidRPr="00B70190">
        <w:rPr>
          <w:rFonts w:eastAsia="宋体" w:hint="eastAsia"/>
          <w:sz w:val="21"/>
          <w:szCs w:val="21"/>
        </w:rPr>
        <w:t>,</w:t>
      </w:r>
      <w:r w:rsidRPr="00B70190">
        <w:rPr>
          <w:rFonts w:eastAsia="宋体" w:hint="eastAsia"/>
          <w:sz w:val="21"/>
          <w:szCs w:val="21"/>
        </w:rPr>
        <w:t>凌新龙</w:t>
      </w:r>
      <w:r w:rsidRPr="00B70190">
        <w:rPr>
          <w:rFonts w:eastAsia="宋体" w:hint="eastAsia"/>
          <w:sz w:val="21"/>
          <w:szCs w:val="21"/>
        </w:rPr>
        <w:t xml:space="preserve">. </w:t>
      </w:r>
      <w:r w:rsidRPr="00B70190">
        <w:rPr>
          <w:rFonts w:eastAsia="宋体" w:hint="eastAsia"/>
          <w:sz w:val="21"/>
          <w:szCs w:val="21"/>
        </w:rPr>
        <w:t>智能可穿戴产品的研究现状与发展趋势</w:t>
      </w:r>
      <w:r w:rsidRPr="00B70190">
        <w:rPr>
          <w:rFonts w:eastAsia="宋体" w:hint="eastAsia"/>
          <w:sz w:val="21"/>
          <w:szCs w:val="21"/>
        </w:rPr>
        <w:t>[J].</w:t>
      </w:r>
      <w:r w:rsidRPr="00B70190">
        <w:rPr>
          <w:rFonts w:eastAsia="宋体" w:hint="eastAsia"/>
          <w:sz w:val="21"/>
          <w:szCs w:val="21"/>
        </w:rPr>
        <w:t>纺织科学与工程学报</w:t>
      </w:r>
      <w:r w:rsidRPr="00B70190">
        <w:rPr>
          <w:rFonts w:eastAsia="宋体" w:hint="eastAsia"/>
          <w:sz w:val="21"/>
          <w:szCs w:val="21"/>
        </w:rPr>
        <w:t>,2025,42 (2):51-62.</w:t>
      </w:r>
    </w:p>
    <w:sectPr w:rsidR="00C266B9" w:rsidRPr="00B70190">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33E7" w14:textId="77777777" w:rsidR="00A02E96" w:rsidRDefault="00A02E96" w:rsidP="009D0095">
      <w:r>
        <w:separator/>
      </w:r>
    </w:p>
    <w:p w14:paraId="73A803C6" w14:textId="77777777" w:rsidR="00A02E96" w:rsidRDefault="00A02E96" w:rsidP="009D0095"/>
  </w:endnote>
  <w:endnote w:type="continuationSeparator" w:id="0">
    <w:p w14:paraId="64FC83F1" w14:textId="77777777" w:rsidR="00A02E96" w:rsidRDefault="00A02E96" w:rsidP="009D0095">
      <w:r>
        <w:continuationSeparator/>
      </w:r>
    </w:p>
    <w:p w14:paraId="465EA2D8" w14:textId="77777777" w:rsidR="00A02E96" w:rsidRDefault="00A02E96" w:rsidP="009D00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F459" w14:textId="77777777" w:rsidR="007225B7" w:rsidRDefault="00000000" w:rsidP="009D0095">
    <w:pPr>
      <w:pStyle w:val="a7"/>
    </w:pPr>
    <w:r>
      <w:rPr>
        <w:rFonts w:hint="eastAsia"/>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EB11" w14:textId="6E872F3F" w:rsidR="007225B7" w:rsidRPr="00F73148" w:rsidRDefault="00000000" w:rsidP="009D0095">
    <w:pPr>
      <w:pStyle w:val="a7"/>
    </w:pPr>
    <w:r w:rsidRPr="00F73148">
      <w:rPr>
        <w:rFonts w:hint="eastAsia"/>
      </w:rPr>
      <w:t>第</w:t>
    </w:r>
    <w:r w:rsidRPr="00F73148">
      <w:rPr>
        <w:rFonts w:hint="eastAsia"/>
      </w:rPr>
      <w:t xml:space="preserve"> </w:t>
    </w:r>
    <w:r w:rsidRPr="00F73148">
      <w:rPr>
        <w:rFonts w:hint="eastAsia"/>
      </w:rPr>
      <w:fldChar w:fldCharType="begin"/>
    </w:r>
    <w:r w:rsidRPr="00F73148">
      <w:rPr>
        <w:rFonts w:hint="eastAsia"/>
      </w:rPr>
      <w:instrText xml:space="preserve"> PAGE </w:instrText>
    </w:r>
    <w:r w:rsidRPr="00F73148">
      <w:rPr>
        <w:rFonts w:hint="eastAsia"/>
      </w:rPr>
      <w:fldChar w:fldCharType="separate"/>
    </w:r>
    <w:r w:rsidRPr="00F73148">
      <w:rPr>
        <w:rFonts w:hint="eastAsia"/>
      </w:rPr>
      <w:t>39</w:t>
    </w:r>
    <w:r w:rsidRPr="00F73148">
      <w:rPr>
        <w:rFonts w:hint="eastAsia"/>
      </w:rPr>
      <w:fldChar w:fldCharType="end"/>
    </w:r>
    <w:r w:rsidRPr="00F73148">
      <w:rPr>
        <w:rFonts w:hint="eastAsia"/>
      </w:rPr>
      <w:t xml:space="preserve"> </w:t>
    </w:r>
    <w:r w:rsidRPr="00F73148">
      <w:rPr>
        <w:rFonts w:hint="eastAsia"/>
      </w:rPr>
      <w:t>页</w:t>
    </w:r>
    <w:r w:rsidRPr="00F73148">
      <w:rPr>
        <w:rFonts w:hint="eastAsia"/>
      </w:rPr>
      <w:t xml:space="preserve"> </w:t>
    </w:r>
    <w:r w:rsidRPr="00F73148">
      <w:rPr>
        <w:rFonts w:hint="eastAsia"/>
      </w:rPr>
      <w:t>共</w:t>
    </w:r>
    <w:r w:rsidRPr="00F73148">
      <w:rPr>
        <w:rFonts w:hint="eastAsia"/>
      </w:rPr>
      <w:t xml:space="preserve"> </w:t>
    </w:r>
    <w:r w:rsidR="00515254">
      <w:rPr>
        <w:rFonts w:hint="eastAsia"/>
      </w:rPr>
      <w:t>3</w:t>
    </w:r>
    <w:r w:rsidR="004E1676">
      <w:rPr>
        <w:rFonts w:hint="eastAsia"/>
      </w:rPr>
      <w:t>5</w:t>
    </w:r>
    <w:r w:rsidRPr="00F73148">
      <w:rPr>
        <w:rFonts w:hint="eastAsia"/>
      </w:rPr>
      <w:t>页</w:t>
    </w:r>
  </w:p>
  <w:p w14:paraId="177E77A5" w14:textId="77777777" w:rsidR="00956CD0" w:rsidRDefault="00956CD0" w:rsidP="009D00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60E8" w14:textId="77777777" w:rsidR="00A02E96" w:rsidRDefault="00A02E96" w:rsidP="009D0095">
      <w:r>
        <w:separator/>
      </w:r>
    </w:p>
    <w:p w14:paraId="18E3A9F5" w14:textId="77777777" w:rsidR="00A02E96" w:rsidRDefault="00A02E96" w:rsidP="009D0095"/>
  </w:footnote>
  <w:footnote w:type="continuationSeparator" w:id="0">
    <w:p w14:paraId="07987041" w14:textId="77777777" w:rsidR="00A02E96" w:rsidRDefault="00A02E96" w:rsidP="009D0095">
      <w:r>
        <w:continuationSeparator/>
      </w:r>
    </w:p>
    <w:p w14:paraId="7E1730F8" w14:textId="77777777" w:rsidR="00A02E96" w:rsidRDefault="00A02E96" w:rsidP="009D00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A321" w14:textId="0240836C" w:rsidR="007225B7" w:rsidRPr="009D0095" w:rsidRDefault="00000000" w:rsidP="009D0095">
    <w:pPr>
      <w:ind w:firstLineChars="2000" w:firstLine="3600"/>
      <w:rPr>
        <w:sz w:val="18"/>
        <w:szCs w:val="18"/>
      </w:rPr>
    </w:pPr>
    <w:r w:rsidRPr="009D0095">
      <w:rPr>
        <w:rFonts w:hint="eastAsia"/>
        <w:sz w:val="18"/>
        <w:szCs w:val="18"/>
      </w:rPr>
      <w:t>大连理工大学</w:t>
    </w:r>
    <w:r w:rsidR="00DE7152" w:rsidRPr="009D0095">
      <w:rPr>
        <w:rFonts w:hint="eastAsia"/>
        <w:sz w:val="18"/>
        <w:szCs w:val="18"/>
      </w:rPr>
      <w:t>“芯脉智能</w:t>
    </w:r>
    <w:r w:rsidRPr="009D0095">
      <w:rPr>
        <w:rFonts w:hint="eastAsia"/>
        <w:sz w:val="18"/>
        <w:szCs w:val="18"/>
      </w:rPr>
      <w:t>”团队</w:t>
    </w:r>
    <w:r w:rsidR="00DE7152" w:rsidRPr="009D0095">
      <w:rPr>
        <w:sz w:val="18"/>
        <w:szCs w:val="18"/>
      </w:rPr>
      <w:t>多功能便携健康数据监测仪</w:t>
    </w:r>
  </w:p>
  <w:p w14:paraId="41C30D18" w14:textId="77777777" w:rsidR="007225B7" w:rsidRPr="009D0095" w:rsidRDefault="00000000" w:rsidP="009D0095">
    <w:pPr>
      <w:ind w:firstLineChars="3400" w:firstLine="6120"/>
      <w:rPr>
        <w:sz w:val="18"/>
        <w:szCs w:val="18"/>
      </w:rPr>
    </w:pPr>
    <w:r w:rsidRPr="009D0095">
      <w:rPr>
        <w:rFonts w:hint="eastAsia"/>
        <w:sz w:val="18"/>
        <w:szCs w:val="18"/>
      </w:rPr>
      <w:t>产品研发需求分析研究报告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19E20D"/>
    <w:multiLevelType w:val="singleLevel"/>
    <w:tmpl w:val="9E19E20D"/>
    <w:lvl w:ilvl="0">
      <w:start w:val="1"/>
      <w:numFmt w:val="decimal"/>
      <w:suff w:val="space"/>
      <w:lvlText w:val="[%1]"/>
      <w:lvlJc w:val="left"/>
    </w:lvl>
  </w:abstractNum>
  <w:abstractNum w:abstractNumId="1" w15:restartNumberingAfterBreak="0">
    <w:nsid w:val="D5CF3D7A"/>
    <w:multiLevelType w:val="multilevel"/>
    <w:tmpl w:val="D5CF3D7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7476680"/>
    <w:multiLevelType w:val="multilevel"/>
    <w:tmpl w:val="07476680"/>
    <w:lvl w:ilvl="0">
      <w:start w:val="1"/>
      <w:numFmt w:val="decimal"/>
      <w:pStyle w:val="ZW"/>
      <w:lvlText w:val="(%1)"/>
      <w:lvlJc w:val="left"/>
      <w:pPr>
        <w:ind w:left="611" w:hanging="420"/>
      </w:pPr>
      <w:rPr>
        <w:rFonts w:hint="default"/>
      </w:rPr>
    </w:lvl>
    <w:lvl w:ilvl="1">
      <w:start w:val="1"/>
      <w:numFmt w:val="lowerLetter"/>
      <w:lvlText w:val="%2)"/>
      <w:lvlJc w:val="left"/>
      <w:pPr>
        <w:ind w:left="1031" w:hanging="420"/>
      </w:pPr>
    </w:lvl>
    <w:lvl w:ilvl="2">
      <w:start w:val="1"/>
      <w:numFmt w:val="lowerRoman"/>
      <w:lvlText w:val="%3."/>
      <w:lvlJc w:val="right"/>
      <w:pPr>
        <w:ind w:left="1451" w:hanging="420"/>
      </w:pPr>
    </w:lvl>
    <w:lvl w:ilvl="3">
      <w:start w:val="1"/>
      <w:numFmt w:val="decimal"/>
      <w:lvlText w:val="%4."/>
      <w:lvlJc w:val="left"/>
      <w:pPr>
        <w:ind w:left="1871" w:hanging="420"/>
      </w:pPr>
    </w:lvl>
    <w:lvl w:ilvl="4">
      <w:start w:val="1"/>
      <w:numFmt w:val="lowerLetter"/>
      <w:lvlText w:val="%5)"/>
      <w:lvlJc w:val="left"/>
      <w:pPr>
        <w:ind w:left="2291" w:hanging="420"/>
      </w:pPr>
    </w:lvl>
    <w:lvl w:ilvl="5">
      <w:start w:val="1"/>
      <w:numFmt w:val="lowerRoman"/>
      <w:lvlText w:val="%6."/>
      <w:lvlJc w:val="right"/>
      <w:pPr>
        <w:ind w:left="2711" w:hanging="420"/>
      </w:pPr>
    </w:lvl>
    <w:lvl w:ilvl="6">
      <w:start w:val="1"/>
      <w:numFmt w:val="decimal"/>
      <w:lvlText w:val="%7."/>
      <w:lvlJc w:val="left"/>
      <w:pPr>
        <w:ind w:left="3131" w:hanging="420"/>
      </w:pPr>
    </w:lvl>
    <w:lvl w:ilvl="7">
      <w:start w:val="1"/>
      <w:numFmt w:val="lowerLetter"/>
      <w:lvlText w:val="%8)"/>
      <w:lvlJc w:val="left"/>
      <w:pPr>
        <w:ind w:left="3551" w:hanging="420"/>
      </w:pPr>
    </w:lvl>
    <w:lvl w:ilvl="8">
      <w:start w:val="1"/>
      <w:numFmt w:val="lowerRoman"/>
      <w:lvlText w:val="%9."/>
      <w:lvlJc w:val="right"/>
      <w:pPr>
        <w:ind w:left="3971" w:hanging="420"/>
      </w:pPr>
    </w:lvl>
  </w:abstractNum>
  <w:abstractNum w:abstractNumId="3" w15:restartNumberingAfterBreak="0">
    <w:nsid w:val="0B3C34AF"/>
    <w:multiLevelType w:val="hybridMultilevel"/>
    <w:tmpl w:val="60E25332"/>
    <w:lvl w:ilvl="0" w:tplc="F9B05BB2">
      <w:start w:val="1"/>
      <w:numFmt w:val="decimal"/>
      <w:pStyle w:val="a"/>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217B22B9"/>
    <w:multiLevelType w:val="multilevel"/>
    <w:tmpl w:val="908CB594"/>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E9E1DF5"/>
    <w:multiLevelType w:val="hybridMultilevel"/>
    <w:tmpl w:val="45040A10"/>
    <w:lvl w:ilvl="0" w:tplc="FFFFFFFF">
      <w:start w:val="1"/>
      <w:numFmt w:val="decimalEnclosedCircle"/>
      <w:lvlText w:val="%1"/>
      <w:lvlJc w:val="left"/>
      <w:pPr>
        <w:ind w:left="840" w:hanging="360"/>
      </w:pPr>
      <w:rPr>
        <w:rFonts w:ascii="宋体" w:eastAsia="宋体" w:hAnsi="宋体" w:cs="Cambria Math"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398B4B4B"/>
    <w:multiLevelType w:val="hybridMultilevel"/>
    <w:tmpl w:val="45040A10"/>
    <w:lvl w:ilvl="0" w:tplc="5B60C3BE">
      <w:start w:val="1"/>
      <w:numFmt w:val="decimalEnclosedCircle"/>
      <w:lvlText w:val="%1"/>
      <w:lvlJc w:val="left"/>
      <w:pPr>
        <w:ind w:left="840" w:hanging="360"/>
      </w:pPr>
      <w:rPr>
        <w:rFonts w:ascii="宋体" w:eastAsia="宋体" w:hAnsi="宋体" w:cs="Cambria Math"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DE426F6"/>
    <w:multiLevelType w:val="hybridMultilevel"/>
    <w:tmpl w:val="D36A1B34"/>
    <w:lvl w:ilvl="0" w:tplc="EC08AE2A">
      <w:start w:val="1"/>
      <w:numFmt w:val="decimalEnclosedCircle"/>
      <w:lvlText w:val="%1"/>
      <w:lvlJc w:val="left"/>
      <w:pPr>
        <w:ind w:left="840" w:hanging="360"/>
      </w:pPr>
      <w:rPr>
        <w:rFonts w:ascii="宋体" w:eastAsia="宋体" w:hAnsi="宋体" w:cs="Cambria Math"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AD01B3D"/>
    <w:multiLevelType w:val="multilevel"/>
    <w:tmpl w:val="241ED622"/>
    <w:lvl w:ilvl="0">
      <w:start w:val="1"/>
      <w:numFmt w:val="chineseCounting"/>
      <w:pStyle w:val="1"/>
      <w:suff w:val="nothing"/>
      <w:lvlText w:val="%1、"/>
      <w:lvlJc w:val="left"/>
      <w:pPr>
        <w:ind w:left="0" w:firstLine="400"/>
      </w:pPr>
      <w:rPr>
        <w:rFonts w:hint="eastAsia"/>
      </w:rPr>
    </w:lvl>
    <w:lvl w:ilvl="1">
      <w:start w:val="1"/>
      <w:numFmt w:val="decimal"/>
      <w:suff w:val="nothing"/>
      <w:lvlText w:val="%2．"/>
      <w:lvlJc w:val="left"/>
      <w:pPr>
        <w:ind w:left="0" w:firstLine="400"/>
      </w:pPr>
      <w:rPr>
        <w:rFonts w:hint="eastAsia"/>
      </w:rPr>
    </w:lvl>
    <w:lvl w:ilvl="2">
      <w:start w:val="1"/>
      <w:numFmt w:val="decimal"/>
      <w:suff w:val="nothing"/>
      <w:lvlText w:val="（%3）"/>
      <w:lvlJc w:val="left"/>
      <w:pPr>
        <w:ind w:left="0" w:firstLine="402"/>
      </w:pPr>
      <w:rPr>
        <w:rFonts w:hint="eastAsia"/>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eastAsia"/>
      </w:rPr>
    </w:lvl>
    <w:lvl w:ilvl="5">
      <w:start w:val="1"/>
      <w:numFmt w:val="lowerLetter"/>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Roman"/>
      <w:suff w:val="nothing"/>
      <w:lvlText w:val="%8. "/>
      <w:lvlJc w:val="left"/>
      <w:pPr>
        <w:ind w:left="0" w:firstLine="402"/>
      </w:pPr>
      <w:rPr>
        <w:rFonts w:hint="eastAsia"/>
      </w:rPr>
    </w:lvl>
    <w:lvl w:ilvl="8">
      <w:start w:val="1"/>
      <w:numFmt w:val="lowerRoman"/>
      <w:suff w:val="nothing"/>
      <w:lvlText w:val="%9）"/>
      <w:lvlJc w:val="left"/>
      <w:pPr>
        <w:ind w:left="0" w:firstLine="402"/>
      </w:pPr>
      <w:rPr>
        <w:rFonts w:hint="eastAsia"/>
      </w:rPr>
    </w:lvl>
  </w:abstractNum>
  <w:abstractNum w:abstractNumId="9" w15:restartNumberingAfterBreak="0">
    <w:nsid w:val="4DFDD8A2"/>
    <w:multiLevelType w:val="singleLevel"/>
    <w:tmpl w:val="4D1C8870"/>
    <w:lvl w:ilvl="0">
      <w:start w:val="1"/>
      <w:numFmt w:val="decimal"/>
      <w:pStyle w:val="a0"/>
      <w:lvlText w:val="(%1)"/>
      <w:lvlJc w:val="left"/>
      <w:pPr>
        <w:ind w:left="1007" w:hanging="440"/>
      </w:pPr>
      <w:rPr>
        <w:rFonts w:hint="default"/>
      </w:rPr>
    </w:lvl>
  </w:abstractNum>
  <w:abstractNum w:abstractNumId="10" w15:restartNumberingAfterBreak="0">
    <w:nsid w:val="4E3E7821"/>
    <w:multiLevelType w:val="hybridMultilevel"/>
    <w:tmpl w:val="45040A10"/>
    <w:lvl w:ilvl="0" w:tplc="FFFFFFFF">
      <w:start w:val="1"/>
      <w:numFmt w:val="decimalEnclosedCircle"/>
      <w:lvlText w:val="%1"/>
      <w:lvlJc w:val="left"/>
      <w:pPr>
        <w:ind w:left="840" w:hanging="360"/>
      </w:pPr>
      <w:rPr>
        <w:rFonts w:ascii="宋体" w:eastAsia="宋体" w:hAnsi="宋体" w:cs="Cambria Math"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811945325">
    <w:abstractNumId w:val="2"/>
  </w:num>
  <w:num w:numId="2" w16cid:durableId="2118017699">
    <w:abstractNumId w:val="8"/>
  </w:num>
  <w:num w:numId="3" w16cid:durableId="906720127">
    <w:abstractNumId w:val="1"/>
  </w:num>
  <w:num w:numId="4" w16cid:durableId="1856578511">
    <w:abstractNumId w:val="9"/>
  </w:num>
  <w:num w:numId="5" w16cid:durableId="2038769335">
    <w:abstractNumId w:val="0"/>
  </w:num>
  <w:num w:numId="6" w16cid:durableId="783042211">
    <w:abstractNumId w:val="6"/>
  </w:num>
  <w:num w:numId="7" w16cid:durableId="1424037158">
    <w:abstractNumId w:val="3"/>
  </w:num>
  <w:num w:numId="8" w16cid:durableId="1540433304">
    <w:abstractNumId w:val="7"/>
  </w:num>
  <w:num w:numId="9" w16cid:durableId="2005738854">
    <w:abstractNumId w:val="5"/>
  </w:num>
  <w:num w:numId="10" w16cid:durableId="1580406511">
    <w:abstractNumId w:val="10"/>
  </w:num>
  <w:num w:numId="11" w16cid:durableId="498732332">
    <w:abstractNumId w:val="8"/>
    <w:lvlOverride w:ilvl="0">
      <w:startOverride w:val="1"/>
    </w:lvlOverride>
    <w:lvlOverride w:ilvl="1">
      <w:startOverride w:val="1"/>
    </w:lvlOverride>
    <w:lvlOverride w:ilvl="2">
      <w:startOverride w:val="2"/>
    </w:lvlOverride>
  </w:num>
  <w:num w:numId="12" w16cid:durableId="1586496346">
    <w:abstractNumId w:val="8"/>
    <w:lvlOverride w:ilvl="0">
      <w:startOverride w:val="1"/>
    </w:lvlOverride>
    <w:lvlOverride w:ilvl="1">
      <w:startOverride w:val="1"/>
    </w:lvlOverride>
    <w:lvlOverride w:ilvl="2">
      <w:startOverride w:val="1"/>
    </w:lvlOverride>
  </w:num>
  <w:num w:numId="13" w16cid:durableId="904727987">
    <w:abstractNumId w:val="4"/>
  </w:num>
  <w:num w:numId="14" w16cid:durableId="1567953061">
    <w:abstractNumId w:val="3"/>
  </w:num>
  <w:num w:numId="15" w16cid:durableId="921262193">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1Yjc3NzBiYmFhNzQyZjhiNzIyZmE4OGYzMjQ0ZjYifQ=="/>
  </w:docVars>
  <w:rsids>
    <w:rsidRoot w:val="00172A27"/>
    <w:rsid w:val="0000086A"/>
    <w:rsid w:val="00003390"/>
    <w:rsid w:val="0001415C"/>
    <w:rsid w:val="00052E8F"/>
    <w:rsid w:val="000B1327"/>
    <w:rsid w:val="000B7804"/>
    <w:rsid w:val="000C2329"/>
    <w:rsid w:val="000D5979"/>
    <w:rsid w:val="000F7C48"/>
    <w:rsid w:val="00116755"/>
    <w:rsid w:val="00127F20"/>
    <w:rsid w:val="00141B9E"/>
    <w:rsid w:val="00146476"/>
    <w:rsid w:val="00150280"/>
    <w:rsid w:val="0017275E"/>
    <w:rsid w:val="00172A27"/>
    <w:rsid w:val="00186247"/>
    <w:rsid w:val="00191729"/>
    <w:rsid w:val="00191E42"/>
    <w:rsid w:val="001B192B"/>
    <w:rsid w:val="001B4D04"/>
    <w:rsid w:val="001C7402"/>
    <w:rsid w:val="001D08FC"/>
    <w:rsid w:val="001F33BF"/>
    <w:rsid w:val="00203194"/>
    <w:rsid w:val="002171B4"/>
    <w:rsid w:val="00235441"/>
    <w:rsid w:val="00235557"/>
    <w:rsid w:val="00235AB2"/>
    <w:rsid w:val="00241AD9"/>
    <w:rsid w:val="0025122D"/>
    <w:rsid w:val="0026396E"/>
    <w:rsid w:val="002668C2"/>
    <w:rsid w:val="00286CA6"/>
    <w:rsid w:val="002C5976"/>
    <w:rsid w:val="002E13A8"/>
    <w:rsid w:val="002F702E"/>
    <w:rsid w:val="002F70B8"/>
    <w:rsid w:val="00341295"/>
    <w:rsid w:val="0034485E"/>
    <w:rsid w:val="00344BAD"/>
    <w:rsid w:val="00357F9F"/>
    <w:rsid w:val="0036580F"/>
    <w:rsid w:val="00391051"/>
    <w:rsid w:val="00392E16"/>
    <w:rsid w:val="003B335E"/>
    <w:rsid w:val="003B5F07"/>
    <w:rsid w:val="003E0B18"/>
    <w:rsid w:val="004126E1"/>
    <w:rsid w:val="0041701D"/>
    <w:rsid w:val="00420882"/>
    <w:rsid w:val="00420F49"/>
    <w:rsid w:val="004222F3"/>
    <w:rsid w:val="00491B52"/>
    <w:rsid w:val="004B0E92"/>
    <w:rsid w:val="004B5BF3"/>
    <w:rsid w:val="004C1E7E"/>
    <w:rsid w:val="004C4553"/>
    <w:rsid w:val="004C6C8C"/>
    <w:rsid w:val="004C7F20"/>
    <w:rsid w:val="004D0089"/>
    <w:rsid w:val="004E1676"/>
    <w:rsid w:val="0051490B"/>
    <w:rsid w:val="00515254"/>
    <w:rsid w:val="00515675"/>
    <w:rsid w:val="00554414"/>
    <w:rsid w:val="00555C70"/>
    <w:rsid w:val="00565F54"/>
    <w:rsid w:val="00592D61"/>
    <w:rsid w:val="00592EC7"/>
    <w:rsid w:val="005A732A"/>
    <w:rsid w:val="005B6FFA"/>
    <w:rsid w:val="005C44F5"/>
    <w:rsid w:val="005E09DA"/>
    <w:rsid w:val="005E1108"/>
    <w:rsid w:val="006139A7"/>
    <w:rsid w:val="0061687B"/>
    <w:rsid w:val="00616CC3"/>
    <w:rsid w:val="00632CB4"/>
    <w:rsid w:val="0063730E"/>
    <w:rsid w:val="00645D21"/>
    <w:rsid w:val="00682E78"/>
    <w:rsid w:val="00691DF4"/>
    <w:rsid w:val="00696E58"/>
    <w:rsid w:val="006B53AC"/>
    <w:rsid w:val="006C2BC4"/>
    <w:rsid w:val="006C5071"/>
    <w:rsid w:val="006D659A"/>
    <w:rsid w:val="006E4313"/>
    <w:rsid w:val="006E4E07"/>
    <w:rsid w:val="007120E1"/>
    <w:rsid w:val="00716F31"/>
    <w:rsid w:val="007225B7"/>
    <w:rsid w:val="00722A83"/>
    <w:rsid w:val="00740113"/>
    <w:rsid w:val="00766C1C"/>
    <w:rsid w:val="007771A1"/>
    <w:rsid w:val="00787D5E"/>
    <w:rsid w:val="007916DA"/>
    <w:rsid w:val="00794EDE"/>
    <w:rsid w:val="007B29E1"/>
    <w:rsid w:val="007B2FCF"/>
    <w:rsid w:val="007C7C0A"/>
    <w:rsid w:val="007E19C4"/>
    <w:rsid w:val="00807669"/>
    <w:rsid w:val="00820FA2"/>
    <w:rsid w:val="00826929"/>
    <w:rsid w:val="008317E2"/>
    <w:rsid w:val="00831C1A"/>
    <w:rsid w:val="00854392"/>
    <w:rsid w:val="0088074F"/>
    <w:rsid w:val="0089629D"/>
    <w:rsid w:val="008964AD"/>
    <w:rsid w:val="00897CBF"/>
    <w:rsid w:val="008A012C"/>
    <w:rsid w:val="008A1CA8"/>
    <w:rsid w:val="008A3EF9"/>
    <w:rsid w:val="008A56F4"/>
    <w:rsid w:val="008B0060"/>
    <w:rsid w:val="008C2C81"/>
    <w:rsid w:val="008E16AD"/>
    <w:rsid w:val="008E33AE"/>
    <w:rsid w:val="008E5B35"/>
    <w:rsid w:val="008E5BE4"/>
    <w:rsid w:val="008F6416"/>
    <w:rsid w:val="009161D7"/>
    <w:rsid w:val="00920580"/>
    <w:rsid w:val="00920CBA"/>
    <w:rsid w:val="0092505C"/>
    <w:rsid w:val="00930961"/>
    <w:rsid w:val="009474C6"/>
    <w:rsid w:val="009557F1"/>
    <w:rsid w:val="00956CD0"/>
    <w:rsid w:val="00976AB7"/>
    <w:rsid w:val="009850D4"/>
    <w:rsid w:val="009B734F"/>
    <w:rsid w:val="009C0EED"/>
    <w:rsid w:val="009C79CF"/>
    <w:rsid w:val="009D0095"/>
    <w:rsid w:val="009E1861"/>
    <w:rsid w:val="009F5D3B"/>
    <w:rsid w:val="00A02E96"/>
    <w:rsid w:val="00A86D24"/>
    <w:rsid w:val="00A95859"/>
    <w:rsid w:val="00AA74C6"/>
    <w:rsid w:val="00AC43D5"/>
    <w:rsid w:val="00AC4CE7"/>
    <w:rsid w:val="00AC711F"/>
    <w:rsid w:val="00AD13A0"/>
    <w:rsid w:val="00AD3CD5"/>
    <w:rsid w:val="00AF42B4"/>
    <w:rsid w:val="00AF7F33"/>
    <w:rsid w:val="00B04A2C"/>
    <w:rsid w:val="00B25001"/>
    <w:rsid w:val="00B32877"/>
    <w:rsid w:val="00B5196E"/>
    <w:rsid w:val="00B54022"/>
    <w:rsid w:val="00B70190"/>
    <w:rsid w:val="00B7650F"/>
    <w:rsid w:val="00B82DC1"/>
    <w:rsid w:val="00B830B2"/>
    <w:rsid w:val="00B9065B"/>
    <w:rsid w:val="00B97914"/>
    <w:rsid w:val="00BA4AE0"/>
    <w:rsid w:val="00BE0731"/>
    <w:rsid w:val="00BE4DA9"/>
    <w:rsid w:val="00BF11E0"/>
    <w:rsid w:val="00C266B9"/>
    <w:rsid w:val="00C32197"/>
    <w:rsid w:val="00C416E5"/>
    <w:rsid w:val="00C67E96"/>
    <w:rsid w:val="00C8414F"/>
    <w:rsid w:val="00C8781E"/>
    <w:rsid w:val="00CA0EF9"/>
    <w:rsid w:val="00CA34EB"/>
    <w:rsid w:val="00CA48CA"/>
    <w:rsid w:val="00CB5030"/>
    <w:rsid w:val="00CC6300"/>
    <w:rsid w:val="00CD0E61"/>
    <w:rsid w:val="00CD369E"/>
    <w:rsid w:val="00CF4A09"/>
    <w:rsid w:val="00CF532D"/>
    <w:rsid w:val="00CF7D9C"/>
    <w:rsid w:val="00D36263"/>
    <w:rsid w:val="00D40896"/>
    <w:rsid w:val="00D43379"/>
    <w:rsid w:val="00D44FDC"/>
    <w:rsid w:val="00D450F1"/>
    <w:rsid w:val="00D45CA2"/>
    <w:rsid w:val="00D66DF1"/>
    <w:rsid w:val="00D85586"/>
    <w:rsid w:val="00DD3AB3"/>
    <w:rsid w:val="00DE19E8"/>
    <w:rsid w:val="00DE3223"/>
    <w:rsid w:val="00DE7152"/>
    <w:rsid w:val="00E016D6"/>
    <w:rsid w:val="00E15EB9"/>
    <w:rsid w:val="00E30A5C"/>
    <w:rsid w:val="00E33204"/>
    <w:rsid w:val="00E60FAF"/>
    <w:rsid w:val="00E8113A"/>
    <w:rsid w:val="00EB6132"/>
    <w:rsid w:val="00EC183F"/>
    <w:rsid w:val="00ED6812"/>
    <w:rsid w:val="00EF2638"/>
    <w:rsid w:val="00F0169D"/>
    <w:rsid w:val="00F0659D"/>
    <w:rsid w:val="00F12BF5"/>
    <w:rsid w:val="00F25BAD"/>
    <w:rsid w:val="00F315F8"/>
    <w:rsid w:val="00F36551"/>
    <w:rsid w:val="00F368EF"/>
    <w:rsid w:val="00F45743"/>
    <w:rsid w:val="00F53785"/>
    <w:rsid w:val="00F56A87"/>
    <w:rsid w:val="00F73148"/>
    <w:rsid w:val="00F95133"/>
    <w:rsid w:val="00FA0D6B"/>
    <w:rsid w:val="00FC3319"/>
    <w:rsid w:val="00FD6B0F"/>
    <w:rsid w:val="00FE5DF7"/>
    <w:rsid w:val="00FF0BC8"/>
    <w:rsid w:val="02493090"/>
    <w:rsid w:val="02FD57BF"/>
    <w:rsid w:val="037D4B04"/>
    <w:rsid w:val="04114082"/>
    <w:rsid w:val="04B82749"/>
    <w:rsid w:val="04E244FA"/>
    <w:rsid w:val="056212E2"/>
    <w:rsid w:val="05C040DC"/>
    <w:rsid w:val="081874A0"/>
    <w:rsid w:val="095634F1"/>
    <w:rsid w:val="095A2414"/>
    <w:rsid w:val="09686696"/>
    <w:rsid w:val="0A1911BC"/>
    <w:rsid w:val="0B5A7A8E"/>
    <w:rsid w:val="0C5A5994"/>
    <w:rsid w:val="0C713122"/>
    <w:rsid w:val="0CA77951"/>
    <w:rsid w:val="0DBF1C99"/>
    <w:rsid w:val="0F723D12"/>
    <w:rsid w:val="114A5960"/>
    <w:rsid w:val="11B60F02"/>
    <w:rsid w:val="14254ECA"/>
    <w:rsid w:val="15F84583"/>
    <w:rsid w:val="18366010"/>
    <w:rsid w:val="19490AF3"/>
    <w:rsid w:val="19606704"/>
    <w:rsid w:val="19685ADF"/>
    <w:rsid w:val="19A35BFB"/>
    <w:rsid w:val="1BF659BD"/>
    <w:rsid w:val="1EA9093A"/>
    <w:rsid w:val="1EFA1543"/>
    <w:rsid w:val="1F0C0A54"/>
    <w:rsid w:val="1F13053F"/>
    <w:rsid w:val="1F4F435B"/>
    <w:rsid w:val="209952D2"/>
    <w:rsid w:val="20E4471B"/>
    <w:rsid w:val="21E74E26"/>
    <w:rsid w:val="24670E6E"/>
    <w:rsid w:val="249860EA"/>
    <w:rsid w:val="25864768"/>
    <w:rsid w:val="262121CE"/>
    <w:rsid w:val="271966CC"/>
    <w:rsid w:val="28A50523"/>
    <w:rsid w:val="28C60F2E"/>
    <w:rsid w:val="293A2ED2"/>
    <w:rsid w:val="2AF936BE"/>
    <w:rsid w:val="2B1671A2"/>
    <w:rsid w:val="2B180618"/>
    <w:rsid w:val="2B202DD9"/>
    <w:rsid w:val="2B8E401D"/>
    <w:rsid w:val="2B966C4F"/>
    <w:rsid w:val="2C694B99"/>
    <w:rsid w:val="2D406D0D"/>
    <w:rsid w:val="2E9E4A6F"/>
    <w:rsid w:val="2EAB39CD"/>
    <w:rsid w:val="2EFE37ED"/>
    <w:rsid w:val="302158C1"/>
    <w:rsid w:val="302D377B"/>
    <w:rsid w:val="315D58E8"/>
    <w:rsid w:val="31F05CEC"/>
    <w:rsid w:val="323C59F6"/>
    <w:rsid w:val="32680047"/>
    <w:rsid w:val="33D21FD3"/>
    <w:rsid w:val="34D95722"/>
    <w:rsid w:val="36992E97"/>
    <w:rsid w:val="36E15CD9"/>
    <w:rsid w:val="36EE6ABD"/>
    <w:rsid w:val="37B44A08"/>
    <w:rsid w:val="37D6693A"/>
    <w:rsid w:val="382A58F9"/>
    <w:rsid w:val="3B5970CF"/>
    <w:rsid w:val="3BB7715B"/>
    <w:rsid w:val="3C145EE2"/>
    <w:rsid w:val="3C4B0794"/>
    <w:rsid w:val="3C574CD4"/>
    <w:rsid w:val="3C7503B4"/>
    <w:rsid w:val="3D842023"/>
    <w:rsid w:val="3DAA553E"/>
    <w:rsid w:val="3E680C6B"/>
    <w:rsid w:val="3E7D57E4"/>
    <w:rsid w:val="3FA01590"/>
    <w:rsid w:val="41876196"/>
    <w:rsid w:val="41EA6EC6"/>
    <w:rsid w:val="432D305E"/>
    <w:rsid w:val="439C383F"/>
    <w:rsid w:val="43BA5FB4"/>
    <w:rsid w:val="44D34460"/>
    <w:rsid w:val="454C187B"/>
    <w:rsid w:val="456C05C2"/>
    <w:rsid w:val="46A3224D"/>
    <w:rsid w:val="47263B1F"/>
    <w:rsid w:val="47643969"/>
    <w:rsid w:val="482E1E7A"/>
    <w:rsid w:val="484B76D0"/>
    <w:rsid w:val="49CB2B1A"/>
    <w:rsid w:val="49D50094"/>
    <w:rsid w:val="4A565C82"/>
    <w:rsid w:val="4AFD209E"/>
    <w:rsid w:val="4B4253E1"/>
    <w:rsid w:val="4C0D6418"/>
    <w:rsid w:val="4E2E2F39"/>
    <w:rsid w:val="4E6172E1"/>
    <w:rsid w:val="4E6730D4"/>
    <w:rsid w:val="4F0D4DD8"/>
    <w:rsid w:val="506755AA"/>
    <w:rsid w:val="51851ED8"/>
    <w:rsid w:val="51C2369B"/>
    <w:rsid w:val="525E1781"/>
    <w:rsid w:val="536120ED"/>
    <w:rsid w:val="53E12317"/>
    <w:rsid w:val="54AB1596"/>
    <w:rsid w:val="54B971CF"/>
    <w:rsid w:val="55CE15FC"/>
    <w:rsid w:val="55DC1564"/>
    <w:rsid w:val="571B13CA"/>
    <w:rsid w:val="57216CAA"/>
    <w:rsid w:val="58200B14"/>
    <w:rsid w:val="58447A6A"/>
    <w:rsid w:val="5973562F"/>
    <w:rsid w:val="5ADE1ECA"/>
    <w:rsid w:val="5C1B1D2C"/>
    <w:rsid w:val="5C8509A7"/>
    <w:rsid w:val="5D433948"/>
    <w:rsid w:val="5E3E76AE"/>
    <w:rsid w:val="5E682941"/>
    <w:rsid w:val="5EDA324C"/>
    <w:rsid w:val="5FD966E7"/>
    <w:rsid w:val="60BF6431"/>
    <w:rsid w:val="61545317"/>
    <w:rsid w:val="61C002E9"/>
    <w:rsid w:val="63456ACE"/>
    <w:rsid w:val="641E5219"/>
    <w:rsid w:val="658A5641"/>
    <w:rsid w:val="65D114EA"/>
    <w:rsid w:val="68B74F06"/>
    <w:rsid w:val="699F47E3"/>
    <w:rsid w:val="6B32378F"/>
    <w:rsid w:val="6B3569A3"/>
    <w:rsid w:val="6CB0093B"/>
    <w:rsid w:val="6D1A1822"/>
    <w:rsid w:val="6D30545A"/>
    <w:rsid w:val="6E6F5515"/>
    <w:rsid w:val="705B68FD"/>
    <w:rsid w:val="708660CE"/>
    <w:rsid w:val="716D585A"/>
    <w:rsid w:val="72A604A7"/>
    <w:rsid w:val="7324024A"/>
    <w:rsid w:val="73DF22A7"/>
    <w:rsid w:val="75371693"/>
    <w:rsid w:val="75397E4B"/>
    <w:rsid w:val="758A5ED9"/>
    <w:rsid w:val="75BA64AB"/>
    <w:rsid w:val="78043D05"/>
    <w:rsid w:val="789F44C1"/>
    <w:rsid w:val="78A941CD"/>
    <w:rsid w:val="7A5C68EE"/>
    <w:rsid w:val="7B097225"/>
    <w:rsid w:val="7CC03C4A"/>
    <w:rsid w:val="7CD92249"/>
    <w:rsid w:val="7DA20178"/>
    <w:rsid w:val="7DBC5183"/>
    <w:rsid w:val="7E8C348B"/>
    <w:rsid w:val="7EA130E5"/>
    <w:rsid w:val="7F591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267716"/>
  <w15:docId w15:val="{F83261BB-7867-4FB3-B6BC-BF8AE8DD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unhideWhenUsed="1" w:qFormat="1"/>
    <w:lsdException w:name="toc 1" w:uiPriority="39" w:qFormat="1"/>
    <w:lsdException w:name="toc 2" w:uiPriority="39" w:qFormat="1"/>
    <w:lsdException w:name="toc 3" w:uiPriority="39" w:qFormat="1"/>
    <w:lsdException w:name="Normal Indent" w:uiPriority="99" w:unhideWhenUsed="1" w:qFormat="1"/>
    <w:lsdException w:name="footnote text" w:uiPriority="99"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Body Text Inden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utoRedefine/>
    <w:qFormat/>
    <w:rsid w:val="009D0095"/>
    <w:pPr>
      <w:spacing w:line="300" w:lineRule="auto"/>
      <w:ind w:firstLine="480"/>
      <w:jc w:val="both"/>
    </w:pPr>
    <w:rPr>
      <w:rFonts w:eastAsiaTheme="minorEastAsia"/>
      <w:color w:val="000000"/>
      <w:kern w:val="2"/>
      <w:sz w:val="24"/>
      <w:szCs w:val="24"/>
    </w:rPr>
  </w:style>
  <w:style w:type="paragraph" w:styleId="1">
    <w:name w:val="heading 1"/>
    <w:basedOn w:val="a1"/>
    <w:next w:val="a1"/>
    <w:autoRedefine/>
    <w:qFormat/>
    <w:rsid w:val="006C5071"/>
    <w:pPr>
      <w:pageBreakBefore/>
      <w:numPr>
        <w:numId w:val="2"/>
      </w:numPr>
      <w:ind w:firstLine="0"/>
      <w:outlineLvl w:val="0"/>
    </w:pPr>
    <w:rPr>
      <w:rFonts w:eastAsia="黑体"/>
      <w:b/>
      <w:bCs/>
      <w:kern w:val="44"/>
      <w:sz w:val="32"/>
      <w:szCs w:val="44"/>
    </w:rPr>
  </w:style>
  <w:style w:type="paragraph" w:styleId="2">
    <w:name w:val="heading 2"/>
    <w:basedOn w:val="a1"/>
    <w:next w:val="a1"/>
    <w:link w:val="20"/>
    <w:autoRedefine/>
    <w:qFormat/>
    <w:rsid w:val="00AD3CD5"/>
    <w:pPr>
      <w:keepNext/>
      <w:keepLines/>
      <w:ind w:firstLine="0"/>
      <w:outlineLvl w:val="1"/>
    </w:pPr>
    <w:rPr>
      <w:rFonts w:ascii="Arial" w:eastAsia="黑体" w:hAnsi="Arial"/>
      <w:b/>
      <w:bCs/>
      <w:sz w:val="32"/>
      <w:szCs w:val="32"/>
    </w:rPr>
  </w:style>
  <w:style w:type="paragraph" w:styleId="3">
    <w:name w:val="heading 3"/>
    <w:basedOn w:val="a1"/>
    <w:next w:val="a1"/>
    <w:autoRedefine/>
    <w:qFormat/>
    <w:rsid w:val="004C1E7E"/>
    <w:pPr>
      <w:keepNext/>
      <w:keepLines/>
      <w:spacing w:beforeLines="50" w:before="156" w:line="360" w:lineRule="auto"/>
      <w:ind w:firstLine="0"/>
      <w:outlineLvl w:val="2"/>
    </w:pPr>
    <w:rPr>
      <w:b/>
      <w:bCs/>
    </w:rPr>
  </w:style>
  <w:style w:type="paragraph" w:styleId="4">
    <w:name w:val="heading 4"/>
    <w:basedOn w:val="1"/>
    <w:next w:val="a1"/>
    <w:autoRedefine/>
    <w:qFormat/>
    <w:pPr>
      <w:spacing w:before="120" w:after="60" w:line="240" w:lineRule="atLeast"/>
      <w:jc w:val="left"/>
      <w:outlineLvl w:val="3"/>
    </w:pPr>
    <w:rPr>
      <w:rFonts w:ascii="宋体"/>
      <w:b w:val="0"/>
      <w:bCs w:val="0"/>
      <w:snapToGrid w:val="0"/>
      <w:kern w:val="0"/>
      <w:sz w:val="20"/>
      <w:szCs w:val="20"/>
    </w:rPr>
  </w:style>
  <w:style w:type="paragraph" w:styleId="9">
    <w:name w:val="heading 9"/>
    <w:basedOn w:val="a1"/>
    <w:next w:val="a1"/>
    <w:autoRedefine/>
    <w:unhideWhenUsed/>
    <w:qFormat/>
    <w:pPr>
      <w:keepNext/>
      <w:keepLines/>
      <w:spacing w:before="240" w:after="64" w:line="317" w:lineRule="auto"/>
      <w:outlineLvl w:val="8"/>
    </w:pPr>
    <w:rPr>
      <w:rFonts w:ascii="Arial" w:eastAsia="黑体" w:hAnsi="Arial"/>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Indent"/>
    <w:basedOn w:val="a1"/>
    <w:autoRedefine/>
    <w:uiPriority w:val="99"/>
    <w:unhideWhenUsed/>
    <w:qFormat/>
    <w:pPr>
      <w:ind w:firstLine="420"/>
    </w:pPr>
  </w:style>
  <w:style w:type="paragraph" w:styleId="a6">
    <w:name w:val="caption"/>
    <w:basedOn w:val="a1"/>
    <w:next w:val="a1"/>
    <w:autoRedefine/>
    <w:unhideWhenUsed/>
    <w:qFormat/>
    <w:rsid w:val="000D5979"/>
    <w:pPr>
      <w:spacing w:beforeLines="50" w:before="156"/>
      <w:jc w:val="center"/>
    </w:pPr>
    <w:rPr>
      <w:rFonts w:eastAsia="宋体"/>
    </w:rPr>
  </w:style>
  <w:style w:type="paragraph" w:styleId="TOC3">
    <w:name w:val="toc 3"/>
    <w:basedOn w:val="a1"/>
    <w:next w:val="a1"/>
    <w:autoRedefine/>
    <w:uiPriority w:val="39"/>
    <w:qFormat/>
    <w:pPr>
      <w:tabs>
        <w:tab w:val="right" w:leader="dot" w:pos="8296"/>
      </w:tabs>
      <w:ind w:leftChars="400" w:left="960"/>
    </w:pPr>
  </w:style>
  <w:style w:type="paragraph" w:styleId="21">
    <w:name w:val="Body Text Indent 2"/>
    <w:basedOn w:val="a1"/>
    <w:autoRedefine/>
    <w:qFormat/>
    <w:pPr>
      <w:spacing w:after="120" w:line="480" w:lineRule="auto"/>
      <w:ind w:leftChars="200" w:left="420"/>
    </w:pPr>
  </w:style>
  <w:style w:type="paragraph" w:styleId="a7">
    <w:name w:val="footer"/>
    <w:basedOn w:val="a1"/>
    <w:autoRedefine/>
    <w:uiPriority w:val="99"/>
    <w:qFormat/>
    <w:rsid w:val="004C1E7E"/>
    <w:pPr>
      <w:tabs>
        <w:tab w:val="center" w:pos="4320"/>
        <w:tab w:val="right" w:pos="8640"/>
      </w:tabs>
      <w:spacing w:after="120"/>
      <w:ind w:firstLine="0"/>
      <w:jc w:val="center"/>
    </w:pPr>
    <w:rPr>
      <w:rFonts w:eastAsia="仿宋_GB2312"/>
      <w:sz w:val="18"/>
      <w:szCs w:val="18"/>
    </w:rPr>
  </w:style>
  <w:style w:type="paragraph" w:styleId="a8">
    <w:name w:val="header"/>
    <w:basedOn w:val="a1"/>
    <w:autoRedefine/>
    <w:uiPriority w:val="99"/>
    <w:qFormat/>
    <w:pPr>
      <w:pBdr>
        <w:bottom w:val="single" w:sz="6" w:space="1" w:color="auto"/>
      </w:pBdr>
      <w:tabs>
        <w:tab w:val="center" w:pos="4153"/>
        <w:tab w:val="right" w:pos="8306"/>
      </w:tabs>
      <w:snapToGrid w:val="0"/>
      <w:jc w:val="center"/>
    </w:pPr>
    <w:rPr>
      <w:rFonts w:eastAsia="仿宋_GB2312"/>
      <w:szCs w:val="18"/>
    </w:rPr>
  </w:style>
  <w:style w:type="paragraph" w:styleId="TOC1">
    <w:name w:val="toc 1"/>
    <w:basedOn w:val="a1"/>
    <w:next w:val="a1"/>
    <w:autoRedefine/>
    <w:uiPriority w:val="39"/>
    <w:qFormat/>
    <w:rsid w:val="008B0060"/>
    <w:pPr>
      <w:tabs>
        <w:tab w:val="right" w:leader="dot" w:pos="8296"/>
      </w:tabs>
      <w:ind w:firstLine="0"/>
    </w:pPr>
  </w:style>
  <w:style w:type="paragraph" w:styleId="a9">
    <w:name w:val="footnote text"/>
    <w:basedOn w:val="a1"/>
    <w:autoRedefine/>
    <w:uiPriority w:val="99"/>
    <w:unhideWhenUsed/>
    <w:qFormat/>
    <w:pPr>
      <w:snapToGrid w:val="0"/>
      <w:jc w:val="left"/>
    </w:pPr>
    <w:rPr>
      <w:sz w:val="18"/>
      <w:szCs w:val="18"/>
    </w:rPr>
  </w:style>
  <w:style w:type="paragraph" w:styleId="TOC2">
    <w:name w:val="toc 2"/>
    <w:basedOn w:val="a1"/>
    <w:next w:val="a1"/>
    <w:autoRedefine/>
    <w:uiPriority w:val="39"/>
    <w:qFormat/>
    <w:pPr>
      <w:tabs>
        <w:tab w:val="right" w:leader="dot" w:pos="8296"/>
      </w:tabs>
      <w:ind w:leftChars="200" w:left="480"/>
    </w:pPr>
  </w:style>
  <w:style w:type="paragraph" w:styleId="aa">
    <w:name w:val="Normal (Web)"/>
    <w:basedOn w:val="a1"/>
    <w:autoRedefine/>
    <w:qFormat/>
    <w:pPr>
      <w:spacing w:beforeAutospacing="1" w:afterAutospacing="1"/>
      <w:jc w:val="left"/>
    </w:pPr>
    <w:rPr>
      <w:kern w:val="0"/>
    </w:rPr>
  </w:style>
  <w:style w:type="table" w:styleId="ab">
    <w:name w:val="Table Grid"/>
    <w:basedOn w:val="a3"/>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2"/>
    <w:autoRedefine/>
    <w:qFormat/>
    <w:rPr>
      <w:b/>
    </w:rPr>
  </w:style>
  <w:style w:type="character" w:styleId="ad">
    <w:name w:val="page number"/>
    <w:basedOn w:val="a2"/>
    <w:autoRedefine/>
    <w:qFormat/>
  </w:style>
  <w:style w:type="character" w:styleId="ae">
    <w:name w:val="Hyperlink"/>
    <w:basedOn w:val="a2"/>
    <w:autoRedefine/>
    <w:uiPriority w:val="99"/>
    <w:qFormat/>
    <w:rPr>
      <w:color w:val="0000FF"/>
      <w:u w:val="single"/>
    </w:rPr>
  </w:style>
  <w:style w:type="paragraph" w:customStyle="1" w:styleId="af">
    <w:name w:val="扉页"/>
    <w:autoRedefine/>
    <w:qFormat/>
    <w:pPr>
      <w:ind w:firstLine="320"/>
    </w:pPr>
    <w:rPr>
      <w:rFonts w:ascii="黑体" w:hAnsi="Calibri"/>
      <w:sz w:val="32"/>
    </w:rPr>
  </w:style>
  <w:style w:type="paragraph" w:customStyle="1" w:styleId="AC-">
    <w:name w:val="AC-文档标题"/>
    <w:autoRedefine/>
    <w:qFormat/>
    <w:pPr>
      <w:jc w:val="center"/>
    </w:pPr>
    <w:rPr>
      <w:rFonts w:eastAsia="黑体"/>
      <w:b/>
      <w:kern w:val="2"/>
      <w:sz w:val="44"/>
      <w:szCs w:val="21"/>
    </w:rPr>
  </w:style>
  <w:style w:type="paragraph" w:styleId="a">
    <w:name w:val="List Paragraph"/>
    <w:basedOn w:val="a1"/>
    <w:autoRedefine/>
    <w:uiPriority w:val="34"/>
    <w:qFormat/>
    <w:rsid w:val="003E0B18"/>
    <w:pPr>
      <w:numPr>
        <w:numId w:val="7"/>
      </w:numPr>
      <w:tabs>
        <w:tab w:val="left" w:pos="420"/>
      </w:tabs>
    </w:pPr>
    <w:rPr>
      <w:szCs w:val="22"/>
    </w:rPr>
  </w:style>
  <w:style w:type="paragraph" w:customStyle="1" w:styleId="a0">
    <w:name w:val="正文样式"/>
    <w:basedOn w:val="a1"/>
    <w:autoRedefine/>
    <w:qFormat/>
    <w:rsid w:val="00AF42B4"/>
    <w:pPr>
      <w:numPr>
        <w:numId w:val="4"/>
      </w:numPr>
      <w:tabs>
        <w:tab w:val="left" w:pos="420"/>
      </w:tabs>
    </w:pPr>
  </w:style>
  <w:style w:type="paragraph" w:customStyle="1" w:styleId="ZW">
    <w:name w:val="ZW"/>
    <w:basedOn w:val="af0"/>
    <w:autoRedefine/>
    <w:semiHidden/>
    <w:qFormat/>
    <w:pPr>
      <w:numPr>
        <w:numId w:val="1"/>
      </w:numPr>
      <w:spacing w:line="360" w:lineRule="auto"/>
      <w:ind w:firstLine="0"/>
      <w:jc w:val="left"/>
    </w:pPr>
    <w:rPr>
      <w:rFonts w:ascii="Times New Roman" w:hAnsi="Times New Roman"/>
      <w:szCs w:val="30"/>
      <w:u w:color="000000"/>
    </w:rPr>
  </w:style>
  <w:style w:type="paragraph" w:customStyle="1" w:styleId="af0">
    <w:name w:val="文档正文"/>
    <w:basedOn w:val="a1"/>
    <w:autoRedefine/>
    <w:semiHidden/>
    <w:qFormat/>
    <w:pPr>
      <w:adjustRightInd w:val="0"/>
      <w:spacing w:line="480" w:lineRule="exact"/>
      <w:ind w:firstLine="567"/>
      <w:textAlignment w:val="baseline"/>
    </w:pPr>
    <w:rPr>
      <w:rFonts w:ascii="宋体" w:hAnsi="宋体"/>
      <w:kern w:val="0"/>
      <w:szCs w:val="20"/>
    </w:rPr>
  </w:style>
  <w:style w:type="character" w:customStyle="1" w:styleId="htmltxt1">
    <w:name w:val="html_txt1"/>
    <w:autoRedefine/>
    <w:qFormat/>
    <w:rPr>
      <w:rFonts w:eastAsia="宋体"/>
      <w:color w:val="000000"/>
      <w:kern w:val="2"/>
      <w:sz w:val="24"/>
      <w:szCs w:val="24"/>
      <w:lang w:val="en-US" w:eastAsia="zh-CN" w:bidi="ar-SA"/>
    </w:rPr>
  </w:style>
  <w:style w:type="paragraph" w:customStyle="1" w:styleId="31313173">
    <w:name w:val="样式 标题 3 + 两端对齐 段前: 13 磅 段后: 13 磅 行距: 多倍行距 1.73 字行"/>
    <w:basedOn w:val="3"/>
    <w:autoRedefine/>
    <w:qFormat/>
    <w:pPr>
      <w:tabs>
        <w:tab w:val="left" w:pos="720"/>
      </w:tabs>
      <w:ind w:left="720" w:hanging="720"/>
    </w:pPr>
    <w:rPr>
      <w:rFonts w:ascii="Arial" w:cs="宋体"/>
      <w:bCs w:val="0"/>
      <w:i/>
      <w:kern w:val="0"/>
      <w:sz w:val="28"/>
      <w:szCs w:val="20"/>
    </w:rPr>
  </w:style>
  <w:style w:type="paragraph" w:customStyle="1" w:styleId="TableHeading">
    <w:name w:val="Table Heading"/>
    <w:basedOn w:val="a1"/>
    <w:autoRedefine/>
    <w:qFormat/>
    <w:pPr>
      <w:jc w:val="center"/>
    </w:pPr>
    <w:rPr>
      <w:rFonts w:ascii="Arial" w:hAnsi="Arial"/>
      <w:b/>
      <w:kern w:val="0"/>
      <w:sz w:val="18"/>
      <w:szCs w:val="20"/>
    </w:rPr>
  </w:style>
  <w:style w:type="paragraph" w:customStyle="1" w:styleId="TableText">
    <w:name w:val="Table Text"/>
    <w:basedOn w:val="a1"/>
    <w:autoRedefine/>
    <w:qFormat/>
    <w:pPr>
      <w:keepLines/>
      <w:jc w:val="left"/>
    </w:pPr>
    <w:rPr>
      <w:rFonts w:ascii="Book Antiqua" w:hAnsi="Book Antiqua"/>
      <w:kern w:val="0"/>
      <w:sz w:val="16"/>
      <w:szCs w:val="20"/>
      <w:lang w:eastAsia="zh-TW"/>
    </w:rPr>
  </w:style>
  <w:style w:type="paragraph" w:customStyle="1" w:styleId="af1">
    <w:name w:val="正文首行缩进样式"/>
    <w:basedOn w:val="a1"/>
    <w:autoRedefine/>
    <w:qFormat/>
    <w:pPr>
      <w:spacing w:afterLines="50" w:line="360" w:lineRule="auto"/>
      <w:ind w:firstLine="200"/>
      <w:jc w:val="left"/>
    </w:pPr>
    <w:rPr>
      <w:rFonts w:ascii="Calibri" w:hAnsi="Calibri"/>
      <w:kern w:val="0"/>
      <w:sz w:val="28"/>
      <w:lang w:bidi="en-US"/>
    </w:rPr>
  </w:style>
  <w:style w:type="character" w:customStyle="1" w:styleId="font21">
    <w:name w:val="font21"/>
    <w:basedOn w:val="a2"/>
    <w:autoRedefine/>
    <w:qFormat/>
    <w:rPr>
      <w:rFonts w:ascii="Arial" w:hAnsi="Arial" w:cs="Arial"/>
      <w:color w:val="000000"/>
      <w:sz w:val="22"/>
      <w:szCs w:val="22"/>
      <w:u w:val="none"/>
    </w:rPr>
  </w:style>
  <w:style w:type="character" w:customStyle="1" w:styleId="font11">
    <w:name w:val="font11"/>
    <w:basedOn w:val="a2"/>
    <w:autoRedefine/>
    <w:qFormat/>
    <w:rPr>
      <w:rFonts w:ascii="宋体" w:eastAsia="宋体" w:hAnsi="宋体" w:cs="宋体" w:hint="eastAsia"/>
      <w:color w:val="000000"/>
      <w:sz w:val="22"/>
      <w:szCs w:val="22"/>
      <w:u w:val="none"/>
    </w:rPr>
  </w:style>
  <w:style w:type="character" w:customStyle="1" w:styleId="font51">
    <w:name w:val="font51"/>
    <w:basedOn w:val="a2"/>
    <w:autoRedefine/>
    <w:qFormat/>
    <w:rPr>
      <w:rFonts w:ascii="宋体" w:eastAsia="宋体" w:hAnsi="宋体" w:cs="宋体"/>
      <w:color w:val="000000"/>
      <w:sz w:val="22"/>
      <w:szCs w:val="22"/>
      <w:u w:val="none"/>
    </w:rPr>
  </w:style>
  <w:style w:type="character" w:customStyle="1" w:styleId="20">
    <w:name w:val="标题 2 字符"/>
    <w:basedOn w:val="a2"/>
    <w:link w:val="2"/>
    <w:qFormat/>
    <w:rsid w:val="00AD3CD5"/>
    <w:rPr>
      <w:rFonts w:ascii="Arial" w:eastAsia="黑体" w:hAnsi="Arial"/>
      <w:b/>
      <w:bCs/>
      <w:color w:val="000000"/>
      <w:kern w:val="2"/>
      <w:sz w:val="32"/>
      <w:szCs w:val="32"/>
    </w:rPr>
  </w:style>
  <w:style w:type="character" w:styleId="af2">
    <w:name w:val="Unresolved Mention"/>
    <w:basedOn w:val="a2"/>
    <w:uiPriority w:val="99"/>
    <w:semiHidden/>
    <w:unhideWhenUsed/>
    <w:rsid w:val="00B701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075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B737D-29C3-4496-9211-D49ACD9A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38</Pages>
  <Words>4367</Words>
  <Characters>24894</Characters>
  <Application>Microsoft Office Word</Application>
  <DocSecurity>0</DocSecurity>
  <Lines>207</Lines>
  <Paragraphs>58</Paragraphs>
  <ScaleCrop>false</ScaleCrop>
  <Company/>
  <LinksUpToDate>false</LinksUpToDate>
  <CharactersWithSpaces>29203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chengguohui</dc:creator>
  <cp:lastModifiedBy>俊智 李</cp:lastModifiedBy>
  <cp:revision>93</cp:revision>
  <cp:lastPrinted>2025-06-28T05:44:00Z</cp:lastPrinted>
  <dcterms:created xsi:type="dcterms:W3CDTF">2025-06-27T01:26:00Z</dcterms:created>
  <dcterms:modified xsi:type="dcterms:W3CDTF">2026-06-25T02:57:00Z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6AFB622A24904581A82B89C72EB7EFCF_13</vt:lpwstr>
  </property>
  <property fmtid="{D5CDD505-2E9C-101B-9397-08002B2CF9AE}" pid="4" name="KSOTemplateDocerSaveRecord">
    <vt:lpwstr>eyJoZGlkIjoiMWJlZDdkNWVhMTJiMGJmNjU5MDkyYzBjNjRkZTBlMDIiLCJ1c2VySWQiOiIyNjE0OTY1NjgifQ==</vt:lpwstr>
  </property>
</Properties>
</file>