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b/>
          <w:sz w:val="24"/>
        </w:rPr>
        <w:t>CS 330 Final Project: Design Decisions</w:t>
      </w:r>
    </w:p>
    <w:p>
      <w:pPr>
        <w:spacing w:line="480" w:lineRule="auto" w:before="0" w:after="0"/>
      </w:pPr>
      <w:r>
        <w:rPr>
          <w:rFonts w:ascii="Times New Roman" w:hAnsi="Times New Roman"/>
          <w:b/>
          <w:sz w:val="24"/>
        </w:rPr>
        <w:t>Development Choices and 3D Objects</w:t>
      </w:r>
    </w:p>
    <w:p>
      <w:pPr>
        <w:spacing w:line="480" w:lineRule="auto" w:before="0" w:after="0"/>
      </w:pPr>
      <w:r>
        <w:rPr>
          <w:rFonts w:ascii="Times New Roman" w:hAnsi="Times New Roman"/>
          <w:sz w:val="24"/>
        </w:rPr>
        <w:t>For my OpenGL final project, I developed a low-polygon display scene based on two vertically arranged pyramids. I retained the original brick-textured lower pyramid and upside-down metal-textured upper pyramid, then expanded the composition with a brick pedestal and two decorative columns topped by stone spheres. The scene also includes a ground plane. The box, pyramid, cylinder, sphere, and plane meshes provide five primitive shape types while keeping the models simple. The columns and spheres work together as compound decorative objects.</w:t>
      </w:r>
    </w:p>
    <w:p>
      <w:pPr>
        <w:spacing w:line="480" w:lineRule="auto" w:before="0" w:after="0"/>
      </w:pPr>
      <w:r>
        <w:rPr>
          <w:rFonts w:ascii="Times New Roman" w:hAnsi="Times New Roman"/>
          <w:sz w:val="24"/>
        </w:rPr>
        <w:t>I positioned the meshes using X, Y, and Z coordinates. SetTransformations combines translation, rotation, and scaling so each object can be placed independently. Reusing one cylinder mesh for both columns and one sphere mesh for both ornaments helped avoid duplicate geometry. I adjusted object positions to balance the central sculpture with the two matching side structures.</w:t>
      </w:r>
    </w:p>
    <w:p>
      <w:pPr>
        <w:spacing w:line="480" w:lineRule="auto" w:before="0" w:after="0"/>
      </w:pPr>
      <w:r>
        <w:rPr>
          <w:rFonts w:ascii="Times New Roman" w:hAnsi="Times New Roman"/>
          <w:b/>
          <w:sz w:val="24"/>
        </w:rPr>
        <w:t>Textures and Lighting</w:t>
      </w:r>
    </w:p>
    <w:p>
      <w:pPr>
        <w:spacing w:line="480" w:lineRule="auto" w:before="0" w:after="0"/>
      </w:pPr>
      <w:r>
        <w:rPr>
          <w:rFonts w:ascii="Times New Roman" w:hAnsi="Times New Roman"/>
          <w:sz w:val="24"/>
        </w:rPr>
        <w:t>I applied stone, brick, and metal textures to distinguish surfaces. Each final texture image is 4096 by 4096 pixels. CreateGLTexture loads the files, SetShaderTexture selects the material image, and SetTextureUVScale controls tiling, particularly on the large ground plane. The scene includes a warm main light and a cool-colored fill light. The fragment shader uses ambient, diffuse, and specular components of Phong lighting to add depth and highlights. DefineMilestoneMaterials and SetupMilestoneLights keep these settings separate from object placement.</w:t>
      </w:r>
    </w:p>
    <w:p>
      <w:r>
        <w:br w:type="page"/>
      </w:r>
    </w:p>
    <w:p>
      <w:pPr>
        <w:spacing w:line="480" w:lineRule="auto" w:before="0" w:after="0"/>
      </w:pPr>
      <w:r>
        <w:rPr>
          <w:rFonts w:ascii="Times New Roman" w:hAnsi="Times New Roman"/>
          <w:b/>
          <w:sz w:val="24"/>
        </w:rPr>
        <w:t>Camera Navigation and Projection</w:t>
      </w:r>
    </w:p>
    <w:p>
      <w:pPr>
        <w:spacing w:line="480" w:lineRule="auto" w:before="0" w:after="0"/>
      </w:pPr>
      <w:r>
        <w:rPr>
          <w:rFonts w:ascii="Times New Roman" w:hAnsi="Times New Roman"/>
          <w:sz w:val="24"/>
        </w:rPr>
        <w:t>ViewManager manages navigation independently of SceneManager. W and S move the virtual camera forward and backward; A and D move left and right; and Q and E move vertically. Mouse motion changes the camera orientation through pitch and yaw, while the scroll wheel adjusts movement speed. Frame-based timing helps movement remain consistent as the application runs. These controls allow a viewer to approach the sculpture, examine the different textures, and see how the objects relate in three-dimensional space.</w:t>
      </w:r>
    </w:p>
    <w:p>
      <w:pPr>
        <w:spacing w:line="480" w:lineRule="auto" w:before="0" w:after="0"/>
      </w:pPr>
      <w:r>
        <w:rPr>
          <w:rFonts w:ascii="Times New Roman" w:hAnsi="Times New Roman"/>
          <w:sz w:val="24"/>
        </w:rPr>
        <w:t>The P and O keys switch between perspective and orthographic projection. Perspective makes distant objects appear smaller, while orthographic removes this depth-based scaling. I updated orthographic mode to use the current camera view matrix instead of a fixed viewpoint, allowing the projection to change without resetting the camera direction. I tested the switch in the running scene.</w:t>
      </w:r>
    </w:p>
    <w:p>
      <w:pPr>
        <w:spacing w:line="480" w:lineRule="auto" w:before="0" w:after="0"/>
      </w:pPr>
      <w:r>
        <w:rPr>
          <w:rFonts w:ascii="Times New Roman" w:hAnsi="Times New Roman"/>
          <w:b/>
          <w:sz w:val="24"/>
        </w:rPr>
        <w:t>Custom Functions and Reflection</w:t>
      </w:r>
    </w:p>
    <w:p>
      <w:pPr>
        <w:spacing w:line="480" w:lineRule="auto" w:before="0" w:after="0"/>
      </w:pPr>
      <w:r>
        <w:rPr>
          <w:rFonts w:ascii="Times New Roman" w:hAnsi="Times New Roman"/>
          <w:sz w:val="24"/>
        </w:rPr>
        <w:t>The project separates preparation, rendering, and interaction into reusable functions. PrepareScene loads the image textures and primitive meshes and sets up materials and lighting. RenderScene draws each object with its own transformation, texture, and material. SetTransformations generates the model matrix; SetShaderMaterial applies shared lighting properties. This organization made the scene easier to expand from pyramids alone into a completed display without rewriting the camera controls or mesh definitions.</w:t>
      </w:r>
    </w:p>
    <w:p>
      <w:pPr>
        <w:spacing w:line="480" w:lineRule="auto" w:before="0" w:after="0"/>
      </w:pPr>
      <w:r>
        <w:rPr>
          <w:rFonts w:ascii="Times New Roman" w:hAnsi="Times New Roman"/>
          <w:sz w:val="24"/>
        </w:rPr>
        <w:t>Building and testing incrementally helped me separate code errors from visual issues. I checked the added meshes, textures, lighting, and projection controls, then confirmed that the Release x86 build succeeded in Visual Studio.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