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257" w:rsidRPr="001616C4" w:rsidRDefault="00E96257" w:rsidP="00E96257">
      <w:pPr>
        <w:rPr>
          <w:rFonts w:eastAsiaTheme="minorHAnsi"/>
          <w:szCs w:val="20"/>
        </w:rPr>
      </w:pPr>
      <w:r w:rsidRPr="001616C4">
        <w:rPr>
          <w:rFonts w:eastAsiaTheme="minorHAnsi" w:hint="eastAsia"/>
          <w:szCs w:val="20"/>
        </w:rPr>
        <w:t>1</w:t>
      </w:r>
      <w:r w:rsidRPr="001616C4">
        <w:rPr>
          <w:rFonts w:eastAsiaTheme="minorHAnsi"/>
          <w:szCs w:val="20"/>
        </w:rPr>
        <w:t xml:space="preserve">2161633 </w:t>
      </w:r>
      <w:r w:rsidRPr="001616C4">
        <w:rPr>
          <w:rFonts w:eastAsiaTheme="minorHAnsi" w:hint="eastAsia"/>
          <w:szCs w:val="20"/>
        </w:rPr>
        <w:t>이영주</w:t>
      </w:r>
    </w:p>
    <w:p w:rsidR="00E96257" w:rsidRPr="001616C4" w:rsidRDefault="00E96257" w:rsidP="00E96257">
      <w:pPr>
        <w:rPr>
          <w:rFonts w:eastAsiaTheme="minorHAnsi"/>
          <w:szCs w:val="20"/>
        </w:rPr>
      </w:pPr>
      <w:r w:rsidRPr="001616C4">
        <w:rPr>
          <w:rStyle w:val="a5"/>
          <w:rFonts w:eastAsiaTheme="minorHAnsi" w:hint="eastAsia"/>
          <w:b w:val="0"/>
          <w:bCs w:val="0"/>
          <w:color w:val="333333"/>
          <w:szCs w:val="20"/>
        </w:rPr>
        <w:t>①</w:t>
      </w:r>
      <w:r w:rsidRPr="001616C4">
        <w:rPr>
          <w:rFonts w:eastAsiaTheme="minorHAnsi" w:cs="Helvetica"/>
          <w:color w:val="111111"/>
          <w:szCs w:val="20"/>
        </w:rPr>
        <w:t xml:space="preserve"> Relational Data Model - </w:t>
      </w:r>
      <w:r w:rsidRPr="001616C4">
        <w:rPr>
          <w:rFonts w:eastAsiaTheme="minorHAnsi" w:hint="eastAsia"/>
          <w:color w:val="333333"/>
          <w:szCs w:val="20"/>
        </w:rPr>
        <w:t>관계형 데이터 모델로 테이블 형식을 이용하여 데이터를 정의하고 설명한 모델이다.</w:t>
      </w:r>
    </w:p>
    <w:p w:rsidR="00E96257" w:rsidRPr="001616C4" w:rsidRDefault="00E96257" w:rsidP="00E96257">
      <w:pPr>
        <w:widowControl/>
        <w:wordWrap/>
        <w:autoSpaceDE/>
        <w:autoSpaceDN/>
        <w:rPr>
          <w:rFonts w:eastAsiaTheme="minorHAnsi" w:cs="Helvetica"/>
          <w:color w:val="111111"/>
          <w:szCs w:val="20"/>
        </w:rPr>
      </w:pPr>
      <w:r w:rsidRPr="001616C4">
        <w:rPr>
          <w:rFonts w:eastAsiaTheme="minorHAnsi" w:cs="맑은 고딕" w:hint="eastAsia"/>
          <w:color w:val="111111"/>
          <w:szCs w:val="20"/>
        </w:rPr>
        <w:t>②</w:t>
      </w:r>
      <w:r w:rsidRPr="001616C4">
        <w:rPr>
          <w:rFonts w:eastAsiaTheme="minorHAnsi" w:cs="Times New Roman"/>
          <w:color w:val="111111"/>
          <w:szCs w:val="20"/>
          <w:bdr w:val="none" w:sz="0" w:space="0" w:color="auto" w:frame="1"/>
        </w:rPr>
        <w:t> </w:t>
      </w:r>
      <w:r w:rsidRPr="001616C4">
        <w:rPr>
          <w:rFonts w:eastAsiaTheme="minorHAnsi" w:cs="Helvetica"/>
          <w:color w:val="111111"/>
          <w:szCs w:val="20"/>
        </w:rPr>
        <w:t xml:space="preserve">Super key – </w:t>
      </w:r>
      <w:r w:rsidRPr="001616C4">
        <w:rPr>
          <w:rFonts w:eastAsiaTheme="minorHAnsi" w:cs="Helvetica" w:hint="eastAsia"/>
          <w:color w:val="111111"/>
          <w:szCs w:val="20"/>
        </w:rPr>
        <w:t>슈퍼키는 유일성의 특성을 만족하는 속성 또는 속성들의 집합이다.</w:t>
      </w:r>
      <w:r w:rsidRPr="001616C4">
        <w:rPr>
          <w:rFonts w:eastAsiaTheme="minorHAnsi" w:cs="Helvetica"/>
          <w:color w:val="111111"/>
          <w:szCs w:val="20"/>
        </w:rPr>
        <w:t xml:space="preserve"> </w:t>
      </w:r>
      <w:r w:rsidRPr="001616C4">
        <w:rPr>
          <w:rFonts w:eastAsiaTheme="minorHAnsi" w:cs="Helvetica" w:hint="eastAsia"/>
          <w:color w:val="111111"/>
          <w:szCs w:val="20"/>
        </w:rPr>
        <w:t>유일성은 키가 갖추어야 하는 기본 특성으로,</w:t>
      </w:r>
      <w:r w:rsidRPr="001616C4">
        <w:rPr>
          <w:rFonts w:eastAsiaTheme="minorHAnsi" w:cs="Helvetica"/>
          <w:color w:val="111111"/>
          <w:szCs w:val="20"/>
        </w:rPr>
        <w:t xml:space="preserve"> </w:t>
      </w:r>
      <w:r w:rsidRPr="001616C4">
        <w:rPr>
          <w:rFonts w:eastAsiaTheme="minorHAnsi" w:cs="Helvetica" w:hint="eastAsia"/>
          <w:color w:val="111111"/>
          <w:szCs w:val="20"/>
        </w:rPr>
        <w:t>하나의 관계에서 키로 지정된 속성의 값을 행마다 달라야 한다는 의미이다.</w:t>
      </w:r>
      <w:r w:rsidRPr="001616C4">
        <w:rPr>
          <w:rFonts w:eastAsiaTheme="minorHAnsi" w:cs="Helvetica"/>
          <w:color w:val="111111"/>
          <w:szCs w:val="20"/>
        </w:rPr>
        <w:t xml:space="preserve"> </w:t>
      </w:r>
      <w:r w:rsidRPr="001616C4">
        <w:rPr>
          <w:rFonts w:eastAsiaTheme="minorHAnsi" w:cs="Helvetica" w:hint="eastAsia"/>
          <w:color w:val="111111"/>
          <w:szCs w:val="20"/>
        </w:rPr>
        <w:t>즉,</w:t>
      </w:r>
      <w:r w:rsidRPr="001616C4">
        <w:rPr>
          <w:rFonts w:eastAsiaTheme="minorHAnsi" w:cs="Helvetica"/>
          <w:color w:val="111111"/>
          <w:szCs w:val="20"/>
        </w:rPr>
        <w:t xml:space="preserve"> </w:t>
      </w:r>
      <w:proofErr w:type="spellStart"/>
      <w:r w:rsidRPr="001616C4">
        <w:rPr>
          <w:rFonts w:eastAsiaTheme="minorHAnsi" w:cs="Helvetica" w:hint="eastAsia"/>
          <w:color w:val="111111"/>
          <w:szCs w:val="20"/>
        </w:rPr>
        <w:t>슈퍼키</w:t>
      </w:r>
      <w:proofErr w:type="spellEnd"/>
      <w:r w:rsidRPr="001616C4">
        <w:rPr>
          <w:rFonts w:eastAsiaTheme="minorHAnsi" w:cs="Helvetica" w:hint="eastAsia"/>
          <w:color w:val="111111"/>
          <w:szCs w:val="20"/>
        </w:rPr>
        <w:t xml:space="preserve"> 값이 같은 행은 존재할 수 없다.</w:t>
      </w:r>
      <w:r w:rsidRPr="001616C4">
        <w:rPr>
          <w:rFonts w:eastAsiaTheme="minorHAnsi" w:cs="Helvetica"/>
          <w:color w:val="111111"/>
          <w:szCs w:val="20"/>
        </w:rPr>
        <w:t xml:space="preserve"> </w:t>
      </w:r>
    </w:p>
    <w:p w:rsidR="00E96257" w:rsidRPr="001616C4" w:rsidRDefault="00E96257" w:rsidP="00E96257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1616C4">
        <w:rPr>
          <w:rFonts w:eastAsiaTheme="minorHAnsi" w:cs="맑은 고딕" w:hint="eastAsia"/>
          <w:color w:val="111111"/>
          <w:szCs w:val="20"/>
        </w:rPr>
        <w:t>③</w:t>
      </w:r>
      <w:r w:rsidRPr="001616C4">
        <w:rPr>
          <w:rFonts w:eastAsiaTheme="minorHAnsi" w:cs="Times New Roman"/>
          <w:color w:val="111111"/>
          <w:szCs w:val="20"/>
          <w:bdr w:val="none" w:sz="0" w:space="0" w:color="auto" w:frame="1"/>
        </w:rPr>
        <w:t> </w:t>
      </w:r>
      <w:r w:rsidRPr="001616C4">
        <w:rPr>
          <w:rFonts w:eastAsiaTheme="minorHAnsi" w:cs="Helvetica"/>
          <w:color w:val="111111"/>
          <w:szCs w:val="20"/>
        </w:rPr>
        <w:t>Candidat</w:t>
      </w:r>
      <w:r w:rsidRPr="001616C4">
        <w:rPr>
          <w:rFonts w:eastAsiaTheme="minorHAnsi" w:cs="Helvetica" w:hint="eastAsia"/>
          <w:color w:val="111111"/>
          <w:szCs w:val="20"/>
        </w:rPr>
        <w:t>e</w:t>
      </w:r>
      <w:r w:rsidRPr="001616C4">
        <w:rPr>
          <w:rFonts w:eastAsiaTheme="minorHAnsi" w:cs="Helvetica"/>
          <w:color w:val="111111"/>
          <w:szCs w:val="20"/>
        </w:rPr>
        <w:t xml:space="preserve"> Key – </w:t>
      </w:r>
      <w:r w:rsidRPr="001616C4">
        <w:rPr>
          <w:rFonts w:eastAsiaTheme="minorHAnsi" w:cs="Helvetica" w:hint="eastAsia"/>
          <w:color w:val="111111"/>
          <w:szCs w:val="20"/>
        </w:rPr>
        <w:t>후보키라는 뜻으로 행을 구분할 수 있는 최소한의 속성만으로 구성된 키를 말한다.</w:t>
      </w:r>
      <w:r w:rsidRPr="001616C4">
        <w:rPr>
          <w:rFonts w:eastAsiaTheme="minorHAnsi" w:cs="Helvetica"/>
          <w:color w:val="111111"/>
          <w:szCs w:val="20"/>
        </w:rPr>
        <w:t xml:space="preserve"> </w:t>
      </w:r>
      <w:r w:rsidRPr="001616C4">
        <w:rPr>
          <w:rFonts w:eastAsiaTheme="minorHAnsi" w:cs="Helvetica" w:hint="eastAsia"/>
          <w:color w:val="111111"/>
          <w:szCs w:val="20"/>
        </w:rPr>
        <w:t>후보 키에서 어떤 속성이라도 제외하면 후보 키가 될 수 없다.</w:t>
      </w:r>
      <w:r w:rsidRPr="001616C4">
        <w:rPr>
          <w:rFonts w:eastAsiaTheme="minorHAnsi" w:cs="Helvetica"/>
          <w:color w:val="111111"/>
          <w:szCs w:val="20"/>
        </w:rPr>
        <w:t xml:space="preserve"> </w:t>
      </w:r>
    </w:p>
    <w:p w:rsidR="00E96257" w:rsidRPr="001616C4" w:rsidRDefault="00E96257" w:rsidP="001616C4">
      <w:pPr>
        <w:widowControl/>
        <w:wordWrap/>
        <w:autoSpaceDE/>
        <w:autoSpaceDN/>
        <w:rPr>
          <w:rFonts w:eastAsiaTheme="minorHAnsi" w:cs="Helvetica"/>
          <w:color w:val="111111"/>
          <w:szCs w:val="20"/>
        </w:rPr>
      </w:pPr>
      <w:r w:rsidRPr="001616C4">
        <w:rPr>
          <w:rFonts w:eastAsiaTheme="minorHAnsi" w:cs="맑은 고딕" w:hint="eastAsia"/>
          <w:color w:val="111111"/>
          <w:szCs w:val="20"/>
        </w:rPr>
        <w:t>④</w:t>
      </w:r>
      <w:r w:rsidRPr="001616C4">
        <w:rPr>
          <w:rFonts w:eastAsiaTheme="minorHAnsi" w:cs="Times New Roman"/>
          <w:color w:val="111111"/>
          <w:szCs w:val="20"/>
          <w:bdr w:val="none" w:sz="0" w:space="0" w:color="auto" w:frame="1"/>
        </w:rPr>
        <w:t xml:space="preserve"> </w:t>
      </w:r>
      <w:r w:rsidRPr="001616C4">
        <w:rPr>
          <w:rFonts w:eastAsiaTheme="minorHAnsi" w:cs="Helvetica"/>
          <w:color w:val="111111"/>
          <w:szCs w:val="20"/>
        </w:rPr>
        <w:t xml:space="preserve">Primary Key – </w:t>
      </w:r>
      <w:r w:rsidRPr="001616C4">
        <w:rPr>
          <w:rFonts w:eastAsiaTheme="minorHAnsi" w:cs="Helvetica" w:hint="eastAsia"/>
          <w:color w:val="111111"/>
          <w:szCs w:val="20"/>
        </w:rPr>
        <w:t>기본 키는 후보 키가 두 개 이상인 경우에 그 중 하나로 선택된 키를 말한다.</w:t>
      </w:r>
      <w:r w:rsidRPr="001616C4">
        <w:rPr>
          <w:rFonts w:eastAsiaTheme="minorHAnsi" w:cs="Helvetica"/>
          <w:color w:val="111111"/>
          <w:szCs w:val="20"/>
        </w:rPr>
        <w:t xml:space="preserve"> </w:t>
      </w:r>
      <w:r w:rsidR="001616C4" w:rsidRPr="001616C4">
        <w:rPr>
          <w:rFonts w:eastAsiaTheme="minorHAnsi" w:cs="Helvetica" w:hint="eastAsia"/>
          <w:color w:val="111111"/>
          <w:szCs w:val="20"/>
        </w:rPr>
        <w:t>후보 키 중에서 기본 키를 결정하는 특별한 규칙은 없다.</w:t>
      </w:r>
      <w:r w:rsidR="001616C4" w:rsidRPr="001616C4">
        <w:rPr>
          <w:rFonts w:eastAsiaTheme="minorHAnsi" w:cs="Helvetica"/>
          <w:color w:val="111111"/>
          <w:szCs w:val="20"/>
        </w:rPr>
        <w:t xml:space="preserve"> </w:t>
      </w:r>
    </w:p>
    <w:p w:rsidR="001616C4" w:rsidRDefault="00E96257" w:rsidP="001616C4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 w:cs="Helvetica"/>
          <w:color w:val="111111"/>
          <w:sz w:val="20"/>
          <w:szCs w:val="20"/>
        </w:rPr>
      </w:pPr>
      <w:r w:rsidRPr="001616C4">
        <w:rPr>
          <w:rFonts w:asciiTheme="minorHAnsi" w:eastAsiaTheme="minorHAnsi" w:hAnsiTheme="minorHAnsi" w:cs="맑은 고딕" w:hint="eastAsia"/>
          <w:color w:val="111111"/>
          <w:sz w:val="20"/>
          <w:szCs w:val="20"/>
        </w:rPr>
        <w:t>⑤</w:t>
      </w:r>
      <w:r w:rsidRPr="001616C4">
        <w:rPr>
          <w:rFonts w:asciiTheme="minorHAnsi" w:eastAsiaTheme="minorHAnsi" w:hAnsiTheme="minorHAnsi" w:cs="Times New Roman"/>
          <w:color w:val="111111"/>
          <w:sz w:val="20"/>
          <w:szCs w:val="20"/>
          <w:bdr w:val="none" w:sz="0" w:space="0" w:color="auto" w:frame="1"/>
        </w:rPr>
        <w:t> </w:t>
      </w:r>
      <w:r w:rsidRPr="001616C4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Foreign Key </w:t>
      </w:r>
      <w:r w:rsidR="001616C4" w:rsidRPr="001616C4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- </w:t>
      </w:r>
      <w:r w:rsidR="001616C4" w:rsidRPr="001616C4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어떤 관계에 소속된 속성 또는 속성 집합이 다른 관계의 기본키가 되는 키다.</w:t>
      </w:r>
      <w:r w:rsidR="001616C4" w:rsidRPr="001616C4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</w:p>
    <w:p w:rsidR="00E96257" w:rsidRPr="001616C4" w:rsidRDefault="001616C4" w:rsidP="001616C4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 w:rsidRPr="001616C4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다시 말해 다른 관계의 기본키를 그대로 참조하는 속성의 집합이 외래키다.</w:t>
      </w:r>
      <w:r w:rsidRPr="001616C4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Pr="001616C4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외래키는 관계들 사이의 관계를 올바르게 표현하기 위해 필요하다.</w:t>
      </w:r>
      <w:r w:rsidRPr="001616C4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</w:p>
    <w:p w:rsidR="001616C4" w:rsidRDefault="001616C4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</w:p>
    <w:p w:rsidR="001616C4" w:rsidRDefault="001616C4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</w:p>
    <w:p w:rsidR="001616C4" w:rsidRDefault="001616C4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연습문제 </w:t>
      </w:r>
      <w:r>
        <w:rPr>
          <w:rFonts w:asciiTheme="minorHAnsi" w:eastAsiaTheme="minorHAnsi" w:hAnsiTheme="minorHAnsi"/>
          <w:sz w:val="20"/>
          <w:szCs w:val="20"/>
        </w:rPr>
        <w:t>2.6</w:t>
      </w:r>
    </w:p>
    <w:p w:rsidR="00CB04E2" w:rsidRDefault="00CB04E2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a</w:t>
      </w:r>
      <w:r>
        <w:rPr>
          <w:rFonts w:asciiTheme="minorHAnsi" w:eastAsiaTheme="minorHAnsi" w:hAnsiTheme="minorHAnsi"/>
          <w:sz w:val="20"/>
          <w:szCs w:val="20"/>
        </w:rPr>
        <w:t>) 200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9년 이후로 들은 과목의 아이디와 학생 아이디가 같은 값을 가지고 있다면 그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튜플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값을 중복된 거 하나 지우고 출력한다.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CB04E2" w:rsidRDefault="00CB04E2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b</w:t>
      </w:r>
      <w:r>
        <w:rPr>
          <w:rFonts w:asciiTheme="minorHAnsi" w:eastAsiaTheme="minorHAnsi" w:hAnsiTheme="minorHAnsi"/>
          <w:sz w:val="20"/>
          <w:szCs w:val="20"/>
        </w:rPr>
        <w:t xml:space="preserve">)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과목의 아이디와 학생의 아이디가 같은 값을 가지고 있는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튜플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중 연도가 </w:t>
      </w:r>
      <w:r>
        <w:rPr>
          <w:rFonts w:asciiTheme="minorHAnsi" w:eastAsiaTheme="minorHAnsi" w:hAnsiTheme="minorHAnsi"/>
          <w:sz w:val="20"/>
          <w:szCs w:val="20"/>
        </w:rPr>
        <w:t>2009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년 이후인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튜플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값을 출력한다.</w:t>
      </w:r>
    </w:p>
    <w:p w:rsidR="00CB04E2" w:rsidRDefault="00CB04E2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c</w:t>
      </w:r>
      <w:r>
        <w:rPr>
          <w:rFonts w:asciiTheme="minorHAnsi" w:eastAsiaTheme="minorHAnsi" w:hAnsiTheme="minorHAnsi"/>
          <w:sz w:val="20"/>
          <w:szCs w:val="20"/>
        </w:rPr>
        <w:t xml:space="preserve">)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과목의 아이디와 학생의 아이디가 같은 값을 가지고 있는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튜플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중 </w:t>
      </w:r>
      <w:r>
        <w:rPr>
          <w:rFonts w:asciiTheme="minorHAnsi" w:eastAsiaTheme="minorHAnsi" w:hAnsiTheme="minorHAnsi"/>
          <w:sz w:val="20"/>
          <w:szCs w:val="20"/>
        </w:rPr>
        <w:t>ID</w:t>
      </w:r>
      <w:r>
        <w:rPr>
          <w:rFonts w:asciiTheme="minorHAnsi" w:eastAsiaTheme="minorHAnsi" w:hAnsiTheme="minorHAnsi" w:hint="eastAsia"/>
          <w:sz w:val="20"/>
          <w:szCs w:val="20"/>
        </w:rPr>
        <w:t>,</w:t>
      </w:r>
      <w:r>
        <w:rPr>
          <w:rFonts w:asciiTheme="minorHAnsi" w:eastAsiaTheme="minorHAnsi" w:hAnsiTheme="minorHAnsi"/>
          <w:sz w:val="20"/>
          <w:szCs w:val="20"/>
        </w:rPr>
        <w:t xml:space="preserve"> name,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course_id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>에 해당하는 속성을 출력한다.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중복된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튜플은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제거한다.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CB04E2" w:rsidRDefault="00CB04E2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</w:p>
    <w:p w:rsidR="00CB04E2" w:rsidRDefault="00CB04E2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연습문제 </w:t>
      </w:r>
      <w:r>
        <w:rPr>
          <w:rFonts w:asciiTheme="minorHAnsi" w:eastAsiaTheme="minorHAnsi" w:hAnsiTheme="minorHAnsi"/>
          <w:sz w:val="20"/>
          <w:szCs w:val="20"/>
        </w:rPr>
        <w:t>2.9</w:t>
      </w:r>
    </w:p>
    <w:p w:rsidR="00CB04E2" w:rsidRDefault="00CB04E2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a</w:t>
      </w:r>
      <w:r>
        <w:rPr>
          <w:rFonts w:asciiTheme="minorHAnsi" w:eastAsiaTheme="minorHAnsi" w:hAnsiTheme="minorHAnsi"/>
          <w:sz w:val="20"/>
          <w:szCs w:val="20"/>
        </w:rPr>
        <w:t xml:space="preserve">) </w:t>
      </w:r>
      <w:r w:rsidR="00DA2EC9">
        <w:rPr>
          <w:rFonts w:asciiTheme="minorHAnsi" w:eastAsiaTheme="minorHAnsi" w:hAnsiTheme="minorHAnsi"/>
          <w:sz w:val="20"/>
          <w:szCs w:val="20"/>
        </w:rPr>
        <w:t>primary key</w:t>
      </w:r>
    </w:p>
    <w:p w:rsidR="00DA2EC9" w:rsidRDefault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b</w:t>
      </w:r>
      <w:r>
        <w:rPr>
          <w:rFonts w:asciiTheme="minorHAnsi" w:eastAsiaTheme="minorHAnsi" w:hAnsiTheme="minorHAnsi"/>
          <w:sz w:val="20"/>
          <w:szCs w:val="20"/>
        </w:rPr>
        <w:t xml:space="preserve">ranch –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branch_city</w:t>
      </w:r>
      <w:proofErr w:type="spellEnd"/>
      <w:r>
        <w:rPr>
          <w:rFonts w:asciiTheme="minorHAnsi" w:eastAsiaTheme="minorHAnsi" w:hAnsiTheme="minorHAnsi"/>
          <w:sz w:val="20"/>
          <w:szCs w:val="20"/>
        </w:rPr>
        <w:t>, assets</w:t>
      </w:r>
    </w:p>
    <w:p w:rsidR="00DA2EC9" w:rsidRDefault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c</w:t>
      </w:r>
      <w:r>
        <w:rPr>
          <w:rFonts w:asciiTheme="minorHAnsi" w:eastAsiaTheme="minorHAnsi" w:hAnsiTheme="minorHAnsi"/>
          <w:sz w:val="20"/>
          <w:szCs w:val="20"/>
        </w:rPr>
        <w:t xml:space="preserve">ustomer –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customer_street</w:t>
      </w:r>
      <w:proofErr w:type="spellEnd"/>
      <w:r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customer_city</w:t>
      </w:r>
      <w:proofErr w:type="spellEnd"/>
    </w:p>
    <w:p w:rsidR="00DA2EC9" w:rsidRDefault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l</w:t>
      </w:r>
      <w:r>
        <w:rPr>
          <w:rFonts w:asciiTheme="minorHAnsi" w:eastAsiaTheme="minorHAnsi" w:hAnsiTheme="minorHAnsi"/>
          <w:sz w:val="20"/>
          <w:szCs w:val="20"/>
        </w:rPr>
        <w:t xml:space="preserve">oan –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branch_name</w:t>
      </w:r>
      <w:proofErr w:type="spellEnd"/>
      <w:r>
        <w:rPr>
          <w:rFonts w:asciiTheme="minorHAnsi" w:eastAsiaTheme="minorHAnsi" w:hAnsiTheme="minorHAnsi"/>
          <w:sz w:val="20"/>
          <w:szCs w:val="20"/>
        </w:rPr>
        <w:t>, amount</w:t>
      </w:r>
    </w:p>
    <w:p w:rsidR="00DA2EC9" w:rsidRDefault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b</w:t>
      </w:r>
      <w:r>
        <w:rPr>
          <w:rFonts w:asciiTheme="minorHAnsi" w:eastAsiaTheme="minorHAnsi" w:hAnsiTheme="minorHAnsi"/>
          <w:sz w:val="20"/>
          <w:szCs w:val="20"/>
        </w:rPr>
        <w:t xml:space="preserve">orrower –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customer_name</w:t>
      </w:r>
      <w:proofErr w:type="spellEnd"/>
      <w:r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loan_number</w:t>
      </w:r>
      <w:proofErr w:type="spellEnd"/>
    </w:p>
    <w:p w:rsidR="00DA2EC9" w:rsidRDefault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a</w:t>
      </w:r>
      <w:r>
        <w:rPr>
          <w:rFonts w:asciiTheme="minorHAnsi" w:eastAsiaTheme="minorHAnsi" w:hAnsiTheme="minorHAnsi"/>
          <w:sz w:val="20"/>
          <w:szCs w:val="20"/>
        </w:rPr>
        <w:t xml:space="preserve">ccount –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branch_name</w:t>
      </w:r>
      <w:proofErr w:type="spellEnd"/>
      <w:r>
        <w:rPr>
          <w:rFonts w:asciiTheme="minorHAnsi" w:eastAsiaTheme="minorHAnsi" w:hAnsiTheme="minorHAnsi"/>
          <w:sz w:val="20"/>
          <w:szCs w:val="20"/>
        </w:rPr>
        <w:t>, balance</w:t>
      </w:r>
    </w:p>
    <w:p w:rsidR="00DA2EC9" w:rsidRDefault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d</w:t>
      </w:r>
      <w:r>
        <w:rPr>
          <w:rFonts w:asciiTheme="minorHAnsi" w:eastAsiaTheme="minorHAnsi" w:hAnsiTheme="minorHAnsi"/>
          <w:sz w:val="20"/>
          <w:szCs w:val="20"/>
        </w:rPr>
        <w:t xml:space="preserve">epositor –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customer_name</w:t>
      </w:r>
      <w:proofErr w:type="spellEnd"/>
      <w:r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account_number</w:t>
      </w:r>
      <w:proofErr w:type="spellEnd"/>
    </w:p>
    <w:p w:rsidR="00DA2EC9" w:rsidRDefault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</w:p>
    <w:p w:rsidR="00DA2EC9" w:rsidRDefault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b</w:t>
      </w:r>
      <w:r>
        <w:rPr>
          <w:rFonts w:asciiTheme="minorHAnsi" w:eastAsiaTheme="minorHAnsi" w:hAnsiTheme="minorHAnsi"/>
          <w:sz w:val="20"/>
          <w:szCs w:val="20"/>
        </w:rPr>
        <w:t>) foreign key</w:t>
      </w:r>
    </w:p>
    <w:p w:rsidR="00DA2EC9" w:rsidRDefault="00DA2EC9" w:rsidP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b</w:t>
      </w:r>
      <w:r>
        <w:rPr>
          <w:rFonts w:asciiTheme="minorHAnsi" w:eastAsiaTheme="minorHAnsi" w:hAnsiTheme="minorHAnsi"/>
          <w:sz w:val="20"/>
          <w:szCs w:val="20"/>
        </w:rPr>
        <w:t xml:space="preserve">ranch –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branch_</w:t>
      </w:r>
      <w:r>
        <w:rPr>
          <w:rFonts w:asciiTheme="minorHAnsi" w:eastAsiaTheme="minorHAnsi" w:hAnsiTheme="minorHAnsi"/>
          <w:sz w:val="20"/>
          <w:szCs w:val="20"/>
        </w:rPr>
        <w:t>name</w:t>
      </w:r>
      <w:proofErr w:type="spellEnd"/>
    </w:p>
    <w:p w:rsidR="00DA2EC9" w:rsidRDefault="00DA2EC9" w:rsidP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c</w:t>
      </w:r>
      <w:r>
        <w:rPr>
          <w:rFonts w:asciiTheme="minorHAnsi" w:eastAsiaTheme="minorHAnsi" w:hAnsiTheme="minorHAnsi"/>
          <w:sz w:val="20"/>
          <w:szCs w:val="20"/>
        </w:rPr>
        <w:t xml:space="preserve">ustomer –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customer_</w:t>
      </w:r>
      <w:r>
        <w:rPr>
          <w:rFonts w:asciiTheme="minorHAnsi" w:eastAsiaTheme="minorHAnsi" w:hAnsiTheme="minorHAnsi"/>
          <w:sz w:val="20"/>
          <w:szCs w:val="20"/>
        </w:rPr>
        <w:t>name</w:t>
      </w:r>
      <w:proofErr w:type="spellEnd"/>
    </w:p>
    <w:p w:rsidR="00DA2EC9" w:rsidRDefault="00DA2EC9" w:rsidP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l</w:t>
      </w:r>
      <w:r>
        <w:rPr>
          <w:rFonts w:asciiTheme="minorHAnsi" w:eastAsiaTheme="minorHAnsi" w:hAnsiTheme="minorHAnsi"/>
          <w:sz w:val="20"/>
          <w:szCs w:val="20"/>
        </w:rPr>
        <w:t xml:space="preserve">oan –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loan_number</w:t>
      </w:r>
      <w:proofErr w:type="spellEnd"/>
    </w:p>
    <w:p w:rsidR="00DA2EC9" w:rsidRDefault="00DA2EC9" w:rsidP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lastRenderedPageBreak/>
        <w:t>a</w:t>
      </w:r>
      <w:r>
        <w:rPr>
          <w:rFonts w:asciiTheme="minorHAnsi" w:eastAsiaTheme="minorHAnsi" w:hAnsiTheme="minorHAnsi"/>
          <w:sz w:val="20"/>
          <w:szCs w:val="20"/>
        </w:rPr>
        <w:t xml:space="preserve">ccount –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account_number</w:t>
      </w:r>
      <w:proofErr w:type="spellEnd"/>
    </w:p>
    <w:p w:rsidR="00DA2EC9" w:rsidRPr="001616C4" w:rsidRDefault="00DA2EC9">
      <w:pPr>
        <w:pStyle w:val="a3"/>
        <w:shd w:val="clear" w:color="auto" w:fill="FFFFFF"/>
        <w:spacing w:before="0" w:beforeAutospacing="0" w:after="0" w:afterAutospacing="0"/>
        <w:ind w:left="400" w:hanging="400"/>
        <w:jc w:val="both"/>
        <w:rPr>
          <w:rFonts w:asciiTheme="minorHAnsi" w:eastAsiaTheme="minorHAnsi" w:hAnsiTheme="minorHAnsi" w:hint="eastAsia"/>
          <w:sz w:val="20"/>
          <w:szCs w:val="20"/>
        </w:rPr>
      </w:pPr>
      <w:bookmarkStart w:id="0" w:name="_GoBack"/>
      <w:bookmarkEnd w:id="0"/>
    </w:p>
    <w:sectPr w:rsidR="00DA2EC9" w:rsidRPr="00161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F2286"/>
    <w:multiLevelType w:val="hybridMultilevel"/>
    <w:tmpl w:val="197ADF80"/>
    <w:lvl w:ilvl="0" w:tplc="358817CA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62734A"/>
    <w:multiLevelType w:val="hybridMultilevel"/>
    <w:tmpl w:val="B42CA5BE"/>
    <w:lvl w:ilvl="0" w:tplc="3F62153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0D5CC7"/>
    <w:multiLevelType w:val="hybridMultilevel"/>
    <w:tmpl w:val="E6304644"/>
    <w:lvl w:ilvl="0" w:tplc="FF1C945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color w:val="11111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043C64"/>
    <w:multiLevelType w:val="hybridMultilevel"/>
    <w:tmpl w:val="C55C1012"/>
    <w:lvl w:ilvl="0" w:tplc="E8C6811E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color w:val="11111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FF2874"/>
    <w:multiLevelType w:val="hybridMultilevel"/>
    <w:tmpl w:val="9B8A6D88"/>
    <w:lvl w:ilvl="0" w:tplc="358817CA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914FDF"/>
    <w:multiLevelType w:val="hybridMultilevel"/>
    <w:tmpl w:val="F84AEB2C"/>
    <w:lvl w:ilvl="0" w:tplc="5CBE47BA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494C72"/>
    <w:multiLevelType w:val="hybridMultilevel"/>
    <w:tmpl w:val="E8441396"/>
    <w:lvl w:ilvl="0" w:tplc="556A3CB8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  <w:b/>
        <w:color w:val="333333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57"/>
    <w:rsid w:val="000B5A75"/>
    <w:rsid w:val="001616C4"/>
    <w:rsid w:val="00796F44"/>
    <w:rsid w:val="00CB04E2"/>
    <w:rsid w:val="00D10D4E"/>
    <w:rsid w:val="00DA2EC9"/>
    <w:rsid w:val="00E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8A5A"/>
  <w15:chartTrackingRefBased/>
  <w15:docId w15:val="{4D06F100-CE28-400D-837E-E7D1E008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62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">
    <w:name w:val="word_dic"/>
    <w:basedOn w:val="a0"/>
    <w:rsid w:val="00E96257"/>
  </w:style>
  <w:style w:type="paragraph" w:styleId="a4">
    <w:name w:val="List Paragraph"/>
    <w:basedOn w:val="a"/>
    <w:uiPriority w:val="34"/>
    <w:qFormat/>
    <w:rsid w:val="00E96257"/>
    <w:pPr>
      <w:ind w:leftChars="400" w:left="800"/>
    </w:pPr>
  </w:style>
  <w:style w:type="character" w:styleId="a5">
    <w:name w:val="Strong"/>
    <w:basedOn w:val="a0"/>
    <w:uiPriority w:val="22"/>
    <w:qFormat/>
    <w:rsid w:val="00E96257"/>
    <w:rPr>
      <w:b/>
      <w:bCs/>
    </w:rPr>
  </w:style>
  <w:style w:type="character" w:styleId="a6">
    <w:name w:val="Hyperlink"/>
    <w:basedOn w:val="a0"/>
    <w:uiPriority w:val="99"/>
    <w:semiHidden/>
    <w:unhideWhenUsed/>
    <w:rsid w:val="00E962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F3D0E-356C-45DE-AA75-F7E0DB4D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이영주</dc:creator>
  <cp:keywords/>
  <dc:description/>
  <cp:lastModifiedBy>이영주</cp:lastModifiedBy>
  <cp:revision>3</cp:revision>
  <dcterms:created xsi:type="dcterms:W3CDTF">2018-03-24T20:41:00Z</dcterms:created>
  <dcterms:modified xsi:type="dcterms:W3CDTF">2018-03-26T17:39:00Z</dcterms:modified>
</cp:coreProperties>
</file>