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7379" w:rsidRDefault="00137379" w:rsidP="00137379">
      <w:pPr>
        <w:pStyle w:val="Ttulo1"/>
        <w:jc w:val="center"/>
        <w:rPr>
          <w:color w:val="000000" w:themeColor="text1"/>
        </w:rPr>
      </w:pPr>
      <w:r w:rsidRPr="00137379">
        <w:rPr>
          <w:color w:val="000000" w:themeColor="text1"/>
        </w:rPr>
        <w:t>A Lei de Direitos Autorais / Lei 9610/98</w:t>
      </w:r>
    </w:p>
    <w:p w:rsidR="00137379" w:rsidRPr="00137379" w:rsidRDefault="00137379" w:rsidP="00137379"/>
    <w:p w:rsidR="00137379" w:rsidRPr="00137379" w:rsidRDefault="00137379" w:rsidP="00137379">
      <w:pPr>
        <w:rPr>
          <w:sz w:val="16"/>
          <w:szCs w:val="16"/>
        </w:rPr>
      </w:pPr>
      <w:r w:rsidRPr="00137379">
        <w:rPr>
          <w:sz w:val="16"/>
          <w:szCs w:val="16"/>
        </w:rPr>
        <w:t xml:space="preserve">Os direitos autorais, compreendem os direitos do autor de uma obra intelectual ou conexos a ela. Na prática, eles garantem o controle e a proteção das criações e de sua veiculação – que pode se dar pela publicação, reprodução, retransmissão, e assim por diante. Os direitos autorais são essenciais para incentivar a criatividade e a inovação, pois garantem aos criadores a possibilidade de ganhar dinheiro com suas obras e recompensar o esforço investido na criação. Alguns pesquisadores sustentam, inclusive, que a Lei de Direitos Autorais tem o papel de garantir a sobrevivência de certos artistas – como os músicos, por exemplo. </w:t>
      </w:r>
    </w:p>
    <w:p w:rsidR="00137379" w:rsidRPr="00137379" w:rsidRDefault="00137379" w:rsidP="00137379">
      <w:pPr>
        <w:rPr>
          <w:sz w:val="16"/>
          <w:szCs w:val="16"/>
        </w:rPr>
      </w:pPr>
      <w:r w:rsidRPr="00137379">
        <w:rPr>
          <w:sz w:val="16"/>
          <w:szCs w:val="16"/>
        </w:rPr>
        <w:t>existem porem, ações que não ofendem aos direitos autorais</w:t>
      </w:r>
      <w:r>
        <w:rPr>
          <w:sz w:val="16"/>
          <w:szCs w:val="16"/>
        </w:rPr>
        <w:t>, o chamado “fair use” permite o uso limitado de material sem necessidade de notificar o proprietário dos direitos autorais, veja a seguir o art. 46 da LDA:</w:t>
      </w:r>
    </w:p>
    <w:p w:rsidR="00137379" w:rsidRPr="00137379" w:rsidRDefault="00137379" w:rsidP="00137379">
      <w:pPr>
        <w:rPr>
          <w:sz w:val="16"/>
          <w:szCs w:val="16"/>
        </w:rPr>
      </w:pPr>
      <w:r w:rsidRPr="00137379">
        <w:rPr>
          <w:sz w:val="16"/>
          <w:szCs w:val="16"/>
        </w:rPr>
        <w:t xml:space="preserve">I – </w:t>
      </w:r>
      <w:proofErr w:type="gramStart"/>
      <w:r w:rsidRPr="00137379">
        <w:rPr>
          <w:sz w:val="16"/>
          <w:szCs w:val="16"/>
        </w:rPr>
        <w:t>a</w:t>
      </w:r>
      <w:proofErr w:type="gramEnd"/>
      <w:r w:rsidRPr="00137379">
        <w:rPr>
          <w:sz w:val="16"/>
          <w:szCs w:val="16"/>
        </w:rPr>
        <w:t xml:space="preserve"> reprodução:</w:t>
      </w:r>
    </w:p>
    <w:p w:rsidR="00137379" w:rsidRPr="00137379" w:rsidRDefault="00137379" w:rsidP="00137379">
      <w:pPr>
        <w:rPr>
          <w:sz w:val="16"/>
          <w:szCs w:val="16"/>
        </w:rPr>
      </w:pPr>
    </w:p>
    <w:p w:rsidR="00137379" w:rsidRPr="00137379" w:rsidRDefault="00137379" w:rsidP="00137379">
      <w:pPr>
        <w:rPr>
          <w:sz w:val="16"/>
          <w:szCs w:val="16"/>
        </w:rPr>
      </w:pPr>
      <w:r w:rsidRPr="00137379">
        <w:rPr>
          <w:sz w:val="16"/>
          <w:szCs w:val="16"/>
        </w:rPr>
        <w:t>a) na imprensa diária ou periódica, de notícia ou de artigo informativo, publicado em diários ou periódicos, com a menção do nome do autor, se assinados, e da publicação de onde foram transcritos;</w:t>
      </w:r>
    </w:p>
    <w:p w:rsidR="00137379" w:rsidRPr="00137379" w:rsidRDefault="00137379" w:rsidP="00137379">
      <w:pPr>
        <w:rPr>
          <w:sz w:val="16"/>
          <w:szCs w:val="16"/>
        </w:rPr>
      </w:pPr>
    </w:p>
    <w:p w:rsidR="00137379" w:rsidRPr="00137379" w:rsidRDefault="00137379" w:rsidP="00137379">
      <w:pPr>
        <w:rPr>
          <w:sz w:val="16"/>
          <w:szCs w:val="16"/>
        </w:rPr>
      </w:pPr>
      <w:r w:rsidRPr="00137379">
        <w:rPr>
          <w:sz w:val="16"/>
          <w:szCs w:val="16"/>
        </w:rPr>
        <w:t>b) em diários ou periódicos, de discursos pronunciados em reuniões públicas de qualquer natureza;</w:t>
      </w:r>
    </w:p>
    <w:p w:rsidR="00137379" w:rsidRPr="00137379" w:rsidRDefault="00137379" w:rsidP="00137379">
      <w:pPr>
        <w:rPr>
          <w:sz w:val="16"/>
          <w:szCs w:val="16"/>
        </w:rPr>
      </w:pPr>
    </w:p>
    <w:p w:rsidR="00137379" w:rsidRPr="00137379" w:rsidRDefault="00137379" w:rsidP="00137379">
      <w:pPr>
        <w:rPr>
          <w:sz w:val="16"/>
          <w:szCs w:val="16"/>
        </w:rPr>
      </w:pPr>
      <w:r w:rsidRPr="00137379">
        <w:rPr>
          <w:sz w:val="16"/>
          <w:szCs w:val="16"/>
        </w:rPr>
        <w:t>c) de retratos, ou de outra forma de representação da imagem, feitos sob encomenda, quando realizada pelo proprietário do objeto encomendado, não havendo a oposição da pessoa neles representada ou de seus herdeiros;</w:t>
      </w:r>
    </w:p>
    <w:p w:rsidR="00137379" w:rsidRPr="00137379" w:rsidRDefault="00137379" w:rsidP="00137379">
      <w:pPr>
        <w:rPr>
          <w:sz w:val="16"/>
          <w:szCs w:val="16"/>
        </w:rPr>
      </w:pPr>
    </w:p>
    <w:p w:rsidR="00137379" w:rsidRPr="00137379" w:rsidRDefault="00137379" w:rsidP="00137379">
      <w:pPr>
        <w:rPr>
          <w:sz w:val="16"/>
          <w:szCs w:val="16"/>
        </w:rPr>
      </w:pPr>
      <w:r w:rsidRPr="00137379">
        <w:rPr>
          <w:sz w:val="16"/>
          <w:szCs w:val="16"/>
        </w:rPr>
        <w:t>d) de obras literárias, artísticas ou científicas, para uso exclusivo de deficientes visuais, sempre que a reprodução, sem fins comerciais, seja feita mediante o sistema Braille ou outro procedimento em qualquer suporte para esses destinatários;</w:t>
      </w:r>
    </w:p>
    <w:p w:rsidR="00137379" w:rsidRPr="00137379" w:rsidRDefault="00137379" w:rsidP="00137379">
      <w:pPr>
        <w:rPr>
          <w:sz w:val="16"/>
          <w:szCs w:val="16"/>
        </w:rPr>
      </w:pPr>
    </w:p>
    <w:p w:rsidR="00137379" w:rsidRPr="00137379" w:rsidRDefault="00137379" w:rsidP="00137379">
      <w:pPr>
        <w:rPr>
          <w:sz w:val="16"/>
          <w:szCs w:val="16"/>
        </w:rPr>
      </w:pPr>
      <w:r w:rsidRPr="00137379">
        <w:rPr>
          <w:sz w:val="16"/>
          <w:szCs w:val="16"/>
        </w:rPr>
        <w:t xml:space="preserve">II – </w:t>
      </w:r>
      <w:proofErr w:type="gramStart"/>
      <w:r w:rsidRPr="00137379">
        <w:rPr>
          <w:sz w:val="16"/>
          <w:szCs w:val="16"/>
        </w:rPr>
        <w:t>a</w:t>
      </w:r>
      <w:proofErr w:type="gramEnd"/>
      <w:r w:rsidRPr="00137379">
        <w:rPr>
          <w:sz w:val="16"/>
          <w:szCs w:val="16"/>
        </w:rPr>
        <w:t xml:space="preserve"> reprodução, em um só exemplar de pequenos trechos, para uso privado do copista, desde que feita por este, sem intuito de lucro;</w:t>
      </w:r>
    </w:p>
    <w:p w:rsidR="00137379" w:rsidRPr="00137379" w:rsidRDefault="00137379" w:rsidP="00137379">
      <w:pPr>
        <w:rPr>
          <w:sz w:val="16"/>
          <w:szCs w:val="16"/>
        </w:rPr>
      </w:pPr>
      <w:r w:rsidRPr="00137379">
        <w:rPr>
          <w:sz w:val="16"/>
          <w:szCs w:val="16"/>
        </w:rPr>
        <w:t>III – a citação em livros, jornais, revistas ou qualquer outro meio de comunicação, de passagens de qualquer obra, para fins de estudo, crítica ou polêmica, na medida justificada para o fim a atingir, indicando-se o nome do autor e a origem da obra;</w:t>
      </w:r>
    </w:p>
    <w:p w:rsidR="00137379" w:rsidRPr="00137379" w:rsidRDefault="00137379" w:rsidP="00137379">
      <w:pPr>
        <w:rPr>
          <w:sz w:val="16"/>
          <w:szCs w:val="16"/>
        </w:rPr>
      </w:pPr>
      <w:r w:rsidRPr="00137379">
        <w:rPr>
          <w:sz w:val="16"/>
          <w:szCs w:val="16"/>
        </w:rPr>
        <w:t xml:space="preserve">IV – </w:t>
      </w:r>
      <w:proofErr w:type="gramStart"/>
      <w:r w:rsidRPr="00137379">
        <w:rPr>
          <w:sz w:val="16"/>
          <w:szCs w:val="16"/>
        </w:rPr>
        <w:t>o</w:t>
      </w:r>
      <w:proofErr w:type="gramEnd"/>
      <w:r w:rsidRPr="00137379">
        <w:rPr>
          <w:sz w:val="16"/>
          <w:szCs w:val="16"/>
        </w:rPr>
        <w:t xml:space="preserve"> apanhado de lições em estabelecimentos de ensino por aqueles a quem elas se dirigem, vedada sua publicação, integral ou parcial, sem autorização prévia e expressa de quem as ministrou;</w:t>
      </w:r>
    </w:p>
    <w:p w:rsidR="00137379" w:rsidRPr="00137379" w:rsidRDefault="00137379" w:rsidP="00137379">
      <w:pPr>
        <w:rPr>
          <w:sz w:val="16"/>
          <w:szCs w:val="16"/>
        </w:rPr>
      </w:pPr>
      <w:r w:rsidRPr="00137379">
        <w:rPr>
          <w:sz w:val="16"/>
          <w:szCs w:val="16"/>
        </w:rPr>
        <w:t xml:space="preserve">V – </w:t>
      </w:r>
      <w:proofErr w:type="gramStart"/>
      <w:r w:rsidRPr="00137379">
        <w:rPr>
          <w:sz w:val="16"/>
          <w:szCs w:val="16"/>
        </w:rPr>
        <w:t>a</w:t>
      </w:r>
      <w:proofErr w:type="gramEnd"/>
      <w:r w:rsidRPr="00137379">
        <w:rPr>
          <w:sz w:val="16"/>
          <w:szCs w:val="16"/>
        </w:rPr>
        <w:t xml:space="preserve"> utilização de obras literárias, artísticas ou científicas, fonogramas e transmissão de rádio e televisão em estabelecimentos comerciais, exclusivamente para demonstração à clientela, desde que esses estabelecimentos comercializem os suportes ou equipamentos que permitam a sua utilização;</w:t>
      </w:r>
    </w:p>
    <w:p w:rsidR="00137379" w:rsidRPr="00137379" w:rsidRDefault="00137379" w:rsidP="00137379">
      <w:pPr>
        <w:rPr>
          <w:sz w:val="16"/>
          <w:szCs w:val="16"/>
        </w:rPr>
      </w:pPr>
      <w:r w:rsidRPr="00137379">
        <w:rPr>
          <w:sz w:val="16"/>
          <w:szCs w:val="16"/>
        </w:rPr>
        <w:t xml:space="preserve">VI – </w:t>
      </w:r>
      <w:proofErr w:type="gramStart"/>
      <w:r w:rsidRPr="00137379">
        <w:rPr>
          <w:sz w:val="16"/>
          <w:szCs w:val="16"/>
        </w:rPr>
        <w:t>a</w:t>
      </w:r>
      <w:proofErr w:type="gramEnd"/>
      <w:r w:rsidRPr="00137379">
        <w:rPr>
          <w:sz w:val="16"/>
          <w:szCs w:val="16"/>
        </w:rPr>
        <w:t xml:space="preserve"> representação teatral e a execução musical, quando realizadas no recesso familiar ou, para fins exclusivamente didáticos, nos estabelecimentos de ensino, não havendo em qualquer caso intuito de lucro;</w:t>
      </w:r>
    </w:p>
    <w:p w:rsidR="00137379" w:rsidRPr="00137379" w:rsidRDefault="00137379" w:rsidP="00137379">
      <w:pPr>
        <w:rPr>
          <w:sz w:val="16"/>
          <w:szCs w:val="16"/>
        </w:rPr>
      </w:pPr>
      <w:r w:rsidRPr="00137379">
        <w:rPr>
          <w:sz w:val="16"/>
          <w:szCs w:val="16"/>
        </w:rPr>
        <w:t>VII – a utilização de obras literárias, artísticas ou científicas para produzir prova judiciária ou administrativa;</w:t>
      </w:r>
    </w:p>
    <w:p w:rsidR="00137379" w:rsidRDefault="00137379" w:rsidP="00137379">
      <w:pPr>
        <w:rPr>
          <w:sz w:val="16"/>
          <w:szCs w:val="16"/>
        </w:rPr>
      </w:pPr>
      <w:r w:rsidRPr="00137379">
        <w:rPr>
          <w:sz w:val="16"/>
          <w:szCs w:val="16"/>
        </w:rPr>
        <w:t xml:space="preserve">VIII – a reprodução, em quaisquer obras, de pequenos trechos de obras preexistentes, de qualquer natureza, ou de obra integral, quando de artes plásticas, sempre que a reprodução em si não seja o objetivo principal da obra nova e que não prejudique a </w:t>
      </w:r>
      <w:r w:rsidRPr="00137379">
        <w:rPr>
          <w:rFonts w:cstheme="minorHAnsi"/>
          <w:sz w:val="16"/>
          <w:szCs w:val="16"/>
        </w:rPr>
        <w:t>exploração</w:t>
      </w:r>
      <w:r w:rsidRPr="00137379">
        <w:rPr>
          <w:sz w:val="16"/>
          <w:szCs w:val="16"/>
        </w:rPr>
        <w:t xml:space="preserve"> normal da obra reproduzida nem cause um prejuízo injustificado aos legítimos interesses dos autores.</w:t>
      </w:r>
    </w:p>
    <w:p w:rsidR="00137379" w:rsidRPr="00137379" w:rsidRDefault="00137379" w:rsidP="00137379">
      <w:pPr>
        <w:rPr>
          <w:sz w:val="16"/>
          <w:szCs w:val="16"/>
        </w:rPr>
      </w:pPr>
      <w:r>
        <w:rPr>
          <w:sz w:val="16"/>
          <w:szCs w:val="16"/>
        </w:rPr>
        <w:t>Concluindo as leis de direitos autorais</w:t>
      </w:r>
      <w:r w:rsidR="00A15555">
        <w:rPr>
          <w:sz w:val="16"/>
          <w:szCs w:val="16"/>
        </w:rPr>
        <w:t>,</w:t>
      </w:r>
      <w:r>
        <w:rPr>
          <w:sz w:val="16"/>
          <w:szCs w:val="16"/>
        </w:rPr>
        <w:t xml:space="preserve"> são muito importantes para garantir que o autor, criador ou proprietário dos direitos, tenha seus direitos mediante as suas obras protegidos e ter também o incentivo</w:t>
      </w:r>
      <w:r w:rsidR="00A15555">
        <w:rPr>
          <w:sz w:val="16"/>
          <w:szCs w:val="16"/>
        </w:rPr>
        <w:t xml:space="preserve"> de continuar produzindo, no caso de artistas e produtores de qualquer conteúdo, mídia ou produto, pois terão pagamento garantido por seus direitos e também a garantia de proteção pela lei de suas posses, e essa lei também permite e garante certa liberdade de uso, expressão desde que eu referencie o criador, ou então que eu adquira o conteúdo mesmo que em métodos ilegais desde que mantenha em uso próprio.</w:t>
      </w:r>
      <w:bookmarkStart w:id="0" w:name="_GoBack"/>
      <w:bookmarkEnd w:id="0"/>
    </w:p>
    <w:p w:rsidR="00137379" w:rsidRPr="00137379" w:rsidRDefault="00137379" w:rsidP="00137379">
      <w:pPr>
        <w:rPr>
          <w:rFonts w:cstheme="minorHAnsi"/>
          <w:sz w:val="18"/>
          <w:szCs w:val="18"/>
        </w:rPr>
      </w:pPr>
    </w:p>
    <w:sectPr w:rsidR="00137379" w:rsidRPr="001373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379"/>
    <w:rsid w:val="00137379"/>
    <w:rsid w:val="005B53EC"/>
    <w:rsid w:val="00A029CC"/>
    <w:rsid w:val="00A1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15849"/>
  <w15:chartTrackingRefBased/>
  <w15:docId w15:val="{05092A15-754A-4D8B-A056-BF800D879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373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73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13737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37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har">
    <w:name w:val="Título 2 Char"/>
    <w:basedOn w:val="Fontepargpadro"/>
    <w:link w:val="Ttulo2"/>
    <w:uiPriority w:val="9"/>
    <w:rsid w:val="0013737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373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emEspaamento">
    <w:name w:val="No Spacing"/>
    <w:uiPriority w:val="1"/>
    <w:qFormat/>
    <w:rsid w:val="00137379"/>
    <w:pPr>
      <w:spacing w:after="0" w:line="240" w:lineRule="auto"/>
    </w:pPr>
  </w:style>
  <w:style w:type="character" w:styleId="Hyperlink">
    <w:name w:val="Hyperlink"/>
    <w:basedOn w:val="Fontepargpadro"/>
    <w:uiPriority w:val="99"/>
    <w:semiHidden/>
    <w:unhideWhenUsed/>
    <w:rsid w:val="0013737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600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2024-09-14T13:56:00Z</dcterms:created>
  <dcterms:modified xsi:type="dcterms:W3CDTF">2024-09-14T14:12:00Z</dcterms:modified>
</cp:coreProperties>
</file>