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Hopecore – The Platform Built on Hope</w:t>
      </w:r>
    </w:p>
    <w:p w:rsidR="00000000" w:rsidDel="00000000" w:rsidP="00000000" w:rsidRDefault="00000000" w:rsidRPr="00000000" w14:paraId="00000002">
      <w:pPr>
        <w:spacing w:after="240" w:before="240" w:lineRule="auto"/>
        <w:rPr/>
      </w:pPr>
      <w:r w:rsidDel="00000000" w:rsidR="00000000" w:rsidRPr="00000000">
        <w:rPr>
          <w:rtl w:val="0"/>
        </w:rPr>
        <w:t xml:space="preserve">We live in a world of endless negative news cycles, doomscrolling, and content that leaves us feeling anxious and defeated. Studies show that media overconsumption of negativity is driving a mental health crisis — especially among young people.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What if there was a better way?</w:t>
      </w:r>
    </w:p>
    <w:p w:rsidR="00000000" w:rsidDel="00000000" w:rsidP="00000000" w:rsidRDefault="00000000" w:rsidRPr="00000000" w14:paraId="00000004">
      <w:pPr>
        <w:spacing w:after="240" w:before="240" w:lineRule="auto"/>
        <w:rPr>
          <w:i w:val="1"/>
          <w:iCs w:val="1"/>
        </w:rPr>
      </w:pPr>
      <w:r w:rsidDel="00000000" w:rsidR="00000000" w:rsidRPr="00000000">
        <w:rPr>
          <w:rtl w:val="0"/>
        </w:rPr>
        <w:t xml:space="preserve">Hopecore is a content platform dedicated exclusively to inspiring, uplifting media. Videos, edits, and stories that spark determination, resilience, and genuine hope. No ragebait. No doom and gloom. Just content that actually makes you feel something </w:t>
      </w:r>
      <w:r w:rsidDel="00000000" w:rsidR="00000000" w:rsidRPr="00000000">
        <w:rPr>
          <w:i w:val="1"/>
          <w:iCs w:val="1"/>
          <w:rtl w:val="0"/>
        </w:rPr>
        <w:t xml:space="preserve">good.</w:t>
      </w:r>
    </w:p>
    <w:p w:rsidR="00000000" w:rsidDel="00000000" w:rsidP="00000000" w:rsidRDefault="00000000" w:rsidRPr="00000000" w14:paraId="00000005">
      <w:pPr>
        <w:spacing w:after="240" w:before="240" w:lineRule="auto"/>
        <w:rPr/>
      </w:pPr>
      <w:r w:rsidDel="00000000" w:rsidR="00000000" w:rsidRPr="00000000">
        <w:rPr>
          <w:rtl w:val="0"/>
        </w:rPr>
        <w:t xml:space="preserve">Our users don't just consume — they're part of a movement. A community choosing to feed their minds with possibility instead of fear.</w:t>
      </w:r>
    </w:p>
    <w:p w:rsidR="00000000" w:rsidDel="00000000" w:rsidP="00000000" w:rsidRDefault="00000000" w:rsidRPr="00000000" w14:paraId="00000006">
      <w:pPr>
        <w:spacing w:after="240" w:before="240" w:lineRule="auto"/>
        <w:rPr/>
      </w:pPr>
      <w:r w:rsidDel="00000000" w:rsidR="00000000" w:rsidRPr="00000000">
        <w:rPr>
          <w:rtl w:val="0"/>
        </w:rPr>
        <w:t xml:space="preserve">The mental wellness market is booming, Gen Z is actively seeking alternatives to toxic social media, and nobody has built a platform with positivity as its </w:t>
      </w:r>
      <w:r w:rsidDel="00000000" w:rsidR="00000000" w:rsidRPr="00000000">
        <w:rPr>
          <w:i w:val="1"/>
          <w:iCs w:val="1"/>
          <w:rtl w:val="0"/>
        </w:rPr>
        <w:t xml:space="preserve">core product</w:t>
      </w:r>
      <w:r w:rsidDel="00000000" w:rsidR="00000000" w:rsidRPr="00000000">
        <w:rPr>
          <w:rtl w:val="0"/>
        </w:rPr>
        <w:t xml:space="preserve"> — not just a feature.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Hopecore isn't just an app. It's an antidote.</w:t>
      </w:r>
    </w:p>
    <w:p w:rsidR="00000000" w:rsidDel="00000000" w:rsidP="00000000" w:rsidRDefault="00000000" w:rsidRPr="00000000" w14:paraId="00000008">
      <w:pPr>
        <w:spacing w:after="240" w:before="240" w:lineRule="auto"/>
        <w:rPr/>
      </w:pPr>
      <w:r w:rsidDel="00000000" w:rsidR="00000000" w:rsidRPr="00000000">
        <w:rPr>
          <w:rtl w:val="0"/>
        </w:rPr>
        <w:t xml:space="preserve">We're building the platform for people who still believe the world is worth fighting for.</w:t>
      </w:r>
    </w:p>
    <w:p w:rsidR="00000000" w:rsidDel="00000000" w:rsidP="00000000" w:rsidRDefault="00000000" w:rsidRPr="00000000" w14:paraId="00000009">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Golden Sunrise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#F5A623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accent, buttons, highlights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 Dawn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#FFF4E6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Background, 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 Slate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#2C3E50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headers</w:t>
            </w:r>
          </w:p>
        </w:tc>
      </w:tr>
    </w:tbl>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5943600" cy="5943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b w:val="1"/>
          <w:bCs w:val="1"/>
        </w:rPr>
        <w:drawing>
          <wp:inline distB="114300" distT="114300" distL="114300" distR="114300">
            <wp:extent cx="5943600" cy="4102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02100"/>
                    </a:xfrm>
                    <a:prstGeom prst="rect"/>
                    <a:ln/>
                  </pic:spPr>
                </pic:pic>
              </a:graphicData>
            </a:graphic>
          </wp:inline>
        </w:drawing>
      </w:r>
      <w:r w:rsidDel="00000000" w:rsidR="00000000" w:rsidRPr="00000000">
        <w:rPr>
          <w:b w:val="1"/>
          <w:bCs w:val="1"/>
        </w:rPr>
        <w:drawing>
          <wp:inline distB="114300" distT="114300" distL="114300" distR="114300">
            <wp:extent cx="5943600" cy="3073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73400"/>
                    </a:xfrm>
                    <a:prstGeom prst="rect"/>
                    <a:ln/>
                  </pic:spPr>
                </pic:pic>
              </a:graphicData>
            </a:graphic>
          </wp:inline>
        </w:drawing>
      </w:r>
      <w:r w:rsidDel="00000000" w:rsidR="00000000" w:rsidRPr="00000000">
        <w:rPr>
          <w:b w:val="1"/>
          <w:bCs w:val="1"/>
        </w:rPr>
        <w:drawing>
          <wp:inline distB="114300" distT="114300" distL="114300" distR="114300">
            <wp:extent cx="5943600" cy="2489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