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74B2B" w14:textId="0D30CA58" w:rsidR="00FA6755" w:rsidRDefault="00A56B85">
      <w:pPr>
        <w:rPr>
          <w:noProof/>
        </w:rPr>
      </w:pPr>
      <w:r>
        <w:rPr>
          <w:noProof/>
        </w:rPr>
        <w:drawing>
          <wp:inline distT="0" distB="0" distL="0" distR="0" wp14:anchorId="23CF39AF" wp14:editId="4C60159E">
            <wp:extent cx="6680200" cy="3122930"/>
            <wp:effectExtent l="0" t="0" r="6350" b="1270"/>
            <wp:docPr id="43564990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49906" name="Picture 1" descr="A graph with blue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80200" cy="3122930"/>
                    </a:xfrm>
                    <a:prstGeom prst="rect">
                      <a:avLst/>
                    </a:prstGeom>
                  </pic:spPr>
                </pic:pic>
              </a:graphicData>
            </a:graphic>
          </wp:inline>
        </w:drawing>
      </w:r>
    </w:p>
    <w:p w14:paraId="3E513820" w14:textId="77777777" w:rsidR="00D4326D" w:rsidRDefault="00D4326D" w:rsidP="00F917B3">
      <w:pPr>
        <w:tabs>
          <w:tab w:val="left" w:pos="1302"/>
        </w:tabs>
        <w:rPr>
          <w:rFonts w:ascii="Calibri" w:hAnsi="Calibri" w:cs="Calibri"/>
        </w:rPr>
      </w:pPr>
    </w:p>
    <w:p w14:paraId="393CC5C2" w14:textId="77777777" w:rsidR="00D4326D" w:rsidRDefault="00D4326D" w:rsidP="00F917B3">
      <w:pPr>
        <w:tabs>
          <w:tab w:val="left" w:pos="1302"/>
        </w:tabs>
        <w:rPr>
          <w:rFonts w:ascii="Calibri" w:hAnsi="Calibri" w:cs="Calibri"/>
        </w:rPr>
      </w:pPr>
    </w:p>
    <w:p w14:paraId="4CCACC9B" w14:textId="77777777" w:rsidR="002C6748" w:rsidRDefault="00D4326D" w:rsidP="002C6748">
      <w:pPr>
        <w:tabs>
          <w:tab w:val="left" w:pos="1302"/>
        </w:tabs>
        <w:ind w:left="360"/>
        <w:rPr>
          <w:rFonts w:ascii="Calibri" w:hAnsi="Calibri" w:cs="Calibri"/>
        </w:rPr>
      </w:pPr>
      <w:r w:rsidRPr="004E6A19">
        <w:rPr>
          <w:rFonts w:ascii="Calibri" w:hAnsi="Calibri" w:cs="Calibri"/>
          <w:b/>
          <w:bCs/>
        </w:rPr>
        <w:t>Purpose:</w:t>
      </w:r>
      <w:r w:rsidRPr="004E6A19">
        <w:rPr>
          <w:rFonts w:ascii="Calibri" w:hAnsi="Calibri" w:cs="Calibri"/>
        </w:rPr>
        <w:t xml:space="preserve"> </w:t>
      </w:r>
    </w:p>
    <w:p w14:paraId="306FD6DD" w14:textId="4B0DDA91" w:rsidR="00D4326D" w:rsidRPr="0006268B" w:rsidRDefault="002C6748" w:rsidP="002C6748">
      <w:pPr>
        <w:tabs>
          <w:tab w:val="left" w:pos="1302"/>
        </w:tabs>
        <w:ind w:left="360"/>
        <w:rPr>
          <w:rFonts w:ascii="Calibri" w:hAnsi="Calibri" w:cs="Calibri"/>
        </w:rPr>
      </w:pPr>
      <w:r w:rsidRPr="002C6748">
        <w:rPr>
          <w:rFonts w:ascii="Calibri" w:hAnsi="Calibri" w:cs="Calibri"/>
        </w:rPr>
        <w:t xml:space="preserve">This bar graph reveals </w:t>
      </w:r>
      <w:r>
        <w:rPr>
          <w:rFonts w:ascii="Calibri" w:hAnsi="Calibri" w:cs="Calibri"/>
        </w:rPr>
        <w:t>“</w:t>
      </w:r>
      <w:r w:rsidRPr="002C6748">
        <w:rPr>
          <w:rFonts w:ascii="Calibri" w:hAnsi="Calibri" w:cs="Calibri"/>
        </w:rPr>
        <w:t>audience engagement</w:t>
      </w:r>
      <w:r>
        <w:rPr>
          <w:rFonts w:ascii="Calibri" w:hAnsi="Calibri" w:cs="Calibri"/>
        </w:rPr>
        <w:t xml:space="preserve">” </w:t>
      </w:r>
      <w:r w:rsidRPr="002C6748">
        <w:rPr>
          <w:rFonts w:ascii="Calibri" w:hAnsi="Calibri" w:cs="Calibri"/>
        </w:rPr>
        <w:t xml:space="preserve">across movie runtimes, measured by </w:t>
      </w:r>
      <w:r>
        <w:rPr>
          <w:rFonts w:ascii="Calibri" w:hAnsi="Calibri" w:cs="Calibri"/>
        </w:rPr>
        <w:t>“</w:t>
      </w:r>
      <w:r w:rsidRPr="002C6748">
        <w:rPr>
          <w:rFonts w:ascii="Calibri" w:hAnsi="Calibri" w:cs="Calibri"/>
        </w:rPr>
        <w:t>average IMDB votes</w:t>
      </w:r>
      <w:r>
        <w:rPr>
          <w:rFonts w:ascii="Calibri" w:hAnsi="Calibri" w:cs="Calibri"/>
        </w:rPr>
        <w:t>”</w:t>
      </w:r>
      <w:r w:rsidRPr="002C6748">
        <w:rPr>
          <w:rFonts w:ascii="Calibri" w:hAnsi="Calibri" w:cs="Calibri"/>
        </w:rPr>
        <w:t xml:space="preserve">. Standard runtimes (70–130 mins) draw steady interest, while extended lengths (130–200 mins) show rising engagement, likely due to richer storytelling. A striking peak at 200–210 mins </w:t>
      </w:r>
      <w:r>
        <w:rPr>
          <w:rFonts w:ascii="Calibri" w:hAnsi="Calibri" w:cs="Calibri"/>
        </w:rPr>
        <w:t xml:space="preserve">depict </w:t>
      </w:r>
      <w:r w:rsidRPr="002C6748">
        <w:rPr>
          <w:rFonts w:ascii="Calibri" w:hAnsi="Calibri" w:cs="Calibri"/>
        </w:rPr>
        <w:t>high appeal for epic films, which resonate deeply with audiences. Insights from this graph can guide filmmakers on optimal runtimes to maximize reach, highlighting how runtime directly shapes a movie’s impact and viewer engagement.</w:t>
      </w:r>
      <w:r>
        <w:rPr>
          <w:rFonts w:ascii="Calibri" w:hAnsi="Calibri" w:cs="Calibri"/>
        </w:rPr>
        <w:t xml:space="preserve"> </w:t>
      </w:r>
    </w:p>
    <w:p w14:paraId="24A403C9" w14:textId="77777777" w:rsidR="00A26B70" w:rsidRPr="004E6A19" w:rsidRDefault="00A26B70" w:rsidP="004E6A19">
      <w:pPr>
        <w:tabs>
          <w:tab w:val="left" w:pos="1302"/>
        </w:tabs>
        <w:ind w:left="360"/>
        <w:rPr>
          <w:rFonts w:ascii="Calibri" w:hAnsi="Calibri" w:cs="Calibri"/>
          <w:b/>
          <w:bCs/>
        </w:rPr>
      </w:pPr>
      <w:r w:rsidRPr="004E6A19">
        <w:rPr>
          <w:rFonts w:ascii="Calibri" w:hAnsi="Calibri" w:cs="Calibri"/>
          <w:b/>
          <w:bCs/>
        </w:rPr>
        <w:t xml:space="preserve">Justification: </w:t>
      </w:r>
    </w:p>
    <w:p w14:paraId="62184363" w14:textId="77777777" w:rsidR="002C6748" w:rsidRDefault="00A26B70" w:rsidP="004E6A19">
      <w:pPr>
        <w:tabs>
          <w:tab w:val="left" w:pos="1302"/>
        </w:tabs>
        <w:ind w:left="360"/>
        <w:rPr>
          <w:rFonts w:ascii="Calibri" w:hAnsi="Calibri" w:cs="Calibri"/>
        </w:rPr>
      </w:pPr>
      <w:r w:rsidRPr="004E6A19">
        <w:rPr>
          <w:rFonts w:ascii="Calibri" w:hAnsi="Calibri" w:cs="Calibri"/>
          <w:b/>
          <w:bCs/>
        </w:rPr>
        <w:t>Position</w:t>
      </w:r>
      <w:r w:rsidR="00D7591B" w:rsidRPr="004E6A19">
        <w:rPr>
          <w:rFonts w:ascii="Calibri" w:hAnsi="Calibri" w:cs="Calibri"/>
          <w:b/>
          <w:bCs/>
        </w:rPr>
        <w:t xml:space="preserve"> &amp; Length</w:t>
      </w:r>
      <w:r w:rsidRPr="004E6A19">
        <w:rPr>
          <w:rFonts w:ascii="Calibri" w:hAnsi="Calibri" w:cs="Calibri"/>
        </w:rPr>
        <w:t>:</w:t>
      </w:r>
      <w:r w:rsidR="00D7591B" w:rsidRPr="004E6A19">
        <w:rPr>
          <w:rFonts w:ascii="Calibri" w:hAnsi="Calibri" w:cs="Calibri"/>
        </w:rPr>
        <w:t xml:space="preserve"> </w:t>
      </w:r>
    </w:p>
    <w:p w14:paraId="5DBC2EFD" w14:textId="7978FC78" w:rsidR="00A26B70" w:rsidRPr="004E6A19" w:rsidRDefault="002C6748" w:rsidP="004E6A19">
      <w:pPr>
        <w:tabs>
          <w:tab w:val="left" w:pos="1302"/>
        </w:tabs>
        <w:ind w:left="360"/>
        <w:rPr>
          <w:rFonts w:ascii="Calibri" w:hAnsi="Calibri" w:cs="Calibri"/>
        </w:rPr>
      </w:pPr>
      <w:r w:rsidRPr="002C6748">
        <w:rPr>
          <w:rFonts w:ascii="Calibri" w:hAnsi="Calibri" w:cs="Calibri"/>
        </w:rPr>
        <w:t xml:space="preserve">In the bar graph, the </w:t>
      </w:r>
      <w:r>
        <w:rPr>
          <w:rFonts w:ascii="Calibri" w:hAnsi="Calibri" w:cs="Calibri"/>
        </w:rPr>
        <w:t>“</w:t>
      </w:r>
      <w:r w:rsidRPr="002C6748">
        <w:rPr>
          <w:rFonts w:ascii="Calibri" w:hAnsi="Calibri" w:cs="Calibri"/>
        </w:rPr>
        <w:t>x-axis</w:t>
      </w:r>
      <w:r>
        <w:rPr>
          <w:rFonts w:ascii="Calibri" w:hAnsi="Calibri" w:cs="Calibri"/>
        </w:rPr>
        <w:t>”</w:t>
      </w:r>
      <w:r w:rsidRPr="002C6748">
        <w:rPr>
          <w:rFonts w:ascii="Calibri" w:hAnsi="Calibri" w:cs="Calibri"/>
        </w:rPr>
        <w:t xml:space="preserve"> represents </w:t>
      </w:r>
      <w:r>
        <w:rPr>
          <w:rFonts w:ascii="Calibri" w:hAnsi="Calibri" w:cs="Calibri"/>
        </w:rPr>
        <w:t>“</w:t>
      </w:r>
      <w:r w:rsidRPr="002C6748">
        <w:rPr>
          <w:rFonts w:ascii="Calibri" w:hAnsi="Calibri" w:cs="Calibri"/>
        </w:rPr>
        <w:t>running time</w:t>
      </w:r>
      <w:r>
        <w:rPr>
          <w:rFonts w:ascii="Calibri" w:hAnsi="Calibri" w:cs="Calibri"/>
        </w:rPr>
        <w:t>”</w:t>
      </w:r>
      <w:r w:rsidRPr="002C6748">
        <w:rPr>
          <w:rFonts w:ascii="Calibri" w:hAnsi="Calibri" w:cs="Calibri"/>
        </w:rPr>
        <w:t xml:space="preserve"> binned into </w:t>
      </w:r>
      <w:r>
        <w:rPr>
          <w:rFonts w:ascii="Calibri" w:hAnsi="Calibri" w:cs="Calibri"/>
        </w:rPr>
        <w:t>“</w:t>
      </w:r>
      <w:r w:rsidRPr="002C6748">
        <w:rPr>
          <w:rFonts w:ascii="Calibri" w:hAnsi="Calibri" w:cs="Calibri"/>
        </w:rPr>
        <w:t>10-minute intervals</w:t>
      </w:r>
      <w:r>
        <w:rPr>
          <w:rFonts w:ascii="Calibri" w:hAnsi="Calibri" w:cs="Calibri"/>
        </w:rPr>
        <w:t>”</w:t>
      </w:r>
      <w:r w:rsidRPr="002C6748">
        <w:rPr>
          <w:rFonts w:ascii="Calibri" w:hAnsi="Calibri" w:cs="Calibri"/>
        </w:rPr>
        <w:t xml:space="preserve">, indicating the length of the movies. The </w:t>
      </w:r>
      <w:r>
        <w:rPr>
          <w:rFonts w:ascii="Calibri" w:hAnsi="Calibri" w:cs="Calibri"/>
        </w:rPr>
        <w:t>“</w:t>
      </w:r>
      <w:r w:rsidRPr="002C6748">
        <w:rPr>
          <w:rFonts w:ascii="Calibri" w:hAnsi="Calibri" w:cs="Calibri"/>
        </w:rPr>
        <w:t>y-axis</w:t>
      </w:r>
      <w:r>
        <w:rPr>
          <w:rFonts w:ascii="Calibri" w:hAnsi="Calibri" w:cs="Calibri"/>
        </w:rPr>
        <w:t>”</w:t>
      </w:r>
      <w:r w:rsidRPr="002C6748">
        <w:rPr>
          <w:rFonts w:ascii="Calibri" w:hAnsi="Calibri" w:cs="Calibri"/>
        </w:rPr>
        <w:t xml:space="preserve"> shows the </w:t>
      </w:r>
      <w:r>
        <w:rPr>
          <w:rFonts w:ascii="Calibri" w:hAnsi="Calibri" w:cs="Calibri"/>
        </w:rPr>
        <w:t>“</w:t>
      </w:r>
      <w:r w:rsidRPr="002C6748">
        <w:rPr>
          <w:rFonts w:ascii="Calibri" w:hAnsi="Calibri" w:cs="Calibri"/>
        </w:rPr>
        <w:t>average IMDB votes</w:t>
      </w:r>
      <w:r>
        <w:rPr>
          <w:rFonts w:ascii="Calibri" w:hAnsi="Calibri" w:cs="Calibri"/>
        </w:rPr>
        <w:t>”</w:t>
      </w:r>
      <w:r w:rsidRPr="002C6748">
        <w:rPr>
          <w:rFonts w:ascii="Calibri" w:hAnsi="Calibri" w:cs="Calibri"/>
        </w:rPr>
        <w:t>, reflecting the level of viewer engagement for movies within each runtime category. This visualization helps illustrate how different movie lengths correlate with audience interest as measured by IMDB ratings.</w:t>
      </w:r>
    </w:p>
    <w:p w14:paraId="30DD7069" w14:textId="77777777" w:rsidR="00D7591B" w:rsidRPr="0006268B" w:rsidRDefault="00D7591B" w:rsidP="004E6A19">
      <w:pPr>
        <w:tabs>
          <w:tab w:val="left" w:pos="1302"/>
        </w:tabs>
        <w:rPr>
          <w:rFonts w:ascii="Calibri" w:hAnsi="Calibri" w:cs="Calibri"/>
        </w:rPr>
      </w:pPr>
    </w:p>
    <w:p w14:paraId="1C0628CF" w14:textId="5158A1B6" w:rsidR="00D7591B" w:rsidRPr="004E6A19" w:rsidRDefault="00D7591B" w:rsidP="004E6A19">
      <w:pPr>
        <w:tabs>
          <w:tab w:val="left" w:pos="1302"/>
        </w:tabs>
        <w:ind w:left="360"/>
        <w:rPr>
          <w:rFonts w:ascii="Calibri" w:hAnsi="Calibri" w:cs="Calibri"/>
        </w:rPr>
      </w:pPr>
      <w:r w:rsidRPr="004E6A19">
        <w:rPr>
          <w:rFonts w:ascii="Calibri" w:hAnsi="Calibri" w:cs="Calibri"/>
          <w:b/>
          <w:bCs/>
        </w:rPr>
        <w:t>Colour:</w:t>
      </w:r>
      <w:r w:rsidRPr="004E6A19">
        <w:rPr>
          <w:rFonts w:ascii="Calibri" w:hAnsi="Calibri" w:cs="Calibri"/>
        </w:rPr>
        <w:t xml:space="preserve"> </w:t>
      </w:r>
      <w:r w:rsidR="002C6748" w:rsidRPr="002C6748">
        <w:rPr>
          <w:rFonts w:ascii="Calibri" w:hAnsi="Calibri" w:cs="Calibri"/>
        </w:rPr>
        <w:t>The bars in the graph are colo</w:t>
      </w:r>
      <w:r w:rsidR="002C6748">
        <w:rPr>
          <w:rFonts w:ascii="Calibri" w:hAnsi="Calibri" w:cs="Calibri"/>
        </w:rPr>
        <w:t>u</w:t>
      </w:r>
      <w:r w:rsidR="002C6748" w:rsidRPr="002C6748">
        <w:rPr>
          <w:rFonts w:ascii="Calibri" w:hAnsi="Calibri" w:cs="Calibri"/>
        </w:rPr>
        <w:t xml:space="preserve">red </w:t>
      </w:r>
      <w:r w:rsidR="002C6748">
        <w:rPr>
          <w:rFonts w:ascii="Calibri" w:hAnsi="Calibri" w:cs="Calibri"/>
          <w:b/>
          <w:bCs/>
        </w:rPr>
        <w:t>sky blue</w:t>
      </w:r>
      <w:r w:rsidR="002C6748" w:rsidRPr="002C6748">
        <w:rPr>
          <w:rFonts w:ascii="Calibri" w:hAnsi="Calibri" w:cs="Calibri"/>
        </w:rPr>
        <w:t>, providing a bright and visually appealing contrast against the white background. This colo</w:t>
      </w:r>
      <w:r w:rsidR="002C6748">
        <w:rPr>
          <w:rFonts w:ascii="Calibri" w:hAnsi="Calibri" w:cs="Calibri"/>
        </w:rPr>
        <w:t>u</w:t>
      </w:r>
      <w:r w:rsidR="002C6748" w:rsidRPr="002C6748">
        <w:rPr>
          <w:rFonts w:ascii="Calibri" w:hAnsi="Calibri" w:cs="Calibri"/>
        </w:rPr>
        <w:t>r choice enhances readability, making it easier to distinguish between different runtime intervals</w:t>
      </w:r>
      <w:r w:rsidR="002C6748">
        <w:rPr>
          <w:rFonts w:ascii="Calibri" w:hAnsi="Calibri" w:cs="Calibri"/>
        </w:rPr>
        <w:t>. We have kept the colour consistent since we are only working on 2 parameters that is running time and IMDB votes.</w:t>
      </w:r>
    </w:p>
    <w:p w14:paraId="710A8E70" w14:textId="77777777" w:rsidR="00A26B70" w:rsidRPr="0006268B" w:rsidRDefault="00A26B70" w:rsidP="004E6A19">
      <w:pPr>
        <w:tabs>
          <w:tab w:val="left" w:pos="1302"/>
        </w:tabs>
        <w:rPr>
          <w:rFonts w:ascii="Calibri" w:hAnsi="Calibri" w:cs="Calibri"/>
        </w:rPr>
      </w:pPr>
    </w:p>
    <w:p w14:paraId="0D08B0F7" w14:textId="77777777" w:rsidR="006819B4" w:rsidRDefault="00391AFE" w:rsidP="004E6A19">
      <w:pPr>
        <w:tabs>
          <w:tab w:val="left" w:pos="1302"/>
        </w:tabs>
        <w:ind w:left="360"/>
        <w:rPr>
          <w:rFonts w:ascii="Calibri" w:hAnsi="Calibri" w:cs="Calibri"/>
        </w:rPr>
      </w:pPr>
      <w:r w:rsidRPr="004E6A19">
        <w:rPr>
          <w:rFonts w:ascii="Calibri" w:hAnsi="Calibri" w:cs="Calibri"/>
          <w:b/>
          <w:bCs/>
        </w:rPr>
        <w:t>Size</w:t>
      </w:r>
      <w:r w:rsidRPr="004E6A19">
        <w:rPr>
          <w:rFonts w:ascii="Calibri" w:hAnsi="Calibri" w:cs="Calibri"/>
        </w:rPr>
        <w:t xml:space="preserve">: </w:t>
      </w:r>
    </w:p>
    <w:p w14:paraId="2C3B58B4" w14:textId="72DC20B2" w:rsidR="00890BF0" w:rsidRPr="004E6A19" w:rsidRDefault="006819B4" w:rsidP="004E6A19">
      <w:pPr>
        <w:tabs>
          <w:tab w:val="left" w:pos="1302"/>
        </w:tabs>
        <w:ind w:left="360"/>
        <w:rPr>
          <w:rFonts w:ascii="Calibri" w:hAnsi="Calibri" w:cs="Calibri"/>
        </w:rPr>
      </w:pPr>
      <w:r w:rsidRPr="006819B4">
        <w:rPr>
          <w:rFonts w:ascii="Calibri" w:hAnsi="Calibri" w:cs="Calibri"/>
        </w:rPr>
        <w:t xml:space="preserve">The varying heights of the bars in the graph indicate fluctuations in </w:t>
      </w:r>
      <w:r w:rsidRPr="006819B4">
        <w:rPr>
          <w:rFonts w:ascii="Calibri" w:hAnsi="Calibri" w:cs="Calibri"/>
          <w:b/>
          <w:bCs/>
        </w:rPr>
        <w:t>average IMDB votes</w:t>
      </w:r>
      <w:r w:rsidRPr="006819B4">
        <w:rPr>
          <w:rFonts w:ascii="Calibri" w:hAnsi="Calibri" w:cs="Calibri"/>
        </w:rPr>
        <w:t xml:space="preserve"> across different </w:t>
      </w:r>
      <w:r w:rsidRPr="006819B4">
        <w:rPr>
          <w:rFonts w:ascii="Calibri" w:hAnsi="Calibri" w:cs="Calibri"/>
          <w:b/>
          <w:bCs/>
        </w:rPr>
        <w:t>runtime intervals</w:t>
      </w:r>
      <w:r w:rsidRPr="006819B4">
        <w:rPr>
          <w:rFonts w:ascii="Calibri" w:hAnsi="Calibri" w:cs="Calibri"/>
        </w:rPr>
        <w:t xml:space="preserve">. Taller bars represent higher viewer engagement, while shorter bars indicate lower average votes, revealing audience preferences for specific movie lengths. This variance not only highlights trends in viewer interest but also emphasizes the correlation between runtime and audience </w:t>
      </w:r>
      <w:r>
        <w:rPr>
          <w:rFonts w:ascii="Calibri" w:hAnsi="Calibri" w:cs="Calibri"/>
        </w:rPr>
        <w:t>votes.</w:t>
      </w:r>
    </w:p>
    <w:p w14:paraId="06ABEEF6" w14:textId="77777777" w:rsidR="00890BF0" w:rsidRPr="0006268B" w:rsidRDefault="00890BF0" w:rsidP="004E6A19">
      <w:pPr>
        <w:tabs>
          <w:tab w:val="left" w:pos="1302"/>
        </w:tabs>
        <w:rPr>
          <w:rFonts w:ascii="Calibri" w:hAnsi="Calibri" w:cs="Calibri"/>
        </w:rPr>
      </w:pPr>
    </w:p>
    <w:p w14:paraId="4DD8CD52" w14:textId="77777777" w:rsidR="006819B4" w:rsidRDefault="00890BF0" w:rsidP="004E6A19">
      <w:pPr>
        <w:tabs>
          <w:tab w:val="left" w:pos="1302"/>
        </w:tabs>
        <w:ind w:left="360"/>
        <w:rPr>
          <w:rFonts w:ascii="Calibri" w:hAnsi="Calibri" w:cs="Calibri"/>
        </w:rPr>
      </w:pPr>
      <w:r w:rsidRPr="004E6A19">
        <w:rPr>
          <w:rFonts w:ascii="Calibri" w:hAnsi="Calibri" w:cs="Calibri"/>
          <w:b/>
          <w:bCs/>
        </w:rPr>
        <w:t>Design trade-offs</w:t>
      </w:r>
      <w:r w:rsidRPr="004E6A19">
        <w:rPr>
          <w:rFonts w:ascii="Calibri" w:hAnsi="Calibri" w:cs="Calibri"/>
        </w:rPr>
        <w:t xml:space="preserve">: </w:t>
      </w:r>
    </w:p>
    <w:p w14:paraId="137672D6" w14:textId="411B42A7" w:rsidR="00890BF0" w:rsidRPr="004E6A19" w:rsidRDefault="006819B4" w:rsidP="004E6A19">
      <w:pPr>
        <w:tabs>
          <w:tab w:val="left" w:pos="1302"/>
        </w:tabs>
        <w:ind w:left="360"/>
        <w:rPr>
          <w:rFonts w:ascii="Calibri" w:hAnsi="Calibri" w:cs="Calibri"/>
        </w:rPr>
      </w:pPr>
      <w:r w:rsidRPr="006819B4">
        <w:rPr>
          <w:rFonts w:ascii="Calibri" w:hAnsi="Calibri" w:cs="Calibri"/>
        </w:rPr>
        <w:t>The bar graph's cohesive use of sky blue enhances visual harmony, making it easy for viewers to focus on the data. Its larger size improves readability and allows for detailed labels, ensuring that the information is accessible and engaging.</w:t>
      </w:r>
    </w:p>
    <w:p w14:paraId="6B65CAF7" w14:textId="77777777" w:rsidR="00A3330E" w:rsidRDefault="00A3330E" w:rsidP="00F917B3">
      <w:pPr>
        <w:tabs>
          <w:tab w:val="left" w:pos="1302"/>
        </w:tabs>
        <w:rPr>
          <w:rFonts w:ascii="Calibri" w:hAnsi="Calibri" w:cs="Calibri"/>
        </w:rPr>
      </w:pPr>
    </w:p>
    <w:p w14:paraId="43CE1486" w14:textId="77777777" w:rsidR="00136CE0" w:rsidRDefault="00136CE0" w:rsidP="00F917B3">
      <w:pPr>
        <w:tabs>
          <w:tab w:val="left" w:pos="1302"/>
        </w:tabs>
        <w:rPr>
          <w:rFonts w:ascii="Calibri" w:hAnsi="Calibri" w:cs="Calibri"/>
        </w:rPr>
      </w:pPr>
    </w:p>
    <w:p w14:paraId="5C0A9477" w14:textId="46C254AD" w:rsidR="00F917B3" w:rsidRDefault="00890BF0" w:rsidP="00F917B3">
      <w:pPr>
        <w:tabs>
          <w:tab w:val="left" w:pos="1302"/>
        </w:tabs>
        <w:rPr>
          <w:rFonts w:ascii="Calibri" w:hAnsi="Calibri" w:cs="Calibri"/>
        </w:rPr>
      </w:pPr>
      <w:r w:rsidRPr="0033407D">
        <w:rPr>
          <w:rFonts w:ascii="Calibri" w:hAnsi="Calibri" w:cs="Calibri"/>
          <w:b/>
          <w:bCs/>
        </w:rPr>
        <w:t>Interpret</w:t>
      </w:r>
      <w:r>
        <w:rPr>
          <w:rFonts w:ascii="Calibri" w:hAnsi="Calibri" w:cs="Calibri"/>
        </w:rPr>
        <w:t>:</w:t>
      </w:r>
    </w:p>
    <w:p w14:paraId="2E21E2FC" w14:textId="77777777" w:rsidR="00101A0B" w:rsidRPr="00101A0B" w:rsidRDefault="00101A0B" w:rsidP="00101A0B">
      <w:pPr>
        <w:tabs>
          <w:tab w:val="left" w:pos="1302"/>
        </w:tabs>
        <w:rPr>
          <w:rFonts w:ascii="Calibri" w:hAnsi="Calibri" w:cs="Calibri"/>
        </w:rPr>
      </w:pPr>
      <w:r w:rsidRPr="00101A0B">
        <w:rPr>
          <w:rFonts w:ascii="Calibri" w:hAnsi="Calibri" w:cs="Calibri"/>
        </w:rPr>
        <w:lastRenderedPageBreak/>
        <w:t>The graph reveals significant trends in audience engagement based on film runtimes:</w:t>
      </w:r>
    </w:p>
    <w:p w14:paraId="650DA21B" w14:textId="77777777" w:rsidR="00101A0B" w:rsidRPr="00101A0B" w:rsidRDefault="00101A0B" w:rsidP="00101A0B">
      <w:pPr>
        <w:tabs>
          <w:tab w:val="left" w:pos="1302"/>
        </w:tabs>
        <w:rPr>
          <w:rFonts w:ascii="Calibri" w:hAnsi="Calibri" w:cs="Calibri"/>
        </w:rPr>
      </w:pPr>
    </w:p>
    <w:p w14:paraId="5710C75D" w14:textId="6828E548" w:rsidR="00101A0B" w:rsidRPr="00101A0B" w:rsidRDefault="00101A0B" w:rsidP="00101A0B">
      <w:pPr>
        <w:tabs>
          <w:tab w:val="left" w:pos="1302"/>
        </w:tabs>
        <w:rPr>
          <w:rFonts w:ascii="Calibri" w:hAnsi="Calibri" w:cs="Calibri"/>
        </w:rPr>
      </w:pPr>
      <w:r w:rsidRPr="00101A0B">
        <w:rPr>
          <w:rFonts w:ascii="Calibri" w:hAnsi="Calibri" w:cs="Calibri"/>
        </w:rPr>
        <w:t xml:space="preserve">1. </w:t>
      </w:r>
      <w:r>
        <w:rPr>
          <w:rFonts w:ascii="Calibri" w:hAnsi="Calibri" w:cs="Calibri"/>
        </w:rPr>
        <w:t>“</w:t>
      </w:r>
      <w:r w:rsidRPr="00101A0B">
        <w:rPr>
          <w:rFonts w:ascii="Calibri" w:hAnsi="Calibri" w:cs="Calibri"/>
        </w:rPr>
        <w:t>Short Films (70-130 minutes)</w:t>
      </w:r>
      <w:r>
        <w:rPr>
          <w:rFonts w:ascii="Calibri" w:hAnsi="Calibri" w:cs="Calibri"/>
        </w:rPr>
        <w:t>”</w:t>
      </w:r>
      <w:r w:rsidRPr="00101A0B">
        <w:rPr>
          <w:rFonts w:ascii="Calibri" w:hAnsi="Calibri" w:cs="Calibri"/>
        </w:rPr>
        <w:t>: With less than 50,000 votes, these films may struggle for visibility and appeal, indicating that audiences prefer more substantial narratives.</w:t>
      </w:r>
    </w:p>
    <w:p w14:paraId="39BD27A8" w14:textId="77777777" w:rsidR="00101A0B" w:rsidRPr="00101A0B" w:rsidRDefault="00101A0B" w:rsidP="00101A0B">
      <w:pPr>
        <w:tabs>
          <w:tab w:val="left" w:pos="1302"/>
        </w:tabs>
        <w:rPr>
          <w:rFonts w:ascii="Calibri" w:hAnsi="Calibri" w:cs="Calibri"/>
        </w:rPr>
      </w:pPr>
    </w:p>
    <w:p w14:paraId="28A72EF3" w14:textId="409F1608" w:rsidR="00101A0B" w:rsidRPr="00101A0B" w:rsidRDefault="00101A0B" w:rsidP="00101A0B">
      <w:pPr>
        <w:tabs>
          <w:tab w:val="left" w:pos="1302"/>
        </w:tabs>
        <w:rPr>
          <w:rFonts w:ascii="Calibri" w:hAnsi="Calibri" w:cs="Calibri"/>
        </w:rPr>
      </w:pPr>
      <w:r w:rsidRPr="00101A0B">
        <w:rPr>
          <w:rFonts w:ascii="Calibri" w:hAnsi="Calibri" w:cs="Calibri"/>
        </w:rPr>
        <w:t xml:space="preserve">2. </w:t>
      </w:r>
      <w:r>
        <w:rPr>
          <w:rFonts w:ascii="Calibri" w:hAnsi="Calibri" w:cs="Calibri"/>
        </w:rPr>
        <w:t>“</w:t>
      </w:r>
      <w:r w:rsidRPr="00101A0B">
        <w:rPr>
          <w:rFonts w:ascii="Calibri" w:hAnsi="Calibri" w:cs="Calibri"/>
        </w:rPr>
        <w:t>Moderate-Length Films (130-160 minutes)</w:t>
      </w:r>
      <w:r>
        <w:rPr>
          <w:rFonts w:ascii="Calibri" w:hAnsi="Calibri" w:cs="Calibri"/>
        </w:rPr>
        <w:t>”</w:t>
      </w:r>
      <w:r w:rsidRPr="00101A0B">
        <w:rPr>
          <w:rFonts w:ascii="Calibri" w:hAnsi="Calibri" w:cs="Calibri"/>
        </w:rPr>
        <w:t>: Receiving 50,000 to 100,000 votes, this range balances viewer commitment with narrative depth, attracting a larger audience.</w:t>
      </w:r>
    </w:p>
    <w:p w14:paraId="30C0EEBB" w14:textId="77777777" w:rsidR="00101A0B" w:rsidRPr="00101A0B" w:rsidRDefault="00101A0B" w:rsidP="00101A0B">
      <w:pPr>
        <w:tabs>
          <w:tab w:val="left" w:pos="1302"/>
        </w:tabs>
        <w:rPr>
          <w:rFonts w:ascii="Calibri" w:hAnsi="Calibri" w:cs="Calibri"/>
        </w:rPr>
      </w:pPr>
    </w:p>
    <w:p w14:paraId="7493363A" w14:textId="442F0C0C" w:rsidR="00101A0B" w:rsidRPr="00101A0B" w:rsidRDefault="00101A0B" w:rsidP="00101A0B">
      <w:pPr>
        <w:tabs>
          <w:tab w:val="left" w:pos="1302"/>
        </w:tabs>
        <w:rPr>
          <w:rFonts w:ascii="Calibri" w:hAnsi="Calibri" w:cs="Calibri"/>
        </w:rPr>
      </w:pPr>
      <w:r w:rsidRPr="00101A0B">
        <w:rPr>
          <w:rFonts w:ascii="Calibri" w:hAnsi="Calibri" w:cs="Calibri"/>
        </w:rPr>
        <w:t xml:space="preserve">3. </w:t>
      </w:r>
      <w:r>
        <w:rPr>
          <w:rFonts w:ascii="Calibri" w:hAnsi="Calibri" w:cs="Calibri"/>
        </w:rPr>
        <w:t>“</w:t>
      </w:r>
      <w:r w:rsidRPr="00101A0B">
        <w:rPr>
          <w:rFonts w:ascii="Calibri" w:hAnsi="Calibri" w:cs="Calibri"/>
        </w:rPr>
        <w:t>Long Films (160-200 minutes)</w:t>
      </w:r>
      <w:r>
        <w:rPr>
          <w:rFonts w:ascii="Calibri" w:hAnsi="Calibri" w:cs="Calibri"/>
        </w:rPr>
        <w:t>”</w:t>
      </w:r>
      <w:r w:rsidRPr="00101A0B">
        <w:rPr>
          <w:rFonts w:ascii="Calibri" w:hAnsi="Calibri" w:cs="Calibri"/>
        </w:rPr>
        <w:t>: The spike to over 100,000 votes suggests that epic or critically acclaimed films resonate strongly, likely due to ambitious storytelling.</w:t>
      </w:r>
    </w:p>
    <w:p w14:paraId="4E94350C" w14:textId="77777777" w:rsidR="00101A0B" w:rsidRPr="00101A0B" w:rsidRDefault="00101A0B" w:rsidP="00101A0B">
      <w:pPr>
        <w:tabs>
          <w:tab w:val="left" w:pos="1302"/>
        </w:tabs>
        <w:rPr>
          <w:rFonts w:ascii="Calibri" w:hAnsi="Calibri" w:cs="Calibri"/>
        </w:rPr>
      </w:pPr>
    </w:p>
    <w:p w14:paraId="26C3EF71" w14:textId="45AE3E2B" w:rsidR="00101A0B" w:rsidRPr="00101A0B" w:rsidRDefault="00101A0B" w:rsidP="00101A0B">
      <w:pPr>
        <w:tabs>
          <w:tab w:val="left" w:pos="1302"/>
        </w:tabs>
        <w:rPr>
          <w:rFonts w:ascii="Calibri" w:hAnsi="Calibri" w:cs="Calibri"/>
        </w:rPr>
      </w:pPr>
      <w:r w:rsidRPr="00101A0B">
        <w:rPr>
          <w:rFonts w:ascii="Calibri" w:hAnsi="Calibri" w:cs="Calibri"/>
        </w:rPr>
        <w:t xml:space="preserve">4. </w:t>
      </w:r>
      <w:r>
        <w:rPr>
          <w:rFonts w:ascii="Calibri" w:hAnsi="Calibri" w:cs="Calibri"/>
        </w:rPr>
        <w:t>“</w:t>
      </w:r>
      <w:r w:rsidRPr="00101A0B">
        <w:rPr>
          <w:rFonts w:ascii="Calibri" w:hAnsi="Calibri" w:cs="Calibri"/>
        </w:rPr>
        <w:t>Blockbusters (200-210 minutes)</w:t>
      </w:r>
      <w:r>
        <w:rPr>
          <w:rFonts w:ascii="Calibri" w:hAnsi="Calibri" w:cs="Calibri"/>
        </w:rPr>
        <w:t>”</w:t>
      </w:r>
      <w:r w:rsidRPr="00101A0B">
        <w:rPr>
          <w:rFonts w:ascii="Calibri" w:hAnsi="Calibri" w:cs="Calibri"/>
        </w:rPr>
        <w:t>: A significant peak with over 350,000 votes indicates a strong preference for blockbuster films, reflecting broad marketing and viewer engagement.</w:t>
      </w:r>
    </w:p>
    <w:p w14:paraId="45C592F9" w14:textId="77777777" w:rsidR="00101A0B" w:rsidRPr="00101A0B" w:rsidRDefault="00101A0B" w:rsidP="00101A0B">
      <w:pPr>
        <w:tabs>
          <w:tab w:val="left" w:pos="1302"/>
        </w:tabs>
        <w:rPr>
          <w:rFonts w:ascii="Calibri" w:hAnsi="Calibri" w:cs="Calibri"/>
        </w:rPr>
      </w:pPr>
    </w:p>
    <w:p w14:paraId="47A43AE4" w14:textId="155315D8" w:rsidR="00101A0B" w:rsidRPr="00101A0B" w:rsidRDefault="00101A0B" w:rsidP="00101A0B">
      <w:pPr>
        <w:tabs>
          <w:tab w:val="left" w:pos="1302"/>
        </w:tabs>
        <w:rPr>
          <w:rFonts w:ascii="Calibri" w:hAnsi="Calibri" w:cs="Calibri"/>
        </w:rPr>
      </w:pPr>
      <w:r w:rsidRPr="00101A0B">
        <w:rPr>
          <w:rFonts w:ascii="Calibri" w:hAnsi="Calibri" w:cs="Calibri"/>
        </w:rPr>
        <w:t xml:space="preserve">5. </w:t>
      </w:r>
      <w:r>
        <w:rPr>
          <w:rFonts w:ascii="Calibri" w:hAnsi="Calibri" w:cs="Calibri"/>
        </w:rPr>
        <w:t>“</w:t>
      </w:r>
      <w:r w:rsidRPr="00101A0B">
        <w:rPr>
          <w:rFonts w:ascii="Calibri" w:hAnsi="Calibri" w:cs="Calibri"/>
        </w:rPr>
        <w:t>Extended Runtimes (220-230 minutes)</w:t>
      </w:r>
      <w:r>
        <w:rPr>
          <w:rFonts w:ascii="Calibri" w:hAnsi="Calibri" w:cs="Calibri"/>
        </w:rPr>
        <w:t>”</w:t>
      </w:r>
      <w:r w:rsidRPr="00101A0B">
        <w:rPr>
          <w:rFonts w:ascii="Calibri" w:hAnsi="Calibri" w:cs="Calibri"/>
        </w:rPr>
        <w:t xml:space="preserve">: Again seeing 50,000 to 100,000 votes, this suggests interest from dedicated fans but lower overall popularity compared to blockbuster films. </w:t>
      </w:r>
    </w:p>
    <w:p w14:paraId="02740DE8" w14:textId="77777777" w:rsidR="00101A0B" w:rsidRPr="00101A0B" w:rsidRDefault="00101A0B" w:rsidP="00101A0B">
      <w:pPr>
        <w:tabs>
          <w:tab w:val="left" w:pos="1302"/>
        </w:tabs>
        <w:rPr>
          <w:rFonts w:ascii="Calibri" w:hAnsi="Calibri" w:cs="Calibri"/>
        </w:rPr>
      </w:pPr>
    </w:p>
    <w:p w14:paraId="372BDAA0" w14:textId="39461EED" w:rsidR="000810EC" w:rsidRDefault="00101A0B" w:rsidP="00101A0B">
      <w:pPr>
        <w:tabs>
          <w:tab w:val="left" w:pos="1302"/>
        </w:tabs>
        <w:rPr>
          <w:rFonts w:ascii="Calibri" w:hAnsi="Calibri" w:cs="Calibri"/>
        </w:rPr>
      </w:pPr>
      <w:r w:rsidRPr="00101A0B">
        <w:rPr>
          <w:rFonts w:ascii="Calibri" w:hAnsi="Calibri" w:cs="Calibri"/>
        </w:rPr>
        <w:t>These insights highlight how runtime influences viewer engagement, informing production and marketing strategies.</w:t>
      </w:r>
    </w:p>
    <w:p w14:paraId="0C41CA9B" w14:textId="77777777" w:rsidR="00116675" w:rsidRDefault="00116675" w:rsidP="00116675">
      <w:pPr>
        <w:tabs>
          <w:tab w:val="left" w:pos="1302"/>
        </w:tabs>
        <w:rPr>
          <w:rFonts w:ascii="Calibri" w:hAnsi="Calibri" w:cs="Calibri"/>
        </w:rPr>
      </w:pPr>
    </w:p>
    <w:p w14:paraId="2D1AD391" w14:textId="77777777" w:rsidR="00116675" w:rsidRPr="00116675" w:rsidRDefault="00116675" w:rsidP="00116675">
      <w:pPr>
        <w:tabs>
          <w:tab w:val="left" w:pos="1302"/>
        </w:tabs>
        <w:rPr>
          <w:rFonts w:ascii="Calibri" w:hAnsi="Calibri" w:cs="Calibri"/>
        </w:rPr>
      </w:pPr>
    </w:p>
    <w:sectPr w:rsidR="00116675" w:rsidRPr="00116675" w:rsidSect="00AF29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10B6B"/>
    <w:multiLevelType w:val="hybridMultilevel"/>
    <w:tmpl w:val="9544C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86AA3"/>
    <w:multiLevelType w:val="hybridMultilevel"/>
    <w:tmpl w:val="6F883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787A10"/>
    <w:multiLevelType w:val="multilevel"/>
    <w:tmpl w:val="120A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8323D"/>
    <w:multiLevelType w:val="multilevel"/>
    <w:tmpl w:val="120A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F1758"/>
    <w:multiLevelType w:val="multilevel"/>
    <w:tmpl w:val="120A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768E3"/>
    <w:multiLevelType w:val="multilevel"/>
    <w:tmpl w:val="290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04984"/>
    <w:multiLevelType w:val="hybridMultilevel"/>
    <w:tmpl w:val="FD02F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B7169E"/>
    <w:multiLevelType w:val="hybridMultilevel"/>
    <w:tmpl w:val="3342DB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4551D2"/>
    <w:multiLevelType w:val="hybridMultilevel"/>
    <w:tmpl w:val="0AD86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94604911">
    <w:abstractNumId w:val="5"/>
  </w:num>
  <w:num w:numId="2" w16cid:durableId="2099447174">
    <w:abstractNumId w:val="0"/>
  </w:num>
  <w:num w:numId="3" w16cid:durableId="569732022">
    <w:abstractNumId w:val="2"/>
  </w:num>
  <w:num w:numId="4" w16cid:durableId="1067607678">
    <w:abstractNumId w:val="8"/>
  </w:num>
  <w:num w:numId="5" w16cid:durableId="1776291395">
    <w:abstractNumId w:val="7"/>
  </w:num>
  <w:num w:numId="6" w16cid:durableId="782500724">
    <w:abstractNumId w:val="6"/>
  </w:num>
  <w:num w:numId="7" w16cid:durableId="228854861">
    <w:abstractNumId w:val="3"/>
  </w:num>
  <w:num w:numId="8" w16cid:durableId="962006283">
    <w:abstractNumId w:val="4"/>
  </w:num>
  <w:num w:numId="9" w16cid:durableId="855652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3A"/>
    <w:rsid w:val="0006268B"/>
    <w:rsid w:val="000810EC"/>
    <w:rsid w:val="00101A0B"/>
    <w:rsid w:val="00115CAD"/>
    <w:rsid w:val="00116675"/>
    <w:rsid w:val="00136CE0"/>
    <w:rsid w:val="00174F16"/>
    <w:rsid w:val="00217B85"/>
    <w:rsid w:val="002C6748"/>
    <w:rsid w:val="0033407D"/>
    <w:rsid w:val="00387A76"/>
    <w:rsid w:val="00391AFE"/>
    <w:rsid w:val="00426339"/>
    <w:rsid w:val="004E6A19"/>
    <w:rsid w:val="0054030E"/>
    <w:rsid w:val="00552EB2"/>
    <w:rsid w:val="00562C2D"/>
    <w:rsid w:val="00597284"/>
    <w:rsid w:val="005F261E"/>
    <w:rsid w:val="006236D2"/>
    <w:rsid w:val="006819B4"/>
    <w:rsid w:val="007137AF"/>
    <w:rsid w:val="00714F22"/>
    <w:rsid w:val="00885C39"/>
    <w:rsid w:val="00890BF0"/>
    <w:rsid w:val="008D3DC8"/>
    <w:rsid w:val="009E09A0"/>
    <w:rsid w:val="00A1529D"/>
    <w:rsid w:val="00A26B70"/>
    <w:rsid w:val="00A3330E"/>
    <w:rsid w:val="00A56B85"/>
    <w:rsid w:val="00AF2291"/>
    <w:rsid w:val="00AF293A"/>
    <w:rsid w:val="00B70F4D"/>
    <w:rsid w:val="00C41DBA"/>
    <w:rsid w:val="00C61149"/>
    <w:rsid w:val="00CA42B4"/>
    <w:rsid w:val="00D01E38"/>
    <w:rsid w:val="00D4326D"/>
    <w:rsid w:val="00D7591B"/>
    <w:rsid w:val="00E0021F"/>
    <w:rsid w:val="00E02E34"/>
    <w:rsid w:val="00F917B3"/>
    <w:rsid w:val="00FA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4F02"/>
  <w15:chartTrackingRefBased/>
  <w15:docId w15:val="{93F47F90-CE36-4EF3-8843-A15F7FB6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9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9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9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9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9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9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9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93A"/>
    <w:rPr>
      <w:rFonts w:eastAsiaTheme="majorEastAsia" w:cstheme="majorBidi"/>
      <w:color w:val="272727" w:themeColor="text1" w:themeTint="D8"/>
    </w:rPr>
  </w:style>
  <w:style w:type="paragraph" w:styleId="Title">
    <w:name w:val="Title"/>
    <w:basedOn w:val="Normal"/>
    <w:next w:val="Normal"/>
    <w:link w:val="TitleChar"/>
    <w:uiPriority w:val="10"/>
    <w:qFormat/>
    <w:rsid w:val="00AF29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9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9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293A"/>
    <w:rPr>
      <w:i/>
      <w:iCs/>
      <w:color w:val="404040" w:themeColor="text1" w:themeTint="BF"/>
    </w:rPr>
  </w:style>
  <w:style w:type="paragraph" w:styleId="ListParagraph">
    <w:name w:val="List Paragraph"/>
    <w:basedOn w:val="Normal"/>
    <w:uiPriority w:val="34"/>
    <w:qFormat/>
    <w:rsid w:val="00AF293A"/>
    <w:pPr>
      <w:ind w:left="720"/>
      <w:contextualSpacing/>
    </w:pPr>
  </w:style>
  <w:style w:type="character" w:styleId="IntenseEmphasis">
    <w:name w:val="Intense Emphasis"/>
    <w:basedOn w:val="DefaultParagraphFont"/>
    <w:uiPriority w:val="21"/>
    <w:qFormat/>
    <w:rsid w:val="00AF293A"/>
    <w:rPr>
      <w:i/>
      <w:iCs/>
      <w:color w:val="0F4761" w:themeColor="accent1" w:themeShade="BF"/>
    </w:rPr>
  </w:style>
  <w:style w:type="paragraph" w:styleId="IntenseQuote">
    <w:name w:val="Intense Quote"/>
    <w:basedOn w:val="Normal"/>
    <w:next w:val="Normal"/>
    <w:link w:val="IntenseQuoteChar"/>
    <w:uiPriority w:val="30"/>
    <w:qFormat/>
    <w:rsid w:val="00AF2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93A"/>
    <w:rPr>
      <w:i/>
      <w:iCs/>
      <w:color w:val="0F4761" w:themeColor="accent1" w:themeShade="BF"/>
    </w:rPr>
  </w:style>
  <w:style w:type="character" w:styleId="IntenseReference">
    <w:name w:val="Intense Reference"/>
    <w:basedOn w:val="DefaultParagraphFont"/>
    <w:uiPriority w:val="32"/>
    <w:qFormat/>
    <w:rsid w:val="00AF29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739118">
      <w:bodyDiv w:val="1"/>
      <w:marLeft w:val="0"/>
      <w:marRight w:val="0"/>
      <w:marTop w:val="0"/>
      <w:marBottom w:val="0"/>
      <w:divBdr>
        <w:top w:val="none" w:sz="0" w:space="0" w:color="auto"/>
        <w:left w:val="none" w:sz="0" w:space="0" w:color="auto"/>
        <w:bottom w:val="none" w:sz="0" w:space="0" w:color="auto"/>
        <w:right w:val="none" w:sz="0" w:space="0" w:color="auto"/>
      </w:divBdr>
    </w:div>
    <w:div w:id="602031352">
      <w:bodyDiv w:val="1"/>
      <w:marLeft w:val="0"/>
      <w:marRight w:val="0"/>
      <w:marTop w:val="0"/>
      <w:marBottom w:val="0"/>
      <w:divBdr>
        <w:top w:val="none" w:sz="0" w:space="0" w:color="auto"/>
        <w:left w:val="none" w:sz="0" w:space="0" w:color="auto"/>
        <w:bottom w:val="none" w:sz="0" w:space="0" w:color="auto"/>
        <w:right w:val="none" w:sz="0" w:space="0" w:color="auto"/>
      </w:divBdr>
    </w:div>
    <w:div w:id="1525048558">
      <w:bodyDiv w:val="1"/>
      <w:marLeft w:val="0"/>
      <w:marRight w:val="0"/>
      <w:marTop w:val="0"/>
      <w:marBottom w:val="0"/>
      <w:divBdr>
        <w:top w:val="none" w:sz="0" w:space="0" w:color="auto"/>
        <w:left w:val="none" w:sz="0" w:space="0" w:color="auto"/>
        <w:bottom w:val="none" w:sz="0" w:space="0" w:color="auto"/>
        <w:right w:val="none" w:sz="0" w:space="0" w:color="auto"/>
      </w:divBdr>
    </w:div>
    <w:div w:id="1689331650">
      <w:bodyDiv w:val="1"/>
      <w:marLeft w:val="0"/>
      <w:marRight w:val="0"/>
      <w:marTop w:val="0"/>
      <w:marBottom w:val="0"/>
      <w:divBdr>
        <w:top w:val="none" w:sz="0" w:space="0" w:color="auto"/>
        <w:left w:val="none" w:sz="0" w:space="0" w:color="auto"/>
        <w:bottom w:val="none" w:sz="0" w:space="0" w:color="auto"/>
        <w:right w:val="none" w:sz="0" w:space="0" w:color="auto"/>
      </w:divBdr>
    </w:div>
    <w:div w:id="1835417773">
      <w:bodyDiv w:val="1"/>
      <w:marLeft w:val="0"/>
      <w:marRight w:val="0"/>
      <w:marTop w:val="0"/>
      <w:marBottom w:val="0"/>
      <w:divBdr>
        <w:top w:val="none" w:sz="0" w:space="0" w:color="auto"/>
        <w:left w:val="none" w:sz="0" w:space="0" w:color="auto"/>
        <w:bottom w:val="none" w:sz="0" w:space="0" w:color="auto"/>
        <w:right w:val="none" w:sz="0" w:space="0" w:color="auto"/>
      </w:divBdr>
    </w:div>
    <w:div w:id="1882984633">
      <w:bodyDiv w:val="1"/>
      <w:marLeft w:val="0"/>
      <w:marRight w:val="0"/>
      <w:marTop w:val="0"/>
      <w:marBottom w:val="0"/>
      <w:divBdr>
        <w:top w:val="none" w:sz="0" w:space="0" w:color="auto"/>
        <w:left w:val="none" w:sz="0" w:space="0" w:color="auto"/>
        <w:bottom w:val="none" w:sz="0" w:space="0" w:color="auto"/>
        <w:right w:val="none" w:sz="0" w:space="0" w:color="auto"/>
      </w:divBdr>
    </w:div>
    <w:div w:id="1974405024">
      <w:bodyDiv w:val="1"/>
      <w:marLeft w:val="0"/>
      <w:marRight w:val="0"/>
      <w:marTop w:val="0"/>
      <w:marBottom w:val="0"/>
      <w:divBdr>
        <w:top w:val="none" w:sz="0" w:space="0" w:color="auto"/>
        <w:left w:val="none" w:sz="0" w:space="0" w:color="auto"/>
        <w:bottom w:val="none" w:sz="0" w:space="0" w:color="auto"/>
        <w:right w:val="none" w:sz="0" w:space="0" w:color="auto"/>
      </w:divBdr>
    </w:div>
    <w:div w:id="208294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Lale Baksi</dc:creator>
  <cp:keywords/>
  <dc:description/>
  <cp:lastModifiedBy>Suraksha Khurana</cp:lastModifiedBy>
  <cp:revision>2</cp:revision>
  <cp:lastPrinted>2024-10-23T12:40:00Z</cp:lastPrinted>
  <dcterms:created xsi:type="dcterms:W3CDTF">2024-10-26T21:08:00Z</dcterms:created>
  <dcterms:modified xsi:type="dcterms:W3CDTF">2024-10-26T21:08:00Z</dcterms:modified>
</cp:coreProperties>
</file>