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D1129" w14:textId="2E95DC56" w:rsidR="002458D2" w:rsidRDefault="002458D2" w:rsidP="002458D2">
      <w:pPr>
        <w:framePr w:w="9360" w:h="1456" w:hRule="exact" w:hSpace="187" w:vSpace="187" w:wrap="notBeside" w:vAnchor="text" w:hAnchor="page" w:x="1329" w:y="-6"/>
        <w:jc w:val="center"/>
        <w:rPr>
          <w:sz w:val="44"/>
        </w:rPr>
      </w:pPr>
      <w:r>
        <w:rPr>
          <w:sz w:val="44"/>
        </w:rPr>
        <w:t xml:space="preserve">TRABAJO DE CONSULTA </w:t>
      </w:r>
    </w:p>
    <w:p w14:paraId="527840B6" w14:textId="21B5481D" w:rsidR="002458D2" w:rsidRPr="00A45273" w:rsidRDefault="002458D2" w:rsidP="002458D2">
      <w:pPr>
        <w:framePr w:w="9360" w:h="1456" w:hRule="exact" w:hSpace="187" w:vSpace="187" w:wrap="notBeside" w:vAnchor="text" w:hAnchor="page" w:x="1329" w:y="-6"/>
        <w:jc w:val="center"/>
        <w:rPr>
          <w:sz w:val="44"/>
        </w:rPr>
      </w:pPr>
      <w:r>
        <w:rPr>
          <w:sz w:val="44"/>
        </w:rPr>
        <w:t>CORTE II</w:t>
      </w:r>
      <w:r w:rsidRPr="00A45273">
        <w:rPr>
          <w:sz w:val="44"/>
        </w:rPr>
        <w:t xml:space="preserve"> </w:t>
      </w:r>
    </w:p>
    <w:p w14:paraId="6A5778C1" w14:textId="77777777" w:rsidR="002458D2" w:rsidRPr="00A45273" w:rsidRDefault="002458D2" w:rsidP="002458D2">
      <w:pPr>
        <w:framePr w:w="9360" w:h="1456" w:hRule="exact" w:hSpace="187" w:vSpace="187" w:wrap="notBeside" w:vAnchor="text" w:hAnchor="page" w:x="1329" w:y="-6"/>
        <w:jc w:val="center"/>
        <w:rPr>
          <w:sz w:val="44"/>
        </w:rPr>
      </w:pPr>
    </w:p>
    <w:p w14:paraId="38C080DF" w14:textId="29994B49" w:rsidR="002458D2" w:rsidRPr="00A45273" w:rsidRDefault="002458D2" w:rsidP="00852CAD">
      <w:pPr>
        <w:framePr w:w="9072" w:h="973" w:hRule="exact" w:hSpace="187" w:vSpace="187" w:wrap="notBeside" w:vAnchor="text" w:hAnchor="page" w:x="1449" w:y="2859"/>
        <w:jc w:val="center"/>
      </w:pPr>
      <w:r>
        <w:t>Mesa Calderón</w:t>
      </w:r>
      <w:r w:rsidR="00852CAD">
        <w:t>,</w:t>
      </w:r>
      <w:r>
        <w:t xml:space="preserve"> Oscar David</w:t>
      </w:r>
    </w:p>
    <w:p w14:paraId="4C1CAF0C" w14:textId="2FDA8C25" w:rsidR="002458D2" w:rsidRPr="00833963" w:rsidRDefault="00C64B2B" w:rsidP="00852CAD">
      <w:pPr>
        <w:framePr w:w="9072" w:h="973" w:hRule="exact" w:hSpace="187" w:vSpace="187" w:wrap="notBeside" w:vAnchor="text" w:hAnchor="page" w:x="1449" w:y="2859"/>
        <w:jc w:val="center"/>
      </w:pPr>
      <w:hyperlink r:id="rId4" w:history="1">
        <w:r w:rsidR="002458D2" w:rsidRPr="00833963">
          <w:rPr>
            <w:rStyle w:val="Hipervnculo"/>
          </w:rPr>
          <w:t>omesa@academia.usbbog.edu.co</w:t>
        </w:r>
      </w:hyperlink>
    </w:p>
    <w:p w14:paraId="03743681" w14:textId="77777777" w:rsidR="002458D2" w:rsidRDefault="002458D2" w:rsidP="00852CAD">
      <w:pPr>
        <w:framePr w:w="9072" w:h="973" w:hRule="exact" w:hSpace="187" w:vSpace="187" w:wrap="notBeside" w:vAnchor="text" w:hAnchor="page" w:x="1449" w:y="2859"/>
        <w:jc w:val="center"/>
      </w:pPr>
      <w:r>
        <w:t>Electrónica digital I.</w:t>
      </w:r>
    </w:p>
    <w:p w14:paraId="1C5BAFDB" w14:textId="77777777" w:rsidR="002458D2" w:rsidRPr="00A45273" w:rsidRDefault="002458D2" w:rsidP="00852CAD">
      <w:pPr>
        <w:framePr w:w="9072" w:h="973" w:hRule="exact" w:hSpace="187" w:vSpace="187" w:wrap="notBeside" w:vAnchor="text" w:hAnchor="page" w:x="1449" w:y="2859"/>
        <w:jc w:val="center"/>
      </w:pPr>
      <w:r w:rsidRPr="00A45273">
        <w:t>Universidad San Buenaventura Bogotá</w:t>
      </w:r>
    </w:p>
    <w:p w14:paraId="1085A66C" w14:textId="663906DD" w:rsidR="004A5E5E" w:rsidRDefault="004A5E5E" w:rsidP="00631019">
      <w:pPr>
        <w:pStyle w:val="Ttulo1"/>
      </w:pPr>
    </w:p>
    <w:p w14:paraId="34C93D21" w14:textId="273AE398" w:rsidR="004A5E5E" w:rsidRDefault="004A5E5E" w:rsidP="004A5E5E"/>
    <w:p w14:paraId="193A186F" w14:textId="64C82879" w:rsidR="004A5E5E" w:rsidRDefault="004A5E5E" w:rsidP="004A5E5E"/>
    <w:p w14:paraId="6DC5951A" w14:textId="4FF5FCE8" w:rsidR="004A5E5E" w:rsidRDefault="004A5E5E" w:rsidP="004A5E5E"/>
    <w:p w14:paraId="2AF430DE" w14:textId="75036D4B" w:rsidR="004A5E5E" w:rsidRDefault="004A5E5E" w:rsidP="004A5E5E"/>
    <w:p w14:paraId="1F84BC60" w14:textId="423B7888" w:rsidR="004A5E5E" w:rsidRDefault="004A5E5E" w:rsidP="004A5E5E"/>
    <w:p w14:paraId="7E8BC215" w14:textId="52A1A72C" w:rsidR="004A5E5E" w:rsidRDefault="004A5E5E" w:rsidP="004A5E5E"/>
    <w:p w14:paraId="1E973374" w14:textId="299DB545" w:rsidR="004A5E5E" w:rsidRDefault="004A5E5E" w:rsidP="004A5E5E"/>
    <w:p w14:paraId="223FE086" w14:textId="079540F6" w:rsidR="004A5E5E" w:rsidRDefault="004A5E5E" w:rsidP="004A5E5E"/>
    <w:p w14:paraId="03E9CD66" w14:textId="3B798617" w:rsidR="004A5E5E" w:rsidRDefault="004A5E5E" w:rsidP="004A5E5E"/>
    <w:p w14:paraId="4019F77F" w14:textId="3F38A67E" w:rsidR="004A5E5E" w:rsidRDefault="004A5E5E" w:rsidP="004A5E5E"/>
    <w:p w14:paraId="7B580411" w14:textId="7AA0E746" w:rsidR="004A5E5E" w:rsidRDefault="004A5E5E" w:rsidP="004A5E5E"/>
    <w:p w14:paraId="09D5663D" w14:textId="5ABFE4BC" w:rsidR="004A5E5E" w:rsidRDefault="004A5E5E" w:rsidP="004A5E5E"/>
    <w:p w14:paraId="0EB6F171" w14:textId="1B593A2B" w:rsidR="004A5E5E" w:rsidRDefault="004A5E5E" w:rsidP="004A5E5E"/>
    <w:p w14:paraId="49194D5A" w14:textId="6AB94558" w:rsidR="004A5E5E" w:rsidRDefault="004A5E5E" w:rsidP="004A5E5E"/>
    <w:p w14:paraId="60A61E07" w14:textId="5FDAE34F" w:rsidR="004A5E5E" w:rsidRDefault="004A5E5E" w:rsidP="004A5E5E"/>
    <w:p w14:paraId="6B4F35B3" w14:textId="58CBF25C" w:rsidR="004A5E5E" w:rsidRDefault="004A5E5E" w:rsidP="004A5E5E"/>
    <w:p w14:paraId="231DA7A3" w14:textId="43B4E77D" w:rsidR="004A5E5E" w:rsidRDefault="004A5E5E" w:rsidP="004A5E5E"/>
    <w:p w14:paraId="42620FD5" w14:textId="78EA0649" w:rsidR="004A5E5E" w:rsidRDefault="004A5E5E" w:rsidP="00631019">
      <w:pPr>
        <w:pStyle w:val="Ttulo1"/>
      </w:pPr>
    </w:p>
    <w:p w14:paraId="45000565" w14:textId="77777777" w:rsidR="00852CAD" w:rsidRPr="00852CAD" w:rsidRDefault="00852CAD" w:rsidP="00852CAD"/>
    <w:p w14:paraId="725F0E61" w14:textId="4E3E2D70" w:rsidR="00883334" w:rsidRDefault="00631019" w:rsidP="00631019">
      <w:pPr>
        <w:pStyle w:val="Ttulo1"/>
      </w:pPr>
      <w:r>
        <w:lastRenderedPageBreak/>
        <w:t>Capa de enlace de datos</w:t>
      </w:r>
    </w:p>
    <w:p w14:paraId="43B78584" w14:textId="77777777" w:rsidR="00631019" w:rsidRDefault="00631019" w:rsidP="00153B0C">
      <w:pPr>
        <w:jc w:val="both"/>
      </w:pPr>
      <w:r>
        <w:t xml:space="preserve">Esta puede </w:t>
      </w:r>
      <w:r w:rsidR="006F2008">
        <w:t>ser definida</w:t>
      </w:r>
      <w:r>
        <w:t xml:space="preserve"> como </w:t>
      </w:r>
      <w:r w:rsidR="006F2008">
        <w:t>la encargada de</w:t>
      </w:r>
      <w:r>
        <w:t xml:space="preserve"> encapsular en tramas los paquetes ip </w:t>
      </w:r>
      <w:r w:rsidR="006F2008">
        <w:t>que provienen</w:t>
      </w:r>
      <w:r>
        <w:t xml:space="preserve"> de la </w:t>
      </w:r>
      <w:r w:rsidR="006F2008">
        <w:t>capa de red</w:t>
      </w:r>
      <w:r>
        <w:t>.</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7289F08B" w14:textId="77777777" w:rsidR="00631019" w:rsidRDefault="00631019" w:rsidP="00153B0C">
      <w:pPr>
        <w:jc w:val="both"/>
      </w:pPr>
      <w:r>
        <w:t xml:space="preserve">La trama es dependiente del medio por lo tanto sufre modificaciones según el dominio que puede ser satelital, fibra óptica, cable </w:t>
      </w:r>
      <w:proofErr w:type="spellStart"/>
      <w:r>
        <w:t>utp</w:t>
      </w:r>
      <w:proofErr w:type="spellEnd"/>
      <w:r>
        <w:t xml:space="preserve"> etc... Lo que implica que en cada “dispositivo al que llegue se tendrá una nueva trama que este acorde con el medio que le siga al dispositivo actual. En conclusión, las tramas ayudan a la fase a pasar del medio de software las anteriores faces a medio de hardware que es la fase 1.</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30DDEB4D" w14:textId="77777777" w:rsidR="00631019" w:rsidRDefault="00E0315A" w:rsidP="00153B0C">
      <w:pPr>
        <w:jc w:val="both"/>
      </w:pPr>
      <w:r>
        <w:t xml:space="preserve">Esta capa posee varios estándares </w:t>
      </w:r>
      <w:r w:rsidR="00C032FB">
        <w:t>como el</w:t>
      </w:r>
      <w:r>
        <w:t xml:space="preserve"> HDLC creado por la ISO o </w:t>
      </w:r>
      <w:r w:rsidR="00C032FB">
        <w:t xml:space="preserve">LLC por la IEE. También existen otras como la 0.922 de la ITU y la 3T9.5/ADCCP de </w:t>
      </w:r>
      <w:r w:rsidR="00F33605">
        <w:t>la ANSI.</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4C98A48A" w14:textId="77777777" w:rsidR="00F33605" w:rsidRDefault="00F33605" w:rsidP="00153B0C">
      <w:pPr>
        <w:jc w:val="both"/>
      </w:pPr>
      <w:r>
        <w:t xml:space="preserve">Por otro </w:t>
      </w:r>
      <w:r w:rsidR="006F2008">
        <w:t>lado,</w:t>
      </w:r>
      <w:r>
        <w:t xml:space="preserve"> en esta </w:t>
      </w:r>
      <w:r w:rsidR="00EC227E">
        <w:t>fase se</w:t>
      </w:r>
      <w:r>
        <w:t xml:space="preserve"> </w:t>
      </w:r>
      <w:r w:rsidR="00EC227E">
        <w:t>hace necesario</w:t>
      </w:r>
      <w:r>
        <w:t xml:space="preserve"> los </w:t>
      </w:r>
      <w:r w:rsidR="00EC227E">
        <w:t>métodos de</w:t>
      </w:r>
      <w:r>
        <w:t xml:space="preserve"> control para envió de tramas, debido a </w:t>
      </w:r>
      <w:r w:rsidR="00EC227E">
        <w:t>que en</w:t>
      </w:r>
      <w:r>
        <w:t xml:space="preserve"> </w:t>
      </w:r>
      <w:r w:rsidR="00EC227E">
        <w:t>medios de acceso</w:t>
      </w:r>
      <w:r>
        <w:t xml:space="preserve"> múltiple pueden </w:t>
      </w:r>
      <w:r w:rsidR="00EC227E">
        <w:t>existir colisiones</w:t>
      </w:r>
      <w:r>
        <w:t xml:space="preserve"> </w:t>
      </w:r>
      <w:r w:rsidR="00EC227E">
        <w:t>cuando simultáneamente dos o</w:t>
      </w:r>
      <w:r>
        <w:t xml:space="preserve"> </w:t>
      </w:r>
      <w:r w:rsidR="00EC227E">
        <w:t>más</w:t>
      </w:r>
      <w:r>
        <w:t xml:space="preserve"> </w:t>
      </w:r>
      <w:r w:rsidR="00EC227E">
        <w:t>tramas se envía</w:t>
      </w:r>
      <w:r>
        <w:t xml:space="preserve"> por el mismo medio por </w:t>
      </w:r>
      <w:r w:rsidR="006F2008">
        <w:t>dos equipos</w:t>
      </w:r>
      <w:r>
        <w:t xml:space="preserve"> distintos. Uno </w:t>
      </w:r>
      <w:r w:rsidR="00EC227E">
        <w:t>de estos métodos de</w:t>
      </w:r>
      <w:r>
        <w:t xml:space="preserve"> control es llamado CSMA/CD </w:t>
      </w:r>
      <w:r w:rsidR="00EC227E">
        <w:t>que al</w:t>
      </w:r>
      <w:r>
        <w:t xml:space="preserve"> final lo que </w:t>
      </w:r>
      <w:r w:rsidR="00EC227E">
        <w:t>hace es</w:t>
      </w:r>
      <w:r>
        <w:t xml:space="preserve"> no </w:t>
      </w:r>
      <w:r w:rsidR="00EC227E">
        <w:t>permitir el</w:t>
      </w:r>
      <w:r>
        <w:t xml:space="preserve"> envío de </w:t>
      </w:r>
      <w:r w:rsidR="00EC227E">
        <w:t>tramas simultaneo</w:t>
      </w:r>
      <w:r>
        <w:t xml:space="preserve"> de </w:t>
      </w:r>
      <w:r w:rsidR="00EC227E">
        <w:t>dos equipos</w:t>
      </w:r>
      <w:r>
        <w:t xml:space="preserve">, gracias a los </w:t>
      </w:r>
      <w:r w:rsidR="00EC227E">
        <w:t>métodos de</w:t>
      </w:r>
      <w:r>
        <w:t xml:space="preserve"> transmisión en </w:t>
      </w:r>
      <w:r w:rsidR="00EC227E">
        <w:t>la capa II.</w:t>
      </w:r>
      <w:r>
        <w:t xml:space="preserve"> </w:t>
      </w:r>
      <w:r w:rsidR="00EC227E">
        <w:t>Estos</w:t>
      </w:r>
      <w:r>
        <w:t xml:space="preserve"> medios son Simplex, </w:t>
      </w:r>
      <w:proofErr w:type="spellStart"/>
      <w:r>
        <w:t>Half</w:t>
      </w:r>
      <w:proofErr w:type="spellEnd"/>
      <w:r>
        <w:t xml:space="preserve"> </w:t>
      </w:r>
      <w:proofErr w:type="spellStart"/>
      <w:r>
        <w:t>Duplex</w:t>
      </w:r>
      <w:proofErr w:type="spellEnd"/>
      <w:r>
        <w:t xml:space="preserve"> y Full </w:t>
      </w:r>
      <w:proofErr w:type="spellStart"/>
      <w:r>
        <w:t>Duplex</w:t>
      </w:r>
      <w:proofErr w:type="spellEnd"/>
      <w:r w:rsidR="006F2008">
        <w:t xml:space="preserve">. </w:t>
      </w:r>
      <w:r w:rsidR="00CB4AA3">
        <w:t>Estas se</w:t>
      </w:r>
      <w:r w:rsidR="006F2008">
        <w:t xml:space="preserve"> </w:t>
      </w:r>
      <w:r w:rsidR="00005FFB">
        <w:t>explican de</w:t>
      </w:r>
      <w:r w:rsidR="006F2008">
        <w:t xml:space="preserve"> </w:t>
      </w:r>
      <w:r w:rsidR="00005FFB">
        <w:t>la siguiente</w:t>
      </w:r>
      <w:r w:rsidR="006F2008">
        <w:t xml:space="preserve"> manera: Simplex indica que </w:t>
      </w:r>
      <w:r w:rsidR="00B404FB">
        <w:t xml:space="preserve">solo se puede </w:t>
      </w:r>
      <w:r w:rsidR="00005FFB">
        <w:t>trasmitir en</w:t>
      </w:r>
      <w:r w:rsidR="00B404FB">
        <w:t xml:space="preserve"> </w:t>
      </w:r>
      <w:r w:rsidR="00005FFB">
        <w:t>una sola dirección</w:t>
      </w:r>
      <w:r w:rsidR="00B404FB">
        <w:t xml:space="preserve"> por otro lado </w:t>
      </w:r>
      <w:proofErr w:type="spellStart"/>
      <w:r w:rsidR="00B404FB">
        <w:t>Half</w:t>
      </w:r>
      <w:proofErr w:type="spellEnd"/>
      <w:r w:rsidR="00B404FB">
        <w:t xml:space="preserve"> </w:t>
      </w:r>
      <w:proofErr w:type="spellStart"/>
      <w:r w:rsidR="00B404FB">
        <w:t>Duplex</w:t>
      </w:r>
      <w:proofErr w:type="spellEnd"/>
      <w:r w:rsidR="00B404FB">
        <w:t xml:space="preserve"> permite la transferencia en </w:t>
      </w:r>
      <w:r w:rsidR="00153B0C">
        <w:t>ambas direcciones,</w:t>
      </w:r>
      <w:r w:rsidR="00B404FB">
        <w:t xml:space="preserve"> pero </w:t>
      </w:r>
      <w:r w:rsidR="00005FFB">
        <w:t>no simultáneamente</w:t>
      </w:r>
      <w:r w:rsidR="00B404FB">
        <w:t xml:space="preserve">, lo </w:t>
      </w:r>
      <w:r w:rsidR="00005FFB">
        <w:t>que nos indica</w:t>
      </w:r>
      <w:r w:rsidR="00B404FB">
        <w:t xml:space="preserve"> </w:t>
      </w:r>
      <w:r w:rsidR="00005FFB">
        <w:t>que el</w:t>
      </w:r>
      <w:r w:rsidR="00B404FB">
        <w:t xml:space="preserve"> canal solo </w:t>
      </w:r>
      <w:r w:rsidR="00005FFB">
        <w:t>estará disponible</w:t>
      </w:r>
      <w:r w:rsidR="00B404FB">
        <w:t xml:space="preserve"> para </w:t>
      </w:r>
      <w:r w:rsidR="00005FFB">
        <w:t>una dirección</w:t>
      </w:r>
      <w:r w:rsidR="00B404FB">
        <w:t xml:space="preserve"> cuando </w:t>
      </w:r>
      <w:r w:rsidR="00153B0C">
        <w:t>este libre</w:t>
      </w:r>
      <w:r w:rsidR="00B404FB">
        <w:t xml:space="preserve">, mientras Full </w:t>
      </w:r>
      <w:proofErr w:type="spellStart"/>
      <w:r w:rsidR="00153B0C">
        <w:t>Duplex</w:t>
      </w:r>
      <w:proofErr w:type="spellEnd"/>
      <w:r w:rsidR="00153B0C">
        <w:t xml:space="preserve"> además</w:t>
      </w:r>
      <w:r w:rsidR="00B404FB">
        <w:t xml:space="preserve"> de permitir la transferencia en </w:t>
      </w:r>
      <w:r w:rsidR="00153B0C">
        <w:t>ambas direcciones</w:t>
      </w:r>
      <w:r w:rsidR="00B404FB">
        <w:t xml:space="preserve"> lo permite simultáneamente para </w:t>
      </w:r>
      <w:r w:rsidR="00153B0C">
        <w:t>ambas direcciones</w:t>
      </w:r>
      <w:r w:rsidR="00B404FB">
        <w:t xml:space="preserve"> en un mismo momento.</w:t>
      </w:r>
      <w:r w:rsidR="00CB4AA3">
        <w:t xml:space="preserve"> Por </w:t>
      </w:r>
      <w:r w:rsidR="00005FFB">
        <w:t>último,</w:t>
      </w:r>
      <w:r w:rsidR="00CB4AA3">
        <w:t xml:space="preserve"> hay </w:t>
      </w:r>
      <w:r w:rsidR="00823A70">
        <w:t>que resaltar</w:t>
      </w:r>
      <w:r w:rsidR="00CB4AA3">
        <w:t xml:space="preserve"> que </w:t>
      </w:r>
      <w:r w:rsidR="00005FFB">
        <w:t>esta configuración</w:t>
      </w:r>
      <w:r w:rsidR="00CB4AA3">
        <w:t xml:space="preserve"> </w:t>
      </w:r>
      <w:r w:rsidR="00005FFB">
        <w:t>de método</w:t>
      </w:r>
      <w:r w:rsidR="00CB4AA3">
        <w:t xml:space="preserve"> de transferencia </w:t>
      </w:r>
      <w:r w:rsidR="00005FFB">
        <w:t>se hace</w:t>
      </w:r>
      <w:r w:rsidR="00CB4AA3">
        <w:t xml:space="preserve"> en </w:t>
      </w:r>
      <w:r w:rsidR="00005FFB">
        <w:t>automático en</w:t>
      </w:r>
      <w:r w:rsidR="00CB4AA3">
        <w:t xml:space="preserve"> los dispositivos </w:t>
      </w:r>
      <w:r w:rsidR="00005FFB">
        <w:t>que inspeccionan</w:t>
      </w:r>
      <w:r w:rsidR="00CB4AA3">
        <w:t xml:space="preserve"> el método de transferencia de su destino y se alinean al parámetro </w:t>
      </w:r>
      <w:r w:rsidR="00005FFB">
        <w:t>más bajo</w:t>
      </w:r>
      <w:r w:rsidR="00CB4AA3">
        <w:t xml:space="preserve"> de los </w:t>
      </w:r>
      <w:r w:rsidR="00005FFB">
        <w:t>métodos que se disponga</w:t>
      </w:r>
      <w:r w:rsidR="00CB4AA3">
        <w:t xml:space="preserve"> entre los dos.</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16ED2B7C" w14:textId="77777777" w:rsidR="00823A70" w:rsidRDefault="00823A70" w:rsidP="00153B0C">
      <w:pPr>
        <w:jc w:val="both"/>
      </w:pPr>
      <w:commentRangeStart w:id="0"/>
      <w:r>
        <w:t xml:space="preserve">En </w:t>
      </w:r>
      <w:commentRangeEnd w:id="0"/>
      <w:r w:rsidR="00C64B2B">
        <w:rPr>
          <w:rStyle w:val="Refdecomentario"/>
        </w:rPr>
        <w:commentReference w:id="0"/>
      </w:r>
      <w:r w:rsidR="00005FFB">
        <w:t>base a</w:t>
      </w:r>
      <w:r>
        <w:t xml:space="preserve"> lo </w:t>
      </w:r>
      <w:r w:rsidR="00005FFB">
        <w:t>anterior se hace relevante</w:t>
      </w:r>
      <w:r>
        <w:t xml:space="preserve"> la </w:t>
      </w:r>
      <w:r w:rsidR="00005FFB">
        <w:t>manera de</w:t>
      </w:r>
      <w:r>
        <w:t xml:space="preserve"> conectar los </w:t>
      </w:r>
      <w:r w:rsidR="00005FFB">
        <w:t>dispositivos lo</w:t>
      </w:r>
      <w:r>
        <w:t xml:space="preserve"> que nos </w:t>
      </w:r>
      <w:r w:rsidR="00005FFB">
        <w:t>lleva tipos</w:t>
      </w:r>
      <w:r>
        <w:t xml:space="preserve"> de Topologías </w:t>
      </w:r>
      <w:r w:rsidR="00005FFB">
        <w:t>las cuales son</w:t>
      </w:r>
      <w:r>
        <w:t xml:space="preserve"> punto a punto, anillo y multi acceso.</w:t>
      </w:r>
      <w:r w:rsidR="003B6DE0">
        <w:t xml:space="preserve"> </w:t>
      </w:r>
      <w:r w:rsidR="00D1796A">
        <w:t xml:space="preserve">Se explican de la siguiente manera: Punto a punto es la manera de conectar los dispositivos de </w:t>
      </w:r>
      <w:r w:rsidR="00FB6C16">
        <w:t>manera directa</w:t>
      </w:r>
      <w:r w:rsidR="00D1796A">
        <w:t xml:space="preserve">, Multi Acceso es </w:t>
      </w:r>
      <w:r w:rsidR="00FB6C16">
        <w:t>donde dos</w:t>
      </w:r>
      <w:r w:rsidR="00D1796A">
        <w:t xml:space="preserve"> o </w:t>
      </w:r>
      <w:r w:rsidR="00FB6C16">
        <w:t>más dispositivos están</w:t>
      </w:r>
      <w:r w:rsidR="00D1796A">
        <w:t xml:space="preserve"> </w:t>
      </w:r>
      <w:r w:rsidR="00FB6C16">
        <w:t>conectados a</w:t>
      </w:r>
      <w:r w:rsidR="00D1796A">
        <w:t xml:space="preserve"> un mismo canal para comunicarse entre ellos y </w:t>
      </w:r>
      <w:r w:rsidR="00FB6C16">
        <w:t>anillo es</w:t>
      </w:r>
      <w:r w:rsidR="00D1796A">
        <w:t xml:space="preserve"> la conexión sucesiva de </w:t>
      </w:r>
      <w:r w:rsidR="00FB6C16">
        <w:t>varios computadores por</w:t>
      </w:r>
      <w:r w:rsidR="00D1796A">
        <w:t xml:space="preserve"> medio de conexiones punto a punto.</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23A9F65C" w14:textId="3F471A1E" w:rsidR="00FB6C16" w:rsidRDefault="00FB6C16" w:rsidP="00153B0C">
      <w:pPr>
        <w:jc w:val="both"/>
        <w:rPr>
          <w:sz w:val="16"/>
          <w:szCs w:val="16"/>
        </w:rPr>
      </w:pPr>
      <w:r>
        <w:t>Por último, las tramas poseen varios segmentos que la conforman, Comenzando por un Comienzo de trama que es un identificador de la misma trama, seguido por una dirección Mac y posteriormente un tipo de protocolo y la longitud en conjunto de todos los segmentos anteriormente mencionados. Seguido de los datos y del FCS que es un comprobante para confirmar si los datos en el receptor llegaron igual que en emisor. Por ultimo el fin de la trama</w:t>
      </w:r>
      <w:r w:rsidR="00C3677A">
        <w:t xml:space="preserve">. </w:t>
      </w:r>
      <w:r w:rsidR="00C3677A" w:rsidRPr="009B630C">
        <w:rPr>
          <w:sz w:val="16"/>
          <w:szCs w:val="16"/>
        </w:rPr>
        <w:t>Tomado de [</w:t>
      </w:r>
      <w:r w:rsidR="00C3677A">
        <w:rPr>
          <w:sz w:val="16"/>
          <w:szCs w:val="16"/>
        </w:rPr>
        <w:t>1</w:t>
      </w:r>
      <w:r w:rsidR="00C3677A" w:rsidRPr="009B630C">
        <w:rPr>
          <w:sz w:val="16"/>
          <w:szCs w:val="16"/>
        </w:rPr>
        <w:t>]</w:t>
      </w:r>
    </w:p>
    <w:p w14:paraId="6E0CCA18" w14:textId="7BB1E231" w:rsidR="004F22C3" w:rsidRPr="004F22C3" w:rsidRDefault="004F22C3" w:rsidP="004F22C3">
      <w:pPr>
        <w:rPr>
          <w:sz w:val="16"/>
          <w:szCs w:val="16"/>
        </w:rPr>
      </w:pPr>
      <w:r>
        <w:rPr>
          <w:sz w:val="16"/>
          <w:szCs w:val="16"/>
        </w:rPr>
        <w:br w:type="page"/>
      </w:r>
    </w:p>
    <w:p w14:paraId="4A5CF7BF" w14:textId="77777777" w:rsidR="00FB6C16" w:rsidRDefault="00A523BC" w:rsidP="00A523BC">
      <w:pPr>
        <w:pStyle w:val="Ttulo1"/>
      </w:pPr>
      <w:r>
        <w:lastRenderedPageBreak/>
        <w:t>ENRUTAMIENTO DINAMICO/ESTATICO</w:t>
      </w:r>
    </w:p>
    <w:p w14:paraId="6B99296F" w14:textId="77777777" w:rsidR="00631019" w:rsidRDefault="00A523BC" w:rsidP="003D5C90">
      <w:pPr>
        <w:jc w:val="both"/>
      </w:pPr>
      <w:r>
        <w:t xml:space="preserve">El enrutamiento </w:t>
      </w:r>
      <w:r w:rsidR="002D252B">
        <w:t>hace referencia</w:t>
      </w:r>
      <w:r>
        <w:t xml:space="preserve"> a </w:t>
      </w:r>
      <w:r w:rsidR="002F7ABE">
        <w:t>la ruta</w:t>
      </w:r>
      <w:r>
        <w:t xml:space="preserve"> </w:t>
      </w:r>
      <w:r w:rsidR="003D5C90">
        <w:t>que debe seguir</w:t>
      </w:r>
      <w:r>
        <w:t xml:space="preserve"> la información en </w:t>
      </w:r>
      <w:r w:rsidR="003D5C90">
        <w:t>una red</w:t>
      </w:r>
      <w:r>
        <w:t xml:space="preserve"> para llegar a su destino con la </w:t>
      </w:r>
      <w:r w:rsidR="003D5C90">
        <w:t>menor cantidad de recursos</w:t>
      </w:r>
      <w:r>
        <w:t xml:space="preserve"> y de tiempo. Para ello, </w:t>
      </w:r>
      <w:r w:rsidR="002D252B">
        <w:t xml:space="preserve">hay  dos  métodos  el dinámico donde los dispositivos(router) que  componen la red configuran de manera automática estas  rutas entre diferentes puntos  de la  red, para  saber  como comportarse  cuando se necesite enviar datos  desde  algún punto de la misma mientras </w:t>
      </w:r>
      <w:r w:rsidR="002F7ABE">
        <w:t>el estático se  tiene  que  configurar  manualmente, lo que implica  que s e  tiene  que  configurar  cada  router de la  red para poder  tener  la  ruta  clara  de todos los  puntos por los que  se  va  a enviar la información.</w:t>
      </w:r>
      <w:r w:rsidR="00C3677A">
        <w:t xml:space="preserve"> </w:t>
      </w:r>
      <w:r w:rsidR="00C3677A" w:rsidRPr="009B630C">
        <w:rPr>
          <w:sz w:val="16"/>
          <w:szCs w:val="16"/>
        </w:rPr>
        <w:t>Tomado de [</w:t>
      </w:r>
      <w:r w:rsidR="00C3677A">
        <w:rPr>
          <w:sz w:val="16"/>
          <w:szCs w:val="16"/>
        </w:rPr>
        <w:t>2</w:t>
      </w:r>
      <w:r w:rsidR="00C3677A" w:rsidRPr="009B630C">
        <w:rPr>
          <w:sz w:val="16"/>
          <w:szCs w:val="16"/>
        </w:rPr>
        <w:t>]</w:t>
      </w:r>
    </w:p>
    <w:p w14:paraId="6DD7795D" w14:textId="77777777" w:rsidR="003D5C90" w:rsidRDefault="003D5C90" w:rsidP="003D5C90">
      <w:pPr>
        <w:pStyle w:val="Ttulo1"/>
      </w:pPr>
      <w:r>
        <w:t>Calcular Su</w:t>
      </w:r>
      <w:commentRangeStart w:id="1"/>
      <w:r>
        <w:t xml:space="preserve">d </w:t>
      </w:r>
      <w:commentRangeEnd w:id="1"/>
      <w:r w:rsidR="00C64B2B">
        <w:rPr>
          <w:rStyle w:val="Refdecomentario"/>
          <w:rFonts w:asciiTheme="minorHAnsi" w:eastAsiaTheme="minorEastAsia" w:hAnsiTheme="minorHAnsi" w:cstheme="minorBidi"/>
          <w:color w:val="auto"/>
        </w:rPr>
        <w:commentReference w:id="1"/>
      </w:r>
      <w:r>
        <w:t>Redes</w:t>
      </w:r>
    </w:p>
    <w:p w14:paraId="7E57D04E" w14:textId="77777777" w:rsidR="003D5C90" w:rsidRDefault="00047A51" w:rsidP="003D5C90">
      <w:pPr>
        <w:jc w:val="both"/>
      </w:pPr>
      <w:r>
        <w:t xml:space="preserve">Este cálculo se lleva a cabo por medio de </w:t>
      </w:r>
      <w:r w:rsidR="001D11AB">
        <w:t>la máscara de</w:t>
      </w:r>
      <w:r>
        <w:t xml:space="preserve"> </w:t>
      </w:r>
      <w:r w:rsidR="001D11AB">
        <w:t>red de</w:t>
      </w:r>
      <w:r>
        <w:t xml:space="preserve"> </w:t>
      </w:r>
      <w:r w:rsidR="00600026">
        <w:t>las diferentes</w:t>
      </w:r>
      <w:r>
        <w:t xml:space="preserve"> </w:t>
      </w:r>
      <w:r w:rsidR="00600026">
        <w:t>clases de redes</w:t>
      </w:r>
      <w:r>
        <w:t xml:space="preserve">, mediante la </w:t>
      </w:r>
      <w:r w:rsidR="00600026">
        <w:t>siguiente premisa</w:t>
      </w:r>
      <w:r>
        <w:t xml:space="preserve"> </w:t>
      </w:r>
      <w:r w:rsidR="00600026">
        <w:t>cada bit de</w:t>
      </w:r>
      <w:r>
        <w:t xml:space="preserve"> los octetos libres de la </w:t>
      </w:r>
      <w:r w:rsidR="00600026">
        <w:t>máscara de</w:t>
      </w:r>
      <w:r>
        <w:t xml:space="preserve"> red </w:t>
      </w:r>
      <w:r w:rsidR="00600026">
        <w:t>tiene un</w:t>
      </w:r>
      <w:r>
        <w:t xml:space="preserve"> valor de 1 el cual se suma en el valor “n” en </w:t>
      </w:r>
      <w:r w:rsidR="00600026">
        <w:t>la formula</w:t>
      </w:r>
      <w:r>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=#su</m:t>
        </m:r>
        <m:r>
          <w:rPr>
            <w:rFonts w:ascii="Cambria Math" w:hAnsi="Cambria Math"/>
            <w:strike/>
          </w:rPr>
          <m:t>d r</m:t>
        </m:r>
        <m:r>
          <w:rPr>
            <w:rFonts w:ascii="Cambria Math" w:hAnsi="Cambria Math"/>
          </w:rPr>
          <m:t>edes</m:t>
        </m:r>
      </m:oMath>
      <w:r>
        <w:t>”</w:t>
      </w:r>
      <w:r w:rsidR="001D11AB">
        <w:t xml:space="preserve">. Si en </w:t>
      </w:r>
      <w:r w:rsidR="00600026">
        <w:t>el</w:t>
      </w:r>
      <w:r w:rsidR="001D11AB">
        <w:t xml:space="preserve"> </w:t>
      </w:r>
      <w:r w:rsidR="00600026">
        <w:t>último</w:t>
      </w:r>
      <w:r w:rsidR="001D11AB">
        <w:t xml:space="preserve"> </w:t>
      </w:r>
      <w:r w:rsidR="00600026">
        <w:t>octeto de</w:t>
      </w:r>
      <w:r w:rsidR="001D11AB">
        <w:t xml:space="preserve"> </w:t>
      </w:r>
      <w:r w:rsidR="00600026">
        <w:t>una máscara de red</w:t>
      </w:r>
      <w:r w:rsidR="001D11AB">
        <w:t xml:space="preserve"> tenemos </w:t>
      </w:r>
      <w:r w:rsidR="00BE7C8D">
        <w:t>“11000000”</w:t>
      </w:r>
      <w:r w:rsidR="00600026">
        <w:t xml:space="preserve"> nos está indicando un valor de n=2 por lo que en la formula se traduciría en 4 sud redes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 su</m:t>
        </m:r>
        <m:r>
          <w:rPr>
            <w:rFonts w:ascii="Cambria Math" w:hAnsi="Cambria Math"/>
            <w:strike/>
          </w:rPr>
          <m:t>d</m:t>
        </m:r>
        <m:r>
          <w:rPr>
            <w:rFonts w:ascii="Cambria Math" w:hAnsi="Cambria Math"/>
          </w:rPr>
          <m:t xml:space="preserve"> redes</m:t>
        </m:r>
      </m:oMath>
      <w:r w:rsidR="00600026">
        <w:t>”.</w:t>
      </w:r>
      <w:r w:rsidR="00C3677A">
        <w:t xml:space="preserve"> </w:t>
      </w:r>
      <w:r w:rsidR="00C3677A" w:rsidRPr="009B630C">
        <w:rPr>
          <w:sz w:val="16"/>
          <w:szCs w:val="16"/>
        </w:rPr>
        <w:t>Tomado de [3]</w:t>
      </w:r>
    </w:p>
    <w:p w14:paraId="09DF335B" w14:textId="4F46F797" w:rsidR="004F0062" w:rsidRDefault="000C48C1" w:rsidP="003D5C90">
      <w:pPr>
        <w:jc w:val="both"/>
      </w:pPr>
      <w:r>
        <w:t>Estas 4 sud</w:t>
      </w:r>
      <w:r w:rsidR="00600026">
        <w:t xml:space="preserve"> redes </w:t>
      </w:r>
      <w:r w:rsidR="004F0062">
        <w:t>se escriben</w:t>
      </w:r>
      <w:r w:rsidR="00600026">
        <w:t xml:space="preserve"> en </w:t>
      </w:r>
      <w:r w:rsidR="004F0062">
        <w:t>las direcciones</w:t>
      </w:r>
      <w:r w:rsidR="00600026">
        <w:t xml:space="preserve"> ip, median</w:t>
      </w:r>
      <w:bookmarkStart w:id="2" w:name="_GoBack"/>
      <w:bookmarkEnd w:id="2"/>
      <w:r w:rsidR="00600026">
        <w:t xml:space="preserve">te </w:t>
      </w:r>
      <w:r w:rsidR="004F0062">
        <w:t>la siguiente división</w:t>
      </w:r>
      <w:r w:rsidR="00600026">
        <w:t xml:space="preserve"> 256</w:t>
      </w:r>
      <w:r w:rsidR="004F0062">
        <w:t>/ (</w:t>
      </w:r>
      <w:r w:rsidR="00600026">
        <w:t xml:space="preserve"># sud redes), por lo cual 256/4 nos indica </w:t>
      </w:r>
      <w:r w:rsidR="004F0062">
        <w:t>saltos de 64</w:t>
      </w:r>
      <w:r w:rsidR="00600026">
        <w:t xml:space="preserve">. Con estos </w:t>
      </w:r>
      <w:r>
        <w:t>saltos se</w:t>
      </w:r>
      <w:r w:rsidR="00600026">
        <w:t xml:space="preserve"> deja esta distancia en </w:t>
      </w:r>
      <w:r>
        <w:t>decimal entre</w:t>
      </w:r>
      <w:r w:rsidR="00600026">
        <w:t xml:space="preserve"> </w:t>
      </w:r>
      <w:r>
        <w:t xml:space="preserve">las </w:t>
      </w:r>
      <w:r w:rsidR="004F0062">
        <w:t>direcciones ip</w:t>
      </w:r>
      <w:r w:rsidR="00600026">
        <w:t xml:space="preserve">: </w:t>
      </w:r>
      <w:r w:rsidR="004F0062">
        <w:t>la primera</w:t>
      </w:r>
      <w:r w:rsidR="00600026">
        <w:t xml:space="preserve"> </w:t>
      </w:r>
      <w:r w:rsidR="004F0062">
        <w:t>sud red</w:t>
      </w:r>
      <w:r w:rsidR="00600026">
        <w:t xml:space="preserve"> seria ##</w:t>
      </w:r>
      <w:r w:rsidR="004F0062">
        <w:t>#. #</w:t>
      </w:r>
      <w:r w:rsidR="00600026">
        <w:t>##.</w:t>
      </w:r>
      <w:r w:rsidR="0092492B">
        <w:t xml:space="preserve"> ###.</w:t>
      </w:r>
      <w:r w:rsidR="004F0062">
        <w:t>0</w:t>
      </w:r>
      <w:r w:rsidR="00600026">
        <w:t>, la segunda ##</w:t>
      </w:r>
      <w:r w:rsidR="004F0062">
        <w:t>#. #</w:t>
      </w:r>
      <w:r w:rsidR="00600026">
        <w:t>##.</w:t>
      </w:r>
      <w:r w:rsidR="0092492B">
        <w:t xml:space="preserve"> ###.</w:t>
      </w:r>
      <w:r w:rsidR="004F0062">
        <w:t>64</w:t>
      </w:r>
      <w:r w:rsidR="00600026">
        <w:t xml:space="preserve">, la tercera </w:t>
      </w:r>
      <w:r w:rsidR="004F0062">
        <w:t>###. ###.</w:t>
      </w:r>
      <w:r w:rsidR="0092492B">
        <w:t xml:space="preserve"> ###.</w:t>
      </w:r>
      <w:r w:rsidR="004F0062">
        <w:t>128 y la última ###. ###.</w:t>
      </w:r>
      <w:r w:rsidR="0092492B">
        <w:t xml:space="preserve"> ###.</w:t>
      </w:r>
      <w:r w:rsidR="004F0062">
        <w:t>192</w:t>
      </w:r>
      <w:r w:rsidR="00C3677A">
        <w:t xml:space="preserve"> </w:t>
      </w:r>
      <w:r w:rsidR="00C3677A" w:rsidRPr="009B630C">
        <w:rPr>
          <w:sz w:val="16"/>
          <w:szCs w:val="16"/>
        </w:rPr>
        <w:t>Tomado de [3]</w:t>
      </w:r>
    </w:p>
    <w:p w14:paraId="52C1D6A4" w14:textId="77777777" w:rsidR="004F0062" w:rsidRPr="003D5C90" w:rsidRDefault="009B630C" w:rsidP="003D5C90">
      <w:pPr>
        <w:jc w:val="both"/>
      </w:pPr>
      <w:r>
        <w:t>Estos cuatro sudes</w:t>
      </w:r>
      <w:r w:rsidR="00327A79">
        <w:t xml:space="preserve"> redes nos indican los límites </w:t>
      </w:r>
      <w:r>
        <w:t>del sud</w:t>
      </w:r>
      <w:r w:rsidR="00327A79">
        <w:t xml:space="preserve"> redes, lo que quiere decir que si tenemos </w:t>
      </w:r>
      <w:r w:rsidR="00F7172E">
        <w:t>una dirección entre</w:t>
      </w:r>
      <w:r w:rsidR="00327A79">
        <w:t xml:space="preserve"> ###. ###. ###.65 y ###. ###. ###.126 pertenece al sud red 2</w:t>
      </w:r>
      <w:r w:rsidR="00F7172E">
        <w:t xml:space="preserve">. Por </w:t>
      </w:r>
      <w:r w:rsidR="001D2C49">
        <w:t>último,</w:t>
      </w:r>
      <w:r w:rsidR="00F7172E">
        <w:t xml:space="preserve"> tener en cuenta que no se pueden usar las </w:t>
      </w:r>
      <w:r>
        <w:t>direcciones de</w:t>
      </w:r>
      <w:r w:rsidR="00F7172E">
        <w:t xml:space="preserve"> red o las Broadcast como direcciones ip, lo </w:t>
      </w:r>
      <w:r>
        <w:t>que significa</w:t>
      </w:r>
      <w:r w:rsidR="00F7172E">
        <w:t xml:space="preserve"> que no se </w:t>
      </w:r>
      <w:r>
        <w:t>puede utilizar</w:t>
      </w:r>
      <w:r w:rsidR="00F7172E">
        <w:t xml:space="preserve"> los </w:t>
      </w:r>
      <w:r>
        <w:t>limites exactos de</w:t>
      </w:r>
      <w:r w:rsidR="00F7172E">
        <w:t xml:space="preserve"> las sud redes ni el </w:t>
      </w:r>
      <w:r>
        <w:t>numero anterior a</w:t>
      </w:r>
      <w:r w:rsidR="00F7172E">
        <w:t xml:space="preserve"> ellas.</w:t>
      </w:r>
      <w:r>
        <w:t xml:space="preserve"> </w:t>
      </w:r>
      <w:r w:rsidRPr="009B630C">
        <w:rPr>
          <w:sz w:val="16"/>
          <w:szCs w:val="16"/>
        </w:rPr>
        <w:t>Tomado de [3]</w:t>
      </w:r>
    </w:p>
    <w:p w14:paraId="71542E56" w14:textId="77777777" w:rsidR="00631019" w:rsidRDefault="001D2C49" w:rsidP="001D2C49">
      <w:pPr>
        <w:pStyle w:val="Ttulo1"/>
      </w:pPr>
      <w:r>
        <w:t>Bibliografía</w:t>
      </w:r>
    </w:p>
    <w:p w14:paraId="3161AF87" w14:textId="55CD4364" w:rsidR="001D2C49" w:rsidRPr="002C5578" w:rsidRDefault="001D2C49" w:rsidP="00737756">
      <w:pPr>
        <w:pStyle w:val="Ttulo1"/>
        <w:shd w:val="clear" w:color="auto" w:fill="FFFFFF"/>
        <w:spacing w:before="0"/>
        <w:rPr>
          <w:rFonts w:ascii="Arial" w:hAnsi="Arial" w:cs="Arial"/>
          <w:sz w:val="20"/>
          <w:szCs w:val="20"/>
        </w:rPr>
      </w:pPr>
      <w:r w:rsidRPr="002C5578">
        <w:rPr>
          <w:rFonts w:ascii="Arial" w:hAnsi="Arial" w:cs="Arial"/>
          <w:color w:val="auto"/>
          <w:sz w:val="20"/>
          <w:szCs w:val="20"/>
        </w:rPr>
        <w:t>[1]</w:t>
      </w:r>
      <w:r w:rsidR="00737756" w:rsidRPr="002C5578">
        <w:rPr>
          <w:rFonts w:ascii="Arial" w:hAnsi="Arial" w:cs="Arial"/>
          <w:color w:val="auto"/>
          <w:sz w:val="20"/>
          <w:szCs w:val="20"/>
        </w:rPr>
        <w:t xml:space="preserve"> “</w:t>
      </w:r>
      <w:r w:rsidR="00737756" w:rsidRPr="002C5578">
        <w:rPr>
          <w:rFonts w:ascii="Arial" w:hAnsi="Arial" w:cs="Arial"/>
          <w:bCs/>
          <w:color w:val="auto"/>
          <w:sz w:val="20"/>
          <w:szCs w:val="20"/>
        </w:rPr>
        <w:t xml:space="preserve">CCNA1 - Clase 7: Capa de Enlace de Datos del Modelo OSI” </w:t>
      </w:r>
      <w:r w:rsidR="00737756" w:rsidRPr="002C5578">
        <w:rPr>
          <w:rFonts w:ascii="Arial" w:hAnsi="Arial" w:cs="Arial"/>
          <w:color w:val="auto"/>
          <w:sz w:val="20"/>
          <w:szCs w:val="20"/>
        </w:rPr>
        <w:t>https://www.youtube.com/watch?v=R5Nk3a9-wJE&amp;list=PL0T_CI-XF0HOWQQNHk8eqlRI4uU62G4Wc&amp;index=2&amp;t=0s</w:t>
      </w:r>
    </w:p>
    <w:p w14:paraId="3D87C4B2" w14:textId="0678AC75" w:rsidR="001D2C49" w:rsidRPr="002C5578" w:rsidRDefault="001D2C49" w:rsidP="002242E1">
      <w:pPr>
        <w:pStyle w:val="Ttulo1"/>
        <w:shd w:val="clear" w:color="auto" w:fill="FFFFFF"/>
        <w:spacing w:before="0"/>
        <w:rPr>
          <w:rFonts w:ascii="Arial" w:hAnsi="Arial" w:cs="Arial"/>
          <w:color w:val="auto"/>
          <w:sz w:val="20"/>
          <w:szCs w:val="20"/>
        </w:rPr>
      </w:pPr>
      <w:r w:rsidRPr="002C5578">
        <w:rPr>
          <w:rFonts w:ascii="Arial" w:hAnsi="Arial" w:cs="Arial"/>
          <w:color w:val="auto"/>
          <w:sz w:val="20"/>
          <w:szCs w:val="20"/>
        </w:rPr>
        <w:t>[2]</w:t>
      </w:r>
      <w:r w:rsidR="00737756" w:rsidRPr="002C5578">
        <w:rPr>
          <w:rFonts w:ascii="Arial" w:hAnsi="Arial" w:cs="Arial"/>
          <w:color w:val="auto"/>
          <w:sz w:val="20"/>
          <w:szCs w:val="20"/>
        </w:rPr>
        <w:t xml:space="preserve"> “</w:t>
      </w:r>
      <w:r w:rsidR="00737756" w:rsidRPr="002C5578">
        <w:rPr>
          <w:rFonts w:ascii="Arial" w:hAnsi="Arial" w:cs="Arial"/>
          <w:bCs/>
          <w:color w:val="auto"/>
          <w:sz w:val="20"/>
          <w:szCs w:val="20"/>
        </w:rPr>
        <w:t>Enrutamiento Estático vs Dinámico - Funcionamiento</w:t>
      </w:r>
      <w:r w:rsidR="00737756" w:rsidRPr="002C5578">
        <w:rPr>
          <w:rFonts w:ascii="Arial" w:hAnsi="Arial" w:cs="Arial"/>
          <w:color w:val="auto"/>
          <w:sz w:val="20"/>
          <w:szCs w:val="20"/>
        </w:rPr>
        <w:t xml:space="preserve">”, </w:t>
      </w:r>
      <w:hyperlink r:id="rId7" w:history="1">
        <w:r w:rsidR="00737756" w:rsidRPr="002C5578">
          <w:rPr>
            <w:rStyle w:val="Hipervnculo"/>
            <w:rFonts w:ascii="Arial" w:hAnsi="Arial" w:cs="Arial"/>
            <w:color w:val="auto"/>
            <w:sz w:val="20"/>
            <w:szCs w:val="20"/>
          </w:rPr>
          <w:t>https://www.youtube.com/watch?v=_J7qHNXdDRE&amp;list=PL0T_CI-XF0HNLaTOU_B5v26g2lxBSONZy&amp;index=2&amp;t=0s</w:t>
        </w:r>
      </w:hyperlink>
    </w:p>
    <w:p w14:paraId="1C91C479" w14:textId="6FD982B7" w:rsidR="00631019" w:rsidRPr="002C5578" w:rsidRDefault="001D2C49" w:rsidP="002242E1">
      <w:pPr>
        <w:pStyle w:val="Ttulo1"/>
        <w:shd w:val="clear" w:color="auto" w:fill="FFFFFF"/>
        <w:spacing w:before="0"/>
        <w:rPr>
          <w:rFonts w:ascii="Arial" w:hAnsi="Arial" w:cs="Arial"/>
          <w:color w:val="auto"/>
          <w:sz w:val="20"/>
          <w:szCs w:val="20"/>
        </w:rPr>
      </w:pPr>
      <w:r w:rsidRPr="002C5578">
        <w:rPr>
          <w:rFonts w:ascii="Arial" w:hAnsi="Arial" w:cs="Arial"/>
          <w:color w:val="auto"/>
          <w:sz w:val="20"/>
          <w:szCs w:val="20"/>
        </w:rPr>
        <w:t>[3]</w:t>
      </w:r>
      <w:r w:rsidR="00631019" w:rsidRPr="002C5578">
        <w:rPr>
          <w:rFonts w:ascii="Arial" w:hAnsi="Arial" w:cs="Arial"/>
          <w:color w:val="auto"/>
          <w:sz w:val="20"/>
          <w:szCs w:val="20"/>
        </w:rPr>
        <w:t xml:space="preserve"> </w:t>
      </w:r>
      <w:r w:rsidR="00737756" w:rsidRPr="002C5578">
        <w:rPr>
          <w:rFonts w:ascii="Arial" w:hAnsi="Arial" w:cs="Arial"/>
          <w:color w:val="auto"/>
          <w:sz w:val="20"/>
          <w:szCs w:val="20"/>
        </w:rPr>
        <w:t>“Ejemplo</w:t>
      </w:r>
      <w:r w:rsidR="00737756" w:rsidRPr="002C5578">
        <w:rPr>
          <w:rFonts w:ascii="Arial" w:hAnsi="Arial" w:cs="Arial"/>
          <w:bCs/>
          <w:color w:val="auto"/>
          <w:sz w:val="20"/>
          <w:szCs w:val="20"/>
        </w:rPr>
        <w:t xml:space="preserve"> de cálculo de Subredes</w:t>
      </w:r>
      <w:r w:rsidR="00737756" w:rsidRPr="002C5578">
        <w:rPr>
          <w:rFonts w:ascii="Arial" w:hAnsi="Arial" w:cs="Arial"/>
          <w:color w:val="auto"/>
          <w:sz w:val="20"/>
          <w:szCs w:val="20"/>
        </w:rPr>
        <w:t xml:space="preserve">”, </w:t>
      </w:r>
      <w:hyperlink r:id="rId8" w:history="1">
        <w:r w:rsidR="00737756" w:rsidRPr="002C5578">
          <w:rPr>
            <w:rStyle w:val="Hipervnculo"/>
            <w:rFonts w:ascii="Arial" w:hAnsi="Arial" w:cs="Arial"/>
            <w:color w:val="auto"/>
            <w:sz w:val="20"/>
            <w:szCs w:val="20"/>
          </w:rPr>
          <w:t>https://www.youtube.com/watch?v=lEKR7WtKzDA&amp;list=PL0T_CI-XF0HNzXhozaK8C-r6427JlJdk0&amp;index=2&amp;t=0s</w:t>
        </w:r>
      </w:hyperlink>
    </w:p>
    <w:sectPr w:rsidR="00631019" w:rsidRPr="002C557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uro" w:date="2019-04-12T10:10:00Z" w:initials="m">
    <w:p w14:paraId="5464D1AD" w14:textId="070202D4" w:rsidR="00C64B2B" w:rsidRDefault="00C64B2B">
      <w:pPr>
        <w:pStyle w:val="Textocomentario"/>
      </w:pPr>
      <w:r>
        <w:rPr>
          <w:rStyle w:val="Refdecomentario"/>
        </w:rPr>
        <w:annotationRef/>
      </w:r>
      <w:r>
        <w:t>Reemplazar “Con”</w:t>
      </w:r>
    </w:p>
  </w:comment>
  <w:comment w:id="1" w:author="mauro" w:date="2019-04-12T10:11:00Z" w:initials="m">
    <w:p w14:paraId="7333399B" w14:textId="66CB87E5" w:rsidR="00C64B2B" w:rsidRDefault="00C64B2B">
      <w:pPr>
        <w:pStyle w:val="Textocomentario"/>
      </w:pPr>
      <w:r>
        <w:rPr>
          <w:rStyle w:val="Refdecomentario"/>
        </w:rPr>
        <w:annotationRef/>
      </w:r>
      <w:r>
        <w:t>Reemplazar “b”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4D1AD" w15:done="0"/>
  <w15:commentEx w15:paraId="733339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uro">
    <w15:presenceInfo w15:providerId="None" w15:userId="m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19"/>
    <w:rsid w:val="00005FFB"/>
    <w:rsid w:val="00047A51"/>
    <w:rsid w:val="000C48C1"/>
    <w:rsid w:val="00153B0C"/>
    <w:rsid w:val="001D11AB"/>
    <w:rsid w:val="001D2C49"/>
    <w:rsid w:val="002242E1"/>
    <w:rsid w:val="002458D2"/>
    <w:rsid w:val="002C5578"/>
    <w:rsid w:val="002D252B"/>
    <w:rsid w:val="002F7ABE"/>
    <w:rsid w:val="00327A79"/>
    <w:rsid w:val="003B6DE0"/>
    <w:rsid w:val="003D5C90"/>
    <w:rsid w:val="004A5E5E"/>
    <w:rsid w:val="004F0062"/>
    <w:rsid w:val="004F22C3"/>
    <w:rsid w:val="00600026"/>
    <w:rsid w:val="00622AE9"/>
    <w:rsid w:val="00631019"/>
    <w:rsid w:val="006F2008"/>
    <w:rsid w:val="00737756"/>
    <w:rsid w:val="00823A70"/>
    <w:rsid w:val="00852CAD"/>
    <w:rsid w:val="00883334"/>
    <w:rsid w:val="0092492B"/>
    <w:rsid w:val="009B630C"/>
    <w:rsid w:val="00A523BC"/>
    <w:rsid w:val="00B404FB"/>
    <w:rsid w:val="00BE7C8D"/>
    <w:rsid w:val="00C032FB"/>
    <w:rsid w:val="00C3677A"/>
    <w:rsid w:val="00C64B2B"/>
    <w:rsid w:val="00CB4AA3"/>
    <w:rsid w:val="00D114B2"/>
    <w:rsid w:val="00D1796A"/>
    <w:rsid w:val="00D90784"/>
    <w:rsid w:val="00E0315A"/>
    <w:rsid w:val="00EC227E"/>
    <w:rsid w:val="00F33605"/>
    <w:rsid w:val="00F7172E"/>
    <w:rsid w:val="00FB6C1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F6FF"/>
  <w15:chartTrackingRefBased/>
  <w15:docId w15:val="{376B751B-6858-4DF6-BDEE-A0419A8A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1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019"/>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047A51"/>
    <w:rPr>
      <w:color w:val="808080"/>
    </w:rPr>
  </w:style>
  <w:style w:type="character" w:styleId="Hipervnculo">
    <w:name w:val="Hyperlink"/>
    <w:basedOn w:val="Fuentedeprrafopredeter"/>
    <w:uiPriority w:val="99"/>
    <w:unhideWhenUsed/>
    <w:rsid w:val="00737756"/>
    <w:rPr>
      <w:color w:val="0000FF"/>
      <w:u w:val="single"/>
    </w:rPr>
  </w:style>
  <w:style w:type="character" w:customStyle="1" w:styleId="UnresolvedMention">
    <w:name w:val="Unresolved Mention"/>
    <w:basedOn w:val="Fuentedeprrafopredeter"/>
    <w:uiPriority w:val="99"/>
    <w:semiHidden/>
    <w:unhideWhenUsed/>
    <w:rsid w:val="00737756"/>
    <w:rPr>
      <w:color w:val="605E5C"/>
      <w:shd w:val="clear" w:color="auto" w:fill="E1DFDD"/>
    </w:rPr>
  </w:style>
  <w:style w:type="character" w:styleId="Refdecomentario">
    <w:name w:val="annotation reference"/>
    <w:basedOn w:val="Fuentedeprrafopredeter"/>
    <w:uiPriority w:val="99"/>
    <w:semiHidden/>
    <w:unhideWhenUsed/>
    <w:rsid w:val="00C64B2B"/>
    <w:rPr>
      <w:sz w:val="16"/>
      <w:szCs w:val="16"/>
    </w:rPr>
  </w:style>
  <w:style w:type="paragraph" w:styleId="Textocomentario">
    <w:name w:val="annotation text"/>
    <w:basedOn w:val="Normal"/>
    <w:link w:val="TextocomentarioCar"/>
    <w:uiPriority w:val="99"/>
    <w:semiHidden/>
    <w:unhideWhenUsed/>
    <w:rsid w:val="00C64B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4B2B"/>
    <w:rPr>
      <w:sz w:val="20"/>
      <w:szCs w:val="20"/>
    </w:rPr>
  </w:style>
  <w:style w:type="paragraph" w:styleId="Asuntodelcomentario">
    <w:name w:val="annotation subject"/>
    <w:basedOn w:val="Textocomentario"/>
    <w:next w:val="Textocomentario"/>
    <w:link w:val="AsuntodelcomentarioCar"/>
    <w:uiPriority w:val="99"/>
    <w:semiHidden/>
    <w:unhideWhenUsed/>
    <w:rsid w:val="00C64B2B"/>
    <w:rPr>
      <w:b/>
      <w:bCs/>
    </w:rPr>
  </w:style>
  <w:style w:type="character" w:customStyle="1" w:styleId="AsuntodelcomentarioCar">
    <w:name w:val="Asunto del comentario Car"/>
    <w:basedOn w:val="TextocomentarioCar"/>
    <w:link w:val="Asuntodelcomentario"/>
    <w:uiPriority w:val="99"/>
    <w:semiHidden/>
    <w:rsid w:val="00C64B2B"/>
    <w:rPr>
      <w:b/>
      <w:bCs/>
      <w:sz w:val="20"/>
      <w:szCs w:val="20"/>
    </w:rPr>
  </w:style>
  <w:style w:type="paragraph" w:styleId="Textodeglobo">
    <w:name w:val="Balloon Text"/>
    <w:basedOn w:val="Normal"/>
    <w:link w:val="TextodegloboCar"/>
    <w:uiPriority w:val="99"/>
    <w:semiHidden/>
    <w:unhideWhenUsed/>
    <w:rsid w:val="00C64B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B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389957">
      <w:bodyDiv w:val="1"/>
      <w:marLeft w:val="0"/>
      <w:marRight w:val="0"/>
      <w:marTop w:val="0"/>
      <w:marBottom w:val="0"/>
      <w:divBdr>
        <w:top w:val="none" w:sz="0" w:space="0" w:color="auto"/>
        <w:left w:val="none" w:sz="0" w:space="0" w:color="auto"/>
        <w:bottom w:val="none" w:sz="0" w:space="0" w:color="auto"/>
        <w:right w:val="none" w:sz="0" w:space="0" w:color="auto"/>
      </w:divBdr>
    </w:div>
    <w:div w:id="1431311773">
      <w:bodyDiv w:val="1"/>
      <w:marLeft w:val="0"/>
      <w:marRight w:val="0"/>
      <w:marTop w:val="0"/>
      <w:marBottom w:val="0"/>
      <w:divBdr>
        <w:top w:val="none" w:sz="0" w:space="0" w:color="auto"/>
        <w:left w:val="none" w:sz="0" w:space="0" w:color="auto"/>
        <w:bottom w:val="none" w:sz="0" w:space="0" w:color="auto"/>
        <w:right w:val="none" w:sz="0" w:space="0" w:color="auto"/>
      </w:divBdr>
    </w:div>
    <w:div w:id="20845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EKR7WtKzDA&amp;list=PL0T_CI-XF0HNzXhozaK8C-r6427JlJdk0&amp;index=2&amp;t=0s" TargetMode="External"/><Relationship Id="rId3" Type="http://schemas.openxmlformats.org/officeDocument/2006/relationships/webSettings" Target="webSettings.xml"/><Relationship Id="rId7" Type="http://schemas.openxmlformats.org/officeDocument/2006/relationships/hyperlink" Target="https://www.youtube.com/watch?v=_J7qHNXdDRE&amp;list=PL0T_CI-XF0HNLaTOU_B5v26g2lxBSONZy&amp;index=2&amp;t=0s"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omesa@academia.usbbog.edu.c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895</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mauro</cp:lastModifiedBy>
  <cp:revision>64</cp:revision>
  <dcterms:created xsi:type="dcterms:W3CDTF">2019-03-28T21:51:00Z</dcterms:created>
  <dcterms:modified xsi:type="dcterms:W3CDTF">2019-04-12T15:12:00Z</dcterms:modified>
</cp:coreProperties>
</file>