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5D6" w:rsidRPr="004135D6" w:rsidRDefault="004135D6" w:rsidP="004135D6">
      <w:pPr>
        <w:jc w:val="center"/>
        <w:rPr>
          <w:b/>
        </w:rPr>
      </w:pPr>
      <w:r w:rsidRPr="004135D6">
        <w:rPr>
          <w:b/>
        </w:rPr>
        <w:t>Política de seguridad</w:t>
      </w:r>
    </w:p>
    <w:p w:rsidR="00604B39" w:rsidRDefault="00F928F0" w:rsidP="00677B8A">
      <w:pPr>
        <w:jc w:val="both"/>
      </w:pPr>
      <w:r>
        <w:t xml:space="preserve">Garantizar </w:t>
      </w:r>
      <w:r w:rsidR="00415731">
        <w:t>el principio de integridad</w:t>
      </w:r>
      <w:r w:rsidR="00677B8A">
        <w:t xml:space="preserve"> de</w:t>
      </w:r>
      <w:r w:rsidR="00186CE2">
        <w:t xml:space="preserve"> l</w:t>
      </w:r>
      <w:r w:rsidR="00415731">
        <w:t>os datos de usuario</w:t>
      </w:r>
      <w:r w:rsidR="00186CE2">
        <w:t xml:space="preserve"> en el servicio </w:t>
      </w:r>
      <w:r w:rsidR="00677B8A">
        <w:t>web</w:t>
      </w:r>
      <w:r w:rsidR="00186CE2">
        <w:t xml:space="preserve"> de bases de datos de la biblioteca</w:t>
      </w:r>
      <w:r>
        <w:t xml:space="preserve"> de la universidad, </w:t>
      </w:r>
      <w:r w:rsidR="00271BF8">
        <w:t>actualizándolos</w:t>
      </w:r>
      <w:r>
        <w:t xml:space="preserve"> desde la sección de registro</w:t>
      </w:r>
      <w:r w:rsidR="00186CE2">
        <w:t xml:space="preserve"> de la universidad</w:t>
      </w:r>
      <w:r>
        <w:t>.</w:t>
      </w:r>
    </w:p>
    <w:p w:rsidR="00F928F0" w:rsidRPr="006E4FE1" w:rsidRDefault="00F928F0">
      <w:pPr>
        <w:rPr>
          <w:b/>
        </w:rPr>
      </w:pPr>
      <w:r w:rsidRPr="006E4FE1">
        <w:rPr>
          <w:b/>
        </w:rPr>
        <w:t xml:space="preserve">Propósito </w:t>
      </w:r>
      <w:bookmarkStart w:id="0" w:name="_GoBack"/>
      <w:bookmarkEnd w:id="0"/>
    </w:p>
    <w:p w:rsidR="00F928F0" w:rsidRDefault="00F928F0" w:rsidP="00677B8A">
      <w:pPr>
        <w:jc w:val="both"/>
      </w:pPr>
      <w:r>
        <w:t>Los datos de usuario desactualizados, utilizados para el ingreso web al Servio web de bases de datos de la biblioteca.</w:t>
      </w:r>
    </w:p>
    <w:p w:rsidR="00F928F0" w:rsidRPr="006E4FE1" w:rsidRDefault="00F928F0">
      <w:pPr>
        <w:rPr>
          <w:b/>
        </w:rPr>
      </w:pPr>
      <w:r w:rsidRPr="006E4FE1">
        <w:rPr>
          <w:b/>
        </w:rPr>
        <w:t>Ámbito</w:t>
      </w:r>
    </w:p>
    <w:p w:rsidR="006E4FE1" w:rsidRDefault="00F928F0" w:rsidP="00677B8A">
      <w:pPr>
        <w:jc w:val="both"/>
      </w:pPr>
      <w:r>
        <w:t>El ingreso al servicio web de bases de datos de la sección de biblioteca.</w:t>
      </w:r>
    </w:p>
    <w:p w:rsidR="00F928F0" w:rsidRPr="006E4FE1" w:rsidRDefault="006E4FE1">
      <w:pPr>
        <w:rPr>
          <w:b/>
        </w:rPr>
      </w:pPr>
      <w:r w:rsidRPr="006E4FE1">
        <w:rPr>
          <w:b/>
        </w:rPr>
        <w:t xml:space="preserve">Descripción </w:t>
      </w:r>
    </w:p>
    <w:p w:rsidR="00677B8A" w:rsidRDefault="00186CE2" w:rsidP="00677B8A">
      <w:pPr>
        <w:jc w:val="both"/>
      </w:pPr>
      <w:r>
        <w:t xml:space="preserve">Esta se debe realizar </w:t>
      </w:r>
      <w:r w:rsidR="00677B8A">
        <w:t>antes del</w:t>
      </w:r>
      <w:r>
        <w:t xml:space="preserve"> inicio de cada semestre académico como mínimo y como máximo cada año, </w:t>
      </w:r>
      <w:r w:rsidR="00677B8A">
        <w:t>antes del</w:t>
      </w:r>
      <w:r>
        <w:t xml:space="preserve"> inicio del primer </w:t>
      </w:r>
      <w:r w:rsidR="00677B8A">
        <w:t>periodo académico del</w:t>
      </w:r>
      <w:r>
        <w:t xml:space="preserve"> correspondiente año.</w:t>
      </w:r>
      <w:r w:rsidR="00550C6A">
        <w:t xml:space="preserve"> La duración de este </w:t>
      </w:r>
      <w:r w:rsidR="00677B8A">
        <w:t>proceso es</w:t>
      </w:r>
      <w:r w:rsidR="00550C6A">
        <w:t xml:space="preserve"> de </w:t>
      </w:r>
      <w:r w:rsidR="00677B8A">
        <w:t>aproximadamente 3</w:t>
      </w:r>
      <w:r w:rsidR="00550C6A">
        <w:t xml:space="preserve"> a 4 días, las primeras veces </w:t>
      </w:r>
      <w:r w:rsidR="00677B8A">
        <w:t>que se</w:t>
      </w:r>
      <w:r w:rsidR="00550C6A">
        <w:t xml:space="preserve"> implemente, posteriormente debe procurar realizarse de </w:t>
      </w:r>
      <w:r w:rsidR="00677B8A">
        <w:t>2 a</w:t>
      </w:r>
      <w:r w:rsidR="00550C6A">
        <w:t xml:space="preserve"> 3 días. Impórtate resaltar que el proceso es de implementación contaste durante el tiempo </w:t>
      </w:r>
      <w:r w:rsidR="00677B8A">
        <w:t>que el</w:t>
      </w:r>
      <w:r w:rsidR="00550C6A">
        <w:t xml:space="preserve"> servicio </w:t>
      </w:r>
      <w:r w:rsidR="00677B8A">
        <w:t>web se</w:t>
      </w:r>
      <w:r w:rsidR="00550C6A">
        <w:t xml:space="preserve"> encuentre activo.</w:t>
      </w:r>
    </w:p>
    <w:p w:rsidR="00677B8A" w:rsidRDefault="00677B8A" w:rsidP="00677B8A">
      <w:pPr>
        <w:jc w:val="both"/>
      </w:pPr>
      <w:r>
        <w:t xml:space="preserve">El ámbito legal, dicta </w:t>
      </w:r>
      <w:r w:rsidR="00F84B81">
        <w:t>que se</w:t>
      </w:r>
      <w:r>
        <w:t xml:space="preserve"> </w:t>
      </w:r>
      <w:r w:rsidR="00FF6E13">
        <w:t>debe “garantizar que</w:t>
      </w:r>
      <w:r>
        <w:t xml:space="preserve"> la </w:t>
      </w:r>
      <w:r w:rsidR="00FF6E13">
        <w:t>información que</w:t>
      </w:r>
      <w:r>
        <w:t xml:space="preserve"> se suministre al </w:t>
      </w:r>
      <w:r w:rsidR="00FD39C1">
        <w:t>encargado del</w:t>
      </w:r>
      <w:r>
        <w:t xml:space="preserve"> tratamiento sea veraz, completa y exacta, actualizable, comprobable y comprensible.” Según </w:t>
      </w:r>
      <w:r w:rsidR="00FD39C1">
        <w:t>la ley</w:t>
      </w:r>
      <w:r>
        <w:t xml:space="preserve"> </w:t>
      </w:r>
      <w:r w:rsidR="00FD39C1">
        <w:t>1581 del</w:t>
      </w:r>
      <w:r>
        <w:t xml:space="preserve"> 2012</w:t>
      </w:r>
      <w:r w:rsidR="00A15116">
        <w:t>.</w:t>
      </w:r>
    </w:p>
    <w:p w:rsidR="00F84B81" w:rsidRDefault="00F84B81" w:rsidP="00677B8A">
      <w:pPr>
        <w:jc w:val="both"/>
      </w:pPr>
      <w:r>
        <w:t xml:space="preserve">El ámbito de normativa dicta una serie de controles recomendados para </w:t>
      </w:r>
      <w:r w:rsidR="00605E76">
        <w:t>mejorar</w:t>
      </w:r>
      <w:r>
        <w:t xml:space="preserve"> el control en este tipo de situaciones, según la norma ISO 270001 los controles son:</w:t>
      </w:r>
    </w:p>
    <w:p w:rsidR="00F84B81" w:rsidRDefault="00FD39C1" w:rsidP="00677B8A">
      <w:pPr>
        <w:jc w:val="both"/>
      </w:pPr>
      <w:r>
        <w:t>- “</w:t>
      </w:r>
      <w:r w:rsidR="00F84B81">
        <w:t xml:space="preserve">Control con autoridades: se debe mantener los contactos apropiados con </w:t>
      </w:r>
      <w:r w:rsidR="004135D6">
        <w:t>las autoridades</w:t>
      </w:r>
      <w:r w:rsidR="00F84B81">
        <w:t xml:space="preserve"> pertinentes.</w:t>
      </w:r>
      <w:r w:rsidR="00605E76">
        <w:t>”</w:t>
      </w:r>
    </w:p>
    <w:p w:rsidR="00F84B81" w:rsidRDefault="00F84B81" w:rsidP="00677B8A">
      <w:pPr>
        <w:jc w:val="both"/>
      </w:pPr>
      <w:r>
        <w:t xml:space="preserve">Este </w:t>
      </w:r>
      <w:r w:rsidR="00A36114">
        <w:t xml:space="preserve">control </w:t>
      </w:r>
      <w:r w:rsidR="00FF6E13">
        <w:t>hace alusión a</w:t>
      </w:r>
      <w:r w:rsidR="00A7293E">
        <w:t xml:space="preserve"> mantener un conducto de información </w:t>
      </w:r>
      <w:r w:rsidR="00F77A05">
        <w:t>constante</w:t>
      </w:r>
      <w:r w:rsidR="00A7293E">
        <w:t xml:space="preserve"> entre la sección </w:t>
      </w:r>
      <w:r w:rsidR="00A36114">
        <w:t>de registro</w:t>
      </w:r>
      <w:r w:rsidR="00A7293E">
        <w:t xml:space="preserve"> y </w:t>
      </w:r>
      <w:r w:rsidR="00FF6E13">
        <w:t>la sección</w:t>
      </w:r>
      <w:r w:rsidR="00A7293E">
        <w:t xml:space="preserve"> </w:t>
      </w:r>
      <w:r w:rsidR="00FF6E13">
        <w:t>de biblioteca</w:t>
      </w:r>
      <w:r w:rsidR="00A7293E">
        <w:t xml:space="preserve"> para permitir </w:t>
      </w:r>
      <w:r w:rsidR="00FD39C1">
        <w:t>la actualización</w:t>
      </w:r>
      <w:r w:rsidR="00A7293E">
        <w:t xml:space="preserve"> </w:t>
      </w:r>
      <w:r w:rsidR="00FD39C1">
        <w:t>de datos</w:t>
      </w:r>
      <w:r w:rsidR="00A7293E">
        <w:t xml:space="preserve"> de </w:t>
      </w:r>
      <w:r w:rsidR="00F77A05">
        <w:t>usuario en el servicio web.</w:t>
      </w:r>
    </w:p>
    <w:p w:rsidR="00605E76" w:rsidRDefault="00FF6E13" w:rsidP="00677B8A">
      <w:pPr>
        <w:jc w:val="both"/>
      </w:pPr>
      <w:r>
        <w:t xml:space="preserve">- “Gestión de información secreta de autenticación de usuario: se debe controlar la asignación de información de </w:t>
      </w:r>
      <w:r w:rsidR="00FD39C1">
        <w:t>autenticación secreta</w:t>
      </w:r>
      <w:r>
        <w:t xml:space="preserve"> </w:t>
      </w:r>
      <w:r w:rsidR="00FD39C1">
        <w:t>mediante un</w:t>
      </w:r>
      <w:r>
        <w:t xml:space="preserve"> proceso de gestión normal.”</w:t>
      </w:r>
    </w:p>
    <w:p w:rsidR="00FF6E13" w:rsidRDefault="00FF6E13" w:rsidP="00677B8A">
      <w:pPr>
        <w:jc w:val="both"/>
      </w:pPr>
      <w:r>
        <w:t>Este control hace alusión a comprobar que la información de autenticación esté debidamente actualizada con la información en la sección de registro.</w:t>
      </w:r>
    </w:p>
    <w:p w:rsidR="00FF6E13" w:rsidRPr="00FE2614" w:rsidRDefault="005E6235" w:rsidP="00677B8A">
      <w:pPr>
        <w:jc w:val="both"/>
        <w:rPr>
          <w:b/>
        </w:rPr>
      </w:pPr>
      <w:r w:rsidRPr="00FE2614">
        <w:rPr>
          <w:b/>
        </w:rPr>
        <w:t>Responsabilidad</w:t>
      </w:r>
    </w:p>
    <w:p w:rsidR="005E6235" w:rsidRDefault="00FE2614" w:rsidP="00677B8A">
      <w:pPr>
        <w:jc w:val="both"/>
      </w:pPr>
      <w:r>
        <w:t>La sección de servicio web de la biblioteca.</w:t>
      </w:r>
    </w:p>
    <w:p w:rsidR="00FE2614" w:rsidRDefault="00FE2614" w:rsidP="00677B8A">
      <w:pPr>
        <w:jc w:val="both"/>
        <w:rPr>
          <w:b/>
        </w:rPr>
      </w:pPr>
      <w:r w:rsidRPr="00FE2614">
        <w:rPr>
          <w:b/>
        </w:rPr>
        <w:t>Definición y Términos</w:t>
      </w:r>
    </w:p>
    <w:p w:rsidR="00BC1F15" w:rsidRDefault="00082251" w:rsidP="00677B8A">
      <w:pPr>
        <w:jc w:val="both"/>
      </w:pPr>
      <w:r>
        <w:t>Encargado de tratamiento:</w:t>
      </w:r>
      <w:r w:rsidRPr="00082251">
        <w:t xml:space="preserve"> </w:t>
      </w:r>
      <w:r>
        <w:t xml:space="preserve">persona natural o jurídica, pública o privada, que por sí misma o en asociación con otros, realiza el tratamiento de los datos personales por </w:t>
      </w:r>
      <w:r w:rsidR="00374799">
        <w:t>cuenta del</w:t>
      </w:r>
      <w:r>
        <w:t xml:space="preserve"> responsable sobre la </w:t>
      </w:r>
      <w:r w:rsidR="00374799">
        <w:t>base de</w:t>
      </w:r>
      <w:r>
        <w:t xml:space="preserve"> datos.</w:t>
      </w:r>
    </w:p>
    <w:p w:rsidR="00082251" w:rsidRDefault="00082251" w:rsidP="00677B8A">
      <w:pPr>
        <w:jc w:val="both"/>
      </w:pPr>
      <w:r>
        <w:lastRenderedPageBreak/>
        <w:t xml:space="preserve">Responsable de tratamiento: persona natural o jurídica, pública o privada, que por si misma o en asociación con otros, </w:t>
      </w:r>
      <w:r w:rsidR="00374799">
        <w:t>decide sobre</w:t>
      </w:r>
      <w:r>
        <w:t xml:space="preserve"> la base </w:t>
      </w:r>
      <w:r w:rsidR="00374799">
        <w:t>de datos</w:t>
      </w:r>
      <w:r>
        <w:t>.</w:t>
      </w:r>
    </w:p>
    <w:p w:rsidR="00082251" w:rsidRDefault="00374799" w:rsidP="00677B8A">
      <w:pPr>
        <w:jc w:val="both"/>
        <w:rPr>
          <w:b/>
        </w:rPr>
      </w:pPr>
      <w:r w:rsidRPr="00374799">
        <w:rPr>
          <w:b/>
        </w:rPr>
        <w:t>Versiones y Revisión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1A72" w:rsidTr="003C1A72">
        <w:tc>
          <w:tcPr>
            <w:tcW w:w="4414" w:type="dxa"/>
          </w:tcPr>
          <w:p w:rsidR="003C1A72" w:rsidRPr="00275437" w:rsidRDefault="003C1A72" w:rsidP="00677B8A">
            <w:pPr>
              <w:jc w:val="both"/>
            </w:pPr>
            <w:r w:rsidRPr="00275437">
              <w:t>Nombre:</w:t>
            </w:r>
            <w:r w:rsidR="00275437" w:rsidRPr="00275437">
              <w:t xml:space="preserve"> Política de Integridad de Id en servicio web de la biblioteca.</w:t>
            </w:r>
          </w:p>
        </w:tc>
        <w:tc>
          <w:tcPr>
            <w:tcW w:w="4414" w:type="dxa"/>
          </w:tcPr>
          <w:p w:rsidR="003C1A72" w:rsidRPr="00275437" w:rsidRDefault="003C1A72" w:rsidP="00677B8A">
            <w:pPr>
              <w:jc w:val="both"/>
            </w:pPr>
            <w:r w:rsidRPr="00275437">
              <w:t>Versión</w:t>
            </w:r>
            <w:r w:rsidR="00F652D4" w:rsidRPr="00275437">
              <w:t>:</w:t>
            </w:r>
            <w:r w:rsidR="00275437" w:rsidRPr="00275437">
              <w:t xml:space="preserve"> 00001</w:t>
            </w:r>
          </w:p>
        </w:tc>
      </w:tr>
      <w:tr w:rsidR="003C1A72" w:rsidTr="003C1A72">
        <w:tc>
          <w:tcPr>
            <w:tcW w:w="4414" w:type="dxa"/>
          </w:tcPr>
          <w:p w:rsidR="003C1A72" w:rsidRPr="00275437" w:rsidRDefault="003C1A72" w:rsidP="00677B8A">
            <w:pPr>
              <w:jc w:val="both"/>
            </w:pPr>
            <w:r w:rsidRPr="00275437">
              <w:t>Autorizada por:</w:t>
            </w:r>
            <w:r w:rsidR="00275437">
              <w:t xml:space="preserve"> (-------)</w:t>
            </w:r>
          </w:p>
        </w:tc>
        <w:tc>
          <w:tcPr>
            <w:tcW w:w="4414" w:type="dxa"/>
          </w:tcPr>
          <w:p w:rsidR="003C1A72" w:rsidRPr="00275437" w:rsidRDefault="003C1A72" w:rsidP="00677B8A">
            <w:pPr>
              <w:jc w:val="both"/>
            </w:pPr>
            <w:r w:rsidRPr="00275437">
              <w:t>Presentada por:</w:t>
            </w:r>
            <w:r w:rsidR="00275437">
              <w:t xml:space="preserve"> (---------)</w:t>
            </w:r>
          </w:p>
        </w:tc>
      </w:tr>
      <w:tr w:rsidR="003C1A72" w:rsidTr="003C1A72">
        <w:tc>
          <w:tcPr>
            <w:tcW w:w="4414" w:type="dxa"/>
          </w:tcPr>
          <w:p w:rsidR="003C1A72" w:rsidRPr="00275437" w:rsidRDefault="003C1A72" w:rsidP="00677B8A">
            <w:pPr>
              <w:jc w:val="both"/>
            </w:pPr>
            <w:r w:rsidRPr="00275437">
              <w:t>Revisada por:</w:t>
            </w:r>
            <w:r w:rsidR="00275437">
              <w:t xml:space="preserve"> (-------)</w:t>
            </w:r>
          </w:p>
        </w:tc>
        <w:tc>
          <w:tcPr>
            <w:tcW w:w="4414" w:type="dxa"/>
          </w:tcPr>
          <w:p w:rsidR="003C1A72" w:rsidRPr="00275437" w:rsidRDefault="003C1A72" w:rsidP="00677B8A">
            <w:pPr>
              <w:jc w:val="both"/>
            </w:pPr>
            <w:r w:rsidRPr="00275437">
              <w:t>Fecha</w:t>
            </w:r>
            <w:r w:rsidR="00F652D4" w:rsidRPr="00275437">
              <w:t>:</w:t>
            </w:r>
            <w:r w:rsidR="00275437">
              <w:t xml:space="preserve"> 21/02/19</w:t>
            </w:r>
          </w:p>
        </w:tc>
      </w:tr>
      <w:tr w:rsidR="003C1A72" w:rsidTr="003C1A72">
        <w:tc>
          <w:tcPr>
            <w:tcW w:w="4414" w:type="dxa"/>
          </w:tcPr>
          <w:p w:rsidR="003C1A72" w:rsidRPr="00275437" w:rsidRDefault="00F652D4" w:rsidP="00677B8A">
            <w:pPr>
              <w:jc w:val="both"/>
            </w:pPr>
            <w:r w:rsidRPr="00275437">
              <w:t>Organización:</w:t>
            </w:r>
            <w:r w:rsidR="00275437">
              <w:t xml:space="preserve"> Universidad…</w:t>
            </w:r>
            <w:proofErr w:type="gramStart"/>
            <w:r w:rsidR="00275437">
              <w:t>…….</w:t>
            </w:r>
            <w:proofErr w:type="gramEnd"/>
            <w:r w:rsidR="00275437">
              <w:t>.</w:t>
            </w:r>
          </w:p>
        </w:tc>
        <w:tc>
          <w:tcPr>
            <w:tcW w:w="4414" w:type="dxa"/>
          </w:tcPr>
          <w:p w:rsidR="003C1A72" w:rsidRDefault="003C1A72" w:rsidP="00677B8A">
            <w:pPr>
              <w:jc w:val="both"/>
              <w:rPr>
                <w:b/>
              </w:rPr>
            </w:pPr>
          </w:p>
        </w:tc>
      </w:tr>
    </w:tbl>
    <w:p w:rsidR="00605E76" w:rsidRDefault="00605E76" w:rsidP="00677B8A">
      <w:pPr>
        <w:jc w:val="both"/>
      </w:pPr>
    </w:p>
    <w:p w:rsidR="00A36114" w:rsidRDefault="00A36114" w:rsidP="00677B8A">
      <w:pPr>
        <w:jc w:val="both"/>
      </w:pPr>
    </w:p>
    <w:p w:rsidR="00816B1C" w:rsidRDefault="00816B1C" w:rsidP="00677B8A">
      <w:pPr>
        <w:jc w:val="both"/>
      </w:pPr>
      <w:r>
        <w:t>Nombre: Oscar David Mesa Calderón</w:t>
      </w:r>
    </w:p>
    <w:p w:rsidR="00816B1C" w:rsidRDefault="00816B1C" w:rsidP="00677B8A">
      <w:pPr>
        <w:jc w:val="both"/>
      </w:pPr>
      <w:r>
        <w:t>C.I.: 20151615041</w:t>
      </w:r>
    </w:p>
    <w:sectPr w:rsidR="00816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F0"/>
    <w:rsid w:val="00082251"/>
    <w:rsid w:val="00186CE2"/>
    <w:rsid w:val="00271BF8"/>
    <w:rsid w:val="00275437"/>
    <w:rsid w:val="00374799"/>
    <w:rsid w:val="003C1A72"/>
    <w:rsid w:val="004135D6"/>
    <w:rsid w:val="00415731"/>
    <w:rsid w:val="00550C6A"/>
    <w:rsid w:val="005E6235"/>
    <w:rsid w:val="00604B39"/>
    <w:rsid w:val="00605E76"/>
    <w:rsid w:val="00677B8A"/>
    <w:rsid w:val="006E4FE1"/>
    <w:rsid w:val="007B38AC"/>
    <w:rsid w:val="00816B1C"/>
    <w:rsid w:val="00A15116"/>
    <w:rsid w:val="00A36114"/>
    <w:rsid w:val="00A7293E"/>
    <w:rsid w:val="00BC1F15"/>
    <w:rsid w:val="00F652D4"/>
    <w:rsid w:val="00F77A05"/>
    <w:rsid w:val="00F84B81"/>
    <w:rsid w:val="00F928F0"/>
    <w:rsid w:val="00FD39C1"/>
    <w:rsid w:val="00FE2614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1C55A"/>
  <w15:chartTrackingRefBased/>
  <w15:docId w15:val="{C3E32351-7CB2-4FAA-8E38-BFC4A228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36</cp:revision>
  <dcterms:created xsi:type="dcterms:W3CDTF">2019-02-21T04:17:00Z</dcterms:created>
  <dcterms:modified xsi:type="dcterms:W3CDTF">2019-02-21T05:40:00Z</dcterms:modified>
</cp:coreProperties>
</file>