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1D08" w14:textId="6BA86FB6" w:rsidR="00E000D5" w:rsidRPr="00A74639" w:rsidRDefault="004E3FB0" w:rsidP="004E3FB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A74639">
        <w:rPr>
          <w:rFonts w:ascii="Times New Roman" w:hAnsi="Times New Roman" w:cs="Times New Roman"/>
          <w:b/>
          <w:bCs/>
          <w:sz w:val="28"/>
          <w:szCs w:val="28"/>
          <w:lang w:val="es-ES"/>
        </w:rPr>
        <w:t>Bibliografía:</w:t>
      </w:r>
    </w:p>
    <w:p w14:paraId="768C70D5" w14:textId="27B01FC0" w:rsidR="004E3FB0" w:rsidRPr="00A74639" w:rsidRDefault="004E3FB0" w:rsidP="00A7463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74639">
        <w:rPr>
          <w:rFonts w:ascii="Times New Roman" w:hAnsi="Times New Roman" w:cs="Times New Roman"/>
          <w:sz w:val="24"/>
          <w:szCs w:val="24"/>
        </w:rPr>
        <w:t xml:space="preserve">Andrews, S. 2010. </w:t>
      </w:r>
      <w:proofErr w:type="spellStart"/>
      <w:r w:rsidRPr="00A74639">
        <w:rPr>
          <w:rFonts w:ascii="Times New Roman" w:hAnsi="Times New Roman" w:cs="Times New Roman"/>
          <w:sz w:val="24"/>
          <w:szCs w:val="24"/>
        </w:rPr>
        <w:t>FastQC</w:t>
      </w:r>
      <w:proofErr w:type="spellEnd"/>
      <w:r w:rsidRPr="00A74639">
        <w:rPr>
          <w:rFonts w:ascii="Times New Roman" w:hAnsi="Times New Roman" w:cs="Times New Roman"/>
          <w:sz w:val="24"/>
          <w:szCs w:val="24"/>
        </w:rPr>
        <w:t>: 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A Quality Control Tool for High Throughput Sequence Data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A74639">
        <w:rPr>
          <w:rFonts w:ascii="Times New Roman" w:hAnsi="Times New Roman" w:cs="Times New Roman"/>
          <w:sz w:val="24"/>
          <w:szCs w:val="24"/>
        </w:rPr>
        <w:t xml:space="preserve"> </w:t>
      </w:r>
      <w:r w:rsidRPr="00A74639">
        <w:rPr>
          <w:rFonts w:ascii="Times New Roman" w:hAnsi="Times New Roman" w:cs="Times New Roman"/>
          <w:sz w:val="24"/>
          <w:szCs w:val="24"/>
          <w:lang w:val="es-ES"/>
        </w:rPr>
        <w:t>Disponible en</w:t>
      </w:r>
      <w:r w:rsidRPr="00A74639">
        <w:rPr>
          <w:rFonts w:ascii="Times New Roman" w:hAnsi="Times New Roman" w:cs="Times New Roman"/>
          <w:sz w:val="24"/>
          <w:szCs w:val="24"/>
          <w:lang w:val="es-ES"/>
        </w:rPr>
        <w:t>: </w:t>
      </w:r>
      <w:hyperlink r:id="rId5" w:history="1">
        <w:r w:rsidRPr="00A74639">
          <w:rPr>
            <w:rStyle w:val="Hyperlink"/>
            <w:rFonts w:ascii="Times New Roman" w:hAnsi="Times New Roman" w:cs="Times New Roman"/>
            <w:sz w:val="24"/>
            <w:szCs w:val="24"/>
            <w:lang w:val="es-ES"/>
          </w:rPr>
          <w:t>http://www.bioinformatics.babraham.ac.uk/projects/fastqc/</w:t>
        </w:r>
      </w:hyperlink>
      <w:r w:rsidRPr="00A74639">
        <w:rPr>
          <w:rFonts w:ascii="Times New Roman" w:hAnsi="Times New Roman" w:cs="Times New Roman"/>
          <w:sz w:val="24"/>
          <w:szCs w:val="24"/>
          <w:lang w:val="es-ES"/>
        </w:rPr>
        <w:t xml:space="preserve"> [fecha de acceso: diciembre 2025]</w:t>
      </w:r>
    </w:p>
    <w:p w14:paraId="3B03DF7E" w14:textId="273BE07A" w:rsidR="002C4282" w:rsidRPr="00A74639" w:rsidRDefault="002C4282" w:rsidP="00A7463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4639">
        <w:rPr>
          <w:rFonts w:ascii="Times New Roman" w:hAnsi="Times New Roman" w:cs="Times New Roman"/>
          <w:sz w:val="24"/>
          <w:szCs w:val="24"/>
        </w:rPr>
        <w:t>Blighe</w:t>
      </w:r>
      <w:proofErr w:type="spellEnd"/>
      <w:r w:rsidRPr="00A74639">
        <w:rPr>
          <w:rFonts w:ascii="Times New Roman" w:hAnsi="Times New Roman" w:cs="Times New Roman"/>
          <w:sz w:val="24"/>
          <w:szCs w:val="24"/>
        </w:rPr>
        <w:t xml:space="preserve"> K, Rana S, </w:t>
      </w:r>
      <w:r w:rsidRPr="00A74639">
        <w:rPr>
          <w:rFonts w:ascii="Times New Roman" w:hAnsi="Times New Roman" w:cs="Times New Roman"/>
          <w:sz w:val="24"/>
          <w:szCs w:val="24"/>
        </w:rPr>
        <w:t xml:space="preserve">&amp; </w:t>
      </w:r>
      <w:r w:rsidRPr="00A74639">
        <w:rPr>
          <w:rFonts w:ascii="Times New Roman" w:hAnsi="Times New Roman" w:cs="Times New Roman"/>
          <w:sz w:val="24"/>
          <w:szCs w:val="24"/>
        </w:rPr>
        <w:t>Lewis M</w:t>
      </w:r>
      <w:r w:rsidRPr="00A74639">
        <w:rPr>
          <w:rFonts w:ascii="Times New Roman" w:hAnsi="Times New Roman" w:cs="Times New Roman"/>
          <w:sz w:val="24"/>
          <w:szCs w:val="24"/>
        </w:rPr>
        <w:t xml:space="preserve">. </w:t>
      </w:r>
      <w:r w:rsidRPr="00A74639">
        <w:rPr>
          <w:rFonts w:ascii="Times New Roman" w:hAnsi="Times New Roman" w:cs="Times New Roman"/>
          <w:sz w:val="24"/>
          <w:szCs w:val="24"/>
        </w:rPr>
        <w:t>2025. </w:t>
      </w:r>
      <w:proofErr w:type="spellStart"/>
      <w:r w:rsidRPr="00A74639">
        <w:rPr>
          <w:rFonts w:ascii="Times New Roman" w:hAnsi="Times New Roman" w:cs="Times New Roman"/>
          <w:sz w:val="24"/>
          <w:szCs w:val="24"/>
        </w:rPr>
        <w:t>EnhancedVolcano</w:t>
      </w:r>
      <w:proofErr w:type="spellEnd"/>
      <w:r w:rsidRPr="00A74639">
        <w:rPr>
          <w:rFonts w:ascii="Times New Roman" w:hAnsi="Times New Roman" w:cs="Times New Roman"/>
          <w:sz w:val="24"/>
          <w:szCs w:val="24"/>
        </w:rPr>
        <w:t>: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 xml:space="preserve"> Publication-ready volcano plots with enhanced colouring and </w:t>
      </w:r>
      <w:proofErr w:type="spellStart"/>
      <w:r w:rsidRPr="00A74639">
        <w:rPr>
          <w:rFonts w:ascii="Times New Roman" w:hAnsi="Times New Roman" w:cs="Times New Roman"/>
          <w:i/>
          <w:iCs/>
          <w:sz w:val="24"/>
          <w:szCs w:val="24"/>
        </w:rPr>
        <w:t>labeling</w:t>
      </w:r>
      <w:proofErr w:type="spellEnd"/>
      <w:r w:rsidRPr="00A74639">
        <w:rPr>
          <w:rFonts w:ascii="Times New Roman" w:hAnsi="Times New Roman" w:cs="Times New Roman"/>
          <w:sz w:val="24"/>
          <w:szCs w:val="24"/>
        </w:rPr>
        <w:t>.</w:t>
      </w:r>
    </w:p>
    <w:p w14:paraId="417FDC86" w14:textId="6C380600" w:rsidR="002C4282" w:rsidRPr="00A74639" w:rsidRDefault="002C4282" w:rsidP="00A7463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4639">
        <w:rPr>
          <w:rFonts w:ascii="Times New Roman" w:hAnsi="Times New Roman" w:cs="Times New Roman"/>
          <w:sz w:val="24"/>
          <w:szCs w:val="24"/>
        </w:rPr>
        <w:t xml:space="preserve">Chen, Y., Chen, L., Lun, A.T., Baldoni, P.L. </w:t>
      </w:r>
      <w:r w:rsidRPr="00A74639">
        <w:rPr>
          <w:rFonts w:ascii="Times New Roman" w:hAnsi="Times New Roman" w:cs="Times New Roman"/>
          <w:sz w:val="24"/>
          <w:szCs w:val="24"/>
        </w:rPr>
        <w:t>&amp;</w:t>
      </w:r>
      <w:r w:rsidRPr="00A74639">
        <w:rPr>
          <w:rFonts w:ascii="Times New Roman" w:hAnsi="Times New Roman" w:cs="Times New Roman"/>
          <w:sz w:val="24"/>
          <w:szCs w:val="24"/>
        </w:rPr>
        <w:t xml:space="preserve"> Smyth, G.K., 2025. </w:t>
      </w:r>
      <w:proofErr w:type="spellStart"/>
      <w:r w:rsidRPr="00A74639">
        <w:rPr>
          <w:rFonts w:ascii="Times New Roman" w:hAnsi="Times New Roman" w:cs="Times New Roman"/>
          <w:sz w:val="24"/>
          <w:szCs w:val="24"/>
        </w:rPr>
        <w:t>edgeR</w:t>
      </w:r>
      <w:proofErr w:type="spellEnd"/>
      <w:r w:rsidRPr="00A74639">
        <w:rPr>
          <w:rFonts w:ascii="Times New Roman" w:hAnsi="Times New Roman" w:cs="Times New Roman"/>
          <w:sz w:val="24"/>
          <w:szCs w:val="24"/>
        </w:rPr>
        <w:t xml:space="preserve"> v4: powerful differential analysis of sequencing data with expanded functionality and improved support for small counts and larger datasets.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Nucleic Acids Research</w:t>
      </w:r>
      <w:r w:rsidRPr="00A74639">
        <w:rPr>
          <w:rFonts w:ascii="Times New Roman" w:hAnsi="Times New Roman" w:cs="Times New Roman"/>
          <w:sz w:val="24"/>
          <w:szCs w:val="24"/>
        </w:rPr>
        <w:t>,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53</w:t>
      </w:r>
      <w:r w:rsidRPr="00A74639">
        <w:rPr>
          <w:rFonts w:ascii="Times New Roman" w:hAnsi="Times New Roman" w:cs="Times New Roman"/>
          <w:sz w:val="24"/>
          <w:szCs w:val="24"/>
        </w:rPr>
        <w:t>(2),</w:t>
      </w:r>
      <w:r w:rsidRPr="00A74639">
        <w:rPr>
          <w:rFonts w:ascii="Times New Roman" w:hAnsi="Times New Roman" w:cs="Times New Roman"/>
          <w:sz w:val="24"/>
          <w:szCs w:val="24"/>
        </w:rPr>
        <w:t xml:space="preserve"> </w:t>
      </w:r>
      <w:r w:rsidRPr="00A74639">
        <w:rPr>
          <w:rFonts w:ascii="Times New Roman" w:hAnsi="Times New Roman" w:cs="Times New Roman"/>
          <w:sz w:val="24"/>
          <w:szCs w:val="24"/>
        </w:rPr>
        <w:t>018.</w:t>
      </w:r>
    </w:p>
    <w:p w14:paraId="11EDFEC5" w14:textId="3ADAADD9" w:rsidR="00A74639" w:rsidRPr="00A74639" w:rsidRDefault="00A74639" w:rsidP="00A7463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4639">
        <w:rPr>
          <w:rFonts w:ascii="Times New Roman" w:hAnsi="Times New Roman" w:cs="Times New Roman"/>
          <w:sz w:val="24"/>
          <w:szCs w:val="24"/>
        </w:rPr>
        <w:t xml:space="preserve">Durak, S., </w:t>
      </w:r>
      <w:proofErr w:type="spellStart"/>
      <w:r w:rsidRPr="00A74639">
        <w:rPr>
          <w:rFonts w:ascii="Times New Roman" w:hAnsi="Times New Roman" w:cs="Times New Roman"/>
          <w:sz w:val="24"/>
          <w:szCs w:val="24"/>
        </w:rPr>
        <w:t>Aksoyer</w:t>
      </w:r>
      <w:proofErr w:type="spellEnd"/>
      <w:r w:rsidRPr="00A74639">
        <w:rPr>
          <w:rFonts w:ascii="Times New Roman" w:hAnsi="Times New Roman" w:cs="Times New Roman"/>
          <w:sz w:val="24"/>
          <w:szCs w:val="24"/>
        </w:rPr>
        <w:t xml:space="preserve"> Sezgin, S.B., Celik, F., </w:t>
      </w:r>
      <w:proofErr w:type="spellStart"/>
      <w:r w:rsidRPr="00A74639">
        <w:rPr>
          <w:rFonts w:ascii="Times New Roman" w:hAnsi="Times New Roman" w:cs="Times New Roman"/>
          <w:sz w:val="24"/>
          <w:szCs w:val="24"/>
        </w:rPr>
        <w:t>Diramali</w:t>
      </w:r>
      <w:proofErr w:type="spellEnd"/>
      <w:r w:rsidRPr="00A74639">
        <w:rPr>
          <w:rFonts w:ascii="Times New Roman" w:hAnsi="Times New Roman" w:cs="Times New Roman"/>
          <w:sz w:val="24"/>
          <w:szCs w:val="24"/>
        </w:rPr>
        <w:t xml:space="preserve">, M., Yaylim, I., </w:t>
      </w:r>
      <w:proofErr w:type="spellStart"/>
      <w:r w:rsidRPr="00A74639">
        <w:rPr>
          <w:rFonts w:ascii="Times New Roman" w:hAnsi="Times New Roman" w:cs="Times New Roman"/>
          <w:sz w:val="24"/>
          <w:szCs w:val="24"/>
        </w:rPr>
        <w:t>Gurol</w:t>
      </w:r>
      <w:proofErr w:type="spellEnd"/>
      <w:r w:rsidRPr="00A74639">
        <w:rPr>
          <w:rFonts w:ascii="Times New Roman" w:hAnsi="Times New Roman" w:cs="Times New Roman"/>
          <w:sz w:val="24"/>
          <w:szCs w:val="24"/>
        </w:rPr>
        <w:t xml:space="preserve">, A.O., Cakmak, R. </w:t>
      </w:r>
      <w:r w:rsidRPr="00A74639">
        <w:rPr>
          <w:rFonts w:ascii="Times New Roman" w:hAnsi="Times New Roman" w:cs="Times New Roman"/>
          <w:sz w:val="24"/>
          <w:szCs w:val="24"/>
        </w:rPr>
        <w:t>&amp;</w:t>
      </w:r>
      <w:r w:rsidRPr="00A74639">
        <w:rPr>
          <w:rFonts w:ascii="Times New Roman" w:hAnsi="Times New Roman" w:cs="Times New Roman"/>
          <w:sz w:val="24"/>
          <w:szCs w:val="24"/>
        </w:rPr>
        <w:t xml:space="preserve"> Zeybek, U., 2025. The Investigation of Leptin (LEP) and Leptin Receptor (LEPR) Gene Variations in Obese Patients.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Clinical &amp; Translational Metabolism</w:t>
      </w:r>
      <w:r w:rsidRPr="00A74639">
        <w:rPr>
          <w:rFonts w:ascii="Times New Roman" w:hAnsi="Times New Roman" w:cs="Times New Roman"/>
          <w:sz w:val="24"/>
          <w:szCs w:val="24"/>
        </w:rPr>
        <w:t>,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23</w:t>
      </w:r>
      <w:r w:rsidRPr="00A74639">
        <w:rPr>
          <w:rFonts w:ascii="Times New Roman" w:hAnsi="Times New Roman" w:cs="Times New Roman"/>
          <w:sz w:val="24"/>
          <w:szCs w:val="24"/>
        </w:rPr>
        <w:t>(1),</w:t>
      </w:r>
      <w:r w:rsidRPr="00A74639">
        <w:rPr>
          <w:rFonts w:ascii="Times New Roman" w:hAnsi="Times New Roman" w:cs="Times New Roman"/>
          <w:sz w:val="24"/>
          <w:szCs w:val="24"/>
        </w:rPr>
        <w:t xml:space="preserve"> </w:t>
      </w:r>
      <w:r w:rsidRPr="00A74639">
        <w:rPr>
          <w:rFonts w:ascii="Times New Roman" w:hAnsi="Times New Roman" w:cs="Times New Roman"/>
          <w:sz w:val="24"/>
          <w:szCs w:val="24"/>
        </w:rPr>
        <w:t>6.</w:t>
      </w:r>
    </w:p>
    <w:p w14:paraId="155F6954" w14:textId="1A6D235D" w:rsidR="002C4282" w:rsidRPr="00A74639" w:rsidRDefault="002C4282" w:rsidP="00A7463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4639">
        <w:rPr>
          <w:rFonts w:ascii="Times New Roman" w:hAnsi="Times New Roman" w:cs="Times New Roman"/>
          <w:sz w:val="24"/>
          <w:szCs w:val="24"/>
        </w:rPr>
        <w:t xml:space="preserve">Kolde, R. </w:t>
      </w:r>
      <w:r w:rsidRPr="00A74639">
        <w:rPr>
          <w:rFonts w:ascii="Times New Roman" w:hAnsi="Times New Roman" w:cs="Times New Roman"/>
          <w:sz w:val="24"/>
          <w:szCs w:val="24"/>
        </w:rPr>
        <w:t>&amp;</w:t>
      </w:r>
      <w:r w:rsidRPr="00A74639">
        <w:rPr>
          <w:rFonts w:ascii="Times New Roman" w:hAnsi="Times New Roman" w:cs="Times New Roman"/>
          <w:sz w:val="24"/>
          <w:szCs w:val="24"/>
        </w:rPr>
        <w:t xml:space="preserve"> Kolde, M.R., 2015. Package ‘</w:t>
      </w:r>
      <w:proofErr w:type="spellStart"/>
      <w:r w:rsidRPr="00A74639">
        <w:rPr>
          <w:rFonts w:ascii="Times New Roman" w:hAnsi="Times New Roman" w:cs="Times New Roman"/>
          <w:sz w:val="24"/>
          <w:szCs w:val="24"/>
        </w:rPr>
        <w:t>pheatmap</w:t>
      </w:r>
      <w:proofErr w:type="spellEnd"/>
      <w:r w:rsidRPr="00A74639">
        <w:rPr>
          <w:rFonts w:ascii="Times New Roman" w:hAnsi="Times New Roman" w:cs="Times New Roman"/>
          <w:sz w:val="24"/>
          <w:szCs w:val="24"/>
        </w:rPr>
        <w:t>’.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R package</w:t>
      </w:r>
      <w:r w:rsidRPr="00A74639">
        <w:rPr>
          <w:rFonts w:ascii="Times New Roman" w:hAnsi="Times New Roman" w:cs="Times New Roman"/>
          <w:sz w:val="24"/>
          <w:szCs w:val="24"/>
        </w:rPr>
        <w:t>,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A74639">
        <w:rPr>
          <w:rFonts w:ascii="Times New Roman" w:hAnsi="Times New Roman" w:cs="Times New Roman"/>
          <w:sz w:val="24"/>
          <w:szCs w:val="24"/>
        </w:rPr>
        <w:t>(7),</w:t>
      </w:r>
      <w:r w:rsidRPr="00A74639">
        <w:rPr>
          <w:rFonts w:ascii="Times New Roman" w:hAnsi="Times New Roman" w:cs="Times New Roman"/>
          <w:sz w:val="24"/>
          <w:szCs w:val="24"/>
        </w:rPr>
        <w:t xml:space="preserve"> </w:t>
      </w:r>
      <w:r w:rsidRPr="00A74639">
        <w:rPr>
          <w:rFonts w:ascii="Times New Roman" w:hAnsi="Times New Roman" w:cs="Times New Roman"/>
          <w:sz w:val="24"/>
          <w:szCs w:val="24"/>
        </w:rPr>
        <w:t>790.</w:t>
      </w:r>
    </w:p>
    <w:p w14:paraId="56A037F8" w14:textId="504240FF" w:rsidR="002C4282" w:rsidRPr="00A74639" w:rsidRDefault="002C4282" w:rsidP="00A7463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4639">
        <w:rPr>
          <w:rFonts w:ascii="Times New Roman" w:hAnsi="Times New Roman" w:cs="Times New Roman"/>
          <w:sz w:val="24"/>
          <w:szCs w:val="24"/>
        </w:rPr>
        <w:t xml:space="preserve">Loos, R.J. </w:t>
      </w:r>
      <w:r w:rsidRPr="00A74639">
        <w:rPr>
          <w:rFonts w:ascii="Times New Roman" w:hAnsi="Times New Roman" w:cs="Times New Roman"/>
          <w:sz w:val="24"/>
          <w:szCs w:val="24"/>
        </w:rPr>
        <w:t>&amp;</w:t>
      </w:r>
      <w:r w:rsidRPr="00A74639">
        <w:rPr>
          <w:rFonts w:ascii="Times New Roman" w:hAnsi="Times New Roman" w:cs="Times New Roman"/>
          <w:sz w:val="24"/>
          <w:szCs w:val="24"/>
        </w:rPr>
        <w:t xml:space="preserve"> Yeo, G.S., 2022. The genetics of obesity: from discovery to biology.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Nature Reviews Genetics</w:t>
      </w:r>
      <w:r w:rsidRPr="00A74639">
        <w:rPr>
          <w:rFonts w:ascii="Times New Roman" w:hAnsi="Times New Roman" w:cs="Times New Roman"/>
          <w:sz w:val="24"/>
          <w:szCs w:val="24"/>
        </w:rPr>
        <w:t>,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23</w:t>
      </w:r>
      <w:r w:rsidRPr="00A74639">
        <w:rPr>
          <w:rFonts w:ascii="Times New Roman" w:hAnsi="Times New Roman" w:cs="Times New Roman"/>
          <w:sz w:val="24"/>
          <w:szCs w:val="24"/>
        </w:rPr>
        <w:t>(2),</w:t>
      </w:r>
      <w:r w:rsidRPr="00A74639">
        <w:rPr>
          <w:rFonts w:ascii="Times New Roman" w:hAnsi="Times New Roman" w:cs="Times New Roman"/>
          <w:sz w:val="24"/>
          <w:szCs w:val="24"/>
        </w:rPr>
        <w:t xml:space="preserve"> </w:t>
      </w:r>
      <w:r w:rsidRPr="00A74639">
        <w:rPr>
          <w:rFonts w:ascii="Times New Roman" w:hAnsi="Times New Roman" w:cs="Times New Roman"/>
          <w:sz w:val="24"/>
          <w:szCs w:val="24"/>
        </w:rPr>
        <w:t>120-133.</w:t>
      </w:r>
    </w:p>
    <w:p w14:paraId="6B87F285" w14:textId="7A29A9F8" w:rsidR="004E3FB0" w:rsidRPr="00A74639" w:rsidRDefault="004E3FB0" w:rsidP="00A7463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4639">
        <w:rPr>
          <w:rFonts w:ascii="Times New Roman" w:hAnsi="Times New Roman" w:cs="Times New Roman"/>
          <w:sz w:val="24"/>
          <w:szCs w:val="24"/>
        </w:rPr>
        <w:t xml:space="preserve">Love, M.I., Huber, W. </w:t>
      </w:r>
      <w:r w:rsidR="002C4282" w:rsidRPr="00A74639">
        <w:rPr>
          <w:rFonts w:ascii="Times New Roman" w:hAnsi="Times New Roman" w:cs="Times New Roman"/>
          <w:sz w:val="24"/>
          <w:szCs w:val="24"/>
        </w:rPr>
        <w:t>&amp;</w:t>
      </w:r>
      <w:r w:rsidRPr="00A74639">
        <w:rPr>
          <w:rFonts w:ascii="Times New Roman" w:hAnsi="Times New Roman" w:cs="Times New Roman"/>
          <w:sz w:val="24"/>
          <w:szCs w:val="24"/>
        </w:rPr>
        <w:t xml:space="preserve"> Anders, S., 2014. Moderated estimation of fold change and dispersion for RNA-</w:t>
      </w:r>
      <w:proofErr w:type="spellStart"/>
      <w:r w:rsidRPr="00A74639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A74639">
        <w:rPr>
          <w:rFonts w:ascii="Times New Roman" w:hAnsi="Times New Roman" w:cs="Times New Roman"/>
          <w:sz w:val="24"/>
          <w:szCs w:val="24"/>
        </w:rPr>
        <w:t xml:space="preserve"> data with DESeq2.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Genome biology</w:t>
      </w:r>
      <w:r w:rsidRPr="00A74639">
        <w:rPr>
          <w:rFonts w:ascii="Times New Roman" w:hAnsi="Times New Roman" w:cs="Times New Roman"/>
          <w:sz w:val="24"/>
          <w:szCs w:val="24"/>
        </w:rPr>
        <w:t>,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15</w:t>
      </w:r>
      <w:r w:rsidRPr="00A74639">
        <w:rPr>
          <w:rFonts w:ascii="Times New Roman" w:hAnsi="Times New Roman" w:cs="Times New Roman"/>
          <w:sz w:val="24"/>
          <w:szCs w:val="24"/>
        </w:rPr>
        <w:t>(12), 550.</w:t>
      </w:r>
    </w:p>
    <w:p w14:paraId="70E0F493" w14:textId="5FB07ACD" w:rsidR="00A74639" w:rsidRPr="00A74639" w:rsidRDefault="00A74639" w:rsidP="00A7463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74639">
        <w:rPr>
          <w:rFonts w:ascii="Times New Roman" w:hAnsi="Times New Roman" w:cs="Times New Roman"/>
          <w:sz w:val="24"/>
          <w:szCs w:val="24"/>
        </w:rPr>
        <w:t xml:space="preserve">Pandit, M., Behl, T., Sachdeva, M. </w:t>
      </w:r>
      <w:r w:rsidRPr="00A74639">
        <w:rPr>
          <w:rFonts w:ascii="Times New Roman" w:hAnsi="Times New Roman" w:cs="Times New Roman"/>
          <w:sz w:val="24"/>
          <w:szCs w:val="24"/>
        </w:rPr>
        <w:t>&amp;</w:t>
      </w:r>
      <w:r w:rsidRPr="00A74639">
        <w:rPr>
          <w:rFonts w:ascii="Times New Roman" w:hAnsi="Times New Roman" w:cs="Times New Roman"/>
          <w:sz w:val="24"/>
          <w:szCs w:val="24"/>
        </w:rPr>
        <w:t xml:space="preserve"> Arora, S., 2020. Role of brain derived neurotropic factor in obesity.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Obesity Medicine</w:t>
      </w:r>
      <w:r w:rsidRPr="00A74639">
        <w:rPr>
          <w:rFonts w:ascii="Times New Roman" w:hAnsi="Times New Roman" w:cs="Times New Roman"/>
          <w:sz w:val="24"/>
          <w:szCs w:val="24"/>
        </w:rPr>
        <w:t>,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17</w:t>
      </w:r>
      <w:r w:rsidRPr="00A74639">
        <w:rPr>
          <w:rFonts w:ascii="Times New Roman" w:hAnsi="Times New Roman" w:cs="Times New Roman"/>
          <w:sz w:val="24"/>
          <w:szCs w:val="24"/>
        </w:rPr>
        <w:t>, 100189.</w:t>
      </w:r>
    </w:p>
    <w:p w14:paraId="710F1BBF" w14:textId="7D24EE17" w:rsidR="004E3FB0" w:rsidRPr="00A74639" w:rsidRDefault="004E3FB0" w:rsidP="00A7463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4639">
        <w:rPr>
          <w:rFonts w:ascii="Times New Roman" w:hAnsi="Times New Roman" w:cs="Times New Roman"/>
          <w:sz w:val="24"/>
          <w:szCs w:val="24"/>
          <w:lang w:val="es-ES"/>
        </w:rPr>
        <w:t xml:space="preserve">Noda, M., Sato, S.A., </w:t>
      </w:r>
      <w:proofErr w:type="spellStart"/>
      <w:r w:rsidRPr="00A74639">
        <w:rPr>
          <w:rFonts w:ascii="Times New Roman" w:hAnsi="Times New Roman" w:cs="Times New Roman"/>
          <w:sz w:val="24"/>
          <w:szCs w:val="24"/>
          <w:lang w:val="es-ES"/>
        </w:rPr>
        <w:t>Hirokawa</w:t>
      </w:r>
      <w:proofErr w:type="spellEnd"/>
      <w:r w:rsidRPr="00A74639">
        <w:rPr>
          <w:rFonts w:ascii="Times New Roman" w:hAnsi="Times New Roman" w:cs="Times New Roman"/>
          <w:sz w:val="24"/>
          <w:szCs w:val="24"/>
          <w:lang w:val="es-ES"/>
        </w:rPr>
        <w:t xml:space="preserve">, Y., </w:t>
      </w:r>
      <w:proofErr w:type="spellStart"/>
      <w:r w:rsidRPr="00A74639">
        <w:rPr>
          <w:rFonts w:ascii="Times New Roman" w:hAnsi="Times New Roman" w:cs="Times New Roman"/>
          <w:sz w:val="24"/>
          <w:szCs w:val="24"/>
          <w:lang w:val="es-ES"/>
        </w:rPr>
        <w:t>Uemoto</w:t>
      </w:r>
      <w:proofErr w:type="spellEnd"/>
      <w:r w:rsidRPr="00A74639">
        <w:rPr>
          <w:rFonts w:ascii="Times New Roman" w:hAnsi="Times New Roman" w:cs="Times New Roman"/>
          <w:sz w:val="24"/>
          <w:szCs w:val="24"/>
          <w:lang w:val="es-ES"/>
        </w:rPr>
        <w:t xml:space="preserve">, M., Takeuchi, T., </w:t>
      </w:r>
      <w:proofErr w:type="spellStart"/>
      <w:r w:rsidRPr="00A74639">
        <w:rPr>
          <w:rFonts w:ascii="Times New Roman" w:hAnsi="Times New Roman" w:cs="Times New Roman"/>
          <w:sz w:val="24"/>
          <w:szCs w:val="24"/>
          <w:lang w:val="es-ES"/>
        </w:rPr>
        <w:t>Yamada</w:t>
      </w:r>
      <w:proofErr w:type="spellEnd"/>
      <w:r w:rsidRPr="00A74639">
        <w:rPr>
          <w:rFonts w:ascii="Times New Roman" w:hAnsi="Times New Roman" w:cs="Times New Roman"/>
          <w:sz w:val="24"/>
          <w:szCs w:val="24"/>
          <w:lang w:val="es-ES"/>
        </w:rPr>
        <w:t xml:space="preserve">, S., </w:t>
      </w:r>
      <w:proofErr w:type="spellStart"/>
      <w:r w:rsidRPr="00A74639">
        <w:rPr>
          <w:rFonts w:ascii="Times New Roman" w:hAnsi="Times New Roman" w:cs="Times New Roman"/>
          <w:sz w:val="24"/>
          <w:szCs w:val="24"/>
          <w:lang w:val="es-ES"/>
        </w:rPr>
        <w:t>Yamada</w:t>
      </w:r>
      <w:proofErr w:type="spellEnd"/>
      <w:r w:rsidRPr="00A74639">
        <w:rPr>
          <w:rFonts w:ascii="Times New Roman" w:hAnsi="Times New Roman" w:cs="Times New Roman"/>
          <w:sz w:val="24"/>
          <w:szCs w:val="24"/>
          <w:lang w:val="es-ES"/>
        </w:rPr>
        <w:t xml:space="preserve">, A., </w:t>
      </w:r>
      <w:proofErr w:type="spellStart"/>
      <w:r w:rsidRPr="00A74639">
        <w:rPr>
          <w:rFonts w:ascii="Times New Roman" w:hAnsi="Times New Roman" w:cs="Times New Roman"/>
          <w:sz w:val="24"/>
          <w:szCs w:val="24"/>
          <w:lang w:val="es-ES"/>
        </w:rPr>
        <w:t>Shinohara</w:t>
      </w:r>
      <w:proofErr w:type="spellEnd"/>
      <w:r w:rsidRPr="00A74639">
        <w:rPr>
          <w:rFonts w:ascii="Times New Roman" w:hAnsi="Times New Roman" w:cs="Times New Roman"/>
          <w:sz w:val="24"/>
          <w:szCs w:val="24"/>
          <w:lang w:val="es-ES"/>
        </w:rPr>
        <w:t xml:space="preserve">, Y., Yamaguchi, M., </w:t>
      </w:r>
      <w:proofErr w:type="spellStart"/>
      <w:r w:rsidRPr="00A74639">
        <w:rPr>
          <w:rFonts w:ascii="Times New Roman" w:hAnsi="Times New Roman" w:cs="Times New Roman"/>
          <w:sz w:val="24"/>
          <w:szCs w:val="24"/>
          <w:lang w:val="es-ES"/>
        </w:rPr>
        <w:t>Iida</w:t>
      </w:r>
      <w:proofErr w:type="spellEnd"/>
      <w:r w:rsidRPr="00A74639">
        <w:rPr>
          <w:rFonts w:ascii="Times New Roman" w:hAnsi="Times New Roman" w:cs="Times New Roman"/>
          <w:sz w:val="24"/>
          <w:szCs w:val="24"/>
          <w:lang w:val="es-ES"/>
        </w:rPr>
        <w:t xml:space="preserve">, K. </w:t>
      </w:r>
      <w:r w:rsidRPr="00A74639">
        <w:rPr>
          <w:rFonts w:ascii="Times New Roman" w:hAnsi="Times New Roman" w:cs="Times New Roman"/>
          <w:sz w:val="24"/>
          <w:szCs w:val="24"/>
          <w:lang w:val="es-ES"/>
        </w:rPr>
        <w:t>&amp;</w:t>
      </w:r>
      <w:r w:rsidRPr="00A7463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74639">
        <w:rPr>
          <w:rFonts w:ascii="Times New Roman" w:hAnsi="Times New Roman" w:cs="Times New Roman"/>
          <w:sz w:val="24"/>
          <w:szCs w:val="24"/>
          <w:lang w:val="es-ES"/>
        </w:rPr>
        <w:t>Floss</w:t>
      </w:r>
      <w:proofErr w:type="spellEnd"/>
      <w:r w:rsidRPr="00A74639">
        <w:rPr>
          <w:rFonts w:ascii="Times New Roman" w:hAnsi="Times New Roman" w:cs="Times New Roman"/>
          <w:sz w:val="24"/>
          <w:szCs w:val="24"/>
          <w:lang w:val="es-ES"/>
        </w:rPr>
        <w:t xml:space="preserve">, I., 2019. </w:t>
      </w:r>
      <w:r w:rsidRPr="00A74639">
        <w:rPr>
          <w:rFonts w:ascii="Times New Roman" w:hAnsi="Times New Roman" w:cs="Times New Roman"/>
          <w:sz w:val="24"/>
          <w:szCs w:val="24"/>
        </w:rPr>
        <w:t>SALMON: Scalable ab-initio light–matter simulator for optics and nanoscience.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Computer Physics Communications</w:t>
      </w:r>
      <w:r w:rsidRPr="00A74639">
        <w:rPr>
          <w:rFonts w:ascii="Times New Roman" w:hAnsi="Times New Roman" w:cs="Times New Roman"/>
          <w:sz w:val="24"/>
          <w:szCs w:val="24"/>
        </w:rPr>
        <w:t>,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235</w:t>
      </w:r>
      <w:r w:rsidRPr="00A74639">
        <w:rPr>
          <w:rFonts w:ascii="Times New Roman" w:hAnsi="Times New Roman" w:cs="Times New Roman"/>
          <w:sz w:val="24"/>
          <w:szCs w:val="24"/>
        </w:rPr>
        <w:t>,356-365.</w:t>
      </w:r>
    </w:p>
    <w:p w14:paraId="679AA5C5" w14:textId="7B4B55D4" w:rsidR="004E3FB0" w:rsidRPr="00A74639" w:rsidRDefault="004E3FB0" w:rsidP="00A7463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4639">
        <w:rPr>
          <w:rFonts w:ascii="Times New Roman" w:hAnsi="Times New Roman" w:cs="Times New Roman"/>
          <w:sz w:val="24"/>
          <w:szCs w:val="24"/>
        </w:rPr>
        <w:t>Soneson, C., Love, M. I. &amp; Robinson, M. D. (2015). Differential analyses for RNA-</w:t>
      </w:r>
      <w:proofErr w:type="spellStart"/>
      <w:r w:rsidRPr="00A74639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A74639">
        <w:rPr>
          <w:rFonts w:ascii="Times New Roman" w:hAnsi="Times New Roman" w:cs="Times New Roman"/>
          <w:sz w:val="24"/>
          <w:szCs w:val="24"/>
        </w:rPr>
        <w:t>: transcript-level estimates improve gene-level inferences.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F1000Research</w:t>
      </w:r>
      <w:r w:rsidRPr="00A74639">
        <w:rPr>
          <w:rFonts w:ascii="Times New Roman" w:hAnsi="Times New Roman" w:cs="Times New Roman"/>
          <w:sz w:val="24"/>
          <w:szCs w:val="24"/>
        </w:rPr>
        <w:t>,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A74639">
        <w:rPr>
          <w:rFonts w:ascii="Times New Roman" w:hAnsi="Times New Roman" w:cs="Times New Roman"/>
          <w:sz w:val="24"/>
          <w:szCs w:val="24"/>
        </w:rPr>
        <w:t>, 1521.</w:t>
      </w:r>
    </w:p>
    <w:p w14:paraId="74171ACB" w14:textId="4B5132B9" w:rsidR="002C4282" w:rsidRPr="00A74639" w:rsidRDefault="002C4282" w:rsidP="00A7463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4639">
        <w:rPr>
          <w:rFonts w:ascii="Times New Roman" w:hAnsi="Times New Roman" w:cs="Times New Roman"/>
          <w:sz w:val="24"/>
          <w:szCs w:val="24"/>
        </w:rPr>
        <w:t>Wickham, H., 2016. Data analysis. In </w:t>
      </w:r>
      <w:r w:rsidRPr="00A74639">
        <w:rPr>
          <w:rFonts w:ascii="Times New Roman" w:hAnsi="Times New Roman" w:cs="Times New Roman"/>
          <w:i/>
          <w:iCs/>
          <w:sz w:val="24"/>
          <w:szCs w:val="24"/>
        </w:rPr>
        <w:t>ggplot2: elegant graphics for data analysis</w:t>
      </w:r>
      <w:r w:rsidRPr="00A74639">
        <w:rPr>
          <w:rFonts w:ascii="Times New Roman" w:hAnsi="Times New Roman" w:cs="Times New Roman"/>
          <w:sz w:val="24"/>
          <w:szCs w:val="24"/>
        </w:rPr>
        <w:t xml:space="preserve">. </w:t>
      </w:r>
      <w:r w:rsidRPr="00A74639">
        <w:rPr>
          <w:rFonts w:ascii="Times New Roman" w:hAnsi="Times New Roman" w:cs="Times New Roman"/>
          <w:sz w:val="24"/>
          <w:szCs w:val="24"/>
        </w:rPr>
        <w:t>Cham: Springer international publishing</w:t>
      </w:r>
      <w:r w:rsidRPr="00A74639">
        <w:rPr>
          <w:rFonts w:ascii="Times New Roman" w:hAnsi="Times New Roman" w:cs="Times New Roman"/>
          <w:sz w:val="24"/>
          <w:szCs w:val="24"/>
        </w:rPr>
        <w:t xml:space="preserve">; </w:t>
      </w:r>
      <w:r w:rsidRPr="00A74639">
        <w:rPr>
          <w:rFonts w:ascii="Times New Roman" w:hAnsi="Times New Roman" w:cs="Times New Roman"/>
          <w:sz w:val="24"/>
          <w:szCs w:val="24"/>
        </w:rPr>
        <w:t>189-201.</w:t>
      </w:r>
    </w:p>
    <w:p w14:paraId="7740FB4B" w14:textId="77777777" w:rsidR="004E3FB0" w:rsidRDefault="004E3FB0" w:rsidP="004E3FB0"/>
    <w:p w14:paraId="32101BAF" w14:textId="77777777" w:rsidR="004E3FB0" w:rsidRPr="004E3FB0" w:rsidRDefault="004E3FB0" w:rsidP="004E3FB0"/>
    <w:p w14:paraId="48CE5690" w14:textId="77777777" w:rsidR="004E3FB0" w:rsidRPr="002C4282" w:rsidRDefault="004E3FB0"/>
    <w:sectPr w:rsidR="004E3FB0" w:rsidRPr="002C42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3A4B"/>
    <w:multiLevelType w:val="multilevel"/>
    <w:tmpl w:val="3B28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87086"/>
    <w:multiLevelType w:val="hybridMultilevel"/>
    <w:tmpl w:val="1FFEBB8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7324940">
    <w:abstractNumId w:val="0"/>
  </w:num>
  <w:num w:numId="2" w16cid:durableId="346030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B0"/>
    <w:rsid w:val="000121F5"/>
    <w:rsid w:val="001E3B99"/>
    <w:rsid w:val="002C4282"/>
    <w:rsid w:val="004E3FB0"/>
    <w:rsid w:val="00A74639"/>
    <w:rsid w:val="00E000D5"/>
    <w:rsid w:val="00F9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660F"/>
  <w15:chartTrackingRefBased/>
  <w15:docId w15:val="{24E97053-8D75-4C98-B083-8C5BC3464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B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B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B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B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B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B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B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B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E3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B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B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E3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B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E3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B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E3F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3F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ioinformatics.babraham.ac.uk/projects/fastq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302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martinez  garrido</dc:creator>
  <cp:keywords/>
  <dc:description/>
  <cp:lastModifiedBy>lucia martinez  garrido</cp:lastModifiedBy>
  <cp:revision>1</cp:revision>
  <dcterms:created xsi:type="dcterms:W3CDTF">2025-12-21T12:14:00Z</dcterms:created>
  <dcterms:modified xsi:type="dcterms:W3CDTF">2025-12-21T12:38:00Z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ace6488f-b9d2-4742-bebc-196b1273a5fe</vt:lpwstr>
  </property>
</Properties>
</file>