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48317F" w14:textId="76940CCB" w:rsidR="00154224" w:rsidRDefault="00154224" w:rsidP="008853AB">
      <w:pPr>
        <w:tabs>
          <w:tab w:val="right" w:pos="10800"/>
        </w:tabs>
      </w:pPr>
      <w:r w:rsidRPr="003A798E">
        <w:rPr>
          <w:noProof/>
        </w:rPr>
        <mc:AlternateContent>
          <mc:Choice Requires="wpg">
            <w:drawing>
              <wp:anchor distT="0" distB="0" distL="114300" distR="114300" simplePos="0" relativeHeight="251663360" behindDoc="1" locked="1" layoutInCell="1" allowOverlap="1" wp14:anchorId="2C7A9AF5" wp14:editId="7C9BDA71">
                <wp:simplePos x="0" y="0"/>
                <wp:positionH relativeFrom="margin">
                  <wp:posOffset>-457200</wp:posOffset>
                </wp:positionH>
                <wp:positionV relativeFrom="paragraph">
                  <wp:posOffset>-457200</wp:posOffset>
                </wp:positionV>
                <wp:extent cx="7772400" cy="10058400"/>
                <wp:effectExtent l="0" t="0" r="0" b="0"/>
                <wp:wrapNone/>
                <wp:docPr id="2" name="Grou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1"/>
                    </a:ext>
                  </a:extLst>
                </wp:docPr>
                <wp:cNvGraphicFramePr/>
                <a:graphic xmlns:a="http://schemas.openxmlformats.org/drawingml/2006/main">
                  <a:graphicData uri="http://schemas.microsoft.com/office/word/2010/wordprocessingGroup">
                    <wpg:wgp>
                      <wpg:cNvGrpSpPr/>
                      <wpg:grpSpPr>
                        <a:xfrm>
                          <a:off x="0" y="0"/>
                          <a:ext cx="7772400" cy="1005840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tx1"/>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2">
                              <a:lumMod val="75000"/>
                            </a:schemeClr>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6917028C" id="Group 1" o:spid="_x0000_s1026" style="position:absolute;margin-left:-36pt;margin-top:-36pt;width:612pt;height:11in;z-index:-251653120;mso-position-horizontal-relative:margin;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" path="m,21600l21600,10802,,,,21600xe" fillcolor="black [3213]"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" path="m,14678r,6922l21600,3032,21600,,17075,,,14678xe" fillcolor="#009095 [2405]" stroked="f" strokeweight="1pt">
                  <v:stroke miterlimit="4" joinstyle="miter"/>
                  <v:path arrowok="t" o:extrusionok="f" o:connecttype="custom" o:connectlocs="3885566,4519931;3885566,4519931;3885566,4519931;3885566,4519931" o:connectangles="0,90,180,270"/>
                </v:shape>
                <w10:wrap anchorx="margin"/>
                <w10:anchorlock/>
              </v:group>
            </w:pict>
          </mc:Fallback>
        </mc:AlternateContent>
      </w:r>
      <w:r w:rsidR="008853AB">
        <w:tab/>
      </w:r>
    </w:p>
    <w:tbl>
      <w:tblPr>
        <w:tblW w:w="0" w:type="auto"/>
        <w:tblLayout w:type="fixed"/>
        <w:tblLook w:val="0600" w:firstRow="0" w:lastRow="0" w:firstColumn="0" w:lastColumn="0" w:noHBand="1" w:noVBand="1"/>
      </w:tblPr>
      <w:tblGrid>
        <w:gridCol w:w="5220"/>
        <w:gridCol w:w="180"/>
        <w:gridCol w:w="720"/>
        <w:gridCol w:w="4675"/>
      </w:tblGrid>
      <w:tr w:rsidR="00A81248" w:rsidRPr="003A798E" w14:paraId="2977029E" w14:textId="77777777" w:rsidTr="008853AB">
        <w:trPr>
          <w:trHeight w:val="80"/>
        </w:trPr>
        <w:tc>
          <w:tcPr>
            <w:tcW w:w="5400" w:type="dxa"/>
            <w:gridSpan w:val="2"/>
          </w:tcPr>
          <w:p w14:paraId="2AA0C11E" w14:textId="2291354D" w:rsidR="00A81248" w:rsidRPr="003A798E" w:rsidRDefault="00A81248" w:rsidP="00A81248">
            <w:pPr>
              <w:pStyle w:val="GraphicAnchor"/>
            </w:pPr>
          </w:p>
        </w:tc>
        <w:tc>
          <w:tcPr>
            <w:tcW w:w="5395" w:type="dxa"/>
            <w:gridSpan w:val="2"/>
          </w:tcPr>
          <w:p w14:paraId="741D774F" w14:textId="77777777" w:rsidR="00A81248" w:rsidRPr="003A798E" w:rsidRDefault="00A81248" w:rsidP="00A81248">
            <w:pPr>
              <w:pStyle w:val="GraphicAnchor"/>
            </w:pPr>
          </w:p>
        </w:tc>
      </w:tr>
      <w:tr w:rsidR="00A81248" w:rsidRPr="003A798E" w14:paraId="0E588DA4" w14:textId="77777777" w:rsidTr="008853AB">
        <w:trPr>
          <w:trHeight w:val="2943"/>
        </w:trPr>
        <w:tc>
          <w:tcPr>
            <w:tcW w:w="6120" w:type="dxa"/>
            <w:gridSpan w:val="3"/>
          </w:tcPr>
          <w:p w14:paraId="55AC370C" w14:textId="2CE2B93E" w:rsidR="00A81248" w:rsidRPr="008853AB" w:rsidRDefault="008853AB" w:rsidP="008853AB">
            <w:pPr>
              <w:pStyle w:val="Heading1"/>
              <w:ind w:left="-105" w:right="-195"/>
              <w:rPr>
                <w:color w:val="92D050"/>
                <w:sz w:val="48"/>
                <w:szCs w:val="20"/>
              </w:rPr>
            </w:pPr>
            <w:r w:rsidRPr="008853AB">
              <w:rPr>
                <w:color w:val="auto"/>
                <w:sz w:val="44"/>
                <w:szCs w:val="18"/>
              </w:rPr>
              <w:t>Internal Audit</w:t>
            </w:r>
            <w:r>
              <w:rPr>
                <w:color w:val="auto"/>
                <w:sz w:val="44"/>
                <w:szCs w:val="18"/>
              </w:rPr>
              <w:t>ing</w:t>
            </w:r>
            <w:r w:rsidRPr="008853AB">
              <w:rPr>
                <w:color w:val="auto"/>
                <w:sz w:val="44"/>
                <w:szCs w:val="18"/>
              </w:rPr>
              <w:t xml:space="preserve"> and Compliance Management Report</w:t>
            </w:r>
            <w:r w:rsidR="00FF370B" w:rsidRPr="008853AB">
              <w:rPr>
                <w:color w:val="00C1C7" w:themeColor="accent2"/>
                <w:sz w:val="44"/>
                <w:szCs w:val="18"/>
              </w:rPr>
              <w:t xml:space="preserve"> </w:t>
            </w:r>
            <w:r w:rsidR="00693AFD" w:rsidRPr="00CE0B8B">
              <w:rPr>
                <w:color w:val="009095" w:themeColor="accent2" w:themeShade="BF"/>
                <w:sz w:val="44"/>
                <w:szCs w:val="18"/>
              </w:rPr>
              <w:t>in Human</w:t>
            </w:r>
            <w:r w:rsidR="00FF370B" w:rsidRPr="00CE0B8B">
              <w:rPr>
                <w:color w:val="009095" w:themeColor="accent2" w:themeShade="BF"/>
                <w:sz w:val="44"/>
                <w:szCs w:val="18"/>
              </w:rPr>
              <w:t xml:space="preserve"> </w:t>
            </w:r>
            <w:r w:rsidRPr="00CE0B8B">
              <w:rPr>
                <w:color w:val="009095" w:themeColor="accent2" w:themeShade="BF"/>
                <w:sz w:val="44"/>
                <w:szCs w:val="18"/>
              </w:rPr>
              <w:t xml:space="preserve">             </w:t>
            </w:r>
            <w:r w:rsidR="00693AFD" w:rsidRPr="00CE0B8B">
              <w:rPr>
                <w:color w:val="009095" w:themeColor="accent2" w:themeShade="BF"/>
                <w:sz w:val="44"/>
                <w:szCs w:val="18"/>
              </w:rPr>
              <w:t>Resources</w:t>
            </w:r>
          </w:p>
        </w:tc>
        <w:tc>
          <w:tcPr>
            <w:tcW w:w="4675" w:type="dxa"/>
          </w:tcPr>
          <w:p w14:paraId="4AC8A46C" w14:textId="0FE3623E" w:rsidR="00A81248" w:rsidRPr="003A798E" w:rsidRDefault="00A81248"/>
        </w:tc>
      </w:tr>
      <w:tr w:rsidR="00A81248" w:rsidRPr="003A798E" w14:paraId="0BDF9B48" w14:textId="77777777" w:rsidTr="00FF370B">
        <w:trPr>
          <w:trHeight w:val="7776"/>
        </w:trPr>
        <w:tc>
          <w:tcPr>
            <w:tcW w:w="5220" w:type="dxa"/>
          </w:tcPr>
          <w:p w14:paraId="763E8E36" w14:textId="47C73312" w:rsidR="00A81248" w:rsidRPr="003A798E" w:rsidRDefault="00A81248"/>
        </w:tc>
        <w:tc>
          <w:tcPr>
            <w:tcW w:w="5575" w:type="dxa"/>
            <w:gridSpan w:val="3"/>
          </w:tcPr>
          <w:p w14:paraId="58E2B250" w14:textId="76502569" w:rsidR="00A81248" w:rsidRPr="003A798E" w:rsidRDefault="006F1E38">
            <w:r>
              <w:rPr>
                <w:b/>
                <w:bCs/>
                <w:noProof/>
              </w:rPr>
              <w:drawing>
                <wp:anchor distT="0" distB="0" distL="114300" distR="114300" simplePos="0" relativeHeight="251666432" behindDoc="1" locked="0" layoutInCell="1" allowOverlap="1" wp14:anchorId="79AA9BA0" wp14:editId="18CC7C10">
                  <wp:simplePos x="0" y="0"/>
                  <wp:positionH relativeFrom="column">
                    <wp:posOffset>991870</wp:posOffset>
                  </wp:positionH>
                  <wp:positionV relativeFrom="paragraph">
                    <wp:posOffset>3476625</wp:posOffset>
                  </wp:positionV>
                  <wp:extent cx="1316850" cy="1188823"/>
                  <wp:effectExtent l="0" t="0" r="0" b="0"/>
                  <wp:wrapTight wrapText="bothSides">
                    <wp:wrapPolygon edited="0">
                      <wp:start x="9378" y="0"/>
                      <wp:lineTo x="0" y="1731"/>
                      <wp:lineTo x="0" y="16615"/>
                      <wp:lineTo x="9378" y="21115"/>
                      <wp:lineTo x="10003" y="21115"/>
                      <wp:lineTo x="11878" y="21115"/>
                      <wp:lineTo x="21256" y="16615"/>
                      <wp:lineTo x="21256" y="4846"/>
                      <wp:lineTo x="11253" y="0"/>
                      <wp:lineTo x="9378"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2.png"/>
                          <pic:cNvPicPr/>
                        </pic:nvPicPr>
                        <pic:blipFill>
                          <a:blip r:embed="rId8">
                            <a:duotone>
                              <a:prstClr val="black"/>
                              <a:schemeClr val="tx2">
                                <a:tint val="45000"/>
                                <a:satMod val="400000"/>
                              </a:schemeClr>
                            </a:duotone>
                            <a:extLst>
                              <a:ext uri="{28A0092B-C50C-407E-A947-70E740481C1C}">
                                <a14:useLocalDpi xmlns:a14="http://schemas.microsoft.com/office/drawing/2010/main" val="0"/>
                              </a:ext>
                            </a:extLst>
                          </a:blip>
                          <a:stretch>
                            <a:fillRect/>
                          </a:stretch>
                        </pic:blipFill>
                        <pic:spPr>
                          <a:xfrm>
                            <a:off x="0" y="0"/>
                            <a:ext cx="1316850" cy="1188823"/>
                          </a:xfrm>
                          <a:prstGeom prst="rect">
                            <a:avLst/>
                          </a:prstGeom>
                        </pic:spPr>
                      </pic:pic>
                    </a:graphicData>
                  </a:graphic>
                </wp:anchor>
              </w:drawing>
            </w:r>
          </w:p>
        </w:tc>
      </w:tr>
      <w:tr w:rsidR="00A81248" w:rsidRPr="003A798E" w14:paraId="49927F7C" w14:textId="77777777" w:rsidTr="00FF370B">
        <w:trPr>
          <w:trHeight w:val="1299"/>
        </w:trPr>
        <w:tc>
          <w:tcPr>
            <w:tcW w:w="5400" w:type="dxa"/>
            <w:gridSpan w:val="2"/>
          </w:tcPr>
          <w:p w14:paraId="1C54C212" w14:textId="628FCCAE" w:rsidR="00A81248" w:rsidRPr="003A798E" w:rsidRDefault="00A81248"/>
        </w:tc>
        <w:tc>
          <w:tcPr>
            <w:tcW w:w="5395" w:type="dxa"/>
            <w:gridSpan w:val="2"/>
          </w:tcPr>
          <w:p w14:paraId="4A735759" w14:textId="74C32E6E" w:rsidR="00A81248" w:rsidRPr="008853AB" w:rsidRDefault="002E256C" w:rsidP="002E256C">
            <w:pPr>
              <w:pStyle w:val="Heading2"/>
              <w:jc w:val="center"/>
              <w:rPr>
                <w:b/>
                <w:bCs/>
                <w:color w:val="auto"/>
                <w:sz w:val="72"/>
                <w:szCs w:val="44"/>
              </w:rPr>
            </w:pPr>
            <w:r w:rsidRPr="008853AB">
              <w:rPr>
                <w:rFonts w:hint="cs"/>
                <w:b/>
                <w:bCs/>
                <w:color w:val="auto"/>
                <w:sz w:val="72"/>
                <w:szCs w:val="44"/>
                <w:rtl/>
              </w:rPr>
              <w:t>2024/12/31</w:t>
            </w:r>
          </w:p>
          <w:p w14:paraId="7AA5E6C1" w14:textId="33B9BDD0" w:rsidR="00A81248" w:rsidRPr="006F1E38" w:rsidRDefault="002E256C" w:rsidP="006F1E38">
            <w:pPr>
              <w:pStyle w:val="Heading2"/>
              <w:jc w:val="center"/>
              <w:rPr>
                <w:b/>
                <w:bCs/>
              </w:rPr>
            </w:pPr>
            <w:r w:rsidRPr="008853AB">
              <w:rPr>
                <w:b/>
                <w:bCs/>
                <w:color w:val="auto"/>
              </w:rPr>
              <w:t>HR Management</w:t>
            </w:r>
          </w:p>
        </w:tc>
      </w:tr>
      <w:tr w:rsidR="00A81248" w:rsidRPr="003A798E" w14:paraId="35ED852D" w14:textId="77777777" w:rsidTr="00FF370B">
        <w:trPr>
          <w:trHeight w:val="1402"/>
        </w:trPr>
        <w:tc>
          <w:tcPr>
            <w:tcW w:w="5400" w:type="dxa"/>
            <w:gridSpan w:val="2"/>
          </w:tcPr>
          <w:p w14:paraId="14319E2D" w14:textId="77777777" w:rsidR="00A81248" w:rsidRPr="003A798E" w:rsidRDefault="00A81248"/>
        </w:tc>
        <w:tc>
          <w:tcPr>
            <w:tcW w:w="5395" w:type="dxa"/>
            <w:gridSpan w:val="2"/>
          </w:tcPr>
          <w:p w14:paraId="0EA9EEB8" w14:textId="5DEAADA3" w:rsidR="00A81248" w:rsidRPr="00CE0B8B" w:rsidRDefault="006F1E38" w:rsidP="006F1E38">
            <w:pPr>
              <w:pStyle w:val="Heading2"/>
              <w:jc w:val="center"/>
              <w:rPr>
                <w:b/>
                <w:bCs/>
              </w:rPr>
            </w:pPr>
            <w:r w:rsidRPr="00CE0B8B">
              <w:rPr>
                <w:b/>
                <w:bCs/>
              </w:rPr>
              <w:t>Data Dynamos Team</w:t>
            </w:r>
          </w:p>
          <w:p w14:paraId="4E8DEDED" w14:textId="7CEB0B38" w:rsidR="00A81248" w:rsidRPr="003A798E" w:rsidRDefault="006F1E38" w:rsidP="006F1E38">
            <w:pPr>
              <w:pStyle w:val="Heading2"/>
              <w:jc w:val="center"/>
            </w:pPr>
            <w:r w:rsidRPr="00CE0B8B">
              <w:rPr>
                <w:b/>
                <w:bCs/>
              </w:rPr>
              <w:t>DEPI</w:t>
            </w:r>
          </w:p>
        </w:tc>
      </w:tr>
    </w:tbl>
    <w:p w14:paraId="65155143" w14:textId="561F4BEC" w:rsidR="00154224" w:rsidRDefault="00154224">
      <w:pPr>
        <w:sectPr w:rsidR="00154224" w:rsidSect="003E6B0F">
          <w:footerReference w:type="even" r:id="rId9"/>
          <w:footerReference w:type="default" r:id="rId10"/>
          <w:footerReference w:type="first" r:id="rId11"/>
          <w:pgSz w:w="12240" w:h="15840" w:code="1"/>
          <w:pgMar w:top="720" w:right="720" w:bottom="1080" w:left="720" w:header="709" w:footer="432" w:gutter="0"/>
          <w:cols w:space="708"/>
          <w:titlePg/>
          <w:docGrid w:linePitch="360"/>
        </w:sectPr>
      </w:pPr>
    </w:p>
    <w:tbl>
      <w:tblPr>
        <w:tblW w:w="10666" w:type="dxa"/>
        <w:shd w:val="clear" w:color="auto" w:fill="EDF0F4" w:themeFill="accent3"/>
        <w:tblLayout w:type="fixed"/>
        <w:tblCellMar>
          <w:left w:w="0" w:type="dxa"/>
          <w:right w:w="0" w:type="dxa"/>
        </w:tblCellMar>
        <w:tblLook w:val="0600" w:firstRow="0" w:lastRow="0" w:firstColumn="0" w:lastColumn="0" w:noHBand="1" w:noVBand="1"/>
      </w:tblPr>
      <w:tblGrid>
        <w:gridCol w:w="421"/>
        <w:gridCol w:w="4912"/>
        <w:gridCol w:w="4927"/>
        <w:gridCol w:w="406"/>
      </w:tblGrid>
      <w:tr w:rsidR="001205A1" w:rsidRPr="003A798E" w14:paraId="7F228DFB" w14:textId="77777777" w:rsidTr="00E22C39">
        <w:trPr>
          <w:trHeight w:val="441"/>
        </w:trPr>
        <w:tc>
          <w:tcPr>
            <w:tcW w:w="421" w:type="dxa"/>
            <w:shd w:val="clear" w:color="auto" w:fill="EDF0F4" w:themeFill="accent3"/>
          </w:tcPr>
          <w:p w14:paraId="7B612B12" w14:textId="6D8AD43F" w:rsidR="00A81248" w:rsidRPr="003A798E" w:rsidRDefault="00A81248"/>
        </w:tc>
        <w:tc>
          <w:tcPr>
            <w:tcW w:w="4912" w:type="dxa"/>
            <w:shd w:val="clear" w:color="auto" w:fill="EDF0F4" w:themeFill="accent3"/>
          </w:tcPr>
          <w:p w14:paraId="59BE5D6E" w14:textId="77777777" w:rsidR="00A81248" w:rsidRPr="003A798E" w:rsidRDefault="00A81248"/>
        </w:tc>
        <w:tc>
          <w:tcPr>
            <w:tcW w:w="4927" w:type="dxa"/>
            <w:shd w:val="clear" w:color="auto" w:fill="EDF0F4" w:themeFill="accent3"/>
          </w:tcPr>
          <w:p w14:paraId="77132398" w14:textId="77777777" w:rsidR="00A81248" w:rsidRPr="003A798E" w:rsidRDefault="00A81248"/>
        </w:tc>
        <w:tc>
          <w:tcPr>
            <w:tcW w:w="406" w:type="dxa"/>
            <w:shd w:val="clear" w:color="auto" w:fill="EDF0F4" w:themeFill="accent3"/>
          </w:tcPr>
          <w:p w14:paraId="344967DE" w14:textId="77777777" w:rsidR="00A81248" w:rsidRPr="003A798E" w:rsidRDefault="00A81248"/>
        </w:tc>
      </w:tr>
      <w:tr w:rsidR="001205A1" w:rsidRPr="003A798E" w14:paraId="0A19C26A" w14:textId="77777777" w:rsidTr="00E22C39">
        <w:trPr>
          <w:trHeight w:val="4599"/>
        </w:trPr>
        <w:tc>
          <w:tcPr>
            <w:tcW w:w="421" w:type="dxa"/>
            <w:shd w:val="clear" w:color="auto" w:fill="EDF0F4" w:themeFill="accent3"/>
          </w:tcPr>
          <w:p w14:paraId="6BADCA52" w14:textId="77777777" w:rsidR="001205A1" w:rsidRPr="003A798E" w:rsidRDefault="001205A1"/>
        </w:tc>
        <w:tc>
          <w:tcPr>
            <w:tcW w:w="9839" w:type="dxa"/>
            <w:gridSpan w:val="2"/>
            <w:shd w:val="clear" w:color="auto" w:fill="EDF0F4" w:themeFill="accent3"/>
          </w:tcPr>
          <w:p w14:paraId="6AB70C64" w14:textId="012B9B2B" w:rsidR="008853AB" w:rsidRPr="008853AB" w:rsidRDefault="008853AB" w:rsidP="008853AB">
            <w:pPr>
              <w:spacing w:before="100" w:beforeAutospacing="1" w:after="100" w:afterAutospacing="1"/>
              <w:outlineLvl w:val="2"/>
              <w:rPr>
                <w:rFonts w:ascii="Times New Roman" w:eastAsia="Times New Roman" w:hAnsi="Times New Roman" w:cs="Times New Roman"/>
                <w:b/>
                <w:bCs/>
                <w:sz w:val="27"/>
                <w:szCs w:val="27"/>
              </w:rPr>
            </w:pPr>
            <w:r w:rsidRPr="008853AB">
              <w:rPr>
                <w:rFonts w:ascii="Times New Roman" w:eastAsia="Times New Roman" w:hAnsi="Times New Roman" w:cs="Times New Roman"/>
                <w:b/>
                <w:bCs/>
                <w:sz w:val="27"/>
                <w:szCs w:val="27"/>
              </w:rPr>
              <w:t xml:space="preserve">1. Overview of </w:t>
            </w:r>
            <w:r>
              <w:rPr>
                <w:rFonts w:ascii="Times New Roman" w:eastAsia="Times New Roman" w:hAnsi="Times New Roman" w:cs="Times New Roman"/>
                <w:b/>
                <w:bCs/>
                <w:sz w:val="27"/>
                <w:szCs w:val="27"/>
              </w:rPr>
              <w:t xml:space="preserve">Internal </w:t>
            </w:r>
            <w:r w:rsidRPr="008853AB">
              <w:rPr>
                <w:rFonts w:ascii="Times New Roman" w:eastAsia="Times New Roman" w:hAnsi="Times New Roman" w:cs="Times New Roman"/>
                <w:b/>
                <w:bCs/>
                <w:sz w:val="27"/>
                <w:szCs w:val="27"/>
              </w:rPr>
              <w:t>Audit</w:t>
            </w:r>
            <w:r>
              <w:rPr>
                <w:rFonts w:ascii="Times New Roman" w:eastAsia="Times New Roman" w:hAnsi="Times New Roman" w:cs="Times New Roman"/>
                <w:b/>
                <w:bCs/>
                <w:sz w:val="27"/>
                <w:szCs w:val="27"/>
              </w:rPr>
              <w:t>ing</w:t>
            </w:r>
            <w:r w:rsidRPr="008853AB">
              <w:rPr>
                <w:rFonts w:ascii="Times New Roman" w:eastAsia="Times New Roman" w:hAnsi="Times New Roman" w:cs="Times New Roman"/>
                <w:b/>
                <w:bCs/>
                <w:sz w:val="27"/>
                <w:szCs w:val="27"/>
              </w:rPr>
              <w:t xml:space="preserve"> and Compliance Management in Human Resources:</w:t>
            </w:r>
          </w:p>
          <w:p w14:paraId="0B634C52" w14:textId="77777777" w:rsidR="008853AB" w:rsidRPr="008853AB" w:rsidRDefault="008853AB" w:rsidP="008853AB">
            <w:pPr>
              <w:spacing w:before="100" w:beforeAutospacing="1" w:after="100" w:afterAutospacing="1"/>
              <w:rPr>
                <w:rFonts w:ascii="Times New Roman" w:eastAsia="Times New Roman" w:hAnsi="Times New Roman" w:cs="Times New Roman"/>
              </w:rPr>
            </w:pPr>
            <w:r w:rsidRPr="008853AB">
              <w:rPr>
                <w:rFonts w:ascii="Times New Roman" w:eastAsia="Times New Roman" w:hAnsi="Times New Roman" w:cs="Times New Roman"/>
              </w:rPr>
              <w:t>The Audit and Compliance Department in Human Resources ensures adherence to labor regulations, ethical policies, and internal controls. It plays a vital role in maintaining compliance with employment laws, fair workplace practices, and data protection policies.</w:t>
            </w:r>
          </w:p>
          <w:p w14:paraId="07853480" w14:textId="77777777" w:rsidR="008853AB" w:rsidRPr="008853AB" w:rsidRDefault="00403938" w:rsidP="008853AB">
            <w:pPr>
              <w:rPr>
                <w:rFonts w:ascii="Times New Roman" w:eastAsia="Times New Roman" w:hAnsi="Times New Roman" w:cs="Times New Roman"/>
              </w:rPr>
            </w:pPr>
            <w:r>
              <w:rPr>
                <w:rFonts w:ascii="Times New Roman" w:eastAsia="Times New Roman" w:hAnsi="Times New Roman" w:cs="Times New Roman"/>
              </w:rPr>
              <w:pict w14:anchorId="61289208">
                <v:rect id="_x0000_i1025" style="width:0;height:1.5pt" o:hralign="center" o:hrstd="t" o:hr="t" fillcolor="#a0a0a0" stroked="f"/>
              </w:pict>
            </w:r>
          </w:p>
          <w:p w14:paraId="1C3BD09E" w14:textId="77777777" w:rsidR="008853AB" w:rsidRPr="008853AB" w:rsidRDefault="008853AB" w:rsidP="008853AB">
            <w:pPr>
              <w:spacing w:before="100" w:beforeAutospacing="1" w:after="100" w:afterAutospacing="1"/>
              <w:outlineLvl w:val="2"/>
              <w:rPr>
                <w:rFonts w:ascii="Times New Roman" w:eastAsia="Times New Roman" w:hAnsi="Times New Roman" w:cs="Times New Roman"/>
                <w:b/>
                <w:bCs/>
                <w:sz w:val="27"/>
                <w:szCs w:val="27"/>
              </w:rPr>
            </w:pPr>
            <w:r w:rsidRPr="008853AB">
              <w:rPr>
                <w:rFonts w:ascii="Times New Roman" w:eastAsia="Times New Roman" w:hAnsi="Times New Roman" w:cs="Times New Roman"/>
                <w:b/>
                <w:bCs/>
                <w:sz w:val="27"/>
                <w:szCs w:val="27"/>
              </w:rPr>
              <w:t>2. General Compliance Performance Analysis:</w:t>
            </w:r>
          </w:p>
          <w:p w14:paraId="3DBF0721" w14:textId="07AE4ECF" w:rsidR="008853AB" w:rsidRPr="008853AB" w:rsidRDefault="008853AB" w:rsidP="008853AB">
            <w:pPr>
              <w:numPr>
                <w:ilvl w:val="0"/>
                <w:numId w:val="26"/>
              </w:numPr>
              <w:spacing w:before="100" w:beforeAutospacing="1" w:after="100" w:afterAutospacing="1"/>
              <w:rPr>
                <w:rFonts w:ascii="Times New Roman" w:eastAsia="Times New Roman" w:hAnsi="Times New Roman" w:cs="Times New Roman"/>
              </w:rPr>
            </w:pPr>
            <w:r w:rsidRPr="008853AB">
              <w:rPr>
                <w:rFonts w:ascii="Times New Roman" w:eastAsia="Times New Roman" w:hAnsi="Times New Roman" w:cs="Times New Roman"/>
                <w:b/>
                <w:bCs/>
              </w:rPr>
              <w:t>Regulatory Adherence Rate:</w:t>
            </w:r>
            <w:r w:rsidRPr="008853AB">
              <w:rPr>
                <w:rFonts w:ascii="Times New Roman" w:eastAsia="Times New Roman" w:hAnsi="Times New Roman" w:cs="Times New Roman"/>
              </w:rPr>
              <w:t xml:space="preserve"> The department ensures compliance with labor laws and workplace regulations, achievi</w:t>
            </w:r>
            <w:r w:rsidR="007B132F">
              <w:rPr>
                <w:rFonts w:ascii="Times New Roman" w:eastAsia="Times New Roman" w:hAnsi="Times New Roman" w:cs="Times New Roman"/>
              </w:rPr>
              <w:t>ng an adherence</w:t>
            </w:r>
            <w:r w:rsidR="007B132F">
              <w:rPr>
                <w:rFonts w:ascii="Times New Roman" w:eastAsia="Times New Roman" w:hAnsi="Times New Roman" w:cs="Times New Roman" w:hint="cs"/>
                <w:rtl/>
              </w:rPr>
              <w:t xml:space="preserve"> </w:t>
            </w:r>
            <w:r w:rsidR="007B132F">
              <w:rPr>
                <w:rFonts w:ascii="Times New Roman" w:eastAsia="Times New Roman" w:hAnsi="Times New Roman" w:cs="Times New Roman"/>
              </w:rPr>
              <w:t>big rate</w:t>
            </w:r>
            <w:r w:rsidRPr="008853AB">
              <w:rPr>
                <w:rFonts w:ascii="Times New Roman" w:eastAsia="Times New Roman" w:hAnsi="Times New Roman" w:cs="Times New Roman"/>
              </w:rPr>
              <w:t>.</w:t>
            </w:r>
          </w:p>
          <w:p w14:paraId="64814CA3" w14:textId="4857BFA7" w:rsidR="008853AB" w:rsidRPr="008853AB" w:rsidRDefault="008853AB" w:rsidP="008853AB">
            <w:pPr>
              <w:numPr>
                <w:ilvl w:val="0"/>
                <w:numId w:val="26"/>
              </w:numPr>
              <w:spacing w:before="100" w:beforeAutospacing="1" w:after="100" w:afterAutospacing="1"/>
              <w:rPr>
                <w:rFonts w:ascii="Times New Roman" w:eastAsia="Times New Roman" w:hAnsi="Times New Roman" w:cs="Times New Roman"/>
              </w:rPr>
            </w:pPr>
            <w:r w:rsidRPr="008853AB">
              <w:rPr>
                <w:rFonts w:ascii="Times New Roman" w:eastAsia="Times New Roman" w:hAnsi="Times New Roman" w:cs="Times New Roman"/>
                <w:b/>
                <w:bCs/>
              </w:rPr>
              <w:t>Internal Audit</w:t>
            </w:r>
            <w:r w:rsidR="00CA3752">
              <w:rPr>
                <w:rFonts w:ascii="Times New Roman" w:eastAsia="Times New Roman" w:hAnsi="Times New Roman" w:cs="Times New Roman"/>
                <w:b/>
                <w:bCs/>
              </w:rPr>
              <w:t>ing</w:t>
            </w:r>
            <w:r w:rsidRPr="008853AB">
              <w:rPr>
                <w:rFonts w:ascii="Times New Roman" w:eastAsia="Times New Roman" w:hAnsi="Times New Roman" w:cs="Times New Roman"/>
                <w:b/>
                <w:bCs/>
              </w:rPr>
              <w:t xml:space="preserve"> Findings:</w:t>
            </w:r>
            <w:r w:rsidRPr="008853AB">
              <w:rPr>
                <w:rFonts w:ascii="Times New Roman" w:eastAsia="Times New Roman" w:hAnsi="Times New Roman" w:cs="Times New Roman"/>
              </w:rPr>
              <w:t xml:space="preserve"> Recent audits identified key risk areas related to employee policies, payroll compliance, and workplace ethics.</w:t>
            </w:r>
          </w:p>
          <w:p w14:paraId="133FFC33" w14:textId="4EABEF76" w:rsidR="008853AB" w:rsidRPr="007B132F" w:rsidRDefault="008853AB" w:rsidP="007B132F">
            <w:pPr>
              <w:numPr>
                <w:ilvl w:val="0"/>
                <w:numId w:val="26"/>
              </w:numPr>
              <w:spacing w:before="100" w:beforeAutospacing="1" w:after="100" w:afterAutospacing="1"/>
              <w:rPr>
                <w:rFonts w:ascii="Times New Roman" w:eastAsia="Times New Roman" w:hAnsi="Times New Roman" w:cs="Times New Roman"/>
              </w:rPr>
            </w:pPr>
            <w:r w:rsidRPr="008853AB">
              <w:rPr>
                <w:rFonts w:ascii="Times New Roman" w:eastAsia="Times New Roman" w:hAnsi="Times New Roman" w:cs="Times New Roman"/>
                <w:b/>
                <w:bCs/>
              </w:rPr>
              <w:t>Employee Certification Levels:</w:t>
            </w:r>
            <w:r w:rsidRPr="008853AB">
              <w:rPr>
                <w:rFonts w:ascii="Times New Roman" w:eastAsia="Times New Roman" w:hAnsi="Times New Roman" w:cs="Times New Roman"/>
              </w:rPr>
              <w:t xml:space="preserve"> </w:t>
            </w:r>
            <w:r w:rsidR="007B132F" w:rsidRPr="007B132F">
              <w:rPr>
                <w:rFonts w:ascii="Times New Roman" w:eastAsia="Times New Roman" w:hAnsi="Times New Roman" w:cs="Times New Roman"/>
              </w:rPr>
              <w:t>A large percentage</w:t>
            </w:r>
            <w:r w:rsidR="007B132F">
              <w:rPr>
                <w:rFonts w:ascii="Times New Roman" w:eastAsia="Times New Roman" w:hAnsi="Times New Roman" w:cs="Times New Roman" w:hint="cs"/>
                <w:rtl/>
              </w:rPr>
              <w:t xml:space="preserve"> </w:t>
            </w:r>
            <w:r w:rsidRPr="008853AB">
              <w:rPr>
                <w:rFonts w:ascii="Times New Roman" w:eastAsia="Times New Roman" w:hAnsi="Times New Roman" w:cs="Times New Roman"/>
              </w:rPr>
              <w:t>of employees hold relevant compliance certifications, ensuring expertise in labor law enforcement.</w:t>
            </w:r>
          </w:p>
          <w:p w14:paraId="18BAF22B" w14:textId="47E9DE63" w:rsidR="008853AB" w:rsidRPr="008853AB" w:rsidRDefault="008853AB" w:rsidP="00CA3752">
            <w:pPr>
              <w:spacing w:before="100" w:beforeAutospacing="1" w:after="100" w:afterAutospacing="1"/>
              <w:outlineLvl w:val="2"/>
              <w:rPr>
                <w:rFonts w:ascii="Times New Roman" w:eastAsia="Times New Roman" w:hAnsi="Times New Roman" w:cs="Times New Roman"/>
                <w:b/>
                <w:bCs/>
                <w:sz w:val="27"/>
                <w:szCs w:val="27"/>
              </w:rPr>
            </w:pPr>
            <w:r w:rsidRPr="008853AB">
              <w:rPr>
                <w:rFonts w:ascii="Times New Roman" w:eastAsia="Times New Roman" w:hAnsi="Times New Roman" w:cs="Times New Roman"/>
                <w:b/>
                <w:bCs/>
                <w:sz w:val="27"/>
                <w:szCs w:val="27"/>
              </w:rPr>
              <w:t>3. Risk Management and Internal Controls:</w:t>
            </w:r>
          </w:p>
          <w:p w14:paraId="56E91397" w14:textId="77777777" w:rsidR="008853AB" w:rsidRPr="008853AB" w:rsidRDefault="008853AB" w:rsidP="008853AB">
            <w:pPr>
              <w:numPr>
                <w:ilvl w:val="0"/>
                <w:numId w:val="27"/>
              </w:numPr>
              <w:spacing w:before="100" w:beforeAutospacing="1" w:after="100" w:afterAutospacing="1"/>
              <w:rPr>
                <w:rFonts w:ascii="Times New Roman" w:eastAsia="Times New Roman" w:hAnsi="Times New Roman" w:cs="Times New Roman"/>
              </w:rPr>
            </w:pPr>
            <w:r w:rsidRPr="008853AB">
              <w:rPr>
                <w:rFonts w:ascii="Times New Roman" w:eastAsia="Times New Roman" w:hAnsi="Times New Roman" w:cs="Times New Roman"/>
                <w:b/>
                <w:bCs/>
              </w:rPr>
              <w:t>Workplace Ethics Monitoring:</w:t>
            </w:r>
            <w:r w:rsidRPr="008853AB">
              <w:rPr>
                <w:rFonts w:ascii="Times New Roman" w:eastAsia="Times New Roman" w:hAnsi="Times New Roman" w:cs="Times New Roman"/>
              </w:rPr>
              <w:t xml:space="preserve"> Policies implemented to detect and address unethical practices.</w:t>
            </w:r>
          </w:p>
          <w:p w14:paraId="46A17BFF" w14:textId="6D590480" w:rsidR="008853AB" w:rsidRPr="008853AB" w:rsidRDefault="008853AB" w:rsidP="00CA3752">
            <w:pPr>
              <w:numPr>
                <w:ilvl w:val="0"/>
                <w:numId w:val="27"/>
              </w:numPr>
              <w:spacing w:before="100" w:beforeAutospacing="1" w:after="100" w:afterAutospacing="1"/>
              <w:rPr>
                <w:rFonts w:ascii="Times New Roman" w:eastAsia="Times New Roman" w:hAnsi="Times New Roman" w:cs="Times New Roman"/>
              </w:rPr>
            </w:pPr>
            <w:r w:rsidRPr="008853AB">
              <w:rPr>
                <w:rFonts w:ascii="Times New Roman" w:eastAsia="Times New Roman" w:hAnsi="Times New Roman" w:cs="Times New Roman"/>
                <w:b/>
                <w:bCs/>
              </w:rPr>
              <w:t>Policy Enforcement:</w:t>
            </w:r>
            <w:r w:rsidRPr="008853AB">
              <w:rPr>
                <w:rFonts w:ascii="Times New Roman" w:eastAsia="Times New Roman" w:hAnsi="Times New Roman" w:cs="Times New Roman"/>
              </w:rPr>
              <w:t xml:space="preserve"> Regular assessments ensure employees comply with policies, including fair hiring, equal pay, and workplace safety.</w:t>
            </w:r>
          </w:p>
          <w:p w14:paraId="3C1EADF1" w14:textId="1206FE65" w:rsidR="008853AB" w:rsidRPr="008853AB" w:rsidRDefault="008853AB" w:rsidP="00CA3752">
            <w:pPr>
              <w:numPr>
                <w:ilvl w:val="0"/>
                <w:numId w:val="27"/>
              </w:numPr>
              <w:spacing w:before="100" w:beforeAutospacing="1" w:after="100" w:afterAutospacing="1"/>
              <w:rPr>
                <w:rFonts w:ascii="Times New Roman" w:eastAsia="Times New Roman" w:hAnsi="Times New Roman" w:cs="Times New Roman"/>
              </w:rPr>
            </w:pPr>
            <w:r w:rsidRPr="008853AB">
              <w:rPr>
                <w:rFonts w:ascii="Times New Roman" w:eastAsia="Times New Roman" w:hAnsi="Times New Roman" w:cs="Times New Roman"/>
                <w:b/>
                <w:bCs/>
              </w:rPr>
              <w:t>Training Programs:</w:t>
            </w:r>
            <w:r w:rsidRPr="008853AB">
              <w:rPr>
                <w:rFonts w:ascii="Times New Roman" w:eastAsia="Times New Roman" w:hAnsi="Times New Roman" w:cs="Times New Roman"/>
              </w:rPr>
              <w:t xml:space="preserve"> Employees undergo annual compliance training to stay updated on labor law changes and ethical guidelines.</w:t>
            </w:r>
          </w:p>
          <w:p w14:paraId="0003DB42" w14:textId="77777777" w:rsidR="008853AB" w:rsidRPr="008853AB" w:rsidRDefault="00403938" w:rsidP="008853AB">
            <w:pPr>
              <w:rPr>
                <w:rFonts w:ascii="Times New Roman" w:eastAsia="Times New Roman" w:hAnsi="Times New Roman" w:cs="Times New Roman"/>
              </w:rPr>
            </w:pPr>
            <w:r>
              <w:rPr>
                <w:rFonts w:ascii="Times New Roman" w:eastAsia="Times New Roman" w:hAnsi="Times New Roman" w:cs="Times New Roman"/>
              </w:rPr>
              <w:pict w14:anchorId="33342695">
                <v:rect id="_x0000_i1027" style="width:0;height:1.5pt" o:hralign="center" o:hrstd="t" o:hr="t" fillcolor="#a0a0a0" stroked="f"/>
              </w:pict>
            </w:r>
          </w:p>
          <w:p w14:paraId="2EFF2B40" w14:textId="77777777" w:rsidR="008853AB" w:rsidRPr="008853AB" w:rsidRDefault="008853AB" w:rsidP="008853AB">
            <w:pPr>
              <w:spacing w:before="100" w:beforeAutospacing="1" w:after="100" w:afterAutospacing="1"/>
              <w:outlineLvl w:val="2"/>
              <w:rPr>
                <w:rFonts w:ascii="Times New Roman" w:eastAsia="Times New Roman" w:hAnsi="Times New Roman" w:cs="Times New Roman"/>
                <w:b/>
                <w:bCs/>
                <w:sz w:val="27"/>
                <w:szCs w:val="27"/>
              </w:rPr>
            </w:pPr>
            <w:r w:rsidRPr="008853AB">
              <w:rPr>
                <w:rFonts w:ascii="Times New Roman" w:eastAsia="Times New Roman" w:hAnsi="Times New Roman" w:cs="Times New Roman"/>
                <w:b/>
                <w:bCs/>
                <w:sz w:val="27"/>
                <w:szCs w:val="27"/>
              </w:rPr>
              <w:t>4. Strengths:</w:t>
            </w:r>
          </w:p>
          <w:p w14:paraId="0E2AF98A" w14:textId="77777777" w:rsidR="008853AB" w:rsidRPr="008853AB" w:rsidRDefault="008853AB" w:rsidP="008853AB">
            <w:pPr>
              <w:numPr>
                <w:ilvl w:val="0"/>
                <w:numId w:val="28"/>
              </w:numPr>
              <w:spacing w:before="100" w:beforeAutospacing="1" w:after="100" w:afterAutospacing="1"/>
              <w:rPr>
                <w:rFonts w:ascii="Times New Roman" w:eastAsia="Times New Roman" w:hAnsi="Times New Roman" w:cs="Times New Roman"/>
              </w:rPr>
            </w:pPr>
            <w:r w:rsidRPr="008853AB">
              <w:rPr>
                <w:rFonts w:ascii="Times New Roman" w:eastAsia="Times New Roman" w:hAnsi="Times New Roman" w:cs="Times New Roman"/>
              </w:rPr>
              <w:t>Strong adherence to labor law regulations.</w:t>
            </w:r>
          </w:p>
          <w:p w14:paraId="21B3E8C8" w14:textId="668B6CED" w:rsidR="008853AB" w:rsidRPr="008853AB" w:rsidRDefault="008853AB" w:rsidP="00CA3752">
            <w:pPr>
              <w:numPr>
                <w:ilvl w:val="0"/>
                <w:numId w:val="28"/>
              </w:numPr>
              <w:spacing w:before="100" w:beforeAutospacing="1" w:after="100" w:afterAutospacing="1"/>
              <w:rPr>
                <w:rFonts w:ascii="Times New Roman" w:eastAsia="Times New Roman" w:hAnsi="Times New Roman" w:cs="Times New Roman"/>
              </w:rPr>
            </w:pPr>
            <w:r w:rsidRPr="008853AB">
              <w:rPr>
                <w:rFonts w:ascii="Times New Roman" w:eastAsia="Times New Roman" w:hAnsi="Times New Roman" w:cs="Times New Roman"/>
              </w:rPr>
              <w:t>Effective audit</w:t>
            </w:r>
            <w:r w:rsidR="00CA3752">
              <w:rPr>
                <w:rFonts w:ascii="Times New Roman" w:eastAsia="Times New Roman" w:hAnsi="Times New Roman" w:cs="Times New Roman"/>
              </w:rPr>
              <w:t>ing</w:t>
            </w:r>
            <w:r w:rsidRPr="008853AB">
              <w:rPr>
                <w:rFonts w:ascii="Times New Roman" w:eastAsia="Times New Roman" w:hAnsi="Times New Roman" w:cs="Times New Roman"/>
              </w:rPr>
              <w:t xml:space="preserve"> and compliance frameworks.</w:t>
            </w:r>
          </w:p>
          <w:p w14:paraId="0DF600FC" w14:textId="77777777" w:rsidR="008853AB" w:rsidRPr="008853AB" w:rsidRDefault="008853AB" w:rsidP="008853AB">
            <w:pPr>
              <w:numPr>
                <w:ilvl w:val="0"/>
                <w:numId w:val="28"/>
              </w:numPr>
              <w:spacing w:before="100" w:beforeAutospacing="1" w:after="100" w:afterAutospacing="1"/>
              <w:rPr>
                <w:rFonts w:ascii="Times New Roman" w:eastAsia="Times New Roman" w:hAnsi="Times New Roman" w:cs="Times New Roman"/>
              </w:rPr>
            </w:pPr>
            <w:r w:rsidRPr="008853AB">
              <w:rPr>
                <w:rFonts w:ascii="Times New Roman" w:eastAsia="Times New Roman" w:hAnsi="Times New Roman" w:cs="Times New Roman"/>
              </w:rPr>
              <w:t>Well-structured risk management policies in employee relations.</w:t>
            </w:r>
          </w:p>
          <w:p w14:paraId="319087D8" w14:textId="77777777" w:rsidR="008853AB" w:rsidRPr="008853AB" w:rsidRDefault="008853AB" w:rsidP="008853AB">
            <w:pPr>
              <w:numPr>
                <w:ilvl w:val="0"/>
                <w:numId w:val="28"/>
              </w:numPr>
              <w:spacing w:before="100" w:beforeAutospacing="1" w:after="100" w:afterAutospacing="1"/>
              <w:rPr>
                <w:rFonts w:ascii="Times New Roman" w:eastAsia="Times New Roman" w:hAnsi="Times New Roman" w:cs="Times New Roman"/>
              </w:rPr>
            </w:pPr>
            <w:r w:rsidRPr="008853AB">
              <w:rPr>
                <w:rFonts w:ascii="Times New Roman" w:eastAsia="Times New Roman" w:hAnsi="Times New Roman" w:cs="Times New Roman"/>
              </w:rPr>
              <w:t>High employee participation in compliance training programs.</w:t>
            </w:r>
          </w:p>
          <w:p w14:paraId="10B845D2" w14:textId="77777777" w:rsidR="008853AB" w:rsidRPr="008853AB" w:rsidRDefault="00403938" w:rsidP="008853AB">
            <w:pPr>
              <w:rPr>
                <w:rFonts w:ascii="Times New Roman" w:eastAsia="Times New Roman" w:hAnsi="Times New Roman" w:cs="Times New Roman"/>
              </w:rPr>
            </w:pPr>
            <w:r>
              <w:rPr>
                <w:rFonts w:ascii="Times New Roman" w:eastAsia="Times New Roman" w:hAnsi="Times New Roman" w:cs="Times New Roman"/>
              </w:rPr>
              <w:pict w14:anchorId="72B8E3B0">
                <v:rect id="_x0000_i1028" style="width:0;height:1.5pt" o:hralign="center" o:hrstd="t" o:hr="t" fillcolor="#a0a0a0" stroked="f"/>
              </w:pict>
            </w:r>
          </w:p>
          <w:p w14:paraId="085B4B0B" w14:textId="77777777" w:rsidR="008853AB" w:rsidRPr="008853AB" w:rsidRDefault="008853AB" w:rsidP="008853AB">
            <w:pPr>
              <w:spacing w:before="100" w:beforeAutospacing="1" w:after="100" w:afterAutospacing="1"/>
              <w:outlineLvl w:val="2"/>
              <w:rPr>
                <w:rFonts w:ascii="Times New Roman" w:eastAsia="Times New Roman" w:hAnsi="Times New Roman" w:cs="Times New Roman"/>
                <w:b/>
                <w:bCs/>
                <w:sz w:val="27"/>
                <w:szCs w:val="27"/>
              </w:rPr>
            </w:pPr>
            <w:r w:rsidRPr="008853AB">
              <w:rPr>
                <w:rFonts w:ascii="Times New Roman" w:eastAsia="Times New Roman" w:hAnsi="Times New Roman" w:cs="Times New Roman"/>
                <w:b/>
                <w:bCs/>
                <w:sz w:val="27"/>
                <w:szCs w:val="27"/>
              </w:rPr>
              <w:t>5. Challenges:</w:t>
            </w:r>
          </w:p>
          <w:p w14:paraId="315A943D" w14:textId="77777777" w:rsidR="008853AB" w:rsidRPr="008853AB" w:rsidRDefault="008853AB" w:rsidP="008853AB">
            <w:pPr>
              <w:numPr>
                <w:ilvl w:val="0"/>
                <w:numId w:val="29"/>
              </w:numPr>
              <w:spacing w:before="100" w:beforeAutospacing="1" w:after="100" w:afterAutospacing="1"/>
              <w:rPr>
                <w:rFonts w:ascii="Times New Roman" w:eastAsia="Times New Roman" w:hAnsi="Times New Roman" w:cs="Times New Roman"/>
              </w:rPr>
            </w:pPr>
            <w:r w:rsidRPr="008853AB">
              <w:rPr>
                <w:rFonts w:ascii="Times New Roman" w:eastAsia="Times New Roman" w:hAnsi="Times New Roman" w:cs="Times New Roman"/>
              </w:rPr>
              <w:t>Increasing complexity of employment regulations requiring continuous updates.</w:t>
            </w:r>
          </w:p>
          <w:p w14:paraId="7AF5C2EF" w14:textId="77777777" w:rsidR="008853AB" w:rsidRPr="008853AB" w:rsidRDefault="008853AB" w:rsidP="008853AB">
            <w:pPr>
              <w:numPr>
                <w:ilvl w:val="0"/>
                <w:numId w:val="29"/>
              </w:numPr>
              <w:spacing w:before="100" w:beforeAutospacing="1" w:after="100" w:afterAutospacing="1"/>
              <w:rPr>
                <w:rFonts w:ascii="Times New Roman" w:eastAsia="Times New Roman" w:hAnsi="Times New Roman" w:cs="Times New Roman"/>
              </w:rPr>
            </w:pPr>
            <w:r w:rsidRPr="008853AB">
              <w:rPr>
                <w:rFonts w:ascii="Times New Roman" w:eastAsia="Times New Roman" w:hAnsi="Times New Roman" w:cs="Times New Roman"/>
              </w:rPr>
              <w:t>Need for advanced compliance monitoring tools to enhance efficiency.</w:t>
            </w:r>
          </w:p>
          <w:p w14:paraId="41443A0E" w14:textId="77777777" w:rsidR="008853AB" w:rsidRPr="008853AB" w:rsidRDefault="008853AB" w:rsidP="008853AB">
            <w:pPr>
              <w:numPr>
                <w:ilvl w:val="0"/>
                <w:numId w:val="29"/>
              </w:numPr>
              <w:spacing w:before="100" w:beforeAutospacing="1" w:after="100" w:afterAutospacing="1"/>
              <w:rPr>
                <w:rFonts w:ascii="Times New Roman" w:eastAsia="Times New Roman" w:hAnsi="Times New Roman" w:cs="Times New Roman"/>
              </w:rPr>
            </w:pPr>
            <w:r w:rsidRPr="008853AB">
              <w:rPr>
                <w:rFonts w:ascii="Times New Roman" w:eastAsia="Times New Roman" w:hAnsi="Times New Roman" w:cs="Times New Roman"/>
              </w:rPr>
              <w:t>Expanding employee training on workplace ethics and anti-discrimination policies.</w:t>
            </w:r>
          </w:p>
          <w:p w14:paraId="71740A9E" w14:textId="77777777" w:rsidR="008853AB" w:rsidRPr="008853AB" w:rsidRDefault="00403938" w:rsidP="008853AB">
            <w:pPr>
              <w:rPr>
                <w:rFonts w:ascii="Times New Roman" w:eastAsia="Times New Roman" w:hAnsi="Times New Roman" w:cs="Times New Roman"/>
              </w:rPr>
            </w:pPr>
            <w:r>
              <w:rPr>
                <w:rFonts w:ascii="Times New Roman" w:eastAsia="Times New Roman" w:hAnsi="Times New Roman" w:cs="Times New Roman"/>
              </w:rPr>
              <w:pict w14:anchorId="3A03D4AB">
                <v:rect id="_x0000_i1029" style="width:0;height:1.5pt" o:hralign="center" o:hrstd="t" o:hr="t" fillcolor="#a0a0a0" stroked="f"/>
              </w:pict>
            </w:r>
          </w:p>
          <w:p w14:paraId="0BC83FF2" w14:textId="77777777" w:rsidR="008853AB" w:rsidRPr="008853AB" w:rsidRDefault="008853AB" w:rsidP="008853AB">
            <w:pPr>
              <w:spacing w:before="100" w:beforeAutospacing="1" w:after="100" w:afterAutospacing="1"/>
              <w:outlineLvl w:val="2"/>
              <w:rPr>
                <w:rFonts w:ascii="Times New Roman" w:eastAsia="Times New Roman" w:hAnsi="Times New Roman" w:cs="Times New Roman"/>
                <w:b/>
                <w:bCs/>
                <w:sz w:val="27"/>
                <w:szCs w:val="27"/>
              </w:rPr>
            </w:pPr>
            <w:r w:rsidRPr="008853AB">
              <w:rPr>
                <w:rFonts w:ascii="Times New Roman" w:eastAsia="Times New Roman" w:hAnsi="Times New Roman" w:cs="Times New Roman"/>
                <w:b/>
                <w:bCs/>
                <w:sz w:val="27"/>
                <w:szCs w:val="27"/>
              </w:rPr>
              <w:lastRenderedPageBreak/>
              <w:t>6. Recommendations:</w:t>
            </w:r>
          </w:p>
          <w:p w14:paraId="1C49D3CC" w14:textId="1A900E97" w:rsidR="008853AB" w:rsidRPr="008853AB" w:rsidRDefault="008853AB" w:rsidP="00CA3752">
            <w:pPr>
              <w:numPr>
                <w:ilvl w:val="0"/>
                <w:numId w:val="30"/>
              </w:numPr>
              <w:spacing w:before="100" w:beforeAutospacing="1" w:after="100" w:afterAutospacing="1"/>
              <w:rPr>
                <w:rFonts w:ascii="Times New Roman" w:eastAsia="Times New Roman" w:hAnsi="Times New Roman" w:cs="Times New Roman"/>
              </w:rPr>
            </w:pPr>
            <w:r w:rsidRPr="008853AB">
              <w:rPr>
                <w:rFonts w:ascii="Times New Roman" w:eastAsia="Times New Roman" w:hAnsi="Times New Roman" w:cs="Times New Roman"/>
                <w:b/>
                <w:bCs/>
              </w:rPr>
              <w:t>Enhance Compliance Monitoring:</w:t>
            </w:r>
            <w:r w:rsidRPr="008853AB">
              <w:rPr>
                <w:rFonts w:ascii="Times New Roman" w:eastAsia="Times New Roman" w:hAnsi="Times New Roman" w:cs="Times New Roman"/>
              </w:rPr>
              <w:t xml:space="preserve"> Implement AI-driven tracking systems to detect policy violations.</w:t>
            </w:r>
          </w:p>
          <w:p w14:paraId="574F0B61" w14:textId="2DFA61DC" w:rsidR="008853AB" w:rsidRPr="008853AB" w:rsidRDefault="008853AB" w:rsidP="00CA3752">
            <w:pPr>
              <w:numPr>
                <w:ilvl w:val="0"/>
                <w:numId w:val="30"/>
              </w:numPr>
              <w:spacing w:before="100" w:beforeAutospacing="1" w:after="100" w:afterAutospacing="1"/>
              <w:rPr>
                <w:rFonts w:ascii="Times New Roman" w:eastAsia="Times New Roman" w:hAnsi="Times New Roman" w:cs="Times New Roman"/>
              </w:rPr>
            </w:pPr>
            <w:r w:rsidRPr="008853AB">
              <w:rPr>
                <w:rFonts w:ascii="Times New Roman" w:eastAsia="Times New Roman" w:hAnsi="Times New Roman" w:cs="Times New Roman"/>
                <w:b/>
                <w:bCs/>
              </w:rPr>
              <w:t>Expand Training Programs:</w:t>
            </w:r>
            <w:r w:rsidRPr="008853AB">
              <w:rPr>
                <w:rFonts w:ascii="Times New Roman" w:eastAsia="Times New Roman" w:hAnsi="Times New Roman" w:cs="Times New Roman"/>
              </w:rPr>
              <w:t xml:space="preserve"> Increase awareness through specialized compliance and labor law workshops.</w:t>
            </w:r>
          </w:p>
          <w:p w14:paraId="0E747304" w14:textId="77777777" w:rsidR="008853AB" w:rsidRPr="008853AB" w:rsidRDefault="008853AB" w:rsidP="008853AB">
            <w:pPr>
              <w:numPr>
                <w:ilvl w:val="0"/>
                <w:numId w:val="30"/>
              </w:numPr>
              <w:spacing w:before="100" w:beforeAutospacing="1" w:after="100" w:afterAutospacing="1"/>
              <w:rPr>
                <w:rFonts w:ascii="Times New Roman" w:eastAsia="Times New Roman" w:hAnsi="Times New Roman" w:cs="Times New Roman"/>
              </w:rPr>
            </w:pPr>
            <w:r w:rsidRPr="008853AB">
              <w:rPr>
                <w:rFonts w:ascii="Times New Roman" w:eastAsia="Times New Roman" w:hAnsi="Times New Roman" w:cs="Times New Roman"/>
                <w:b/>
                <w:bCs/>
              </w:rPr>
              <w:t>Improve Internal Auditing:</w:t>
            </w:r>
            <w:r w:rsidRPr="008853AB">
              <w:rPr>
                <w:rFonts w:ascii="Times New Roman" w:eastAsia="Times New Roman" w:hAnsi="Times New Roman" w:cs="Times New Roman"/>
              </w:rPr>
              <w:t xml:space="preserve"> Leverage data analytics to assess workplace compliance risks.</w:t>
            </w:r>
          </w:p>
          <w:p w14:paraId="246D0DB6" w14:textId="77777777" w:rsidR="008853AB" w:rsidRPr="008853AB" w:rsidRDefault="008853AB" w:rsidP="008853AB">
            <w:pPr>
              <w:numPr>
                <w:ilvl w:val="0"/>
                <w:numId w:val="30"/>
              </w:numPr>
              <w:spacing w:before="100" w:beforeAutospacing="1" w:after="100" w:afterAutospacing="1"/>
              <w:rPr>
                <w:rFonts w:ascii="Times New Roman" w:eastAsia="Times New Roman" w:hAnsi="Times New Roman" w:cs="Times New Roman"/>
              </w:rPr>
            </w:pPr>
            <w:r w:rsidRPr="008853AB">
              <w:rPr>
                <w:rFonts w:ascii="Times New Roman" w:eastAsia="Times New Roman" w:hAnsi="Times New Roman" w:cs="Times New Roman"/>
                <w:b/>
                <w:bCs/>
              </w:rPr>
              <w:t>Strengthen Reporting Mechanisms:</w:t>
            </w:r>
            <w:r w:rsidRPr="008853AB">
              <w:rPr>
                <w:rFonts w:ascii="Times New Roman" w:eastAsia="Times New Roman" w:hAnsi="Times New Roman" w:cs="Times New Roman"/>
              </w:rPr>
              <w:t xml:space="preserve"> Develop automated dashboards for real-time compliance monitoring.</w:t>
            </w:r>
          </w:p>
          <w:p w14:paraId="06B3CDDF" w14:textId="77777777" w:rsidR="008853AB" w:rsidRPr="008853AB" w:rsidRDefault="00403938" w:rsidP="008853AB">
            <w:pPr>
              <w:rPr>
                <w:rFonts w:ascii="Times New Roman" w:eastAsia="Times New Roman" w:hAnsi="Times New Roman" w:cs="Times New Roman"/>
              </w:rPr>
            </w:pPr>
            <w:r>
              <w:rPr>
                <w:rFonts w:ascii="Times New Roman" w:eastAsia="Times New Roman" w:hAnsi="Times New Roman" w:cs="Times New Roman"/>
              </w:rPr>
              <w:pict w14:anchorId="4002762B">
                <v:rect id="_x0000_i1030" style="width:0;height:1.5pt" o:hralign="center" o:hrstd="t" o:hr="t" fillcolor="#a0a0a0" stroked="f"/>
              </w:pict>
            </w:r>
          </w:p>
          <w:p w14:paraId="3AED93D1" w14:textId="77777777" w:rsidR="008853AB" w:rsidRPr="008853AB" w:rsidRDefault="008853AB" w:rsidP="008853AB">
            <w:pPr>
              <w:spacing w:before="100" w:beforeAutospacing="1" w:after="100" w:afterAutospacing="1"/>
              <w:outlineLvl w:val="2"/>
              <w:rPr>
                <w:rFonts w:ascii="Times New Roman" w:eastAsia="Times New Roman" w:hAnsi="Times New Roman" w:cs="Times New Roman"/>
                <w:b/>
                <w:bCs/>
                <w:sz w:val="27"/>
                <w:szCs w:val="27"/>
              </w:rPr>
            </w:pPr>
            <w:r w:rsidRPr="008853AB">
              <w:rPr>
                <w:rFonts w:ascii="Times New Roman" w:eastAsia="Times New Roman" w:hAnsi="Times New Roman" w:cs="Times New Roman"/>
                <w:b/>
                <w:bCs/>
                <w:sz w:val="27"/>
                <w:szCs w:val="27"/>
              </w:rPr>
              <w:t>7. Predictive Insights:</w:t>
            </w:r>
          </w:p>
          <w:p w14:paraId="474C8E6B" w14:textId="57F786D9" w:rsidR="008853AB" w:rsidRPr="008853AB" w:rsidRDefault="008853AB" w:rsidP="00CA3752">
            <w:pPr>
              <w:numPr>
                <w:ilvl w:val="0"/>
                <w:numId w:val="31"/>
              </w:numPr>
              <w:spacing w:before="100" w:beforeAutospacing="1" w:after="100" w:afterAutospacing="1"/>
              <w:rPr>
                <w:rFonts w:ascii="Times New Roman" w:eastAsia="Times New Roman" w:hAnsi="Times New Roman" w:cs="Times New Roman"/>
              </w:rPr>
            </w:pPr>
            <w:r w:rsidRPr="008853AB">
              <w:rPr>
                <w:rFonts w:ascii="Times New Roman" w:eastAsia="Times New Roman" w:hAnsi="Times New Roman" w:cs="Times New Roman"/>
              </w:rPr>
              <w:t>Strengthening compliance monitoring can reduce legal risks by 15%.</w:t>
            </w:r>
          </w:p>
          <w:p w14:paraId="5F008260" w14:textId="77777777" w:rsidR="008853AB" w:rsidRPr="008853AB" w:rsidRDefault="008853AB" w:rsidP="008853AB">
            <w:pPr>
              <w:numPr>
                <w:ilvl w:val="0"/>
                <w:numId w:val="31"/>
              </w:numPr>
              <w:spacing w:before="100" w:beforeAutospacing="1" w:after="100" w:afterAutospacing="1"/>
              <w:rPr>
                <w:rFonts w:ascii="Times New Roman" w:eastAsia="Times New Roman" w:hAnsi="Times New Roman" w:cs="Times New Roman"/>
              </w:rPr>
            </w:pPr>
            <w:r w:rsidRPr="008853AB">
              <w:rPr>
                <w:rFonts w:ascii="Times New Roman" w:eastAsia="Times New Roman" w:hAnsi="Times New Roman" w:cs="Times New Roman"/>
              </w:rPr>
              <w:t>Increasing employee participation in compliance training can improve adherence rates by 20%.</w:t>
            </w:r>
          </w:p>
          <w:p w14:paraId="31967F1B" w14:textId="3477AAB2" w:rsidR="008853AB" w:rsidRPr="008853AB" w:rsidRDefault="008853AB" w:rsidP="00CA3752">
            <w:pPr>
              <w:numPr>
                <w:ilvl w:val="0"/>
                <w:numId w:val="31"/>
              </w:numPr>
              <w:spacing w:before="100" w:beforeAutospacing="1" w:after="100" w:afterAutospacing="1"/>
              <w:rPr>
                <w:rFonts w:ascii="Times New Roman" w:eastAsia="Times New Roman" w:hAnsi="Times New Roman" w:cs="Times New Roman"/>
              </w:rPr>
            </w:pPr>
            <w:r w:rsidRPr="008853AB">
              <w:rPr>
                <w:rFonts w:ascii="Times New Roman" w:eastAsia="Times New Roman" w:hAnsi="Times New Roman" w:cs="Times New Roman"/>
              </w:rPr>
              <w:t>Implementing AI-based tracking tools can enhance audit</w:t>
            </w:r>
            <w:r w:rsidR="00CA3752">
              <w:rPr>
                <w:rFonts w:ascii="Times New Roman" w:eastAsia="Times New Roman" w:hAnsi="Times New Roman" w:cs="Times New Roman"/>
              </w:rPr>
              <w:t>ing</w:t>
            </w:r>
            <w:r w:rsidRPr="008853AB">
              <w:rPr>
                <w:rFonts w:ascii="Times New Roman" w:eastAsia="Times New Roman" w:hAnsi="Times New Roman" w:cs="Times New Roman"/>
              </w:rPr>
              <w:t xml:space="preserve"> efficiency by 30%.</w:t>
            </w:r>
          </w:p>
          <w:p w14:paraId="75970DAA" w14:textId="77777777" w:rsidR="008853AB" w:rsidRPr="008853AB" w:rsidRDefault="00403938" w:rsidP="008853AB">
            <w:pPr>
              <w:rPr>
                <w:rFonts w:ascii="Times New Roman" w:eastAsia="Times New Roman" w:hAnsi="Times New Roman" w:cs="Times New Roman"/>
              </w:rPr>
            </w:pPr>
            <w:r>
              <w:rPr>
                <w:rFonts w:ascii="Times New Roman" w:eastAsia="Times New Roman" w:hAnsi="Times New Roman" w:cs="Times New Roman"/>
              </w:rPr>
              <w:pict w14:anchorId="397C257D">
                <v:rect id="_x0000_i1031" style="width:0;height:1.5pt" o:hralign="center" o:hrstd="t" o:hr="t" fillcolor="#a0a0a0" stroked="f"/>
              </w:pict>
            </w:r>
          </w:p>
          <w:p w14:paraId="3EF43150" w14:textId="77777777" w:rsidR="008853AB" w:rsidRPr="008853AB" w:rsidRDefault="008853AB" w:rsidP="008853AB">
            <w:pPr>
              <w:spacing w:before="100" w:beforeAutospacing="1" w:after="100" w:afterAutospacing="1"/>
              <w:outlineLvl w:val="2"/>
              <w:rPr>
                <w:rFonts w:ascii="Times New Roman" w:eastAsia="Times New Roman" w:hAnsi="Times New Roman" w:cs="Times New Roman"/>
                <w:b/>
                <w:bCs/>
                <w:sz w:val="27"/>
                <w:szCs w:val="27"/>
              </w:rPr>
            </w:pPr>
            <w:r w:rsidRPr="008853AB">
              <w:rPr>
                <w:rFonts w:ascii="Times New Roman" w:eastAsia="Times New Roman" w:hAnsi="Times New Roman" w:cs="Times New Roman"/>
                <w:b/>
                <w:bCs/>
                <w:sz w:val="27"/>
                <w:szCs w:val="27"/>
              </w:rPr>
              <w:t>8. Conclusion:</w:t>
            </w:r>
          </w:p>
          <w:p w14:paraId="39149BF6" w14:textId="73D37885" w:rsidR="008853AB" w:rsidRPr="008853AB" w:rsidRDefault="008853AB" w:rsidP="00CA3752">
            <w:pPr>
              <w:spacing w:before="100" w:beforeAutospacing="1" w:after="100" w:afterAutospacing="1"/>
              <w:rPr>
                <w:rFonts w:ascii="Times New Roman" w:eastAsia="Times New Roman" w:hAnsi="Times New Roman" w:cs="Times New Roman"/>
              </w:rPr>
            </w:pPr>
            <w:r w:rsidRPr="008853AB">
              <w:rPr>
                <w:rFonts w:ascii="Times New Roman" w:eastAsia="Times New Roman" w:hAnsi="Times New Roman" w:cs="Times New Roman"/>
              </w:rPr>
              <w:t>The Audit</w:t>
            </w:r>
            <w:r w:rsidR="00CA3752">
              <w:rPr>
                <w:rFonts w:ascii="Times New Roman" w:eastAsia="Times New Roman" w:hAnsi="Times New Roman" w:cs="Times New Roman"/>
              </w:rPr>
              <w:t>ing</w:t>
            </w:r>
            <w:r w:rsidRPr="008853AB">
              <w:rPr>
                <w:rFonts w:ascii="Times New Roman" w:eastAsia="Times New Roman" w:hAnsi="Times New Roman" w:cs="Times New Roman"/>
              </w:rPr>
              <w:t xml:space="preserve"> and Compliance Department plays a crucial role in ensuring ethical workplace practices and regulatory adherence. By optimizing compliance monitoring, enhancing training programs, and leveraging advanced tracking tools, the department can further improve risk management and maintain workplace integrity.</w:t>
            </w:r>
          </w:p>
          <w:p w14:paraId="41331F06" w14:textId="43BDBDD6" w:rsidR="001205A1" w:rsidRPr="00E22C39" w:rsidRDefault="001205A1" w:rsidP="00F042B5">
            <w:pPr>
              <w:spacing w:before="100" w:beforeAutospacing="1" w:after="100" w:afterAutospacing="1"/>
              <w:rPr>
                <w:rFonts w:ascii="Times New Roman" w:eastAsia="Times New Roman" w:hAnsi="Times New Roman" w:cs="Times New Roman"/>
              </w:rPr>
            </w:pPr>
          </w:p>
        </w:tc>
        <w:tc>
          <w:tcPr>
            <w:tcW w:w="406" w:type="dxa"/>
            <w:shd w:val="clear" w:color="auto" w:fill="EDF0F4" w:themeFill="accent3"/>
          </w:tcPr>
          <w:p w14:paraId="613A068A" w14:textId="77777777" w:rsidR="001205A1" w:rsidRPr="003A798E" w:rsidRDefault="001205A1"/>
        </w:tc>
      </w:tr>
      <w:tr w:rsidR="001205A1" w:rsidRPr="003A798E" w14:paraId="7359AAFE" w14:textId="77777777" w:rsidTr="00F042B5">
        <w:trPr>
          <w:trHeight w:val="378"/>
        </w:trPr>
        <w:tc>
          <w:tcPr>
            <w:tcW w:w="421" w:type="dxa"/>
            <w:shd w:val="clear" w:color="auto" w:fill="EDF0F4" w:themeFill="accent3"/>
          </w:tcPr>
          <w:p w14:paraId="19440DAA" w14:textId="77777777" w:rsidR="00A81248" w:rsidRPr="003A798E" w:rsidRDefault="00A81248"/>
        </w:tc>
        <w:tc>
          <w:tcPr>
            <w:tcW w:w="4912" w:type="dxa"/>
            <w:shd w:val="clear" w:color="auto" w:fill="EDF0F4" w:themeFill="accent3"/>
          </w:tcPr>
          <w:p w14:paraId="3C707FD7" w14:textId="77777777" w:rsidR="001205A1" w:rsidRDefault="001205A1" w:rsidP="00693AFD">
            <w:pPr>
              <w:pStyle w:val="Text"/>
            </w:pPr>
          </w:p>
          <w:p w14:paraId="47148904" w14:textId="77777777" w:rsidR="007B132F" w:rsidRDefault="007B132F" w:rsidP="00693AFD">
            <w:pPr>
              <w:pStyle w:val="Text"/>
            </w:pPr>
          </w:p>
          <w:p w14:paraId="3667FAE7" w14:textId="77777777" w:rsidR="007B132F" w:rsidRDefault="007B132F" w:rsidP="00693AFD">
            <w:pPr>
              <w:pStyle w:val="Text"/>
            </w:pPr>
          </w:p>
          <w:p w14:paraId="49EA1AA1" w14:textId="77777777" w:rsidR="007B132F" w:rsidRDefault="007B132F" w:rsidP="00693AFD">
            <w:pPr>
              <w:pStyle w:val="Text"/>
            </w:pPr>
          </w:p>
          <w:p w14:paraId="30AF932B" w14:textId="77777777" w:rsidR="007B132F" w:rsidRDefault="007B132F" w:rsidP="00693AFD">
            <w:pPr>
              <w:pStyle w:val="Text"/>
            </w:pPr>
          </w:p>
          <w:p w14:paraId="00F66779" w14:textId="77777777" w:rsidR="007B132F" w:rsidRDefault="007B132F" w:rsidP="00693AFD">
            <w:pPr>
              <w:pStyle w:val="Text"/>
            </w:pPr>
          </w:p>
          <w:p w14:paraId="4B7B8C3A" w14:textId="77777777" w:rsidR="007B132F" w:rsidRDefault="007B132F" w:rsidP="00693AFD">
            <w:pPr>
              <w:pStyle w:val="Text"/>
            </w:pPr>
          </w:p>
          <w:p w14:paraId="76BEC8E4" w14:textId="77777777" w:rsidR="007B132F" w:rsidRDefault="007B132F" w:rsidP="00693AFD">
            <w:pPr>
              <w:pStyle w:val="Text"/>
            </w:pPr>
          </w:p>
          <w:p w14:paraId="3DAE87AF" w14:textId="77777777" w:rsidR="007B132F" w:rsidRDefault="007B132F" w:rsidP="00693AFD">
            <w:pPr>
              <w:pStyle w:val="Text"/>
            </w:pPr>
          </w:p>
          <w:p w14:paraId="6DCFEAAC" w14:textId="6041217C" w:rsidR="007B132F" w:rsidRPr="003A798E" w:rsidRDefault="007B132F" w:rsidP="00693AFD">
            <w:pPr>
              <w:pStyle w:val="Text"/>
            </w:pPr>
          </w:p>
        </w:tc>
        <w:tc>
          <w:tcPr>
            <w:tcW w:w="4927" w:type="dxa"/>
            <w:shd w:val="clear" w:color="auto" w:fill="EDF0F4" w:themeFill="accent3"/>
          </w:tcPr>
          <w:p w14:paraId="6A8F531F" w14:textId="163D545D" w:rsidR="00A81248" w:rsidRPr="003A798E" w:rsidRDefault="00B11B23" w:rsidP="00A24793">
            <w:pPr>
              <w:jc w:val="right"/>
            </w:pPr>
            <w:r>
              <w:rPr>
                <w:noProof/>
                <w:rtl/>
              </w:rPr>
              <w:br/>
            </w:r>
          </w:p>
        </w:tc>
        <w:tc>
          <w:tcPr>
            <w:tcW w:w="406" w:type="dxa"/>
            <w:shd w:val="clear" w:color="auto" w:fill="EDF0F4" w:themeFill="accent3"/>
          </w:tcPr>
          <w:p w14:paraId="1774B53D" w14:textId="09A2D7B6" w:rsidR="00A81248" w:rsidRPr="003A798E" w:rsidRDefault="00A81248"/>
        </w:tc>
      </w:tr>
    </w:tbl>
    <w:p w14:paraId="0250C408" w14:textId="41544AA1" w:rsidR="00FB65B8" w:rsidRPr="003A798E" w:rsidRDefault="007B132F" w:rsidP="00A24793">
      <w:r>
        <w:rPr>
          <w:noProof/>
        </w:rPr>
        <w:drawing>
          <wp:anchor distT="0" distB="0" distL="114300" distR="114300" simplePos="0" relativeHeight="251673600" behindDoc="1" locked="0" layoutInCell="1" allowOverlap="1" wp14:anchorId="63B49E45" wp14:editId="51551E77">
            <wp:simplePos x="0" y="0"/>
            <wp:positionH relativeFrom="column">
              <wp:posOffset>5448300</wp:posOffset>
            </wp:positionH>
            <wp:positionV relativeFrom="paragraph">
              <wp:posOffset>74295</wp:posOffset>
            </wp:positionV>
            <wp:extent cx="1400175" cy="1190625"/>
            <wp:effectExtent l="0" t="0" r="0" b="9525"/>
            <wp:wrapTight wrapText="bothSides">
              <wp:wrapPolygon edited="0">
                <wp:start x="3527" y="0"/>
                <wp:lineTo x="1176" y="2765"/>
                <wp:lineTo x="588" y="3802"/>
                <wp:lineTo x="588" y="19354"/>
                <wp:lineTo x="8522" y="21082"/>
                <wp:lineTo x="18220" y="21427"/>
                <wp:lineTo x="19984" y="21427"/>
                <wp:lineTo x="20865" y="21082"/>
                <wp:lineTo x="20571" y="19354"/>
                <wp:lineTo x="19102" y="16934"/>
                <wp:lineTo x="19690" y="15552"/>
                <wp:lineTo x="19396" y="13133"/>
                <wp:lineTo x="18220" y="11405"/>
                <wp:lineTo x="16457" y="5875"/>
                <wp:lineTo x="16457" y="0"/>
                <wp:lineTo x="3527"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valuatio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00175" cy="1190625"/>
                    </a:xfrm>
                    <a:prstGeom prst="rect">
                      <a:avLst/>
                    </a:prstGeom>
                  </pic:spPr>
                </pic:pic>
              </a:graphicData>
            </a:graphic>
            <wp14:sizeRelH relativeFrom="margin">
              <wp14:pctWidth>0</wp14:pctWidth>
            </wp14:sizeRelH>
            <wp14:sizeRelV relativeFrom="margin">
              <wp14:pctHeight>0</wp14:pctHeight>
            </wp14:sizeRelV>
          </wp:anchor>
        </w:drawing>
      </w:r>
      <w:r>
        <w:rPr>
          <w:noProof/>
          <w:rtl/>
        </w:rPr>
        <w:drawing>
          <wp:anchor distT="0" distB="0" distL="114300" distR="114300" simplePos="0" relativeHeight="251671552" behindDoc="1" locked="0" layoutInCell="1" allowOverlap="1" wp14:anchorId="1E33A9E2" wp14:editId="31188010">
            <wp:simplePos x="0" y="0"/>
            <wp:positionH relativeFrom="margin">
              <wp:posOffset>104775</wp:posOffset>
            </wp:positionH>
            <wp:positionV relativeFrom="paragraph">
              <wp:posOffset>55880</wp:posOffset>
            </wp:positionV>
            <wp:extent cx="1504950" cy="1247775"/>
            <wp:effectExtent l="0" t="0" r="0" b="9525"/>
            <wp:wrapTight wrapText="bothSides">
              <wp:wrapPolygon edited="0">
                <wp:start x="9023" y="0"/>
                <wp:lineTo x="6562" y="330"/>
                <wp:lineTo x="4922" y="2308"/>
                <wp:lineTo x="4922" y="5276"/>
                <wp:lineTo x="1094" y="5606"/>
                <wp:lineTo x="0" y="6595"/>
                <wp:lineTo x="0" y="11872"/>
                <wp:lineTo x="547" y="15829"/>
                <wp:lineTo x="820" y="16818"/>
                <wp:lineTo x="6289" y="21105"/>
                <wp:lineTo x="9023" y="21435"/>
                <wp:lineTo x="12304" y="21435"/>
                <wp:lineTo x="20780" y="21435"/>
                <wp:lineTo x="21053" y="19786"/>
                <wp:lineTo x="18592" y="15829"/>
                <wp:lineTo x="20780" y="15829"/>
                <wp:lineTo x="21327" y="14840"/>
                <wp:lineTo x="21327" y="9234"/>
                <wp:lineTo x="20506" y="3957"/>
                <wp:lineTo x="14765" y="330"/>
                <wp:lineTo x="12304" y="0"/>
                <wp:lineTo x="9023"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venue-growth.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04950" cy="1247775"/>
                    </a:xfrm>
                    <a:prstGeom prst="rect">
                      <a:avLst/>
                    </a:prstGeom>
                  </pic:spPr>
                </pic:pic>
              </a:graphicData>
            </a:graphic>
            <wp14:sizeRelH relativeFrom="margin">
              <wp14:pctWidth>0</wp14:pctWidth>
            </wp14:sizeRelH>
            <wp14:sizeRelV relativeFrom="margin">
              <wp14:pctHeight>0</wp14:pctHeight>
            </wp14:sizeRelV>
          </wp:anchor>
        </w:drawing>
      </w:r>
    </w:p>
    <w:p w14:paraId="38A171DE" w14:textId="440C0EF9" w:rsidR="00A24793" w:rsidRDefault="00A24793" w:rsidP="00A24793"/>
    <w:p w14:paraId="724543BF" w14:textId="5DF49161" w:rsidR="00F042B5" w:rsidRPr="00F042B5" w:rsidRDefault="00F042B5" w:rsidP="007B132F">
      <w:bookmarkStart w:id="0" w:name="_GoBack"/>
      <w:bookmarkEnd w:id="0"/>
    </w:p>
    <w:p w14:paraId="7F52E990" w14:textId="7C342C90" w:rsidR="00F042B5" w:rsidRDefault="00F042B5" w:rsidP="00F042B5"/>
    <w:p w14:paraId="67CC27F3" w14:textId="5B7F8525" w:rsidR="00C5380A" w:rsidRPr="00F042B5" w:rsidRDefault="00C5380A" w:rsidP="00F042B5"/>
    <w:p w14:paraId="1A9313A3" w14:textId="15574A76" w:rsidR="00F042B5" w:rsidRPr="00F042B5" w:rsidRDefault="00F042B5" w:rsidP="00F042B5"/>
    <w:p w14:paraId="6FB524C1" w14:textId="4B060756" w:rsidR="008853AB" w:rsidRDefault="008853AB"/>
    <w:p w14:paraId="0907101D" w14:textId="2C9049E6" w:rsidR="008853AB" w:rsidRDefault="008853AB"/>
    <w:p w14:paraId="7DD9B131" w14:textId="439F88FF" w:rsidR="00154224" w:rsidRDefault="00154224">
      <w:r w:rsidRPr="003A798E">
        <w:rPr>
          <w:noProof/>
        </w:rPr>
        <w:lastRenderedPageBreak/>
        <mc:AlternateContent>
          <mc:Choice Requires="wps">
            <w:drawing>
              <wp:anchor distT="0" distB="0" distL="114300" distR="114300" simplePos="0" relativeHeight="251665408" behindDoc="1" locked="1" layoutInCell="1" allowOverlap="1" wp14:anchorId="0CDAABF5" wp14:editId="6FAD1D6D">
                <wp:simplePos x="0" y="0"/>
                <wp:positionH relativeFrom="column">
                  <wp:posOffset>-457200</wp:posOffset>
                </wp:positionH>
                <wp:positionV relativeFrom="paragraph">
                  <wp:posOffset>-457200</wp:posOffset>
                </wp:positionV>
                <wp:extent cx="7772400" cy="9043416"/>
                <wp:effectExtent l="0" t="0" r="0" b="5715"/>
                <wp:wrapNone/>
                <wp:docPr id="23" name="Shape">
                  <a:extLst xmlns:a="http://schemas.openxmlformats.org/drawingml/2006/main">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1"/>
                    </a:ext>
                  </a:extLst>
                </wp:docPr>
                <wp:cNvGraphicFramePr/>
                <a:graphic xmlns:a="http://schemas.openxmlformats.org/drawingml/2006/main">
                  <a:graphicData uri="http://schemas.microsoft.com/office/word/2010/wordprocessingShape">
                    <wps:wsp>
                      <wps:cNvSpPr/>
                      <wps:spPr>
                        <a:xfrm>
                          <a:off x="0" y="0"/>
                          <a:ext cx="7772400" cy="9043416"/>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2">
                            <a:lumMod val="75000"/>
                          </a:schemeClr>
                        </a:solidFill>
                        <a:ln w="12700">
                          <a:miter lim="400000"/>
                        </a:ln>
                      </wps:spPr>
                      <wps:bodyPr lIns="38100" tIns="38100" rIns="38100" bIns="38100" anchor="ctr"/>
                    </wps:wsp>
                  </a:graphicData>
                </a:graphic>
                <wp14:sizeRelH relativeFrom="margin">
                  <wp14:pctWidth>0</wp14:pctWidth>
                </wp14:sizeRelH>
                <wp14:sizeRelV relativeFrom="margin">
                  <wp14:pctHeight>0</wp14:pctHeight>
                </wp14:sizeRelV>
              </wp:anchor>
            </w:drawing>
          </mc:Choice>
          <mc:Fallback>
            <w:pict>
              <v:shape w14:anchorId="656E31C9" id="Shape" o:spid="_x0000_s1026" style="position:absolute;margin-left:-36pt;margin-top:-36pt;width:612pt;height:712.1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" path="m,14678r,6922l21600,3032,21600,,17075,,,14678xe" fillcolor="#009095 [2405]" stroked="f" strokeweight="1pt">
                <v:stroke miterlimit="4" joinstyle="miter"/>
                <v:path arrowok="t" o:extrusionok="f" o:connecttype="custom" o:connectlocs="3886200,4521708;3886200,4521708;3886200,4521708;3886200,4521708" o:connectangles="0,90,180,270"/>
                <w10:anchorlock/>
              </v:shape>
            </w:pict>
          </mc:Fallback>
        </mc:AlternateContent>
      </w:r>
    </w:p>
    <w:tbl>
      <w:tblPr>
        <w:tblW w:w="10773" w:type="dxa"/>
        <w:shd w:val="clear" w:color="auto" w:fill="00C1C7" w:themeFill="accent2"/>
        <w:tblLayout w:type="fixed"/>
        <w:tblLook w:val="0600" w:firstRow="0" w:lastRow="0" w:firstColumn="0" w:lastColumn="0" w:noHBand="1" w:noVBand="1"/>
      </w:tblPr>
      <w:tblGrid>
        <w:gridCol w:w="993"/>
        <w:gridCol w:w="8788"/>
        <w:gridCol w:w="992"/>
      </w:tblGrid>
      <w:tr w:rsidR="0031055C" w:rsidRPr="003A798E" w14:paraId="64AC2401" w14:textId="77777777" w:rsidTr="008853AB">
        <w:trPr>
          <w:trHeight w:val="3180"/>
        </w:trPr>
        <w:tc>
          <w:tcPr>
            <w:tcW w:w="993" w:type="dxa"/>
            <w:vMerge w:val="restart"/>
            <w:shd w:val="clear" w:color="auto" w:fill="000000" w:themeFill="text1"/>
          </w:tcPr>
          <w:p w14:paraId="122F4085" w14:textId="6CBF5E9F" w:rsidR="0031055C" w:rsidRPr="003A798E" w:rsidRDefault="0031055C" w:rsidP="0031055C">
            <w:pPr>
              <w:pStyle w:val="GraphicAnchor"/>
            </w:pPr>
          </w:p>
        </w:tc>
        <w:tc>
          <w:tcPr>
            <w:tcW w:w="8788" w:type="dxa"/>
            <w:tcBorders>
              <w:bottom w:val="single" w:sz="36" w:space="0" w:color="123869" w:themeColor="accent1"/>
            </w:tcBorders>
            <w:shd w:val="clear" w:color="auto" w:fill="000000" w:themeFill="text1"/>
          </w:tcPr>
          <w:p w14:paraId="39CAD701" w14:textId="54158C2E" w:rsidR="008853AB" w:rsidRDefault="008853AB" w:rsidP="0031055C"/>
          <w:p w14:paraId="32E96E46" w14:textId="77777777" w:rsidR="008853AB" w:rsidRPr="008853AB" w:rsidRDefault="008853AB" w:rsidP="008853AB"/>
          <w:p w14:paraId="59AFA03E" w14:textId="0A30B422" w:rsidR="008853AB" w:rsidRDefault="008853AB" w:rsidP="008853AB"/>
          <w:p w14:paraId="097B27BD" w14:textId="77777777" w:rsidR="0031055C" w:rsidRPr="008853AB" w:rsidRDefault="0031055C" w:rsidP="008853AB">
            <w:pPr>
              <w:jc w:val="center"/>
            </w:pPr>
          </w:p>
        </w:tc>
        <w:tc>
          <w:tcPr>
            <w:tcW w:w="992" w:type="dxa"/>
            <w:vMerge w:val="restart"/>
            <w:shd w:val="clear" w:color="auto" w:fill="000000" w:themeFill="text1"/>
          </w:tcPr>
          <w:p w14:paraId="35A70D0B" w14:textId="170FA9EA" w:rsidR="008853AB" w:rsidRDefault="008853AB" w:rsidP="006F1E38"/>
          <w:p w14:paraId="5954F481" w14:textId="77777777" w:rsidR="008853AB" w:rsidRPr="008853AB" w:rsidRDefault="008853AB" w:rsidP="008853AB"/>
          <w:p w14:paraId="259DC864" w14:textId="77777777" w:rsidR="008853AB" w:rsidRPr="008853AB" w:rsidRDefault="008853AB" w:rsidP="008853AB"/>
          <w:p w14:paraId="5064ACFC" w14:textId="77777777" w:rsidR="008853AB" w:rsidRPr="008853AB" w:rsidRDefault="008853AB" w:rsidP="008853AB"/>
          <w:p w14:paraId="497CD27A" w14:textId="77777777" w:rsidR="008853AB" w:rsidRPr="008853AB" w:rsidRDefault="008853AB" w:rsidP="008853AB"/>
          <w:p w14:paraId="1C4B34A3" w14:textId="77777777" w:rsidR="008853AB" w:rsidRPr="008853AB" w:rsidRDefault="008853AB" w:rsidP="008853AB"/>
          <w:p w14:paraId="06E45D29" w14:textId="77777777" w:rsidR="008853AB" w:rsidRPr="008853AB" w:rsidRDefault="008853AB" w:rsidP="008853AB"/>
          <w:p w14:paraId="228F0476" w14:textId="77777777" w:rsidR="008853AB" w:rsidRPr="008853AB" w:rsidRDefault="008853AB" w:rsidP="008853AB"/>
          <w:p w14:paraId="2E3DFC01" w14:textId="77777777" w:rsidR="008853AB" w:rsidRPr="008853AB" w:rsidRDefault="008853AB" w:rsidP="008853AB"/>
          <w:p w14:paraId="7059B185" w14:textId="77777777" w:rsidR="008853AB" w:rsidRPr="008853AB" w:rsidRDefault="008853AB" w:rsidP="008853AB"/>
          <w:p w14:paraId="4EF634F2" w14:textId="0C7B1B84" w:rsidR="008853AB" w:rsidRDefault="008853AB" w:rsidP="008853AB"/>
          <w:p w14:paraId="69DB5B83" w14:textId="77777777" w:rsidR="0031055C" w:rsidRPr="008853AB" w:rsidRDefault="0031055C" w:rsidP="008853AB"/>
        </w:tc>
      </w:tr>
      <w:tr w:rsidR="0031055C" w:rsidRPr="003A798E" w14:paraId="364929AF" w14:textId="77777777" w:rsidTr="008853AB">
        <w:trPr>
          <w:trHeight w:val="5966"/>
        </w:trPr>
        <w:tc>
          <w:tcPr>
            <w:tcW w:w="993" w:type="dxa"/>
            <w:vMerge/>
            <w:shd w:val="clear" w:color="auto" w:fill="000000" w:themeFill="text1"/>
          </w:tcPr>
          <w:p w14:paraId="5444ADDB" w14:textId="77777777" w:rsidR="0031055C" w:rsidRPr="003A798E" w:rsidRDefault="0031055C" w:rsidP="006F1E38"/>
        </w:tc>
        <w:tc>
          <w:tcPr>
            <w:tcW w:w="8788" w:type="dxa"/>
            <w:tcBorders>
              <w:top w:val="single" w:sz="36" w:space="0" w:color="123869" w:themeColor="accent1"/>
              <w:bottom w:val="single" w:sz="36" w:space="0" w:color="123869" w:themeColor="accent1"/>
            </w:tcBorders>
            <w:shd w:val="clear" w:color="auto" w:fill="FFFFFF" w:themeFill="background1"/>
            <w:vAlign w:val="center"/>
          </w:tcPr>
          <w:p w14:paraId="27DF95EE" w14:textId="692BE543" w:rsidR="00DC46F5" w:rsidRPr="00DC46F5" w:rsidRDefault="00DC46F5" w:rsidP="008853AB">
            <w:pPr>
              <w:pStyle w:val="NormalWeb"/>
              <w:rPr>
                <w:rFonts w:eastAsia="Times New Roman"/>
                <w:b/>
                <w:bCs/>
                <w:color w:val="123869" w:themeColor="accent1"/>
              </w:rPr>
            </w:pPr>
            <w:r w:rsidRPr="00DC46F5">
              <w:rPr>
                <w:rFonts w:eastAsia="Times New Roman"/>
                <w:b/>
                <w:bCs/>
                <w:color w:val="123869" w:themeColor="accent1"/>
              </w:rPr>
              <w:t xml:space="preserve">Dear </w:t>
            </w:r>
            <w:r w:rsidR="008853AB" w:rsidRPr="008853AB">
              <w:rPr>
                <w:rFonts w:eastAsia="Times New Roman"/>
                <w:b/>
                <w:bCs/>
              </w:rPr>
              <w:t xml:space="preserve">Internal Audit and Compliance Management </w:t>
            </w:r>
            <w:r w:rsidRPr="008853AB">
              <w:rPr>
                <w:rFonts w:eastAsia="Times New Roman"/>
                <w:b/>
                <w:bCs/>
              </w:rPr>
              <w:t>Team</w:t>
            </w:r>
            <w:r w:rsidRPr="00DC46F5">
              <w:rPr>
                <w:rFonts w:eastAsia="Times New Roman"/>
                <w:b/>
                <w:bCs/>
                <w:color w:val="123869" w:themeColor="accent1"/>
              </w:rPr>
              <w:t>,</w:t>
            </w:r>
          </w:p>
          <w:p w14:paraId="47878515" w14:textId="77777777" w:rsidR="00DC46F5" w:rsidRPr="00DC46F5" w:rsidRDefault="00DC46F5" w:rsidP="00DC46F5">
            <w:pPr>
              <w:pStyle w:val="ListParagraph"/>
              <w:numPr>
                <w:ilvl w:val="0"/>
                <w:numId w:val="1"/>
              </w:numPr>
              <w:spacing w:before="100" w:beforeAutospacing="1" w:after="100" w:afterAutospacing="1"/>
              <w:rPr>
                <w:rFonts w:ascii="Times New Roman" w:eastAsia="Times New Roman" w:hAnsi="Times New Roman" w:cs="Times New Roman"/>
                <w:color w:val="123869" w:themeColor="accent1"/>
              </w:rPr>
            </w:pPr>
            <w:r w:rsidRPr="00DC46F5">
              <w:rPr>
                <w:rFonts w:ascii="Times New Roman" w:eastAsia="Times New Roman" w:hAnsi="Times New Roman" w:cs="Times New Roman"/>
                <w:color w:val="123869" w:themeColor="accent1"/>
              </w:rPr>
              <w:t>We would like to extend our sincere appreciation and gratitude for your outstanding efforts and dedication over the past period. Your commitment, hard work, and valuable contributions have played a significant role in achieving our company's goals.</w:t>
            </w:r>
          </w:p>
          <w:p w14:paraId="35094441" w14:textId="2F9F8938" w:rsidR="00DC46F5" w:rsidRPr="00DC46F5" w:rsidRDefault="00DC46F5" w:rsidP="008853AB">
            <w:pPr>
              <w:pStyle w:val="ListParagraph"/>
              <w:numPr>
                <w:ilvl w:val="0"/>
                <w:numId w:val="1"/>
              </w:numPr>
              <w:spacing w:before="100" w:beforeAutospacing="1" w:after="100" w:afterAutospacing="1"/>
              <w:rPr>
                <w:rFonts w:ascii="Times New Roman" w:eastAsia="Times New Roman" w:hAnsi="Times New Roman" w:cs="Times New Roman"/>
                <w:color w:val="123869" w:themeColor="accent1"/>
              </w:rPr>
            </w:pPr>
            <w:r w:rsidRPr="00DC46F5">
              <w:rPr>
                <w:rFonts w:ascii="Times New Roman" w:eastAsia="Times New Roman" w:hAnsi="Times New Roman" w:cs="Times New Roman"/>
                <w:color w:val="123869" w:themeColor="accent1"/>
              </w:rPr>
              <w:t xml:space="preserve">Your exceptional performance in driving </w:t>
            </w:r>
            <w:r w:rsidR="008853AB" w:rsidRPr="008853AB">
              <w:rPr>
                <w:rFonts w:ascii="Times New Roman" w:eastAsia="Times New Roman" w:hAnsi="Times New Roman" w:cs="Times New Roman"/>
              </w:rPr>
              <w:t xml:space="preserve">Internal Audit and Compliance </w:t>
            </w:r>
            <w:r w:rsidRPr="00DC46F5">
              <w:rPr>
                <w:rFonts w:ascii="Times New Roman" w:eastAsia="Times New Roman" w:hAnsi="Times New Roman" w:cs="Times New Roman"/>
                <w:color w:val="123869" w:themeColor="accent1"/>
              </w:rPr>
              <w:t>goals and meeting strategic targets has had a profound impact on our success. We truly appreciate your persistence and dedication to delivering outstanding results. The collaboration between departments is the foundation of our collective success, and we are proud to have such a dedicated team like yours within our organization.</w:t>
            </w:r>
          </w:p>
          <w:p w14:paraId="4A071061" w14:textId="77777777" w:rsidR="00DC46F5" w:rsidRDefault="00DC46F5" w:rsidP="00DC46F5">
            <w:pPr>
              <w:spacing w:before="100" w:beforeAutospacing="1" w:after="100" w:afterAutospacing="1"/>
              <w:rPr>
                <w:rFonts w:ascii="Times New Roman" w:eastAsia="Times New Roman" w:hAnsi="Times New Roman" w:cs="Times New Roman"/>
                <w:b/>
                <w:bCs/>
                <w:color w:val="123869" w:themeColor="accent1"/>
              </w:rPr>
            </w:pPr>
            <w:r w:rsidRPr="00DC46F5">
              <w:rPr>
                <w:rFonts w:ascii="Times New Roman" w:eastAsia="Times New Roman" w:hAnsi="Times New Roman" w:cs="Times New Roman"/>
                <w:b/>
                <w:bCs/>
                <w:color w:val="123869" w:themeColor="accent1"/>
              </w:rPr>
              <w:t>We look forward to continued success and even greater achievements together.</w:t>
            </w:r>
          </w:p>
          <w:p w14:paraId="053FE6EB" w14:textId="1F66E90B" w:rsidR="00DC46F5" w:rsidRPr="00DC46F5" w:rsidRDefault="00DC46F5" w:rsidP="00DC46F5">
            <w:pPr>
              <w:spacing w:before="100" w:beforeAutospacing="1" w:after="100" w:afterAutospacing="1"/>
              <w:rPr>
                <w:rFonts w:ascii="Times New Roman" w:eastAsia="Times New Roman" w:hAnsi="Times New Roman" w:cs="Times New Roman"/>
                <w:b/>
                <w:bCs/>
                <w:color w:val="123869" w:themeColor="accent1"/>
              </w:rPr>
            </w:pPr>
            <w:r w:rsidRPr="00DC46F5">
              <w:rPr>
                <w:rFonts w:ascii="Times New Roman" w:eastAsia="Times New Roman" w:hAnsi="Times New Roman" w:cs="Times New Roman"/>
                <w:b/>
                <w:bCs/>
                <w:color w:val="123869" w:themeColor="accent1"/>
              </w:rPr>
              <w:t>Thank you for your hard work, and we wish you continued success and excellence.</w:t>
            </w:r>
          </w:p>
          <w:p w14:paraId="69CE903C" w14:textId="075D028D" w:rsidR="00DC46F5" w:rsidRPr="00DC46F5" w:rsidRDefault="00DC46F5" w:rsidP="00DC46F5">
            <w:pPr>
              <w:spacing w:before="100" w:beforeAutospacing="1" w:after="100" w:afterAutospacing="1"/>
              <w:rPr>
                <w:rFonts w:ascii="Times New Roman" w:eastAsia="Times New Roman" w:hAnsi="Times New Roman" w:cs="Times New Roman"/>
                <w:color w:val="00C1C7" w:themeColor="accent2"/>
              </w:rPr>
            </w:pPr>
            <w:r w:rsidRPr="00DC46F5">
              <w:rPr>
                <w:rFonts w:ascii="Times New Roman" w:eastAsia="Times New Roman" w:hAnsi="Times New Roman" w:cs="Times New Roman"/>
                <w:b/>
                <w:bCs/>
                <w:color w:val="123869" w:themeColor="accent1"/>
              </w:rPr>
              <w:t>Best regards,</w:t>
            </w:r>
            <w:r w:rsidRPr="00DC46F5">
              <w:rPr>
                <w:rFonts w:ascii="Times New Roman" w:eastAsia="Times New Roman" w:hAnsi="Times New Roman" w:cs="Times New Roman"/>
                <w:b/>
                <w:bCs/>
                <w:color w:val="00C1C7" w:themeColor="accent2"/>
              </w:rPr>
              <w:br/>
            </w:r>
            <w:r w:rsidRPr="008853AB">
              <w:rPr>
                <w:rFonts w:ascii="Times New Roman" w:eastAsia="Times New Roman" w:hAnsi="Times New Roman" w:cs="Times New Roman"/>
                <w:b/>
                <w:bCs/>
              </w:rPr>
              <w:t>Human Resources Department</w:t>
            </w:r>
            <w:r w:rsidRPr="008853AB">
              <w:rPr>
                <w:rFonts w:ascii="Times New Roman" w:eastAsia="Times New Roman" w:hAnsi="Times New Roman" w:cs="Times New Roman"/>
              </w:rPr>
              <w:br/>
              <w:t xml:space="preserve">[Data Dynamos Team]                                                                                          </w:t>
            </w:r>
            <w:r w:rsidRPr="008853AB">
              <w:rPr>
                <w:rFonts w:ascii="Times New Roman" w:eastAsia="Times New Roman" w:hAnsi="Times New Roman" w:cs="Times New Roman"/>
                <w:b/>
                <w:bCs/>
              </w:rPr>
              <w:t>DEPI</w:t>
            </w:r>
          </w:p>
        </w:tc>
        <w:tc>
          <w:tcPr>
            <w:tcW w:w="992" w:type="dxa"/>
            <w:vMerge/>
            <w:shd w:val="clear" w:color="auto" w:fill="000000" w:themeFill="text1"/>
          </w:tcPr>
          <w:p w14:paraId="34803A4B" w14:textId="77777777" w:rsidR="0031055C" w:rsidRPr="003A798E" w:rsidRDefault="0031055C" w:rsidP="006F1E38"/>
        </w:tc>
      </w:tr>
      <w:tr w:rsidR="0031055C" w:rsidRPr="003A798E" w14:paraId="545D6E9C" w14:textId="77777777" w:rsidTr="008853AB">
        <w:trPr>
          <w:trHeight w:val="4074"/>
        </w:trPr>
        <w:tc>
          <w:tcPr>
            <w:tcW w:w="993" w:type="dxa"/>
            <w:vMerge/>
            <w:shd w:val="clear" w:color="auto" w:fill="000000" w:themeFill="text1"/>
          </w:tcPr>
          <w:p w14:paraId="2FD101A1" w14:textId="77777777" w:rsidR="0031055C" w:rsidRPr="003A798E" w:rsidRDefault="0031055C" w:rsidP="006F1E38"/>
        </w:tc>
        <w:tc>
          <w:tcPr>
            <w:tcW w:w="8788" w:type="dxa"/>
            <w:tcBorders>
              <w:top w:val="single" w:sz="36" w:space="0" w:color="123869" w:themeColor="accent1"/>
            </w:tcBorders>
            <w:shd w:val="clear" w:color="auto" w:fill="000000" w:themeFill="text1"/>
          </w:tcPr>
          <w:p w14:paraId="00385C47" w14:textId="3F8ACA64" w:rsidR="008853AB" w:rsidRDefault="008853AB" w:rsidP="0031055C"/>
          <w:p w14:paraId="683E5D70" w14:textId="77777777" w:rsidR="008853AB" w:rsidRPr="008853AB" w:rsidRDefault="008853AB" w:rsidP="008853AB"/>
          <w:p w14:paraId="25793EB6" w14:textId="77777777" w:rsidR="008853AB" w:rsidRPr="008853AB" w:rsidRDefault="008853AB" w:rsidP="008853AB"/>
          <w:p w14:paraId="1C11D3CD" w14:textId="77777777" w:rsidR="008853AB" w:rsidRPr="008853AB" w:rsidRDefault="008853AB" w:rsidP="008853AB"/>
          <w:p w14:paraId="0F92986E" w14:textId="77777777" w:rsidR="008853AB" w:rsidRPr="008853AB" w:rsidRDefault="008853AB" w:rsidP="008853AB"/>
          <w:p w14:paraId="270B7977" w14:textId="77777777" w:rsidR="008853AB" w:rsidRPr="008853AB" w:rsidRDefault="008853AB" w:rsidP="008853AB"/>
          <w:p w14:paraId="65619371" w14:textId="77777777" w:rsidR="008853AB" w:rsidRPr="008853AB" w:rsidRDefault="008853AB" w:rsidP="008853AB"/>
          <w:p w14:paraId="4A834761" w14:textId="6B623715" w:rsidR="008853AB" w:rsidRDefault="008853AB" w:rsidP="008853AB"/>
          <w:p w14:paraId="31E80316" w14:textId="2CCB308B" w:rsidR="0031055C" w:rsidRPr="008853AB" w:rsidRDefault="008853AB" w:rsidP="008853AB">
            <w:pPr>
              <w:tabs>
                <w:tab w:val="left" w:pos="4890"/>
              </w:tabs>
            </w:pPr>
            <w:r>
              <w:tab/>
            </w:r>
          </w:p>
        </w:tc>
        <w:tc>
          <w:tcPr>
            <w:tcW w:w="992" w:type="dxa"/>
            <w:vMerge/>
            <w:shd w:val="clear" w:color="auto" w:fill="000000" w:themeFill="text1"/>
          </w:tcPr>
          <w:p w14:paraId="0D38BAA8" w14:textId="77777777" w:rsidR="0031055C" w:rsidRPr="003A798E" w:rsidRDefault="0031055C" w:rsidP="006F1E38"/>
        </w:tc>
      </w:tr>
    </w:tbl>
    <w:p w14:paraId="2A2B8854" w14:textId="231C872A" w:rsidR="00A81248" w:rsidRPr="003A798E" w:rsidRDefault="00C5380A">
      <w:r>
        <w:rPr>
          <w:noProof/>
        </w:rPr>
        <w:lastRenderedPageBreak/>
        <w:drawing>
          <wp:anchor distT="0" distB="0" distL="114300" distR="114300" simplePos="0" relativeHeight="251674624" behindDoc="1" locked="0" layoutInCell="1" allowOverlap="1" wp14:anchorId="12C3FC53" wp14:editId="74F37145">
            <wp:simplePos x="0" y="0"/>
            <wp:positionH relativeFrom="margin">
              <wp:posOffset>1514475</wp:posOffset>
            </wp:positionH>
            <wp:positionV relativeFrom="paragraph">
              <wp:posOffset>2409190</wp:posOffset>
            </wp:positionV>
            <wp:extent cx="3955415" cy="3095625"/>
            <wp:effectExtent l="0" t="0" r="6985" b="9525"/>
            <wp:wrapTight wrapText="bothSides">
              <wp:wrapPolygon edited="0">
                <wp:start x="8634" y="0"/>
                <wp:lineTo x="7490" y="133"/>
                <wp:lineTo x="3953" y="1728"/>
                <wp:lineTo x="1873" y="4254"/>
                <wp:lineTo x="624" y="6380"/>
                <wp:lineTo x="0" y="8507"/>
                <wp:lineTo x="0" y="12894"/>
                <wp:lineTo x="520" y="14887"/>
                <wp:lineTo x="1560" y="17014"/>
                <wp:lineTo x="3537" y="19141"/>
                <wp:lineTo x="3641" y="19407"/>
                <wp:lineTo x="7074" y="21268"/>
                <wp:lineTo x="8322" y="21534"/>
                <wp:lineTo x="8634" y="21534"/>
                <wp:lineTo x="12900" y="21534"/>
                <wp:lineTo x="13212" y="21534"/>
                <wp:lineTo x="14460" y="21268"/>
                <wp:lineTo x="17893" y="19407"/>
                <wp:lineTo x="17997" y="19141"/>
                <wp:lineTo x="19974" y="17014"/>
                <wp:lineTo x="21014" y="14887"/>
                <wp:lineTo x="21534" y="12894"/>
                <wp:lineTo x="21534" y="8507"/>
                <wp:lineTo x="20910" y="6380"/>
                <wp:lineTo x="19766" y="4254"/>
                <wp:lineTo x="18621" y="3057"/>
                <wp:lineTo x="17581" y="1728"/>
                <wp:lineTo x="14044" y="133"/>
                <wp:lineTo x="12900" y="0"/>
                <wp:lineTo x="8634"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55415" cy="3095625"/>
                    </a:xfrm>
                    <a:prstGeom prst="rect">
                      <a:avLst/>
                    </a:prstGeom>
                    <a:noFill/>
                  </pic:spPr>
                </pic:pic>
              </a:graphicData>
            </a:graphic>
            <wp14:sizeRelH relativeFrom="margin">
              <wp14:pctWidth>0</wp14:pctWidth>
            </wp14:sizeRelH>
            <wp14:sizeRelV relativeFrom="margin">
              <wp14:pctHeight>0</wp14:pctHeight>
            </wp14:sizeRelV>
          </wp:anchor>
        </w:drawing>
      </w:r>
    </w:p>
    <w:sectPr w:rsidR="00A81248" w:rsidRPr="003A798E" w:rsidSect="00A24793">
      <w:pgSz w:w="12240" w:h="15840" w:code="1"/>
      <w:pgMar w:top="720" w:right="720" w:bottom="1080" w:left="720" w:header="709"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398717" w14:textId="77777777" w:rsidR="00403938" w:rsidRDefault="00403938" w:rsidP="001205A1">
      <w:r>
        <w:separator/>
      </w:r>
    </w:p>
  </w:endnote>
  <w:endnote w:type="continuationSeparator" w:id="0">
    <w:p w14:paraId="0D24DB27" w14:textId="77777777" w:rsidR="00403938" w:rsidRDefault="00403938"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98478800"/>
      <w:docPartObj>
        <w:docPartGallery w:val="Page Numbers (Bottom of Page)"/>
        <w:docPartUnique/>
      </w:docPartObj>
    </w:sdtPr>
    <w:sdtEndPr>
      <w:rPr>
        <w:rStyle w:val="PageNumber"/>
      </w:rPr>
    </w:sdtEndPr>
    <w:sdtContent>
      <w:p w14:paraId="56DA65F5" w14:textId="17F12309" w:rsidR="006F1E38" w:rsidRDefault="006F1E38" w:rsidP="006F1E3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3E6B0F">
          <w:rPr>
            <w:rStyle w:val="PageNumber"/>
            <w:noProof/>
          </w:rPr>
          <w:t>6</w:t>
        </w:r>
        <w:r>
          <w:rPr>
            <w:rStyle w:val="PageNumber"/>
          </w:rPr>
          <w:fldChar w:fldCharType="end"/>
        </w:r>
      </w:p>
    </w:sdtContent>
  </w:sdt>
  <w:p w14:paraId="59CF96CC" w14:textId="3782308A" w:rsidR="006F1E38" w:rsidRDefault="003E6B0F" w:rsidP="003E6B0F">
    <w:pPr>
      <w:pStyle w:val="Footer"/>
      <w:ind w:right="360"/>
    </w:pPr>
    <w:r w:rsidRPr="003E6B0F">
      <w:t>Sales Management Report in Human Resources</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041358343"/>
      <w:docPartObj>
        <w:docPartGallery w:val="Page Numbers (Bottom of Page)"/>
        <w:docPartUnique/>
      </w:docPartObj>
    </w:sdtPr>
    <w:sdtEndPr>
      <w:rPr>
        <w:rStyle w:val="PageNumber"/>
      </w:rPr>
    </w:sdtEndPr>
    <w:sdtContent>
      <w:p w14:paraId="77D895C1" w14:textId="445D7558" w:rsidR="006F1E38" w:rsidRDefault="006F1E38" w:rsidP="006F1E3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1C7CCF">
          <w:rPr>
            <w:rStyle w:val="PageNumber"/>
            <w:noProof/>
          </w:rPr>
          <w:t>5</w:t>
        </w:r>
        <w:r>
          <w:rPr>
            <w:rStyle w:val="PageNumber"/>
          </w:rPr>
          <w:fldChar w:fldCharType="end"/>
        </w:r>
      </w:p>
    </w:sdtContent>
  </w:sdt>
  <w:tbl>
    <w:tblPr>
      <w:tblW w:w="0" w:type="auto"/>
      <w:tblLayout w:type="fixed"/>
      <w:tblCellMar>
        <w:left w:w="0" w:type="dxa"/>
        <w:right w:w="0" w:type="dxa"/>
      </w:tblCellMar>
      <w:tblLook w:val="0600" w:firstRow="0" w:lastRow="0" w:firstColumn="0" w:lastColumn="0" w:noHBand="1" w:noVBand="1"/>
    </w:tblPr>
    <w:tblGrid>
      <w:gridCol w:w="5395"/>
      <w:gridCol w:w="5395"/>
    </w:tblGrid>
    <w:tr w:rsidR="006F1E38" w14:paraId="7088021D" w14:textId="77777777" w:rsidTr="005F4F46">
      <w:tc>
        <w:tcPr>
          <w:tcW w:w="5395" w:type="dxa"/>
        </w:tcPr>
        <w:p w14:paraId="2833F21C" w14:textId="72733A80" w:rsidR="006F1E38" w:rsidRPr="001205A1" w:rsidRDefault="008853AB" w:rsidP="00C66528">
          <w:pPr>
            <w:pStyle w:val="Footer"/>
          </w:pPr>
          <w:r w:rsidRPr="008853AB">
            <w:rPr>
              <w:color w:val="7F7F7F" w:themeColor="text1" w:themeTint="80"/>
            </w:rPr>
            <w:t>Internal Audit</w:t>
          </w:r>
          <w:r>
            <w:rPr>
              <w:color w:val="7F7F7F" w:themeColor="text1" w:themeTint="80"/>
            </w:rPr>
            <w:t>ing</w:t>
          </w:r>
          <w:r w:rsidRPr="008853AB">
            <w:rPr>
              <w:color w:val="7F7F7F" w:themeColor="text1" w:themeTint="80"/>
            </w:rPr>
            <w:t xml:space="preserve"> </w:t>
          </w:r>
          <w:r>
            <w:rPr>
              <w:color w:val="7F7F7F" w:themeColor="text1" w:themeTint="80"/>
            </w:rPr>
            <w:t xml:space="preserve">and Compliance </w:t>
          </w:r>
          <w:r w:rsidR="00F042B5" w:rsidRPr="00F042B5">
            <w:rPr>
              <w:color w:val="7F7F7F" w:themeColor="text1" w:themeTint="80"/>
            </w:rPr>
            <w:t>Management Report in Human Resources</w:t>
          </w:r>
        </w:p>
      </w:tc>
      <w:tc>
        <w:tcPr>
          <w:tcW w:w="5395" w:type="dxa"/>
        </w:tcPr>
        <w:p w14:paraId="6BDBF662" w14:textId="4385E301" w:rsidR="006F1E38" w:rsidRPr="001205A1" w:rsidRDefault="006F1E38" w:rsidP="001205A1">
          <w:pPr>
            <w:pStyle w:val="Footer"/>
          </w:pPr>
          <w:r w:rsidRPr="001205A1">
            <w:t xml:space="preserve">   </w:t>
          </w:r>
        </w:p>
      </w:tc>
    </w:tr>
  </w:tbl>
  <w:p w14:paraId="01005CF2" w14:textId="77777777" w:rsidR="006F1E38" w:rsidRDefault="006F1E38">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669992" w14:textId="736BF163" w:rsidR="003E6B0F" w:rsidRPr="003E6B0F" w:rsidRDefault="003E6B0F">
    <w:pPr>
      <w:pStyle w:val="Footer"/>
      <w:rPr>
        <w:color w:val="FFFFFF" w:themeColor="background1"/>
      </w:rPr>
    </w:pPr>
    <w:r w:rsidRPr="003E6B0F">
      <w:rPr>
        <w:color w:val="FFFFFF" w:themeColor="background1"/>
      </w:rPr>
      <w:t>Sales Management Report in Human Resources</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DCAB10" w14:textId="77777777" w:rsidR="00403938" w:rsidRDefault="00403938" w:rsidP="001205A1">
      <w:r>
        <w:separator/>
      </w:r>
    </w:p>
  </w:footnote>
  <w:footnote w:type="continuationSeparator" w:id="0">
    <w:p w14:paraId="1FC376C5" w14:textId="77777777" w:rsidR="00403938" w:rsidRDefault="00403938" w:rsidP="001205A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D00FA"/>
    <w:multiLevelType w:val="multilevel"/>
    <w:tmpl w:val="6748C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D3A05"/>
    <w:multiLevelType w:val="multilevel"/>
    <w:tmpl w:val="22E4F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D535D"/>
    <w:multiLevelType w:val="multilevel"/>
    <w:tmpl w:val="C8AAA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3D3F7C"/>
    <w:multiLevelType w:val="multilevel"/>
    <w:tmpl w:val="54E43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12467A"/>
    <w:multiLevelType w:val="multilevel"/>
    <w:tmpl w:val="E904F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E467F2"/>
    <w:multiLevelType w:val="multilevel"/>
    <w:tmpl w:val="FB5CB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68763A"/>
    <w:multiLevelType w:val="multilevel"/>
    <w:tmpl w:val="D6AE5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E80592"/>
    <w:multiLevelType w:val="multilevel"/>
    <w:tmpl w:val="CE6A5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7105BA"/>
    <w:multiLevelType w:val="multilevel"/>
    <w:tmpl w:val="D4C42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722842"/>
    <w:multiLevelType w:val="multilevel"/>
    <w:tmpl w:val="4AB68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941D41"/>
    <w:multiLevelType w:val="multilevel"/>
    <w:tmpl w:val="E42AB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41532A"/>
    <w:multiLevelType w:val="multilevel"/>
    <w:tmpl w:val="75605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D143B6"/>
    <w:multiLevelType w:val="multilevel"/>
    <w:tmpl w:val="C3ECB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A04974"/>
    <w:multiLevelType w:val="hybridMultilevel"/>
    <w:tmpl w:val="747A0F8A"/>
    <w:lvl w:ilvl="0" w:tplc="76C00DD0">
      <w:start w:val="1"/>
      <w:numFmt w:val="decimal"/>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A270935"/>
    <w:multiLevelType w:val="multilevel"/>
    <w:tmpl w:val="D416E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3948F7"/>
    <w:multiLevelType w:val="multilevel"/>
    <w:tmpl w:val="DA1CD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025D94"/>
    <w:multiLevelType w:val="multilevel"/>
    <w:tmpl w:val="9A2C2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763E76"/>
    <w:multiLevelType w:val="multilevel"/>
    <w:tmpl w:val="0C489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FA3AE0"/>
    <w:multiLevelType w:val="multilevel"/>
    <w:tmpl w:val="A6FA6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A97DA2"/>
    <w:multiLevelType w:val="multilevel"/>
    <w:tmpl w:val="02328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277C96"/>
    <w:multiLevelType w:val="multilevel"/>
    <w:tmpl w:val="CA1C5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E613C9"/>
    <w:multiLevelType w:val="multilevel"/>
    <w:tmpl w:val="69C2B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5F2CCC"/>
    <w:multiLevelType w:val="multilevel"/>
    <w:tmpl w:val="8C1A3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A61320"/>
    <w:multiLevelType w:val="hybridMultilevel"/>
    <w:tmpl w:val="D85C0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A03D30"/>
    <w:multiLevelType w:val="multilevel"/>
    <w:tmpl w:val="1E002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C63580"/>
    <w:multiLevelType w:val="multilevel"/>
    <w:tmpl w:val="3D262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B05AE1"/>
    <w:multiLevelType w:val="multilevel"/>
    <w:tmpl w:val="835E3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CC1BFC"/>
    <w:multiLevelType w:val="multilevel"/>
    <w:tmpl w:val="98A2F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EB4819"/>
    <w:multiLevelType w:val="multilevel"/>
    <w:tmpl w:val="3EEC4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D509B5"/>
    <w:multiLevelType w:val="hybridMultilevel"/>
    <w:tmpl w:val="2996CB8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F1E0778"/>
    <w:multiLevelType w:val="multilevel"/>
    <w:tmpl w:val="7A36C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26"/>
  </w:num>
  <w:num w:numId="3">
    <w:abstractNumId w:val="3"/>
  </w:num>
  <w:num w:numId="4">
    <w:abstractNumId w:val="10"/>
  </w:num>
  <w:num w:numId="5">
    <w:abstractNumId w:val="14"/>
  </w:num>
  <w:num w:numId="6">
    <w:abstractNumId w:val="0"/>
  </w:num>
  <w:num w:numId="7">
    <w:abstractNumId w:val="5"/>
  </w:num>
  <w:num w:numId="8">
    <w:abstractNumId w:val="28"/>
  </w:num>
  <w:num w:numId="9">
    <w:abstractNumId w:val="17"/>
  </w:num>
  <w:num w:numId="10">
    <w:abstractNumId w:val="25"/>
  </w:num>
  <w:num w:numId="11">
    <w:abstractNumId w:val="2"/>
  </w:num>
  <w:num w:numId="12">
    <w:abstractNumId w:val="6"/>
  </w:num>
  <w:num w:numId="13">
    <w:abstractNumId w:val="19"/>
  </w:num>
  <w:num w:numId="14">
    <w:abstractNumId w:val="13"/>
  </w:num>
  <w:num w:numId="15">
    <w:abstractNumId w:val="29"/>
  </w:num>
  <w:num w:numId="16">
    <w:abstractNumId w:val="9"/>
  </w:num>
  <w:num w:numId="17">
    <w:abstractNumId w:val="11"/>
  </w:num>
  <w:num w:numId="18">
    <w:abstractNumId w:val="4"/>
  </w:num>
  <w:num w:numId="19">
    <w:abstractNumId w:val="30"/>
  </w:num>
  <w:num w:numId="20">
    <w:abstractNumId w:val="8"/>
  </w:num>
  <w:num w:numId="21">
    <w:abstractNumId w:val="15"/>
  </w:num>
  <w:num w:numId="22">
    <w:abstractNumId w:val="21"/>
  </w:num>
  <w:num w:numId="23">
    <w:abstractNumId w:val="7"/>
  </w:num>
  <w:num w:numId="24">
    <w:abstractNumId w:val="18"/>
  </w:num>
  <w:num w:numId="25">
    <w:abstractNumId w:val="20"/>
  </w:num>
  <w:num w:numId="26">
    <w:abstractNumId w:val="22"/>
  </w:num>
  <w:num w:numId="27">
    <w:abstractNumId w:val="24"/>
  </w:num>
  <w:num w:numId="28">
    <w:abstractNumId w:val="16"/>
  </w:num>
  <w:num w:numId="29">
    <w:abstractNumId w:val="1"/>
  </w:num>
  <w:num w:numId="30">
    <w:abstractNumId w:val="27"/>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removePersonalInformation/>
  <w:removeDateAndTime/>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248"/>
    <w:rsid w:val="000248DF"/>
    <w:rsid w:val="00081AE1"/>
    <w:rsid w:val="000C1994"/>
    <w:rsid w:val="000C4ED1"/>
    <w:rsid w:val="001205A1"/>
    <w:rsid w:val="00142538"/>
    <w:rsid w:val="001465B7"/>
    <w:rsid w:val="00154224"/>
    <w:rsid w:val="001C7CCF"/>
    <w:rsid w:val="00236D40"/>
    <w:rsid w:val="002877E8"/>
    <w:rsid w:val="002E256C"/>
    <w:rsid w:val="002E7C4E"/>
    <w:rsid w:val="0031055C"/>
    <w:rsid w:val="0033643C"/>
    <w:rsid w:val="00371EE1"/>
    <w:rsid w:val="003A798E"/>
    <w:rsid w:val="003E6B0F"/>
    <w:rsid w:val="00403938"/>
    <w:rsid w:val="00425A99"/>
    <w:rsid w:val="00456DA8"/>
    <w:rsid w:val="00486094"/>
    <w:rsid w:val="0051699E"/>
    <w:rsid w:val="00517B1F"/>
    <w:rsid w:val="00547D75"/>
    <w:rsid w:val="005E6B25"/>
    <w:rsid w:val="005F4F46"/>
    <w:rsid w:val="005F7813"/>
    <w:rsid w:val="00676223"/>
    <w:rsid w:val="00693AFD"/>
    <w:rsid w:val="006C60E6"/>
    <w:rsid w:val="006F1E38"/>
    <w:rsid w:val="006F508F"/>
    <w:rsid w:val="0077521A"/>
    <w:rsid w:val="007774F0"/>
    <w:rsid w:val="007A6286"/>
    <w:rsid w:val="007B0740"/>
    <w:rsid w:val="007B132F"/>
    <w:rsid w:val="007C1BAB"/>
    <w:rsid w:val="007F7E7F"/>
    <w:rsid w:val="00813B38"/>
    <w:rsid w:val="008853AB"/>
    <w:rsid w:val="008C5D89"/>
    <w:rsid w:val="0096522D"/>
    <w:rsid w:val="009C6907"/>
    <w:rsid w:val="00A15CF7"/>
    <w:rsid w:val="00A24793"/>
    <w:rsid w:val="00A81248"/>
    <w:rsid w:val="00A95A60"/>
    <w:rsid w:val="00AA726A"/>
    <w:rsid w:val="00AE5530"/>
    <w:rsid w:val="00B11B23"/>
    <w:rsid w:val="00B739E8"/>
    <w:rsid w:val="00B82E75"/>
    <w:rsid w:val="00BE2BE4"/>
    <w:rsid w:val="00C13665"/>
    <w:rsid w:val="00C5380A"/>
    <w:rsid w:val="00C66528"/>
    <w:rsid w:val="00C67EDE"/>
    <w:rsid w:val="00C74716"/>
    <w:rsid w:val="00C915F0"/>
    <w:rsid w:val="00CA3752"/>
    <w:rsid w:val="00CE0B8B"/>
    <w:rsid w:val="00CF394B"/>
    <w:rsid w:val="00D820C9"/>
    <w:rsid w:val="00DC46F5"/>
    <w:rsid w:val="00DD0839"/>
    <w:rsid w:val="00DD6F9C"/>
    <w:rsid w:val="00E22C39"/>
    <w:rsid w:val="00F042B5"/>
    <w:rsid w:val="00F552E6"/>
    <w:rsid w:val="00F57048"/>
    <w:rsid w:val="00FA6821"/>
    <w:rsid w:val="00FA7590"/>
    <w:rsid w:val="00FB65B8"/>
    <w:rsid w:val="00FC49AE"/>
    <w:rsid w:val="00FD2FC3"/>
    <w:rsid w:val="00FF37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44F5A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6"/>
    <w:qFormat/>
    <w:rsid w:val="00FC49AE"/>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uiPriority w:val="1"/>
    <w:qFormat/>
    <w:rsid w:val="006F508F"/>
    <w:pPr>
      <w:keepNext/>
      <w:keepLines/>
      <w:outlineLvl w:val="1"/>
    </w:pPr>
    <w:rPr>
      <w:rFonts w:eastAsiaTheme="majorEastAsia" w:cstheme="majorBidi"/>
      <w:i/>
      <w:color w:val="009095" w:themeColor="accent2" w:themeShade="BF"/>
      <w:sz w:val="42"/>
      <w:szCs w:val="26"/>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6F508F"/>
    <w:rPr>
      <w:rFonts w:eastAsiaTheme="majorEastAsia" w:cstheme="majorBidi"/>
      <w:i/>
      <w:color w:val="009095" w:themeColor="accent2" w:themeShade="BF"/>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6F508F"/>
    <w:pPr>
      <w:tabs>
        <w:tab w:val="center" w:pos="4680"/>
        <w:tab w:val="right" w:pos="9360"/>
      </w:tabs>
    </w:pPr>
    <w:rPr>
      <w:rFonts w:asciiTheme="majorHAnsi" w:hAnsiTheme="majorHAnsi"/>
      <w:color w:val="595959" w:themeColor="text1" w:themeTint="A6"/>
      <w:sz w:val="20"/>
    </w:rPr>
  </w:style>
  <w:style w:type="character" w:customStyle="1" w:styleId="FooterChar">
    <w:name w:val="Footer Char"/>
    <w:basedOn w:val="DefaultParagraphFont"/>
    <w:link w:val="Footer"/>
    <w:uiPriority w:val="99"/>
    <w:rsid w:val="006F508F"/>
    <w:rPr>
      <w:rFonts w:asciiTheme="majorHAnsi" w:hAnsiTheme="majorHAnsi"/>
      <w:color w:val="595959" w:themeColor="text1" w:themeTint="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6F508F"/>
    <w:rPr>
      <w:i w:val="0"/>
      <w:iCs/>
      <w:color w:val="009095" w:themeColor="accent2" w:themeShade="BF"/>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paragraph" w:styleId="NormalWeb">
    <w:name w:val="Normal (Web)"/>
    <w:basedOn w:val="Normal"/>
    <w:uiPriority w:val="99"/>
    <w:semiHidden/>
    <w:rsid w:val="00DC46F5"/>
    <w:rPr>
      <w:rFonts w:ascii="Times New Roman" w:hAnsi="Times New Roman" w:cs="Times New Roman"/>
    </w:rPr>
  </w:style>
  <w:style w:type="paragraph" w:styleId="ListParagraph">
    <w:name w:val="List Paragraph"/>
    <w:basedOn w:val="Normal"/>
    <w:uiPriority w:val="34"/>
    <w:semiHidden/>
    <w:qFormat/>
    <w:rsid w:val="00DC46F5"/>
    <w:pPr>
      <w:ind w:left="720"/>
      <w:contextualSpacing/>
    </w:pPr>
  </w:style>
  <w:style w:type="character" w:styleId="Strong">
    <w:name w:val="Strong"/>
    <w:basedOn w:val="DefaultParagraphFont"/>
    <w:uiPriority w:val="22"/>
    <w:qFormat/>
    <w:rsid w:val="00E22C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017149">
      <w:bodyDiv w:val="1"/>
      <w:marLeft w:val="0"/>
      <w:marRight w:val="0"/>
      <w:marTop w:val="0"/>
      <w:marBottom w:val="0"/>
      <w:divBdr>
        <w:top w:val="none" w:sz="0" w:space="0" w:color="auto"/>
        <w:left w:val="none" w:sz="0" w:space="0" w:color="auto"/>
        <w:bottom w:val="none" w:sz="0" w:space="0" w:color="auto"/>
        <w:right w:val="none" w:sz="0" w:space="0" w:color="auto"/>
      </w:divBdr>
    </w:div>
    <w:div w:id="819810111">
      <w:bodyDiv w:val="1"/>
      <w:marLeft w:val="0"/>
      <w:marRight w:val="0"/>
      <w:marTop w:val="0"/>
      <w:marBottom w:val="0"/>
      <w:divBdr>
        <w:top w:val="none" w:sz="0" w:space="0" w:color="auto"/>
        <w:left w:val="none" w:sz="0" w:space="0" w:color="auto"/>
        <w:bottom w:val="none" w:sz="0" w:space="0" w:color="auto"/>
        <w:right w:val="none" w:sz="0" w:space="0" w:color="auto"/>
      </w:divBdr>
    </w:div>
    <w:div w:id="918633801">
      <w:bodyDiv w:val="1"/>
      <w:marLeft w:val="0"/>
      <w:marRight w:val="0"/>
      <w:marTop w:val="0"/>
      <w:marBottom w:val="0"/>
      <w:divBdr>
        <w:top w:val="none" w:sz="0" w:space="0" w:color="auto"/>
        <w:left w:val="none" w:sz="0" w:space="0" w:color="auto"/>
        <w:bottom w:val="none" w:sz="0" w:space="0" w:color="auto"/>
        <w:right w:val="none" w:sz="0" w:space="0" w:color="auto"/>
      </w:divBdr>
    </w:div>
    <w:div w:id="930312717">
      <w:bodyDiv w:val="1"/>
      <w:marLeft w:val="0"/>
      <w:marRight w:val="0"/>
      <w:marTop w:val="0"/>
      <w:marBottom w:val="0"/>
      <w:divBdr>
        <w:top w:val="none" w:sz="0" w:space="0" w:color="auto"/>
        <w:left w:val="none" w:sz="0" w:space="0" w:color="auto"/>
        <w:bottom w:val="none" w:sz="0" w:space="0" w:color="auto"/>
        <w:right w:val="none" w:sz="0" w:space="0" w:color="auto"/>
      </w:divBdr>
    </w:div>
    <w:div w:id="1205018622">
      <w:bodyDiv w:val="1"/>
      <w:marLeft w:val="0"/>
      <w:marRight w:val="0"/>
      <w:marTop w:val="0"/>
      <w:marBottom w:val="0"/>
      <w:divBdr>
        <w:top w:val="none" w:sz="0" w:space="0" w:color="auto"/>
        <w:left w:val="none" w:sz="0" w:space="0" w:color="auto"/>
        <w:bottom w:val="none" w:sz="0" w:space="0" w:color="auto"/>
        <w:right w:val="none" w:sz="0" w:space="0" w:color="auto"/>
      </w:divBdr>
    </w:div>
    <w:div w:id="1210452922">
      <w:bodyDiv w:val="1"/>
      <w:marLeft w:val="0"/>
      <w:marRight w:val="0"/>
      <w:marTop w:val="0"/>
      <w:marBottom w:val="0"/>
      <w:divBdr>
        <w:top w:val="none" w:sz="0" w:space="0" w:color="auto"/>
        <w:left w:val="none" w:sz="0" w:space="0" w:color="auto"/>
        <w:bottom w:val="none" w:sz="0" w:space="0" w:color="auto"/>
        <w:right w:val="none" w:sz="0" w:space="0" w:color="auto"/>
      </w:divBdr>
    </w:div>
    <w:div w:id="1220752362">
      <w:bodyDiv w:val="1"/>
      <w:marLeft w:val="0"/>
      <w:marRight w:val="0"/>
      <w:marTop w:val="0"/>
      <w:marBottom w:val="0"/>
      <w:divBdr>
        <w:top w:val="none" w:sz="0" w:space="0" w:color="auto"/>
        <w:left w:val="none" w:sz="0" w:space="0" w:color="auto"/>
        <w:bottom w:val="none" w:sz="0" w:space="0" w:color="auto"/>
        <w:right w:val="none" w:sz="0" w:space="0" w:color="auto"/>
      </w:divBdr>
      <w:divsChild>
        <w:div w:id="743189284">
          <w:marLeft w:val="0"/>
          <w:marRight w:val="0"/>
          <w:marTop w:val="0"/>
          <w:marBottom w:val="0"/>
          <w:divBdr>
            <w:top w:val="none" w:sz="0" w:space="0" w:color="auto"/>
            <w:left w:val="none" w:sz="0" w:space="0" w:color="auto"/>
            <w:bottom w:val="none" w:sz="0" w:space="0" w:color="auto"/>
            <w:right w:val="none" w:sz="0" w:space="0" w:color="auto"/>
          </w:divBdr>
        </w:div>
        <w:div w:id="1771045559">
          <w:marLeft w:val="0"/>
          <w:marRight w:val="0"/>
          <w:marTop w:val="0"/>
          <w:marBottom w:val="0"/>
          <w:divBdr>
            <w:top w:val="none" w:sz="0" w:space="0" w:color="auto"/>
            <w:left w:val="none" w:sz="0" w:space="0" w:color="auto"/>
            <w:bottom w:val="none" w:sz="0" w:space="0" w:color="auto"/>
            <w:right w:val="none" w:sz="0" w:space="0" w:color="auto"/>
          </w:divBdr>
        </w:div>
        <w:div w:id="173494715">
          <w:marLeft w:val="0"/>
          <w:marRight w:val="0"/>
          <w:marTop w:val="0"/>
          <w:marBottom w:val="0"/>
          <w:divBdr>
            <w:top w:val="none" w:sz="0" w:space="0" w:color="auto"/>
            <w:left w:val="none" w:sz="0" w:space="0" w:color="auto"/>
            <w:bottom w:val="none" w:sz="0" w:space="0" w:color="auto"/>
            <w:right w:val="none" w:sz="0" w:space="0" w:color="auto"/>
          </w:divBdr>
        </w:div>
        <w:div w:id="1081491210">
          <w:marLeft w:val="0"/>
          <w:marRight w:val="0"/>
          <w:marTop w:val="0"/>
          <w:marBottom w:val="0"/>
          <w:divBdr>
            <w:top w:val="none" w:sz="0" w:space="0" w:color="auto"/>
            <w:left w:val="none" w:sz="0" w:space="0" w:color="auto"/>
            <w:bottom w:val="none" w:sz="0" w:space="0" w:color="auto"/>
            <w:right w:val="none" w:sz="0" w:space="0" w:color="auto"/>
          </w:divBdr>
        </w:div>
        <w:div w:id="1357806911">
          <w:marLeft w:val="0"/>
          <w:marRight w:val="0"/>
          <w:marTop w:val="0"/>
          <w:marBottom w:val="0"/>
          <w:divBdr>
            <w:top w:val="none" w:sz="0" w:space="0" w:color="auto"/>
            <w:left w:val="none" w:sz="0" w:space="0" w:color="auto"/>
            <w:bottom w:val="none" w:sz="0" w:space="0" w:color="auto"/>
            <w:right w:val="none" w:sz="0" w:space="0" w:color="auto"/>
          </w:divBdr>
        </w:div>
        <w:div w:id="1303925495">
          <w:marLeft w:val="0"/>
          <w:marRight w:val="0"/>
          <w:marTop w:val="0"/>
          <w:marBottom w:val="0"/>
          <w:divBdr>
            <w:top w:val="none" w:sz="0" w:space="0" w:color="auto"/>
            <w:left w:val="none" w:sz="0" w:space="0" w:color="auto"/>
            <w:bottom w:val="none" w:sz="0" w:space="0" w:color="auto"/>
            <w:right w:val="none" w:sz="0" w:space="0" w:color="auto"/>
          </w:divBdr>
        </w:div>
        <w:div w:id="1807046894">
          <w:marLeft w:val="0"/>
          <w:marRight w:val="0"/>
          <w:marTop w:val="0"/>
          <w:marBottom w:val="0"/>
          <w:divBdr>
            <w:top w:val="none" w:sz="0" w:space="0" w:color="auto"/>
            <w:left w:val="none" w:sz="0" w:space="0" w:color="auto"/>
            <w:bottom w:val="none" w:sz="0" w:space="0" w:color="auto"/>
            <w:right w:val="none" w:sz="0" w:space="0" w:color="auto"/>
          </w:divBdr>
        </w:div>
        <w:div w:id="1053652268">
          <w:marLeft w:val="0"/>
          <w:marRight w:val="0"/>
          <w:marTop w:val="0"/>
          <w:marBottom w:val="0"/>
          <w:divBdr>
            <w:top w:val="none" w:sz="0" w:space="0" w:color="auto"/>
            <w:left w:val="none" w:sz="0" w:space="0" w:color="auto"/>
            <w:bottom w:val="none" w:sz="0" w:space="0" w:color="auto"/>
            <w:right w:val="none" w:sz="0" w:space="0" w:color="auto"/>
          </w:divBdr>
        </w:div>
      </w:divsChild>
    </w:div>
    <w:div w:id="1275018565">
      <w:bodyDiv w:val="1"/>
      <w:marLeft w:val="0"/>
      <w:marRight w:val="0"/>
      <w:marTop w:val="0"/>
      <w:marBottom w:val="0"/>
      <w:divBdr>
        <w:top w:val="none" w:sz="0" w:space="0" w:color="auto"/>
        <w:left w:val="none" w:sz="0" w:space="0" w:color="auto"/>
        <w:bottom w:val="none" w:sz="0" w:space="0" w:color="auto"/>
        <w:right w:val="none" w:sz="0" w:space="0" w:color="auto"/>
      </w:divBdr>
      <w:divsChild>
        <w:div w:id="165675869">
          <w:marLeft w:val="0"/>
          <w:marRight w:val="0"/>
          <w:marTop w:val="0"/>
          <w:marBottom w:val="0"/>
          <w:divBdr>
            <w:top w:val="none" w:sz="0" w:space="0" w:color="auto"/>
            <w:left w:val="none" w:sz="0" w:space="0" w:color="auto"/>
            <w:bottom w:val="none" w:sz="0" w:space="0" w:color="auto"/>
            <w:right w:val="none" w:sz="0" w:space="0" w:color="auto"/>
          </w:divBdr>
          <w:divsChild>
            <w:div w:id="1011182713">
              <w:marLeft w:val="0"/>
              <w:marRight w:val="0"/>
              <w:marTop w:val="0"/>
              <w:marBottom w:val="0"/>
              <w:divBdr>
                <w:top w:val="none" w:sz="0" w:space="0" w:color="auto"/>
                <w:left w:val="none" w:sz="0" w:space="0" w:color="auto"/>
                <w:bottom w:val="none" w:sz="0" w:space="0" w:color="auto"/>
                <w:right w:val="none" w:sz="0" w:space="0" w:color="auto"/>
              </w:divBdr>
              <w:divsChild>
                <w:div w:id="1601913522">
                  <w:marLeft w:val="0"/>
                  <w:marRight w:val="0"/>
                  <w:marTop w:val="0"/>
                  <w:marBottom w:val="0"/>
                  <w:divBdr>
                    <w:top w:val="none" w:sz="0" w:space="0" w:color="auto"/>
                    <w:left w:val="none" w:sz="0" w:space="0" w:color="auto"/>
                    <w:bottom w:val="none" w:sz="0" w:space="0" w:color="auto"/>
                    <w:right w:val="none" w:sz="0" w:space="0" w:color="auto"/>
                  </w:divBdr>
                  <w:divsChild>
                    <w:div w:id="4510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183942">
          <w:marLeft w:val="0"/>
          <w:marRight w:val="0"/>
          <w:marTop w:val="0"/>
          <w:marBottom w:val="0"/>
          <w:divBdr>
            <w:top w:val="none" w:sz="0" w:space="0" w:color="auto"/>
            <w:left w:val="none" w:sz="0" w:space="0" w:color="auto"/>
            <w:bottom w:val="none" w:sz="0" w:space="0" w:color="auto"/>
            <w:right w:val="none" w:sz="0" w:space="0" w:color="auto"/>
          </w:divBdr>
          <w:divsChild>
            <w:div w:id="337804662">
              <w:marLeft w:val="0"/>
              <w:marRight w:val="0"/>
              <w:marTop w:val="0"/>
              <w:marBottom w:val="0"/>
              <w:divBdr>
                <w:top w:val="none" w:sz="0" w:space="0" w:color="auto"/>
                <w:left w:val="none" w:sz="0" w:space="0" w:color="auto"/>
                <w:bottom w:val="none" w:sz="0" w:space="0" w:color="auto"/>
                <w:right w:val="none" w:sz="0" w:space="0" w:color="auto"/>
              </w:divBdr>
              <w:divsChild>
                <w:div w:id="1412628507">
                  <w:marLeft w:val="0"/>
                  <w:marRight w:val="0"/>
                  <w:marTop w:val="0"/>
                  <w:marBottom w:val="0"/>
                  <w:divBdr>
                    <w:top w:val="none" w:sz="0" w:space="0" w:color="auto"/>
                    <w:left w:val="none" w:sz="0" w:space="0" w:color="auto"/>
                    <w:bottom w:val="none" w:sz="0" w:space="0" w:color="auto"/>
                    <w:right w:val="none" w:sz="0" w:space="0" w:color="auto"/>
                  </w:divBdr>
                  <w:divsChild>
                    <w:div w:id="29969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074545">
      <w:bodyDiv w:val="1"/>
      <w:marLeft w:val="0"/>
      <w:marRight w:val="0"/>
      <w:marTop w:val="0"/>
      <w:marBottom w:val="0"/>
      <w:divBdr>
        <w:top w:val="none" w:sz="0" w:space="0" w:color="auto"/>
        <w:left w:val="none" w:sz="0" w:space="0" w:color="auto"/>
        <w:bottom w:val="none" w:sz="0" w:space="0" w:color="auto"/>
        <w:right w:val="none" w:sz="0" w:space="0" w:color="auto"/>
      </w:divBdr>
      <w:divsChild>
        <w:div w:id="634874086">
          <w:marLeft w:val="0"/>
          <w:marRight w:val="0"/>
          <w:marTop w:val="0"/>
          <w:marBottom w:val="0"/>
          <w:divBdr>
            <w:top w:val="none" w:sz="0" w:space="0" w:color="auto"/>
            <w:left w:val="none" w:sz="0" w:space="0" w:color="auto"/>
            <w:bottom w:val="none" w:sz="0" w:space="0" w:color="auto"/>
            <w:right w:val="none" w:sz="0" w:space="0" w:color="auto"/>
          </w:divBdr>
        </w:div>
        <w:div w:id="1867479832">
          <w:marLeft w:val="0"/>
          <w:marRight w:val="0"/>
          <w:marTop w:val="0"/>
          <w:marBottom w:val="0"/>
          <w:divBdr>
            <w:top w:val="none" w:sz="0" w:space="0" w:color="auto"/>
            <w:left w:val="none" w:sz="0" w:space="0" w:color="auto"/>
            <w:bottom w:val="none" w:sz="0" w:space="0" w:color="auto"/>
            <w:right w:val="none" w:sz="0" w:space="0" w:color="auto"/>
          </w:divBdr>
        </w:div>
        <w:div w:id="487022454">
          <w:marLeft w:val="0"/>
          <w:marRight w:val="0"/>
          <w:marTop w:val="0"/>
          <w:marBottom w:val="0"/>
          <w:divBdr>
            <w:top w:val="none" w:sz="0" w:space="0" w:color="auto"/>
            <w:left w:val="none" w:sz="0" w:space="0" w:color="auto"/>
            <w:bottom w:val="none" w:sz="0" w:space="0" w:color="auto"/>
            <w:right w:val="none" w:sz="0" w:space="0" w:color="auto"/>
          </w:divBdr>
        </w:div>
        <w:div w:id="287206614">
          <w:marLeft w:val="0"/>
          <w:marRight w:val="0"/>
          <w:marTop w:val="0"/>
          <w:marBottom w:val="0"/>
          <w:divBdr>
            <w:top w:val="none" w:sz="0" w:space="0" w:color="auto"/>
            <w:left w:val="none" w:sz="0" w:space="0" w:color="auto"/>
            <w:bottom w:val="none" w:sz="0" w:space="0" w:color="auto"/>
            <w:right w:val="none" w:sz="0" w:space="0" w:color="auto"/>
          </w:divBdr>
        </w:div>
        <w:div w:id="1457721124">
          <w:marLeft w:val="0"/>
          <w:marRight w:val="0"/>
          <w:marTop w:val="0"/>
          <w:marBottom w:val="0"/>
          <w:divBdr>
            <w:top w:val="none" w:sz="0" w:space="0" w:color="auto"/>
            <w:left w:val="none" w:sz="0" w:space="0" w:color="auto"/>
            <w:bottom w:val="none" w:sz="0" w:space="0" w:color="auto"/>
            <w:right w:val="none" w:sz="0" w:space="0" w:color="auto"/>
          </w:divBdr>
        </w:div>
        <w:div w:id="236792977">
          <w:marLeft w:val="0"/>
          <w:marRight w:val="0"/>
          <w:marTop w:val="0"/>
          <w:marBottom w:val="0"/>
          <w:divBdr>
            <w:top w:val="none" w:sz="0" w:space="0" w:color="auto"/>
            <w:left w:val="none" w:sz="0" w:space="0" w:color="auto"/>
            <w:bottom w:val="none" w:sz="0" w:space="0" w:color="auto"/>
            <w:right w:val="none" w:sz="0" w:space="0" w:color="auto"/>
          </w:divBdr>
        </w:div>
        <w:div w:id="749615800">
          <w:marLeft w:val="0"/>
          <w:marRight w:val="0"/>
          <w:marTop w:val="0"/>
          <w:marBottom w:val="0"/>
          <w:divBdr>
            <w:top w:val="none" w:sz="0" w:space="0" w:color="auto"/>
            <w:left w:val="none" w:sz="0" w:space="0" w:color="auto"/>
            <w:bottom w:val="none" w:sz="0" w:space="0" w:color="auto"/>
            <w:right w:val="none" w:sz="0" w:space="0" w:color="auto"/>
          </w:divBdr>
        </w:div>
      </w:divsChild>
    </w:div>
    <w:div w:id="1627589782">
      <w:bodyDiv w:val="1"/>
      <w:marLeft w:val="0"/>
      <w:marRight w:val="0"/>
      <w:marTop w:val="0"/>
      <w:marBottom w:val="0"/>
      <w:divBdr>
        <w:top w:val="none" w:sz="0" w:space="0" w:color="auto"/>
        <w:left w:val="none" w:sz="0" w:space="0" w:color="auto"/>
        <w:bottom w:val="none" w:sz="0" w:space="0" w:color="auto"/>
        <w:right w:val="none" w:sz="0" w:space="0" w:color="auto"/>
      </w:divBdr>
      <w:divsChild>
        <w:div w:id="1038553492">
          <w:marLeft w:val="0"/>
          <w:marRight w:val="0"/>
          <w:marTop w:val="0"/>
          <w:marBottom w:val="0"/>
          <w:divBdr>
            <w:top w:val="none" w:sz="0" w:space="0" w:color="auto"/>
            <w:left w:val="none" w:sz="0" w:space="0" w:color="auto"/>
            <w:bottom w:val="none" w:sz="0" w:space="0" w:color="auto"/>
            <w:right w:val="none" w:sz="0" w:space="0" w:color="auto"/>
          </w:divBdr>
        </w:div>
        <w:div w:id="975069875">
          <w:marLeft w:val="0"/>
          <w:marRight w:val="0"/>
          <w:marTop w:val="0"/>
          <w:marBottom w:val="0"/>
          <w:divBdr>
            <w:top w:val="none" w:sz="0" w:space="0" w:color="auto"/>
            <w:left w:val="none" w:sz="0" w:space="0" w:color="auto"/>
            <w:bottom w:val="none" w:sz="0" w:space="0" w:color="auto"/>
            <w:right w:val="none" w:sz="0" w:space="0" w:color="auto"/>
          </w:divBdr>
        </w:div>
        <w:div w:id="2018385014">
          <w:marLeft w:val="0"/>
          <w:marRight w:val="0"/>
          <w:marTop w:val="0"/>
          <w:marBottom w:val="0"/>
          <w:divBdr>
            <w:top w:val="none" w:sz="0" w:space="0" w:color="auto"/>
            <w:left w:val="none" w:sz="0" w:space="0" w:color="auto"/>
            <w:bottom w:val="none" w:sz="0" w:space="0" w:color="auto"/>
            <w:right w:val="none" w:sz="0" w:space="0" w:color="auto"/>
          </w:divBdr>
        </w:div>
        <w:div w:id="1414279910">
          <w:marLeft w:val="0"/>
          <w:marRight w:val="0"/>
          <w:marTop w:val="0"/>
          <w:marBottom w:val="0"/>
          <w:divBdr>
            <w:top w:val="none" w:sz="0" w:space="0" w:color="auto"/>
            <w:left w:val="none" w:sz="0" w:space="0" w:color="auto"/>
            <w:bottom w:val="none" w:sz="0" w:space="0" w:color="auto"/>
            <w:right w:val="none" w:sz="0" w:space="0" w:color="auto"/>
          </w:divBdr>
        </w:div>
        <w:div w:id="22482999">
          <w:marLeft w:val="0"/>
          <w:marRight w:val="0"/>
          <w:marTop w:val="0"/>
          <w:marBottom w:val="0"/>
          <w:divBdr>
            <w:top w:val="none" w:sz="0" w:space="0" w:color="auto"/>
            <w:left w:val="none" w:sz="0" w:space="0" w:color="auto"/>
            <w:bottom w:val="none" w:sz="0" w:space="0" w:color="auto"/>
            <w:right w:val="none" w:sz="0" w:space="0" w:color="auto"/>
          </w:divBdr>
        </w:div>
        <w:div w:id="701975857">
          <w:marLeft w:val="0"/>
          <w:marRight w:val="0"/>
          <w:marTop w:val="0"/>
          <w:marBottom w:val="0"/>
          <w:divBdr>
            <w:top w:val="none" w:sz="0" w:space="0" w:color="auto"/>
            <w:left w:val="none" w:sz="0" w:space="0" w:color="auto"/>
            <w:bottom w:val="none" w:sz="0" w:space="0" w:color="auto"/>
            <w:right w:val="none" w:sz="0" w:space="0" w:color="auto"/>
          </w:divBdr>
        </w:div>
        <w:div w:id="876746569">
          <w:marLeft w:val="0"/>
          <w:marRight w:val="0"/>
          <w:marTop w:val="0"/>
          <w:marBottom w:val="0"/>
          <w:divBdr>
            <w:top w:val="none" w:sz="0" w:space="0" w:color="auto"/>
            <w:left w:val="none" w:sz="0" w:space="0" w:color="auto"/>
            <w:bottom w:val="none" w:sz="0" w:space="0" w:color="auto"/>
            <w:right w:val="none" w:sz="0" w:space="0" w:color="auto"/>
          </w:divBdr>
        </w:div>
        <w:div w:id="1642074879">
          <w:marLeft w:val="0"/>
          <w:marRight w:val="0"/>
          <w:marTop w:val="0"/>
          <w:marBottom w:val="0"/>
          <w:divBdr>
            <w:top w:val="none" w:sz="0" w:space="0" w:color="auto"/>
            <w:left w:val="none" w:sz="0" w:space="0" w:color="auto"/>
            <w:bottom w:val="none" w:sz="0" w:space="0" w:color="auto"/>
            <w:right w:val="none" w:sz="0" w:space="0" w:color="auto"/>
          </w:divBdr>
        </w:div>
      </w:divsChild>
    </w:div>
    <w:div w:id="2139910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8CEA1-D1DA-4A10-BDBD-514B9B9D8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585</Words>
  <Characters>3338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2025-02-02T21:08:00Z</dcterms:created>
  <dcterms:modified xsi:type="dcterms:W3CDTF">2025-04-16T22:03:00Z</dcterms:modified>
</cp:coreProperties>
</file>