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18ED" w14:textId="77777777" w:rsidR="007D3013" w:rsidRPr="007D3013" w:rsidRDefault="007D3013" w:rsidP="007D3013">
      <w:pPr>
        <w:rPr>
          <w:b/>
          <w:bCs/>
        </w:rPr>
      </w:pPr>
      <w:r w:rsidRPr="007D3013">
        <w:rPr>
          <w:b/>
          <w:bCs/>
        </w:rPr>
        <w:t>Technical Project Report: Enterprise Cloud-Native ITSM Infrastructure</w:t>
      </w:r>
    </w:p>
    <w:p w14:paraId="41511B9C" w14:textId="77777777" w:rsidR="007D3013" w:rsidRDefault="007D3013" w:rsidP="007D3013">
      <w:r w:rsidRPr="007D3013">
        <w:rPr>
          <w:b/>
          <w:bCs/>
        </w:rPr>
        <w:t>Author:</w:t>
      </w:r>
      <w:r w:rsidRPr="007D3013">
        <w:t xml:space="preserve"> MD IBNA SAIM SAZIN</w:t>
      </w:r>
    </w:p>
    <w:p w14:paraId="30D1B4E5" w14:textId="5A66F43F" w:rsidR="007D3013" w:rsidRDefault="007D3013" w:rsidP="007D3013">
      <w:r w:rsidRPr="007D3013">
        <w:rPr>
          <w:b/>
          <w:bCs/>
        </w:rPr>
        <w:t>Date:</w:t>
      </w:r>
      <w:r w:rsidRPr="007D3013">
        <w:t xml:space="preserve"> May 31, 2026 </w:t>
      </w:r>
    </w:p>
    <w:p w14:paraId="2FC20527" w14:textId="57A0044C" w:rsidR="007D3013" w:rsidRPr="007D3013" w:rsidRDefault="007D3013" w:rsidP="007D3013">
      <w:r w:rsidRPr="007D3013">
        <w:rPr>
          <w:b/>
          <w:bCs/>
        </w:rPr>
        <w:t>Environment:</w:t>
      </w:r>
      <w:r w:rsidRPr="007D3013">
        <w:t xml:space="preserve"> AWS / Ubuntu / Windows Server 2025 / </w:t>
      </w:r>
      <w:proofErr w:type="spellStart"/>
      <w:r w:rsidRPr="007D3013">
        <w:t>Zammad</w:t>
      </w:r>
      <w:proofErr w:type="spellEnd"/>
    </w:p>
    <w:p w14:paraId="414C86D4" w14:textId="77777777" w:rsidR="007D3013" w:rsidRPr="007D3013" w:rsidRDefault="007D3013" w:rsidP="007D3013">
      <w:pPr>
        <w:rPr>
          <w:b/>
          <w:bCs/>
        </w:rPr>
      </w:pPr>
      <w:r w:rsidRPr="007D3013">
        <w:rPr>
          <w:b/>
          <w:bCs/>
        </w:rPr>
        <w:t>1. Executive Summary</w:t>
      </w:r>
    </w:p>
    <w:p w14:paraId="2FDD4ECE" w14:textId="77777777" w:rsidR="007D3013" w:rsidRPr="007D3013" w:rsidRDefault="007D3013" w:rsidP="007D3013">
      <w:r w:rsidRPr="007D3013">
        <w:t xml:space="preserve">This project details the engineering of a scalable, cloud-native IT Service Management (ITSM) infrastructure. The solution integrates secure Windows Active Directory identity services with a containerized </w:t>
      </w:r>
      <w:proofErr w:type="spellStart"/>
      <w:r w:rsidRPr="007D3013">
        <w:t>Zammad</w:t>
      </w:r>
      <w:proofErr w:type="spellEnd"/>
      <w:r w:rsidRPr="007D3013">
        <w:t xml:space="preserve"> help desk platform, ensuring high availability, centralized governance, and ITIL-compliant operational workflows.</w:t>
      </w:r>
    </w:p>
    <w:p w14:paraId="5824FBDE" w14:textId="77777777" w:rsidR="007D3013" w:rsidRPr="007D3013" w:rsidRDefault="007D3013" w:rsidP="007D3013">
      <w:pPr>
        <w:rPr>
          <w:b/>
          <w:bCs/>
        </w:rPr>
      </w:pPr>
      <w:r w:rsidRPr="007D3013">
        <w:rPr>
          <w:b/>
          <w:bCs/>
        </w:rPr>
        <w:t>2. Infrastructure Architecture &amp; Deployment</w:t>
      </w:r>
    </w:p>
    <w:p w14:paraId="1DDF54FC" w14:textId="77777777" w:rsidR="007D3013" w:rsidRPr="007D3013" w:rsidRDefault="007D3013" w:rsidP="007D3013">
      <w:r w:rsidRPr="007D3013">
        <w:t>The deployment utilizes a modular AWS EC2 architecture designed for performance and isolation, separating the identity management layer from the application layer.</w:t>
      </w:r>
    </w:p>
    <w:p w14:paraId="1BCBF927" w14:textId="77777777" w:rsidR="007D3013" w:rsidRPr="007D3013" w:rsidRDefault="007D3013" w:rsidP="007D3013">
      <w:pPr>
        <w:numPr>
          <w:ilvl w:val="0"/>
          <w:numId w:val="23"/>
        </w:numPr>
      </w:pPr>
      <w:r w:rsidRPr="007D3013">
        <w:rPr>
          <w:b/>
          <w:bCs/>
        </w:rPr>
        <w:t>Compute Architecture:</w:t>
      </w:r>
      <w:r w:rsidRPr="007D3013">
        <w:t xml:space="preserve"> Deployed three dedicated instances to optimize service reliability:</w:t>
      </w:r>
    </w:p>
    <w:p w14:paraId="7B220A15" w14:textId="77777777" w:rsidR="007D3013" w:rsidRPr="007D3013" w:rsidRDefault="007D3013" w:rsidP="007D3013">
      <w:pPr>
        <w:numPr>
          <w:ilvl w:val="1"/>
          <w:numId w:val="23"/>
        </w:numPr>
      </w:pPr>
      <w:r w:rsidRPr="007D3013">
        <w:rPr>
          <w:b/>
          <w:bCs/>
        </w:rPr>
        <w:t>Corp-DC01:</w:t>
      </w:r>
      <w:r w:rsidRPr="007D3013">
        <w:t xml:space="preserve"> Dedicated Windows Domain Controller for core identity services.</w:t>
      </w:r>
    </w:p>
    <w:p w14:paraId="63E9BB51" w14:textId="77777777" w:rsidR="007D3013" w:rsidRPr="007D3013" w:rsidRDefault="007D3013" w:rsidP="007D3013">
      <w:pPr>
        <w:numPr>
          <w:ilvl w:val="1"/>
          <w:numId w:val="23"/>
        </w:numPr>
      </w:pPr>
      <w:r w:rsidRPr="007D3013">
        <w:rPr>
          <w:b/>
          <w:bCs/>
        </w:rPr>
        <w:t>Corp-Linux01:</w:t>
      </w:r>
      <w:r w:rsidRPr="007D3013">
        <w:t xml:space="preserve"> Host for secure identity bridging and cross-platform authentication.</w:t>
      </w:r>
    </w:p>
    <w:p w14:paraId="18C3FDA7" w14:textId="77777777" w:rsidR="007D3013" w:rsidRPr="007D3013" w:rsidRDefault="007D3013" w:rsidP="007D3013">
      <w:pPr>
        <w:numPr>
          <w:ilvl w:val="1"/>
          <w:numId w:val="23"/>
        </w:numPr>
      </w:pPr>
      <w:r w:rsidRPr="007D3013">
        <w:rPr>
          <w:b/>
          <w:bCs/>
        </w:rPr>
        <w:t>Corp-App-</w:t>
      </w:r>
      <w:proofErr w:type="spellStart"/>
      <w:r w:rsidRPr="007D3013">
        <w:rPr>
          <w:b/>
          <w:bCs/>
        </w:rPr>
        <w:t>Zammad</w:t>
      </w:r>
      <w:proofErr w:type="spellEnd"/>
      <w:r w:rsidRPr="007D3013">
        <w:rPr>
          <w:b/>
          <w:bCs/>
        </w:rPr>
        <w:t>:</w:t>
      </w:r>
      <w:r w:rsidRPr="007D3013">
        <w:t xml:space="preserve"> Dedicated instance (c7i-</w:t>
      </w:r>
      <w:proofErr w:type="gramStart"/>
      <w:r w:rsidRPr="007D3013">
        <w:t>flex.large</w:t>
      </w:r>
      <w:proofErr w:type="gramEnd"/>
      <w:r w:rsidRPr="007D3013">
        <w:t>) for application hosting.</w:t>
      </w:r>
    </w:p>
    <w:p w14:paraId="3C2472E0" w14:textId="7A080BFA" w:rsidR="007D3013" w:rsidRDefault="007D3013" w:rsidP="007D3013">
      <w:r>
        <w:rPr>
          <w:noProof/>
        </w:rPr>
        <w:lastRenderedPageBreak/>
        <w:drawing>
          <wp:inline distT="0" distB="0" distL="0" distR="0" wp14:anchorId="7AE3D26C" wp14:editId="20D7B6EA">
            <wp:extent cx="5943600" cy="3345180"/>
            <wp:effectExtent l="0" t="0" r="0" b="7620"/>
            <wp:docPr id="44203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6A05F" w14:textId="3AB50581" w:rsidR="007D3013" w:rsidRPr="007D3013" w:rsidRDefault="007D3013" w:rsidP="007D3013">
      <w:r w:rsidRPr="007D3013">
        <w:rPr>
          <w:i/>
          <w:iCs/>
        </w:rPr>
        <w:t>Caption: Figure 1 - AWS EC2 instance overview showing the three-tier architectural separation.</w:t>
      </w:r>
    </w:p>
    <w:p w14:paraId="77A338E5" w14:textId="77777777" w:rsidR="007D3013" w:rsidRPr="007D3013" w:rsidRDefault="007D3013" w:rsidP="007D3013">
      <w:pPr>
        <w:rPr>
          <w:b/>
          <w:bCs/>
        </w:rPr>
      </w:pPr>
      <w:r w:rsidRPr="007D3013">
        <w:rPr>
          <w:b/>
          <w:bCs/>
        </w:rPr>
        <w:t>3. Identity &amp; Access Management (IAM)</w:t>
      </w:r>
    </w:p>
    <w:p w14:paraId="4BCAA7F8" w14:textId="77777777" w:rsidR="007D3013" w:rsidRPr="007D3013" w:rsidRDefault="007D3013" w:rsidP="007D3013">
      <w:r w:rsidRPr="007D3013">
        <w:t>To ensure enterprise-grade security, a cross-platform identity bridge was engineered alongside an automated user provisioning system.</w:t>
      </w:r>
    </w:p>
    <w:p w14:paraId="389ABBD2" w14:textId="77777777" w:rsidR="007D3013" w:rsidRPr="007D3013" w:rsidRDefault="007D3013" w:rsidP="007D3013">
      <w:pPr>
        <w:rPr>
          <w:b/>
          <w:bCs/>
        </w:rPr>
      </w:pPr>
      <w:r w:rsidRPr="007D3013">
        <w:rPr>
          <w:b/>
          <w:bCs/>
        </w:rPr>
        <w:t>3.1 Linux Domain Integration</w:t>
      </w:r>
    </w:p>
    <w:p w14:paraId="23244241" w14:textId="77777777" w:rsidR="007D3013" w:rsidRPr="007D3013" w:rsidRDefault="007D3013" w:rsidP="007D3013">
      <w:r w:rsidRPr="007D3013">
        <w:t>The Linux application host was securely joined to the internal Windows domain (</w:t>
      </w:r>
      <w:proofErr w:type="spellStart"/>
      <w:proofErr w:type="gramStart"/>
      <w:r w:rsidRPr="007D3013">
        <w:t>crop.local</w:t>
      </w:r>
      <w:proofErr w:type="spellEnd"/>
      <w:proofErr w:type="gramEnd"/>
      <w:r w:rsidRPr="007D3013">
        <w:t xml:space="preserve">) using realm and </w:t>
      </w:r>
      <w:proofErr w:type="spellStart"/>
      <w:r w:rsidRPr="007D3013">
        <w:t>sssd</w:t>
      </w:r>
      <w:proofErr w:type="spellEnd"/>
      <w:r w:rsidRPr="007D3013">
        <w:t xml:space="preserve"> for centralized authentication.</w:t>
      </w:r>
    </w:p>
    <w:p w14:paraId="7042B077" w14:textId="40841CFF" w:rsidR="007D3013" w:rsidRDefault="007D3013" w:rsidP="007D3013">
      <w:r>
        <w:rPr>
          <w:noProof/>
        </w:rPr>
        <w:lastRenderedPageBreak/>
        <w:drawing>
          <wp:inline distT="0" distB="0" distL="0" distR="0" wp14:anchorId="76E20CA9" wp14:editId="177C911D">
            <wp:extent cx="5943600" cy="3345180"/>
            <wp:effectExtent l="0" t="0" r="0" b="7620"/>
            <wp:docPr id="2105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E7EB8" w14:textId="19B28270" w:rsidR="007D3013" w:rsidRPr="007D3013" w:rsidRDefault="007D3013" w:rsidP="007D3013">
      <w:r w:rsidRPr="007D3013">
        <w:rPr>
          <w:i/>
          <w:iCs/>
        </w:rPr>
        <w:t>Caption: Figure 2 - Verification of successful Linux host integration to the Active Directory domain.</w:t>
      </w:r>
    </w:p>
    <w:p w14:paraId="64204124" w14:textId="77777777" w:rsidR="007D3013" w:rsidRPr="007D3013" w:rsidRDefault="007D3013" w:rsidP="007D3013">
      <w:r w:rsidRPr="007D3013">
        <w:t>To support seamless cross-platform user access, PAM modules were configured (pam-auth-update) to automatically generate home directories upon initial Active Directory user login.</w:t>
      </w:r>
    </w:p>
    <w:p w14:paraId="1FF7055C" w14:textId="01AB255C" w:rsidR="007D3013" w:rsidRDefault="007D3013" w:rsidP="007D3013">
      <w:r>
        <w:rPr>
          <w:noProof/>
        </w:rPr>
        <w:drawing>
          <wp:inline distT="0" distB="0" distL="0" distR="0" wp14:anchorId="394E7499" wp14:editId="1B0B31A7">
            <wp:extent cx="5943600" cy="3345180"/>
            <wp:effectExtent l="0" t="0" r="0" b="7620"/>
            <wp:docPr id="1622112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FFC49" w14:textId="44B2F1E7" w:rsidR="007D3013" w:rsidRPr="007D3013" w:rsidRDefault="007D3013" w:rsidP="007D3013">
      <w:r w:rsidRPr="007D3013">
        <w:rPr>
          <w:i/>
          <w:iCs/>
        </w:rPr>
        <w:lastRenderedPageBreak/>
        <w:t>Caption: Figure 3 - Validation of cross-platform authentication and automated home directory creation for an Active Directory user.</w:t>
      </w:r>
    </w:p>
    <w:p w14:paraId="172E602D" w14:textId="77777777" w:rsidR="007D3013" w:rsidRPr="007D3013" w:rsidRDefault="007D3013" w:rsidP="007D3013">
      <w:pPr>
        <w:rPr>
          <w:b/>
          <w:bCs/>
        </w:rPr>
      </w:pPr>
      <w:r w:rsidRPr="007D3013">
        <w:rPr>
          <w:b/>
          <w:bCs/>
        </w:rPr>
        <w:t>3.2 Directory Automation</w:t>
      </w:r>
    </w:p>
    <w:p w14:paraId="692C6826" w14:textId="77777777" w:rsidR="007D3013" w:rsidRPr="007D3013" w:rsidRDefault="007D3013" w:rsidP="007D3013">
      <w:r w:rsidRPr="007D3013">
        <w:t>A custom PowerShell automation suite was developed to streamline user onboarding by dynamically creating Organizational Units (OUs) and provisioning accounts.</w:t>
      </w:r>
    </w:p>
    <w:p w14:paraId="4B0E2358" w14:textId="68AC70D5" w:rsidR="007D3013" w:rsidRDefault="007D3013" w:rsidP="007D3013">
      <w:r>
        <w:rPr>
          <w:noProof/>
        </w:rPr>
        <w:drawing>
          <wp:inline distT="0" distB="0" distL="0" distR="0" wp14:anchorId="616C0922" wp14:editId="17CC7E05">
            <wp:extent cx="5943600" cy="3345180"/>
            <wp:effectExtent l="0" t="0" r="0" b="7620"/>
            <wp:docPr id="6936902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476C8" w14:textId="38E52D78" w:rsidR="007D3013" w:rsidRPr="007D3013" w:rsidRDefault="007D3013" w:rsidP="007D3013">
      <w:r w:rsidRPr="007D3013">
        <w:rPr>
          <w:i/>
          <w:iCs/>
        </w:rPr>
        <w:t>Caption: Figure 4 - PowerShell automation logic for dynamic Active Directory provisioning.</w:t>
      </w:r>
    </w:p>
    <w:p w14:paraId="60C23CDD" w14:textId="7BD06C06" w:rsidR="007D3013" w:rsidRDefault="007D3013" w:rsidP="007D3013">
      <w:r>
        <w:rPr>
          <w:noProof/>
        </w:rPr>
        <w:lastRenderedPageBreak/>
        <w:drawing>
          <wp:inline distT="0" distB="0" distL="0" distR="0" wp14:anchorId="6AFAAACE" wp14:editId="2CD58E9A">
            <wp:extent cx="5943600" cy="3345180"/>
            <wp:effectExtent l="0" t="0" r="0" b="7620"/>
            <wp:docPr id="377749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DD5F6" w14:textId="3BC71D77" w:rsidR="007D3013" w:rsidRPr="007D3013" w:rsidRDefault="007D3013" w:rsidP="007D3013">
      <w:r w:rsidRPr="007D3013">
        <w:rPr>
          <w:i/>
          <w:iCs/>
        </w:rPr>
        <w:t>Caption: Figure 5 - Execution confirmation of user account provisioning automation.</w:t>
      </w:r>
    </w:p>
    <w:p w14:paraId="2FB60926" w14:textId="77777777" w:rsidR="007D3013" w:rsidRPr="007D3013" w:rsidRDefault="007D3013" w:rsidP="007D3013">
      <w:pPr>
        <w:rPr>
          <w:b/>
          <w:bCs/>
        </w:rPr>
      </w:pPr>
      <w:r w:rsidRPr="007D3013">
        <w:rPr>
          <w:b/>
          <w:bCs/>
        </w:rPr>
        <w:t>4. ITSM Platform Configuration</w:t>
      </w:r>
    </w:p>
    <w:p w14:paraId="7589B4EB" w14:textId="77777777" w:rsidR="007D3013" w:rsidRPr="007D3013" w:rsidRDefault="007D3013" w:rsidP="007D3013">
      <w:r w:rsidRPr="007D3013">
        <w:t xml:space="preserve">The service layer was initialized using </w:t>
      </w:r>
      <w:proofErr w:type="spellStart"/>
      <w:r w:rsidRPr="007D3013">
        <w:t>Zammad</w:t>
      </w:r>
      <w:proofErr w:type="spellEnd"/>
      <w:r w:rsidRPr="007D3013">
        <w:t>, configured to meet specific organizational support parameters.</w:t>
      </w:r>
    </w:p>
    <w:p w14:paraId="6E5FDAA6" w14:textId="14A917EB" w:rsidR="007D3013" w:rsidRDefault="007D3013" w:rsidP="007D301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20825A" wp14:editId="46C2737E">
            <wp:extent cx="5943600" cy="3345180"/>
            <wp:effectExtent l="0" t="0" r="0" b="7620"/>
            <wp:docPr id="193305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E8B77" w14:textId="0D220D2B" w:rsidR="007D3013" w:rsidRPr="007D3013" w:rsidRDefault="007D3013" w:rsidP="007D3013">
      <w:r w:rsidRPr="007D3013">
        <w:lastRenderedPageBreak/>
        <w:t xml:space="preserve"> </w:t>
      </w:r>
      <w:r w:rsidRPr="007D3013">
        <w:rPr>
          <w:i/>
          <w:iCs/>
        </w:rPr>
        <w:t xml:space="preserve">Caption: Figure 6 - </w:t>
      </w:r>
      <w:proofErr w:type="spellStart"/>
      <w:r w:rsidRPr="007D3013">
        <w:rPr>
          <w:i/>
          <w:iCs/>
        </w:rPr>
        <w:t>Zammad</w:t>
      </w:r>
      <w:proofErr w:type="spellEnd"/>
      <w:r w:rsidRPr="007D3013">
        <w:rPr>
          <w:i/>
          <w:iCs/>
        </w:rPr>
        <w:t xml:space="preserve"> organization and base URL configuration.</w:t>
      </w:r>
    </w:p>
    <w:p w14:paraId="18ACCD65" w14:textId="36386A56" w:rsidR="007D3013" w:rsidRDefault="007D3013" w:rsidP="007D3013">
      <w:r>
        <w:rPr>
          <w:noProof/>
        </w:rPr>
        <w:drawing>
          <wp:inline distT="0" distB="0" distL="0" distR="0" wp14:anchorId="4087B031" wp14:editId="77F68111">
            <wp:extent cx="5943600" cy="3345180"/>
            <wp:effectExtent l="0" t="0" r="0" b="7620"/>
            <wp:docPr id="12629127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23E1" w14:textId="2755911D" w:rsidR="007D3013" w:rsidRPr="007D3013" w:rsidRDefault="007D3013" w:rsidP="007D3013">
      <w:r w:rsidRPr="007D3013">
        <w:rPr>
          <w:i/>
          <w:iCs/>
        </w:rPr>
        <w:t xml:space="preserve">Caption: Figure 7 - </w:t>
      </w:r>
      <w:proofErr w:type="spellStart"/>
      <w:r w:rsidRPr="007D3013">
        <w:rPr>
          <w:i/>
          <w:iCs/>
        </w:rPr>
        <w:t>Zammad</w:t>
      </w:r>
      <w:proofErr w:type="spellEnd"/>
      <w:r w:rsidRPr="007D3013">
        <w:rPr>
          <w:i/>
          <w:iCs/>
        </w:rPr>
        <w:t xml:space="preserve"> system dashboard after successful initialization and environment setup.</w:t>
      </w:r>
    </w:p>
    <w:p w14:paraId="3C924BCD" w14:textId="77777777" w:rsidR="007D3013" w:rsidRPr="007D3013" w:rsidRDefault="007D3013" w:rsidP="007D3013">
      <w:pPr>
        <w:rPr>
          <w:b/>
          <w:bCs/>
        </w:rPr>
      </w:pPr>
      <w:r w:rsidRPr="007D3013">
        <w:rPr>
          <w:b/>
          <w:bCs/>
        </w:rPr>
        <w:t>5. Operational Governance &amp; Service Delivery</w:t>
      </w:r>
    </w:p>
    <w:p w14:paraId="5372C1E0" w14:textId="77777777" w:rsidR="007D3013" w:rsidRPr="007D3013" w:rsidRDefault="007D3013" w:rsidP="007D3013">
      <w:r w:rsidRPr="007D3013">
        <w:t xml:space="preserve">The system is governed by strict ITIL-aligned policies to ensure measurable and secure </w:t>
      </w:r>
      <w:proofErr w:type="gramStart"/>
      <w:r w:rsidRPr="007D3013">
        <w:t>service delivery</w:t>
      </w:r>
      <w:proofErr w:type="gramEnd"/>
      <w:r w:rsidRPr="007D3013">
        <w:t>.</w:t>
      </w:r>
    </w:p>
    <w:p w14:paraId="7484965F" w14:textId="77777777" w:rsidR="007D3013" w:rsidRPr="007D3013" w:rsidRDefault="007D3013" w:rsidP="007D3013">
      <w:pPr>
        <w:rPr>
          <w:b/>
          <w:bCs/>
        </w:rPr>
      </w:pPr>
      <w:r w:rsidRPr="007D3013">
        <w:rPr>
          <w:b/>
          <w:bCs/>
        </w:rPr>
        <w:t>5.1 Role-Based Access Control (RBAC)</w:t>
      </w:r>
    </w:p>
    <w:p w14:paraId="1D89BF36" w14:textId="77777777" w:rsidR="007D3013" w:rsidRPr="007D3013" w:rsidRDefault="007D3013" w:rsidP="007D3013">
      <w:r w:rsidRPr="007D3013">
        <w:t>Granular permissions were configured to restrict access based on technical roles, strictly adhering to the principle of least privilege.</w:t>
      </w:r>
    </w:p>
    <w:p w14:paraId="2EA9B9BD" w14:textId="1D1756E5" w:rsidR="007D3013" w:rsidRDefault="007D3013" w:rsidP="007D3013">
      <w:r>
        <w:rPr>
          <w:noProof/>
        </w:rPr>
        <w:lastRenderedPageBreak/>
        <w:drawing>
          <wp:inline distT="0" distB="0" distL="0" distR="0" wp14:anchorId="557E6E23" wp14:editId="40CF9E3E">
            <wp:extent cx="5943600" cy="3345180"/>
            <wp:effectExtent l="0" t="0" r="0" b="7620"/>
            <wp:docPr id="17139914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94878" w14:textId="6610D434" w:rsidR="007D3013" w:rsidRPr="007D3013" w:rsidRDefault="007D3013" w:rsidP="007D3013">
      <w:r w:rsidRPr="007D3013">
        <w:rPr>
          <w:i/>
          <w:iCs/>
        </w:rPr>
        <w:t>Caption: Figure 8 - RBAC configuration for technical agent groups, ensuring strict access boundaries for the Tier 2 Systems Engineering team.</w:t>
      </w:r>
    </w:p>
    <w:p w14:paraId="6FDDF2DE" w14:textId="77777777" w:rsidR="007D3013" w:rsidRPr="007D3013" w:rsidRDefault="007D3013" w:rsidP="007D3013">
      <w:pPr>
        <w:rPr>
          <w:b/>
          <w:bCs/>
        </w:rPr>
      </w:pPr>
      <w:r w:rsidRPr="007D3013">
        <w:rPr>
          <w:b/>
          <w:bCs/>
        </w:rPr>
        <w:t>5.2 SLA Enforcement &amp; Validation</w:t>
      </w:r>
    </w:p>
    <w:p w14:paraId="30BB0F3B" w14:textId="77777777" w:rsidR="007D3013" w:rsidRPr="007D3013" w:rsidRDefault="007D3013" w:rsidP="007D3013">
      <w:r w:rsidRPr="007D3013">
        <w:t>Automated escalation logic was programmed to track and manage critical infrastructure incidents.</w:t>
      </w:r>
    </w:p>
    <w:p w14:paraId="4EDA4F30" w14:textId="4F4B67A9" w:rsidR="007D3013" w:rsidRDefault="007D3013" w:rsidP="007D3013">
      <w:r>
        <w:rPr>
          <w:noProof/>
        </w:rPr>
        <w:drawing>
          <wp:inline distT="0" distB="0" distL="0" distR="0" wp14:anchorId="40AB9B56" wp14:editId="74B0E1B4">
            <wp:extent cx="5943600" cy="3345180"/>
            <wp:effectExtent l="0" t="0" r="0" b="7620"/>
            <wp:docPr id="18497620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42985" w14:textId="23DC2092" w:rsidR="007D3013" w:rsidRPr="007D3013" w:rsidRDefault="007D3013" w:rsidP="007D3013">
      <w:r w:rsidRPr="007D3013">
        <w:rPr>
          <w:i/>
          <w:iCs/>
        </w:rPr>
        <w:lastRenderedPageBreak/>
        <w:t>Caption: Figure 9 - SLA management interface defining critical escalation timers (1-hour response, 4-hour solution).</w:t>
      </w:r>
    </w:p>
    <w:p w14:paraId="38F99A0D" w14:textId="77777777" w:rsidR="007D3013" w:rsidRPr="007D3013" w:rsidRDefault="007D3013" w:rsidP="007D3013">
      <w:r w:rsidRPr="007D3013">
        <w:t>Operational compliance was confirmed by simulating a high-priority network incident, successfully triggering the automated governance logic.</w:t>
      </w:r>
    </w:p>
    <w:p w14:paraId="651647C6" w14:textId="32DE8429" w:rsidR="007D3013" w:rsidRDefault="007D3013" w:rsidP="007D301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CBB74B" wp14:editId="1D80E3D3">
            <wp:extent cx="5943600" cy="3345180"/>
            <wp:effectExtent l="0" t="0" r="0" b="7620"/>
            <wp:docPr id="7883025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7AA2E" w14:textId="0293399F" w:rsidR="007D3013" w:rsidRPr="007D3013" w:rsidRDefault="007D3013" w:rsidP="007D3013">
      <w:r w:rsidRPr="007D3013">
        <w:t xml:space="preserve"> </w:t>
      </w:r>
      <w:r w:rsidRPr="007D3013">
        <w:rPr>
          <w:i/>
          <w:iCs/>
        </w:rPr>
        <w:t>Caption: Figure 10 - Validated SLA timer activation for a critical infrastructure incident (Ticket #65003).</w:t>
      </w:r>
    </w:p>
    <w:p w14:paraId="07688F2A" w14:textId="77777777" w:rsidR="007D3013" w:rsidRPr="007D3013" w:rsidRDefault="007D3013" w:rsidP="007D3013">
      <w:pPr>
        <w:rPr>
          <w:b/>
          <w:bCs/>
        </w:rPr>
      </w:pPr>
      <w:r w:rsidRPr="007D3013">
        <w:rPr>
          <w:b/>
          <w:bCs/>
        </w:rPr>
        <w:t>6. Conclusion</w:t>
      </w:r>
    </w:p>
    <w:p w14:paraId="5148F9AD" w14:textId="77777777" w:rsidR="007D3013" w:rsidRPr="007D3013" w:rsidRDefault="007D3013" w:rsidP="007D3013">
      <w:r w:rsidRPr="007D3013">
        <w:t>This project demonstrates the end-to-end engineering of a professional-grade ITSM environment. By bridging hybrid-identity services with cloud-native application hosting and automating administrative tasks, the infrastructure provides a stable, secure, and measurable framework for enterprise technical support.</w:t>
      </w:r>
    </w:p>
    <w:p w14:paraId="1987BE26" w14:textId="77777777" w:rsidR="000F7D7F" w:rsidRDefault="000F7D7F"/>
    <w:sectPr w:rsidR="000F7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C4C"/>
    <w:multiLevelType w:val="multilevel"/>
    <w:tmpl w:val="FEEC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15B3E"/>
    <w:multiLevelType w:val="multilevel"/>
    <w:tmpl w:val="44F8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DA7"/>
    <w:multiLevelType w:val="multilevel"/>
    <w:tmpl w:val="6DCC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12AD0"/>
    <w:multiLevelType w:val="multilevel"/>
    <w:tmpl w:val="521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E00AA"/>
    <w:multiLevelType w:val="multilevel"/>
    <w:tmpl w:val="31EE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91872"/>
    <w:multiLevelType w:val="multilevel"/>
    <w:tmpl w:val="E74E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D81347"/>
    <w:multiLevelType w:val="multilevel"/>
    <w:tmpl w:val="76E8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A0AE4"/>
    <w:multiLevelType w:val="multilevel"/>
    <w:tmpl w:val="090E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35497"/>
    <w:multiLevelType w:val="multilevel"/>
    <w:tmpl w:val="CB1E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0697E"/>
    <w:multiLevelType w:val="multilevel"/>
    <w:tmpl w:val="BE3E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33257"/>
    <w:multiLevelType w:val="multilevel"/>
    <w:tmpl w:val="F3A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529E7"/>
    <w:multiLevelType w:val="multilevel"/>
    <w:tmpl w:val="7BDC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8F530B"/>
    <w:multiLevelType w:val="multilevel"/>
    <w:tmpl w:val="1BC0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7499B"/>
    <w:multiLevelType w:val="multilevel"/>
    <w:tmpl w:val="FEB63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613B8B"/>
    <w:multiLevelType w:val="multilevel"/>
    <w:tmpl w:val="FAF64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9B68D5"/>
    <w:multiLevelType w:val="multilevel"/>
    <w:tmpl w:val="EA44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757E4"/>
    <w:multiLevelType w:val="multilevel"/>
    <w:tmpl w:val="3CA4D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7B6522"/>
    <w:multiLevelType w:val="multilevel"/>
    <w:tmpl w:val="19B8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81B49"/>
    <w:multiLevelType w:val="multilevel"/>
    <w:tmpl w:val="E5CE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86B54"/>
    <w:multiLevelType w:val="multilevel"/>
    <w:tmpl w:val="64E2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83858"/>
    <w:multiLevelType w:val="multilevel"/>
    <w:tmpl w:val="692E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43069"/>
    <w:multiLevelType w:val="multilevel"/>
    <w:tmpl w:val="E912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F70749"/>
    <w:multiLevelType w:val="multilevel"/>
    <w:tmpl w:val="4FEA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816762">
    <w:abstractNumId w:val="17"/>
  </w:num>
  <w:num w:numId="2" w16cid:durableId="440683218">
    <w:abstractNumId w:val="15"/>
  </w:num>
  <w:num w:numId="3" w16cid:durableId="1012144143">
    <w:abstractNumId w:val="4"/>
  </w:num>
  <w:num w:numId="4" w16cid:durableId="702555599">
    <w:abstractNumId w:val="7"/>
  </w:num>
  <w:num w:numId="5" w16cid:durableId="426002961">
    <w:abstractNumId w:val="9"/>
  </w:num>
  <w:num w:numId="6" w16cid:durableId="1176068856">
    <w:abstractNumId w:val="13"/>
  </w:num>
  <w:num w:numId="7" w16cid:durableId="1323779178">
    <w:abstractNumId w:val="3"/>
  </w:num>
  <w:num w:numId="8" w16cid:durableId="1390424829">
    <w:abstractNumId w:val="19"/>
  </w:num>
  <w:num w:numId="9" w16cid:durableId="1059524098">
    <w:abstractNumId w:val="18"/>
  </w:num>
  <w:num w:numId="10" w16cid:durableId="879435158">
    <w:abstractNumId w:val="1"/>
  </w:num>
  <w:num w:numId="11" w16cid:durableId="1586038801">
    <w:abstractNumId w:val="14"/>
  </w:num>
  <w:num w:numId="12" w16cid:durableId="48119880">
    <w:abstractNumId w:val="2"/>
  </w:num>
  <w:num w:numId="13" w16cid:durableId="1707636649">
    <w:abstractNumId w:val="12"/>
  </w:num>
  <w:num w:numId="14" w16cid:durableId="542794592">
    <w:abstractNumId w:val="20"/>
  </w:num>
  <w:num w:numId="15" w16cid:durableId="1671981845">
    <w:abstractNumId w:val="10"/>
  </w:num>
  <w:num w:numId="16" w16cid:durableId="1943414724">
    <w:abstractNumId w:val="16"/>
  </w:num>
  <w:num w:numId="17" w16cid:durableId="992487337">
    <w:abstractNumId w:val="0"/>
  </w:num>
  <w:num w:numId="18" w16cid:durableId="1450929997">
    <w:abstractNumId w:val="11"/>
  </w:num>
  <w:num w:numId="19" w16cid:durableId="727416357">
    <w:abstractNumId w:val="6"/>
  </w:num>
  <w:num w:numId="20" w16cid:durableId="351303508">
    <w:abstractNumId w:val="8"/>
  </w:num>
  <w:num w:numId="21" w16cid:durableId="1894806560">
    <w:abstractNumId w:val="5"/>
  </w:num>
  <w:num w:numId="22" w16cid:durableId="2128231508">
    <w:abstractNumId w:val="21"/>
  </w:num>
  <w:num w:numId="23" w16cid:durableId="21355565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E0"/>
    <w:rsid w:val="0009508E"/>
    <w:rsid w:val="000D21E7"/>
    <w:rsid w:val="000F7D7F"/>
    <w:rsid w:val="00227580"/>
    <w:rsid w:val="002E1820"/>
    <w:rsid w:val="00334FD6"/>
    <w:rsid w:val="00356B30"/>
    <w:rsid w:val="00390F44"/>
    <w:rsid w:val="00602A40"/>
    <w:rsid w:val="00760203"/>
    <w:rsid w:val="007D3013"/>
    <w:rsid w:val="00820462"/>
    <w:rsid w:val="0094365E"/>
    <w:rsid w:val="0095212C"/>
    <w:rsid w:val="0096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FEB1F"/>
  <w15:chartTrackingRefBased/>
  <w15:docId w15:val="{4B4A8BEB-FA96-4F8C-9527-F3C1439E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0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30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0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8</Pages>
  <Words>502</Words>
  <Characters>3385</Characters>
  <Application>Microsoft Office Word</Application>
  <DocSecurity>0</DocSecurity>
  <Lines>72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Supreme Albedo</dc:creator>
  <cp:keywords/>
  <dc:description/>
  <cp:lastModifiedBy>Supreme Albedo</cp:lastModifiedBy>
  <cp:revision>4</cp:revision>
  <dcterms:created xsi:type="dcterms:W3CDTF">2026-05-31T21:51:00Z</dcterms:created>
  <dcterms:modified xsi:type="dcterms:W3CDTF">2026-06-01T00:30:00Z</dcterms:modified>
</cp:coreProperties>
</file>