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BA8FB41">
      <w:pPr>
        <w:pStyle w:val="2"/>
        <w:bidi w:val="0"/>
        <w:jc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《百年孤寂》语音时间序列分析</w:t>
      </w:r>
    </w:p>
    <w:p w14:paraId="5353D99F"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郑祖彬 南方科技大学 12112328</w:t>
      </w:r>
    </w:p>
    <w:p w14:paraId="1170404D"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EA022F0">
      <w:pPr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全文</w:t>
      </w:r>
      <w:bookmarkStart w:id="0" w:name="_GoBack"/>
      <w:bookmarkEnd w:id="0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字数 3190</w:t>
      </w:r>
    </w:p>
    <w:p w14:paraId="0E60A37C"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C28E3EA">
      <w:pPr>
        <w:pStyle w:val="3"/>
        <w:bidi w:val="0"/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摘要</w:t>
      </w:r>
    </w:p>
    <w:p w14:paraId="7300AB05">
      <w:pPr>
        <w:pStyle w:val="10"/>
        <w:keepNext w:val="0"/>
        <w:keepLines w:val="0"/>
        <w:widowControl/>
        <w:suppressLineNumbers w:val="0"/>
        <w:ind w:firstLine="420" w:firstLineChars="0"/>
      </w:pPr>
      <w:r>
        <w:t>本文</w:t>
      </w:r>
      <w:r>
        <w:rPr>
          <w:rFonts w:hint="eastAsia"/>
          <w:lang w:val="en-US" w:eastAsia="zh-CN"/>
        </w:rPr>
        <w:t>从时间序列的角度</w:t>
      </w:r>
      <w:r>
        <w:t>分析对比</w:t>
      </w:r>
      <w:r>
        <w:rPr>
          <w:rFonts w:hint="eastAsia"/>
          <w:lang w:eastAsia="zh-CN"/>
        </w:rPr>
        <w:t>了</w:t>
      </w:r>
      <w:r>
        <w:t>三段不同版本的《百年孤寂》</w:t>
      </w:r>
      <w:r>
        <w:rPr>
          <w:rFonts w:hint="eastAsia"/>
          <w:lang w:val="en-US" w:eastAsia="zh-CN"/>
        </w:rPr>
        <w:t>语音</w:t>
      </w:r>
      <w:r>
        <w:t>片段</w:t>
      </w:r>
      <w:r>
        <w:rPr>
          <w:rFonts w:hint="eastAsia"/>
          <w:lang w:val="en-US" w:eastAsia="zh-CN"/>
        </w:rPr>
        <w:t>在</w:t>
      </w:r>
      <w:r>
        <w:t>波形、频谱和声谱的异同。选取的版本包括：微醺版、吴青峰版</w:t>
      </w:r>
      <w:r>
        <w:rPr>
          <w:rFonts w:hint="eastAsia"/>
          <w:lang w:val="en-US" w:eastAsia="zh-CN"/>
        </w:rPr>
        <w:t>与</w:t>
      </w:r>
      <w:r>
        <w:t>王菲版。通过这些分析，我们探讨了不同演绎风格</w:t>
      </w:r>
      <w:r>
        <w:rPr>
          <w:rFonts w:hint="eastAsia"/>
          <w:lang w:val="en-US" w:eastAsia="zh-CN"/>
        </w:rPr>
        <w:t>的</w:t>
      </w:r>
      <w:r>
        <w:t>语音特征，并揭示了各版本在情感表达和艺术处理上的差异。</w:t>
      </w:r>
    </w:p>
    <w:p w14:paraId="0F62E292">
      <w:pPr>
        <w:pStyle w:val="3"/>
        <w:bidi w:val="0"/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一、</w:t>
      </w:r>
      <w:r>
        <w:rPr>
          <w:rFonts w:hint="eastAsia" w:ascii="宋体" w:hAnsi="宋体" w:eastAsia="宋体" w:cs="宋体"/>
        </w:rPr>
        <w:t>引言</w:t>
      </w:r>
    </w:p>
    <w:p w14:paraId="70F0C799">
      <w:pPr>
        <w:pStyle w:val="10"/>
        <w:keepNext w:val="0"/>
        <w:keepLines w:val="0"/>
        <w:widowControl/>
        <w:suppressLineNumbers w:val="0"/>
        <w:ind w:firstLine="420" w:firstLineChars="0"/>
      </w:pPr>
      <w:r>
        <w:t>《百年孤寂》是一首具有深刻情感和哲理的歌曲，不同</w:t>
      </w:r>
      <w:r>
        <w:rPr>
          <w:rFonts w:hint="eastAsia"/>
          <w:lang w:val="en-US" w:eastAsia="zh-CN"/>
        </w:rPr>
        <w:t>歌唱者</w:t>
      </w:r>
      <w:r>
        <w:t>通过各自的演绎风格赋予了歌曲不同的情感氛围。为了更深入地了解这些版本</w:t>
      </w:r>
      <w:r>
        <w:rPr>
          <w:rFonts w:hint="eastAsia"/>
          <w:lang w:val="en-US" w:eastAsia="zh-CN"/>
        </w:rPr>
        <w:t>语音特征</w:t>
      </w:r>
      <w:r>
        <w:t>之间的差异，本文从波形、频谱和声谱三个维度，对微醺版、吴青峰版与王菲版的</w:t>
      </w:r>
      <w:r>
        <w:rPr>
          <w:rFonts w:hint="eastAsia"/>
          <w:lang w:val="en-US" w:eastAsia="zh-CN"/>
        </w:rPr>
        <w:t>语音片段</w:t>
      </w:r>
      <w:r>
        <w:t>进行了对比分析，揭示</w:t>
      </w:r>
      <w:r>
        <w:rPr>
          <w:rFonts w:hint="eastAsia"/>
          <w:lang w:eastAsia="zh-CN"/>
        </w:rPr>
        <w:t>了</w:t>
      </w:r>
      <w:r>
        <w:t>这些差异背后的情感表达和艺术处理。</w:t>
      </w:r>
    </w:p>
    <w:p w14:paraId="70BE3683">
      <w:pPr>
        <w:pStyle w:val="3"/>
        <w:bidi w:val="0"/>
        <w:jc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二、数据与方法</w:t>
      </w:r>
    </w:p>
    <w:p w14:paraId="4F579BDE">
      <w:pPr>
        <w:pStyle w:val="10"/>
        <w:keepNext w:val="0"/>
        <w:keepLines w:val="0"/>
        <w:widowControl/>
        <w:suppressLineNumbers w:val="0"/>
        <w:ind w:firstLine="420" w:firstLineChars="0"/>
      </w:pPr>
      <w:r>
        <w:t>本</w:t>
      </w:r>
      <w:r>
        <w:rPr>
          <w:rFonts w:hint="eastAsia"/>
          <w:lang w:val="en-US" w:eastAsia="zh-CN"/>
        </w:rPr>
        <w:t>文</w:t>
      </w:r>
      <w:r>
        <w:t>的分析对象为以下三段</w:t>
      </w:r>
      <w:r>
        <w:rPr>
          <w:rFonts w:hint="eastAsia"/>
          <w:lang w:eastAsia="zh-CN"/>
        </w:rPr>
        <w:t>语音</w:t>
      </w:r>
      <w:r>
        <w:t>：</w:t>
      </w:r>
    </w:p>
    <w:p w14:paraId="0D034227">
      <w:pPr>
        <w:pStyle w:val="10"/>
        <w:keepNext w:val="0"/>
        <w:keepLines w:val="0"/>
        <w:widowControl/>
        <w:numPr>
          <w:ilvl w:val="0"/>
          <w:numId w:val="1"/>
        </w:numPr>
        <w:suppressLineNumbers w:val="0"/>
        <w:ind w:left="840" w:leftChars="0" w:right="0" w:rightChars="0" w:hanging="420" w:firstLineChars="0"/>
        <w:jc w:val="left"/>
        <w:rPr>
          <w:rFonts w:hint="eastAsia" w:ascii="宋体" w:hAnsi="宋体" w:eastAsia="宋体" w:cs="宋体"/>
        </w:rPr>
      </w:pPr>
      <w:r>
        <w:rPr>
          <w:rFonts w:hint="default" w:ascii="Times New Roman" w:hAnsi="Times New Roman" w:cs="Times New Roman"/>
        </w:rPr>
        <w:t>Audio 1</w:t>
      </w:r>
      <w:r>
        <w:rPr>
          <w:rFonts w:hint="default" w:ascii="Times New Roman" w:hAnsi="Times New Roman" w:cs="Times New Roman"/>
          <w:lang w:eastAsia="zh-CN"/>
        </w:rPr>
        <w:t>：</w:t>
      </w:r>
      <w:r>
        <w:rPr>
          <w:rFonts w:hint="eastAsia" w:ascii="宋体" w:hAnsi="宋体" w:eastAsia="宋体" w:cs="宋体"/>
          <w:lang w:val="en-US" w:eastAsia="zh-CN"/>
        </w:rPr>
        <w:t xml:space="preserve">微醺版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1:27</w:t>
      </w:r>
      <w:r>
        <w:rPr>
          <w:rFonts w:hint="eastAsia" w:ascii="宋体" w:hAnsi="宋体" w:eastAsia="宋体" w:cs="宋体"/>
          <w:lang w:val="en-US" w:eastAsia="zh-CN"/>
        </w:rPr>
        <w:t>，女生1清唱，男生和女生2混合，吉他伴奏</w:t>
      </w:r>
    </w:p>
    <w:p w14:paraId="1AAFF32F">
      <w:pPr>
        <w:pStyle w:val="10"/>
        <w:keepNext w:val="0"/>
        <w:keepLines w:val="0"/>
        <w:widowControl/>
        <w:numPr>
          <w:ilvl w:val="0"/>
          <w:numId w:val="1"/>
        </w:numPr>
        <w:suppressLineNumbers w:val="0"/>
        <w:ind w:left="840" w:leftChars="0" w:right="0" w:rightChars="0" w:hanging="420" w:firstLineChars="0"/>
        <w:jc w:val="left"/>
        <w:rPr>
          <w:rFonts w:hint="eastAsia" w:ascii="宋体" w:hAnsi="宋体" w:eastAsia="宋体" w:cs="宋体"/>
        </w:rPr>
      </w:pPr>
      <w:r>
        <w:rPr>
          <w:rFonts w:hint="default" w:ascii="Times New Roman" w:hAnsi="Times New Roman" w:cs="Times New Roman"/>
        </w:rPr>
        <w:t xml:space="preserve">Audio </w:t>
      </w:r>
      <w:r>
        <w:rPr>
          <w:rFonts w:hint="default" w:ascii="Times New Roman" w:hAnsi="Times New Roman" w:cs="Times New Roman"/>
          <w:lang w:val="en-US" w:eastAsia="zh-CN"/>
        </w:rPr>
        <w:t>2：</w:t>
      </w:r>
      <w:r>
        <w:rPr>
          <w:rFonts w:hint="eastAsia" w:ascii="宋体" w:hAnsi="宋体" w:eastAsia="宋体" w:cs="宋体"/>
        </w:rPr>
        <w:t>吴青峰版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1:26</w:t>
      </w:r>
      <w:r>
        <w:rPr>
          <w:rFonts w:hint="eastAsia" w:ascii="宋体" w:hAnsi="宋体" w:eastAsia="宋体" w:cs="宋体"/>
          <w:lang w:val="en-US" w:eastAsia="zh-CN"/>
        </w:rPr>
        <w:t>，男生清唱，钢琴、镲等乐器伴奏</w:t>
      </w:r>
    </w:p>
    <w:p w14:paraId="2752990A">
      <w:pPr>
        <w:pStyle w:val="10"/>
        <w:keepNext w:val="0"/>
        <w:keepLines w:val="0"/>
        <w:widowControl/>
        <w:numPr>
          <w:ilvl w:val="0"/>
          <w:numId w:val="1"/>
        </w:numPr>
        <w:suppressLineNumbers w:val="0"/>
        <w:ind w:left="840" w:leftChars="0" w:right="0" w:rightChars="0" w:hanging="420" w:firstLineChars="0"/>
        <w:jc w:val="left"/>
        <w:rPr>
          <w:rFonts w:hint="eastAsia" w:ascii="宋体" w:hAnsi="宋体" w:eastAsia="宋体" w:cs="宋体"/>
        </w:rPr>
      </w:pPr>
      <w:r>
        <w:rPr>
          <w:rFonts w:hint="default" w:ascii="Times New Roman" w:hAnsi="Times New Roman" w:cs="Times New Roman"/>
        </w:rPr>
        <w:t xml:space="preserve">Audio </w:t>
      </w:r>
      <w:r>
        <w:rPr>
          <w:rFonts w:hint="default" w:ascii="Times New Roman" w:hAnsi="Times New Roman" w:cs="Times New Roman"/>
          <w:lang w:val="en-US" w:eastAsia="zh-CN"/>
        </w:rPr>
        <w:t>3：</w:t>
      </w:r>
      <w:r>
        <w:rPr>
          <w:rFonts w:hint="eastAsia" w:ascii="宋体" w:hAnsi="宋体" w:eastAsia="宋体" w:cs="宋体"/>
        </w:rPr>
        <w:t>王菲版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1:27</w:t>
      </w:r>
      <w:r>
        <w:rPr>
          <w:rFonts w:hint="eastAsia" w:ascii="宋体" w:hAnsi="宋体" w:eastAsia="宋体" w:cs="宋体"/>
          <w:lang w:val="en-US" w:eastAsia="zh-CN"/>
        </w:rPr>
        <w:t>，女生清唱，钢琴、镲等乐器伴奏</w:t>
      </w:r>
    </w:p>
    <w:p w14:paraId="2B7DA1E4">
      <w:pPr>
        <w:pStyle w:val="10"/>
        <w:keepNext w:val="0"/>
        <w:keepLines w:val="0"/>
        <w:widowControl/>
        <w:suppressLineNumbers w:val="0"/>
      </w:pPr>
      <w:r>
        <w:t>这些</w:t>
      </w:r>
      <w:r>
        <w:rPr>
          <w:rFonts w:hint="eastAsia"/>
          <w:lang w:val="en-US" w:eastAsia="zh-CN"/>
        </w:rPr>
        <w:t>语音</w:t>
      </w:r>
      <w:r>
        <w:t>文件的具体来源见附录。</w:t>
      </w:r>
    </w:p>
    <w:p w14:paraId="4EE6FE36">
      <w:pPr>
        <w:pStyle w:val="10"/>
        <w:keepNext w:val="0"/>
        <w:keepLines w:val="0"/>
        <w:widowControl/>
        <w:suppressLineNumbers w:val="0"/>
        <w:ind w:firstLine="420" w:firstLineChars="0"/>
      </w:pPr>
      <w:r>
        <w:t>分析方法主要包括：</w:t>
      </w:r>
    </w:p>
    <w:p w14:paraId="3218BA06">
      <w:pPr>
        <w:pStyle w:val="10"/>
        <w:keepNext w:val="0"/>
        <w:keepLines w:val="0"/>
        <w:widowControl/>
        <w:numPr>
          <w:ilvl w:val="0"/>
          <w:numId w:val="2"/>
        </w:numPr>
        <w:suppressLineNumbers w:val="0"/>
        <w:ind w:left="840" w:leftChars="0" w:right="0" w:rightChars="0" w:hanging="420" w:firstLineChars="0"/>
        <w:jc w:val="left"/>
      </w:pPr>
      <w:r>
        <w:rPr>
          <w:rFonts w:hint="default" w:ascii="Times New Roman" w:hAnsi="Times New Roman" w:cs="Times New Roman"/>
        </w:rPr>
        <w:t>波形分析：</w:t>
      </w:r>
      <w:r>
        <w:rPr>
          <w:rFonts w:hint="eastAsia"/>
          <w:lang w:val="en-US" w:eastAsia="zh-CN"/>
        </w:rPr>
        <w:t>可以将连续时间记录的语音振幅看成一条时间序列</w:t>
      </w:r>
    </w:p>
    <w:p w14:paraId="5A9AC7E2">
      <w:pPr>
        <w:pStyle w:val="10"/>
        <w:keepNext w:val="0"/>
        <w:keepLines w:val="0"/>
        <w:widowControl/>
        <w:numPr>
          <w:numId w:val="0"/>
        </w:numPr>
        <w:suppressLineNumbers w:val="0"/>
        <w:ind w:left="840" w:leftChars="0" w:right="0" w:rightChars="0"/>
        <w:jc w:val="center"/>
        <m:rPr/>
        <w:rPr>
          <w:rFonts w:hint="default" w:ascii="Times New Roman" w:hAnsi="Times New Roman" w:cs="Times New Roman"/>
          <w:i w:val="0"/>
          <w:kern w:val="0"/>
          <w:sz w:val="24"/>
          <w:szCs w:val="24"/>
          <w:lang w:val="en-US" w:eastAsia="zh-CN" w:bidi="ar"/>
        </w:rPr>
      </w:pPr>
      <m:oMathPara>
        <m:oMath>
          <m:r>
            <m:rPr>
              <m:sty m:val="p"/>
            </m:rPr>
            <w:rPr>
              <w:rFonts w:hint="default" w:ascii="Cambria Math" w:hAnsi="Cambria Math" w:cs="Times New Roman"/>
              <w:kern w:val="0"/>
              <w:sz w:val="24"/>
              <w:szCs w:val="24"/>
              <w:lang w:val="en-US" w:eastAsia="zh-CN" w:bidi="ar"/>
            </w:rPr>
            <m:t>{</m:t>
          </m:r>
          <m:sSub>
            <m:sSubPr>
              <m:ctrlPr>
                <m:rPr/>
                <w:rPr>
                  <w:rFonts w:hint="default" w:ascii="Cambria Math" w:hAnsi="Cambria Math" w:cs="Times New Roman"/>
                  <w:kern w:val="0"/>
                  <w:sz w:val="24"/>
                  <w:szCs w:val="24"/>
                  <w:lang w:val="en-US" w:eastAsia="zh-CN" w:bidi="ar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cs="Times New Roman"/>
                  <w:kern w:val="0"/>
                  <w:sz w:val="24"/>
                  <w:szCs w:val="24"/>
                  <w:lang w:val="en-US" w:eastAsia="zh-CN" w:bidi="ar"/>
                </w:rPr>
                <m:t>x</m:t>
              </m:r>
              <m:ctrlPr>
                <m:rPr/>
                <w:rPr>
                  <w:rFonts w:hint="default" w:ascii="Cambria Math" w:hAnsi="Cambria Math" w:cs="Times New Roman"/>
                  <w:kern w:val="0"/>
                  <w:sz w:val="24"/>
                  <w:szCs w:val="24"/>
                  <w:lang w:val="en-US" w:eastAsia="zh-CN" w:bidi="ar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Times New Roman"/>
                  <w:kern w:val="0"/>
                  <w:sz w:val="24"/>
                  <w:szCs w:val="24"/>
                  <w:lang w:val="en-US" w:eastAsia="zh-CN" w:bidi="ar"/>
                </w:rPr>
                <m:t>t</m:t>
              </m:r>
              <m:ctrlPr>
                <m:rPr/>
                <w:rPr>
                  <w:rFonts w:hint="default" w:ascii="Cambria Math" w:hAnsi="Cambria Math" w:cs="Times New Roman"/>
                  <w:kern w:val="0"/>
                  <w:sz w:val="24"/>
                  <w:szCs w:val="24"/>
                  <w:lang w:val="en-US" w:eastAsia="zh-CN" w:bidi="ar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cs="Times New Roman"/>
              <w:kern w:val="0"/>
              <w:sz w:val="24"/>
              <w:szCs w:val="24"/>
              <w:lang w:val="en-US" w:eastAsia="zh-CN" w:bidi="ar"/>
            </w:rPr>
            <m:t>}, t=1,2,3,...n</m:t>
          </m:r>
        </m:oMath>
      </m:oMathPara>
    </w:p>
    <w:p w14:paraId="7D42B403">
      <w:pPr>
        <w:pStyle w:val="10"/>
        <w:keepNext w:val="0"/>
        <w:keepLines w:val="0"/>
        <w:widowControl/>
        <w:numPr>
          <w:numId w:val="0"/>
        </w:numPr>
        <w:suppressLineNumbers w:val="0"/>
        <w:ind w:left="840" w:leftChars="0" w:right="0" w:rightChars="0"/>
        <w:jc w:val="left"/>
      </w:pPr>
      <w:r>
        <m:rPr/>
        <w:rPr>
          <w:rFonts w:hint="eastAsia" w:hAnsi="Cambria Math" w:cstheme="minorBidi"/>
          <w:i w:val="0"/>
          <w:kern w:val="0"/>
          <w:sz w:val="24"/>
          <w:szCs w:val="24"/>
          <w:lang w:val="en-US" w:eastAsia="zh-CN" w:bidi="ar"/>
        </w:rPr>
        <w:t>基于此定性分析时间序列的方差以及自协方差</w:t>
      </w:r>
      <w:r>
        <w:t>，探讨音高、强度变化等。</w:t>
      </w:r>
      <w:r>
        <w:rPr>
          <w:rFonts w:hint="eastAsia"/>
          <w:lang w:val="en-US" w:eastAsia="zh-CN"/>
        </w:rPr>
        <w:t>如果</w:t>
      </w:r>
      <w:r>
        <w:rPr>
          <w:rFonts w:ascii="宋体" w:hAnsi="宋体" w:eastAsia="宋体" w:cs="宋体"/>
          <w:sz w:val="24"/>
          <w:szCs w:val="24"/>
        </w:rPr>
        <w:t>音高波动较大，可能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表示出现歌曲</w:t>
      </w:r>
      <w:r>
        <w:rPr>
          <w:rFonts w:ascii="宋体" w:hAnsi="宋体" w:eastAsia="宋体" w:cs="宋体"/>
          <w:sz w:val="24"/>
          <w:szCs w:val="24"/>
        </w:rPr>
        <w:t>疑问句或感叹句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情感强烈</w:t>
      </w:r>
      <w:r>
        <w:rPr>
          <w:rFonts w:ascii="宋体" w:hAnsi="宋体" w:eastAsia="宋体" w:cs="宋体"/>
          <w:sz w:val="24"/>
          <w:szCs w:val="24"/>
        </w:rPr>
        <w:t>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</w:t>
      </w:r>
      <w:r>
        <w:rPr>
          <w:rFonts w:ascii="宋体" w:hAnsi="宋体" w:eastAsia="宋体" w:cs="宋体"/>
          <w:sz w:val="24"/>
          <w:szCs w:val="24"/>
        </w:rPr>
        <w:t>音高较为平稳，可能是陈述句或简单的说明。</w:t>
      </w:r>
    </w:p>
    <w:p w14:paraId="66D24C28">
      <w:pPr>
        <w:pStyle w:val="10"/>
        <w:keepNext w:val="0"/>
        <w:keepLines w:val="0"/>
        <w:widowControl/>
        <w:numPr>
          <w:ilvl w:val="0"/>
          <w:numId w:val="2"/>
        </w:numPr>
        <w:suppressLineNumbers w:val="0"/>
        <w:ind w:left="840" w:leftChars="0" w:right="0" w:rightChars="0" w:hanging="420" w:firstLineChars="0"/>
        <w:jc w:val="left"/>
      </w:pPr>
      <w:r>
        <w:rPr>
          <w:rFonts w:hint="eastAsia"/>
          <w:lang w:val="en-US" w:eastAsia="zh-CN"/>
        </w:rPr>
        <w:t>频</w:t>
      </w:r>
      <w:r>
        <w:t>谱分析：通过</w:t>
      </w:r>
      <w:r>
        <w:rPr>
          <w:rFonts w:hint="eastAsia"/>
          <w:lang w:val="en-US" w:eastAsia="zh-CN"/>
        </w:rPr>
        <w:t>离散傅里叶变换</w:t>
      </w:r>
      <w:r>
        <w:rPr>
          <w:rFonts w:ascii="宋体" w:hAnsi="宋体" w:eastAsia="宋体" w:cs="宋体"/>
          <w:sz w:val="24"/>
          <w:szCs w:val="24"/>
        </w:rPr>
        <w:t>得到的频谱图</w:t>
      </w:r>
      <w:r>
        <w:rPr>
          <w:rFonts w:ascii="宋体" w:hAnsi="宋体" w:eastAsia="宋体" w:cs="宋体"/>
          <w:sz w:val="24"/>
          <w:szCs w:val="24"/>
        </w:rPr>
        <w:br w:type="textWrapping"/>
      </w:r>
      <m:oMathPara>
        <m:oMath>
          <m:r>
            <m:rPr>
              <m:sty m:val="p"/>
            </m:rPr>
            <w:rPr>
              <w:rFonts w:hint="default" w:ascii="Cambria Math" w:hAnsi="Cambria Math" w:eastAsia="宋体" w:cs="宋体"/>
              <w:kern w:val="0"/>
              <w:sz w:val="24"/>
              <w:szCs w:val="24"/>
              <w:lang w:val="en-US" w:eastAsia="zh-CN" w:bidi="ar"/>
            </w:rPr>
            <m:t>d(</m:t>
          </m:r>
          <m:sSub>
            <m:sSubPr>
              <m:ctrlPr>
                <m:rPr/>
                <w:rPr>
                  <w:rFonts w:hint="default" w:ascii="Cambria Math" w:hAnsi="Cambria Math" w:eastAsia="宋体" w:cs="宋体"/>
                  <w:kern w:val="0"/>
                  <w:sz w:val="24"/>
                  <w:szCs w:val="24"/>
                  <w:lang w:val="en-US" w:eastAsia="zh-CN" w:bidi="a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宋体"/>
                  <w:kern w:val="0"/>
                  <w:sz w:val="24"/>
                  <w:szCs w:val="24"/>
                  <w:lang w:val="en-US" w:bidi="ar"/>
                </w:rPr>
                <m:t>ω</m:t>
              </m:r>
              <m:ctrlPr>
                <m:rPr/>
                <w:rPr>
                  <w:rFonts w:hint="default" w:ascii="Cambria Math" w:hAnsi="Cambria Math" w:eastAsia="宋体" w:cs="宋体"/>
                  <w:kern w:val="0"/>
                  <w:sz w:val="24"/>
                  <w:szCs w:val="24"/>
                  <w:lang w:val="en-US" w:eastAsia="zh-CN" w:bidi="ar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kern w:val="0"/>
                  <w:sz w:val="24"/>
                  <w:szCs w:val="24"/>
                  <w:lang w:val="en-US" w:eastAsia="zh-CN" w:bidi="ar"/>
                </w:rPr>
                <m:t>j</m:t>
              </m:r>
              <m:ctrlPr>
                <m:rPr/>
                <w:rPr>
                  <w:rFonts w:hint="default" w:ascii="Cambria Math" w:hAnsi="Cambria Math" w:eastAsia="宋体" w:cs="宋体"/>
                  <w:kern w:val="0"/>
                  <w:sz w:val="24"/>
                  <w:szCs w:val="24"/>
                  <w:lang w:val="en-US" w:eastAsia="zh-CN" w:bidi="ar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="宋体" w:cs="宋体"/>
              <w:kern w:val="0"/>
              <w:sz w:val="24"/>
              <w:szCs w:val="24"/>
              <w:lang w:val="en-US" w:eastAsia="zh-CN" w:bidi="ar"/>
            </w:rPr>
            <m:t>)=</m:t>
          </m:r>
          <m:f>
            <m:fPr>
              <m:ctrlPr>
                <m:rPr/>
                <w:rPr>
                  <w:rFonts w:hint="default" w:ascii="Cambria Math" w:hAnsi="Cambria Math" w:eastAsia="宋体" w:cs="宋体"/>
                  <w:kern w:val="0"/>
                  <w:sz w:val="24"/>
                  <w:szCs w:val="24"/>
                  <w:lang w:val="en-US" w:eastAsia="zh-CN" w:bidi="ar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kern w:val="0"/>
                  <w:sz w:val="24"/>
                  <w:szCs w:val="24"/>
                  <w:lang w:val="en-US" w:eastAsia="zh-CN" w:bidi="ar"/>
                </w:rPr>
                <m:t>1</m:t>
              </m:r>
              <m:ctrlPr>
                <m:rPr/>
                <w:rPr>
                  <w:rFonts w:hint="default" w:ascii="Cambria Math" w:hAnsi="Cambria Math" w:eastAsia="宋体" w:cs="宋体"/>
                  <w:kern w:val="0"/>
                  <w:sz w:val="24"/>
                  <w:szCs w:val="24"/>
                  <w:lang w:val="en-US" w:eastAsia="zh-CN" w:bidi="ar"/>
                </w:rPr>
              </m:ctrlPr>
            </m:num>
            <m:den>
              <m:rad>
                <m:radPr>
                  <m:degHide m:val="1"/>
                  <m:ctrlPr>
                    <m:rPr/>
                    <w:rPr>
                      <w:rFonts w:hint="default" w:ascii="Cambria Math" w:hAnsi="Cambria Math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</m:ctrlPr>
                </m:radPr>
                <m:deg>
                  <m:ctrlPr>
                    <m:rPr/>
                    <w:rPr>
                      <w:rFonts w:hint="default" w:ascii="Cambria Math" w:hAnsi="Cambria Math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</m:ctrlPr>
                </m:deg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:t>n</m:t>
                  </m:r>
                  <m:ctrlPr>
                    <m:rPr/>
                    <w:rPr>
                      <w:rFonts w:hint="default" w:ascii="Cambria Math" w:hAnsi="Cambria Math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</m:ctrlPr>
                </m:e>
              </m:rad>
              <m:ctrlPr>
                <m:rPr/>
                <w:rPr>
                  <w:rFonts w:hint="default" w:ascii="Cambria Math" w:hAnsi="Cambria Math" w:eastAsia="宋体" w:cs="宋体"/>
                  <w:kern w:val="0"/>
                  <w:sz w:val="24"/>
                  <w:szCs w:val="24"/>
                  <w:lang w:val="en-US" w:eastAsia="zh-CN" w:bidi="ar"/>
                </w:rPr>
              </m:ctrlPr>
            </m:den>
          </m:f>
          <m:nary>
            <m:naryPr>
              <m:chr m:val="∑"/>
              <m:limLoc m:val="undOvr"/>
              <m:ctrlPr>
                <m:rPr/>
                <w:rPr>
                  <w:rFonts w:hint="default" w:ascii="Cambria Math" w:hAnsi="Cambria Math" w:eastAsia="宋体" w:cs="宋体"/>
                  <w:kern w:val="0"/>
                  <w:sz w:val="24"/>
                  <w:szCs w:val="24"/>
                  <w:lang w:val="en-US" w:eastAsia="zh-CN" w:bidi="ar"/>
                </w:rPr>
              </m:ctrlPr>
            </m:naryPr>
            <m:sub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kern w:val="0"/>
                  <w:sz w:val="24"/>
                  <w:szCs w:val="24"/>
                  <w:lang w:val="en-US" w:eastAsia="zh-CN" w:bidi="ar"/>
                </w:rPr>
                <m:t>t=1</m:t>
              </m:r>
              <m:ctrlPr>
                <m:rPr/>
                <w:rPr>
                  <w:rFonts w:hint="default" w:ascii="Cambria Math" w:hAnsi="Cambria Math" w:eastAsia="宋体" w:cs="宋体"/>
                  <w:kern w:val="0"/>
                  <w:sz w:val="24"/>
                  <w:szCs w:val="24"/>
                  <w:lang w:val="en-US" w:eastAsia="zh-CN" w:bidi="ar"/>
                </w:rPr>
              </m:ctrlPr>
            </m:sub>
            <m:sup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kern w:val="0"/>
                  <w:sz w:val="24"/>
                  <w:szCs w:val="24"/>
                  <w:lang w:val="en-US" w:eastAsia="zh-CN" w:bidi="ar"/>
                </w:rPr>
                <m:t>n</m:t>
              </m:r>
              <m:ctrlPr>
                <m:rPr/>
                <w:rPr>
                  <w:rFonts w:hint="default" w:ascii="Cambria Math" w:hAnsi="Cambria Math" w:eastAsia="宋体" w:cs="宋体"/>
                  <w:kern w:val="0"/>
                  <w:sz w:val="24"/>
                  <w:szCs w:val="24"/>
                  <w:lang w:val="en-US" w:eastAsia="zh-CN" w:bidi="ar"/>
                </w:rPr>
              </m:ctrlPr>
            </m:sup>
            <m:e>
              <m:sSub>
                <m:sSubPr>
                  <m:ctrlPr>
                    <m:rPr/>
                    <w:rPr>
                      <w:rFonts w:hint="default" w:ascii="Cambria Math" w:hAnsi="Cambria Math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:t>x</m:t>
                  </m:r>
                  <m:ctrlPr>
                    <m:rPr/>
                    <w:rPr>
                      <w:rFonts w:hint="default" w:ascii="Cambria Math" w:hAnsi="Cambria Math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:t>t</m:t>
                  </m:r>
                  <m:ctrlPr>
                    <m:rPr/>
                    <w:rPr>
                      <w:rFonts w:hint="default" w:ascii="Cambria Math" w:hAnsi="Cambria Math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</m:ctrlPr>
                </m:sub>
              </m:sSub>
              <m:sSup>
                <m:sSupPr>
                  <m:ctrlPr>
                    <m:rPr/>
                    <w:rPr>
                      <w:rFonts w:hint="default" w:ascii="Cambria Math" w:hAnsi="Cambria Math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:t>e</m:t>
                  </m:r>
                  <m:ctrlPr>
                    <m:rPr/>
                    <w:rPr>
                      <w:rFonts w:hint="default" w:ascii="Cambria Math" w:hAnsi="Cambria Math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m:t>−2</m:t>
                  </m:r>
                  <m:r>
                    <m:rPr>
                      <m:sty m:val="p"/>
                    </m:rPr>
                    <w:rPr>
                      <w:rFonts w:ascii="Cambria Math" w:hAnsi="Cambria Math" w:cs="宋体"/>
                      <w:kern w:val="0"/>
                      <w:sz w:val="24"/>
                      <w:szCs w:val="24"/>
                      <w:lang w:val="en-US" w:bidi="ar"/>
                    </w:rPr>
                    <m:t>π</m:t>
                  </m:r>
                  <m:r>
                    <m:rPr>
                      <m:sty m:val="p"/>
                    </m:rPr>
                    <w:rPr>
                      <w:rFonts w:hint="default" w:ascii="Cambria Math" w:hAnsi="Cambria Math" w:cs="宋体"/>
                      <w:kern w:val="0"/>
                      <w:sz w:val="24"/>
                      <w:szCs w:val="24"/>
                      <w:lang w:val="en-US" w:eastAsia="zh-CN" w:bidi="ar"/>
                    </w:rPr>
                    <m:t>i</m:t>
                  </m:r>
                  <m:sSub>
                    <m:sSubPr>
                      <m:ctrlPr>
                        <m:rPr/>
                        <w:rPr>
                          <w:rFonts w:hint="default" w:ascii="Cambria Math" w:hAnsi="Cambria Math" w:cs="宋体"/>
                          <w:kern w:val="0"/>
                          <w:sz w:val="24"/>
                          <w:szCs w:val="24"/>
                          <w:lang w:val="en-US" w:eastAsia="zh-CN" w:bidi="a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宋体"/>
                          <w:kern w:val="0"/>
                          <w:sz w:val="24"/>
                          <w:szCs w:val="24"/>
                          <w:lang w:val="en-US" w:bidi="ar"/>
                        </w:rPr>
                        <m:t>ω</m:t>
                      </m:r>
                      <m:ctrlPr>
                        <m:rPr/>
                        <w:rPr>
                          <w:rFonts w:hint="default" w:ascii="Cambria Math" w:hAnsi="Cambria Math" w:cs="宋体"/>
                          <w:kern w:val="0"/>
                          <w:sz w:val="24"/>
                          <w:szCs w:val="24"/>
                          <w:lang w:val="en-US" w:eastAsia="zh-CN" w:bidi="ar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宋体"/>
                          <w:kern w:val="0"/>
                          <w:sz w:val="24"/>
                          <w:szCs w:val="24"/>
                          <w:lang w:val="en-US" w:eastAsia="zh-CN" w:bidi="ar"/>
                        </w:rPr>
                        <m:t>j</m:t>
                      </m:r>
                      <m:ctrlPr>
                        <m:rPr/>
                        <w:rPr>
                          <w:rFonts w:hint="default" w:ascii="Cambria Math" w:hAnsi="Cambria Math" w:cs="宋体"/>
                          <w:kern w:val="0"/>
                          <w:sz w:val="24"/>
                          <w:szCs w:val="24"/>
                          <w:lang w:val="en-US" w:eastAsia="zh-CN" w:bidi="ar"/>
                        </w:rPr>
                      </m:ctrlPr>
                    </m:sub>
                  </m:sSub>
                  <m:r>
                    <m:rPr>
                      <m:sty m:val="p"/>
                    </m:rPr>
                    <w:rPr>
                      <w:rFonts w:hint="default" w:ascii="Cambria Math" w:hAnsi="Cambria Math" w:cs="宋体"/>
                      <w:kern w:val="0"/>
                      <w:sz w:val="24"/>
                      <w:szCs w:val="24"/>
                      <w:lang w:val="en-US" w:eastAsia="zh-CN" w:bidi="ar"/>
                    </w:rPr>
                    <m:t>t</m:t>
                  </m:r>
                  <m:ctrlPr>
                    <m:rPr/>
                    <w:rPr>
                      <w:rFonts w:hint="default" w:ascii="Cambria Math" w:hAnsi="Cambria Math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</m:ctrlPr>
                </m:sup>
              </m:sSup>
              <m:ctrlPr>
                <m:rPr/>
                <w:rPr>
                  <w:rFonts w:hint="default" w:ascii="Cambria Math" w:hAnsi="Cambria Math" w:eastAsia="宋体" w:cs="宋体"/>
                  <w:kern w:val="0"/>
                  <w:sz w:val="24"/>
                  <w:szCs w:val="24"/>
                  <w:lang w:val="en-US" w:eastAsia="zh-CN" w:bidi="ar"/>
                </w:rPr>
              </m:ctrlPr>
            </m:e>
          </m:nary>
        </m:oMath>
      </m:oMathPara>
      <w:r>
        <w:rPr>
          <w:rFonts w:hint="default" w:ascii="Cambria Math" w:hAnsi="Cambria Math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可以展示语音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片段中的</w:t>
      </w:r>
      <w:r>
        <w:t>的频率分布</w:t>
      </w:r>
      <m:oMath>
        <m:sSub>
          <m:sSubPr>
            <m:ctrlPr>
              <w:rPr>
                <w:rFonts w:hint="default" w:ascii="Cambria Math" w:hAnsi="Cambria Math" w:eastAsia="宋体" w:cs="宋体"/>
                <w:kern w:val="0"/>
                <w:sz w:val="24"/>
                <w:szCs w:val="24"/>
                <w:lang w:val="en-US" w:eastAsia="zh-CN" w:bidi="a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宋体"/>
                <w:kern w:val="0"/>
                <w:sz w:val="24"/>
                <w:szCs w:val="24"/>
                <w:lang w:val="en-US" w:bidi="ar"/>
              </w:rPr>
              <m:t>ω</m:t>
            </m:r>
            <m:ctrlPr>
              <w:rPr>
                <w:rFonts w:hint="default" w:ascii="Cambria Math" w:hAnsi="Cambria Math" w:eastAsia="宋体" w:cs="宋体"/>
                <w:kern w:val="0"/>
                <w:sz w:val="24"/>
                <w:szCs w:val="24"/>
                <w:lang w:val="en-US" w:eastAsia="zh-CN" w:bidi="ar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kern w:val="0"/>
                <w:sz w:val="24"/>
                <w:szCs w:val="24"/>
                <w:lang w:val="en-US" w:eastAsia="zh-CN" w:bidi="ar"/>
              </w:rPr>
              <m:t>j</m:t>
            </m:r>
            <m:ctrlPr>
              <w:rPr>
                <w:rFonts w:hint="default" w:ascii="Cambria Math" w:hAnsi="Cambria Math" w:eastAsia="宋体" w:cs="宋体"/>
                <w:kern w:val="0"/>
                <w:sz w:val="24"/>
                <w:szCs w:val="24"/>
                <w:lang w:val="en-US" w:eastAsia="zh-CN" w:bidi="ar"/>
              </w:rPr>
            </m:ctrlPr>
          </m:sub>
        </m:sSub>
      </m:oMath>
      <w:r>
        <w:t>和频率能量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/>
              <w:rPr>
                <w:rFonts w:hint="default" w:ascii="Cambria Math" w:hAnsi="Cambria Math"/>
                <w:lang w:val="en-US" w:eastAsia="zh-CN"/>
              </w:rPr>
              <m:t>|</m:t>
            </m:r>
            <m:r>
              <m:rPr>
                <m:sty m:val="p"/>
              </m:rPr>
              <w:rPr>
                <w:rFonts w:hint="default" w:ascii="Cambria Math" w:hAnsi="Cambria Math" w:eastAsia="宋体" w:cs="宋体"/>
                <w:kern w:val="0"/>
                <w:sz w:val="24"/>
                <w:szCs w:val="24"/>
                <w:lang w:val="en-US" w:eastAsia="zh-CN" w:bidi="ar"/>
              </w:rPr>
              <m:t>d(</m:t>
            </m:r>
            <m:sSub>
              <m:sSubPr>
                <m:ctrlPr>
                  <w:rPr>
                    <w:rFonts w:hint="default" w:ascii="Cambria Math" w:hAnsi="Cambria Math" w:eastAsia="宋体" w:cs="宋体"/>
                    <w:kern w:val="0"/>
                    <w:sz w:val="24"/>
                    <w:szCs w:val="24"/>
                    <w:lang w:val="en-US" w:eastAsia="zh-CN" w:bidi="a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宋体"/>
                    <w:kern w:val="0"/>
                    <w:sz w:val="24"/>
                    <w:szCs w:val="24"/>
                    <w:lang w:val="en-US" w:bidi="ar"/>
                  </w:rPr>
                  <m:t>ω</m:t>
                </m:r>
                <m:ctrlPr>
                  <w:rPr>
                    <w:rFonts w:hint="default" w:ascii="Cambria Math" w:hAnsi="Cambria Math" w:eastAsia="宋体" w:cs="宋体"/>
                    <w:kern w:val="0"/>
                    <w:sz w:val="24"/>
                    <w:szCs w:val="24"/>
                    <w:lang w:val="en-US" w:eastAsia="zh-CN" w:bidi="ar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kern w:val="0"/>
                    <w:sz w:val="24"/>
                    <w:szCs w:val="24"/>
                    <w:lang w:val="en-US" w:eastAsia="zh-CN" w:bidi="ar"/>
                  </w:rPr>
                  <m:t>j</m:t>
                </m:r>
                <m:ctrlPr>
                  <w:rPr>
                    <w:rFonts w:hint="default" w:ascii="Cambria Math" w:hAnsi="Cambria Math" w:eastAsia="宋体" w:cs="宋体"/>
                    <w:kern w:val="0"/>
                    <w:sz w:val="24"/>
                    <w:szCs w:val="24"/>
                    <w:lang w:val="en-US" w:eastAsia="zh-CN" w:bidi="ar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eastAsia="宋体" w:cs="宋体"/>
                <w:kern w:val="0"/>
                <w:sz w:val="24"/>
                <w:szCs w:val="24"/>
                <w:lang w:val="en-US" w:eastAsia="zh-CN" w:bidi="ar"/>
              </w:rPr>
              <m:t>)</m:t>
            </m:r>
            <m:r>
              <m:rPr/>
              <w:rPr>
                <w:rFonts w:hint="default" w:ascii="Cambria Math" w:hAnsi="Cambria Math"/>
                <w:lang w:val="en-US" w:eastAsia="zh-CN"/>
              </w:rPr>
              <m:t>|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m:rPr/>
              <w:rPr>
                <w:rFonts w:hint="default" w:ascii="Cambria Math" w:hAnsi="Cambria Math"/>
                <w:lang w:val="en-US" w:eastAsia="zh-CN"/>
              </w:rPr>
              <m:t>2</m:t>
            </m:r>
            <m:ctrlPr>
              <w:rPr>
                <w:rFonts w:ascii="Cambria Math" w:hAnsi="Cambria Math"/>
                <w:i/>
              </w:rPr>
            </m:ctrlPr>
          </m:sup>
        </m:sSup>
      </m:oMath>
      <w:r>
        <w:rPr>
          <w:rFonts w:ascii="宋体" w:hAnsi="宋体" w:eastAsia="宋体" w:cs="宋体"/>
          <w:sz w:val="24"/>
          <w:szCs w:val="24"/>
        </w:rPr>
        <w:t>。对比频谱图可以观察到是否存在某些频率区间的聚集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不同风格</w:t>
      </w:r>
      <w:r>
        <w:rPr>
          <w:rFonts w:ascii="宋体" w:hAnsi="宋体" w:eastAsia="宋体" w:cs="宋体"/>
          <w:sz w:val="24"/>
          <w:szCs w:val="24"/>
        </w:rPr>
        <w:t>可能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会有</w:t>
      </w:r>
      <w:r>
        <w:rPr>
          <w:rFonts w:ascii="宋体" w:hAnsi="宋体" w:eastAsia="宋体" w:cs="宋体"/>
          <w:sz w:val="24"/>
          <w:szCs w:val="24"/>
        </w:rPr>
        <w:t>特定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</w:t>
      </w:r>
      <w:r>
        <w:rPr>
          <w:rFonts w:ascii="宋体" w:hAnsi="宋体" w:eastAsia="宋体" w:cs="宋体"/>
          <w:sz w:val="24"/>
          <w:szCs w:val="24"/>
        </w:rPr>
        <w:t>频率范围。</w:t>
      </w:r>
    </w:p>
    <w:p w14:paraId="01438F57">
      <w:pPr>
        <w:pStyle w:val="10"/>
        <w:keepNext w:val="0"/>
        <w:keepLines w:val="0"/>
        <w:widowControl/>
        <w:numPr>
          <w:ilvl w:val="0"/>
          <w:numId w:val="2"/>
        </w:numPr>
        <w:suppressLineNumbers w:val="0"/>
        <w:ind w:left="840" w:leftChars="0" w:right="0" w:rightChars="0" w:hanging="420" w:firstLineChars="0"/>
        <w:jc w:val="left"/>
      </w:pPr>
      <w:r>
        <w:t>声谱分析：</w:t>
      </w:r>
      <w:r>
        <w:rPr>
          <w:rFonts w:ascii="宋体" w:hAnsi="宋体" w:eastAsia="宋体" w:cs="宋体"/>
          <w:sz w:val="24"/>
          <w:szCs w:val="24"/>
        </w:rPr>
        <w:t>展示了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语音</w:t>
      </w:r>
      <w:r>
        <w:rPr>
          <w:rFonts w:ascii="宋体" w:hAnsi="宋体" w:eastAsia="宋体" w:cs="宋体"/>
          <w:sz w:val="24"/>
          <w:szCs w:val="24"/>
        </w:rPr>
        <w:t>不同频率在时间上的变化，能够体现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语音</w:t>
      </w:r>
      <w:r>
        <w:rPr>
          <w:rFonts w:ascii="宋体" w:hAnsi="宋体" w:eastAsia="宋体" w:cs="宋体"/>
          <w:sz w:val="24"/>
          <w:szCs w:val="24"/>
        </w:rPr>
        <w:t>的动态特性，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</w:t>
      </w:r>
      <w:r>
        <w:rPr>
          <w:rFonts w:ascii="宋体" w:hAnsi="宋体" w:eastAsia="宋体" w:cs="宋体"/>
          <w:sz w:val="24"/>
          <w:szCs w:val="24"/>
        </w:rPr>
        <w:t>分析语音的音调变化和韵律。</w:t>
      </w:r>
    </w:p>
    <w:p w14:paraId="5EBDC8CF">
      <w:pPr>
        <w:pStyle w:val="3"/>
        <w:bidi w:val="0"/>
        <w:jc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三、语音分析</w:t>
      </w:r>
    </w:p>
    <w:p w14:paraId="44AB9028">
      <w:pPr>
        <w:pStyle w:val="4"/>
        <w:bidi w:val="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</w:rPr>
        <w:t>3.1 语音波形对比</w:t>
      </w:r>
    </w:p>
    <w:p w14:paraId="61581D76">
      <w:pPr>
        <w:pStyle w:val="10"/>
        <w:keepNext w:val="0"/>
        <w:keepLines w:val="0"/>
        <w:widowControl/>
        <w:suppressLineNumbers w:val="0"/>
        <w:ind w:firstLine="420" w:firstLineChars="0"/>
      </w:pPr>
      <w:r>
        <w:t>语音波形反映了</w:t>
      </w:r>
      <w:r>
        <w:rPr>
          <w:rFonts w:hint="eastAsia"/>
          <w:lang w:val="en-US" w:eastAsia="zh-CN"/>
        </w:rPr>
        <w:t>语音振幅</w:t>
      </w:r>
      <w:r>
        <w:t>的时间变化特征，</w:t>
      </w:r>
      <w:r>
        <w:rPr>
          <w:rFonts w:hint="eastAsia"/>
          <w:lang w:val="en-US" w:eastAsia="zh-CN"/>
        </w:rPr>
        <w:t>振幅的模长反映音量的强弱。基于图</w:t>
      </w:r>
      <w:r>
        <w:rPr>
          <w:rFonts w:hint="default" w:ascii="Times New Roman" w:hAnsi="Times New Roman" w:cs="Times New Roman"/>
          <w:lang w:val="en-US" w:eastAsia="zh-CN"/>
        </w:rPr>
        <w:t>1</w:t>
      </w:r>
      <w:r>
        <w:rPr>
          <w:rFonts w:hint="eastAsia"/>
          <w:lang w:val="en-US" w:eastAsia="zh-CN"/>
        </w:rPr>
        <w:t>语音波形</w:t>
      </w:r>
      <w:r>
        <w:t>我们分析</w:t>
      </w:r>
      <w:r>
        <w:rPr>
          <w:rFonts w:hint="eastAsia"/>
          <w:lang w:val="en-US" w:eastAsia="zh-CN"/>
        </w:rPr>
        <w:t>出</w:t>
      </w:r>
      <w:r>
        <w:t>以下几点：</w:t>
      </w:r>
    </w:p>
    <w:p w14:paraId="1EF0057D">
      <w:pPr>
        <w:pStyle w:val="10"/>
        <w:keepNext w:val="0"/>
        <w:keepLines w:val="0"/>
        <w:widowControl/>
        <w:suppressLineNumbers w:val="0"/>
        <w:ind w:firstLine="420" w:firstLineChars="0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首先，从波形图可以很明显区分出主歌和副歌部分。以吴青峰版和王菲版为例，非常明显可以看出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00:55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与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00:57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前后语音振幅的强烈变化，因为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00:55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之前是主歌部分，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00:57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之后是副歌部分。主歌部分吴青峰版和王菲版的振幅均小于副歌部分。具体来说，吴青峰版主歌部分的振幅大约为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0.5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，副歌部分达到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1.0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；王菲版主歌部分的振幅大约为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0.25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，副歌部分达到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0.5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。在微醺版中也可以观察到类似的现象，但是时间点却不是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00:55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与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00:57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，而是提前到了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00:47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。原因是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00:47~00:55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是主歌的最后一句歌词“只看见沙漠 哪里有什么骆驼”，在这里男生突然加进来与女生1合唱，两人的歌唱提前进入原本副歌的音高。但是大致上微醺版还是保持主歌部分振幅小于副歌部分。微醺版主歌部分的振幅大约为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0.25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，副歌部分达到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0.5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。当然，分析振幅的绝对大小并没有实际意义，因为音高还与录制时的影响音量、录制者距离歌唱者的远近等测量因素有关，因此可以考虑分析相对振幅大小。微醺版、吴青峰版与王菲版的副歌主歌振幅比均为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2:1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。</w:t>
      </w:r>
    </w:p>
    <w:p w14:paraId="45FFF488">
      <w:pPr>
        <w:ind w:firstLine="420" w:firstLineChars="0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其次，从波形图可以很明显判断出歌唱者的停顿。歌唱者的停顿说明了一句完整歌词的结束。这个现象在吴青峰版和王菲版的主歌部分中非常明显，可以看到振幅的变化是分块的，振幅从0开始到0结束的块状语音，应该对应的就是《百年孤寂》中完整的一句歌词，如吴青峰版主歌部分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00:17~00:18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处的停顿，此时振幅为0，对应两句完整歌词“心属于你的 我借来寄托 却变成我的心魔”和“你属于谁的 我刚好经过 却带来潮起潮落”中间的间隔。在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00:55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主歌结束和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00：57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副歌开始出该现象更为显著。副歌部分由于需要强烈的情感释放，歌唱者的语音连贯，没有出现明显的停顿现象，因此可以看到副歌部分振幅没有分块现象。但是在微醺版却比较少观测到振幅变化的分块，即使是在主歌和副歌的切换中。这是因为微醺版的歌唱者主歌唱完没有停顿直接进入副歌了。</w:t>
      </w:r>
    </w:p>
    <w:p w14:paraId="1E929683">
      <w:pPr>
        <w:ind w:firstLine="420" w:firstLineChars="0"/>
        <w:rPr>
          <w:rFonts w:hint="eastAsia" w:cstheme="minorBidi"/>
          <w:kern w:val="0"/>
          <w:sz w:val="24"/>
          <w:szCs w:val="24"/>
          <w:lang w:val="en-US" w:eastAsia="zh-CN" w:bidi="ar"/>
        </w:rPr>
      </w:pPr>
    </w:p>
    <w:p w14:paraId="49A02B45">
      <w:pPr>
        <w:ind w:firstLine="420" w:firstLineChars="0"/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再者，从波形图可以判断出语音的环境条件。一般来说，如果一段语音里面</w:t>
      </w:r>
    </w:p>
    <w:p w14:paraId="27A3FDBE">
      <w:pPr>
        <w:keepNext w:val="0"/>
        <w:keepLines w:val="0"/>
        <w:widowControl/>
        <w:numPr>
          <w:ilvl w:val="-3"/>
          <w:numId w:val="0"/>
        </w:numPr>
        <w:suppressLineNumbers w:val="0"/>
        <w:spacing w:before="0" w:beforeAutospacing="1" w:after="0" w:afterAutospacing="1"/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7325" cy="6320790"/>
            <wp:effectExtent l="0" t="0" r="3175" b="3810"/>
            <wp:docPr id="1" name="图片 1" descr="Wave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Wavefor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32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9326">
      <w:pPr>
        <w:pStyle w:val="7"/>
        <w:jc w:val="center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t xml:space="preserve">图 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SEQ 图 \* ARABIC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</w:rPr>
        <w:t>1</w:t>
      </w:r>
      <w:r>
        <w:rPr>
          <w:rFonts w:hint="eastAsia" w:ascii="宋体" w:hAnsi="宋体" w:eastAsia="宋体" w:cs="宋体"/>
        </w:rPr>
        <w:fldChar w:fldCharType="end"/>
      </w:r>
      <w:r>
        <w:rPr>
          <w:rFonts w:hint="eastAsia" w:ascii="宋体" w:hAnsi="宋体" w:eastAsia="宋体" w:cs="宋体"/>
          <w:lang w:eastAsia="zh-CN"/>
        </w:rPr>
        <w:t>：语音波形。</w:t>
      </w:r>
    </w:p>
    <w:p w14:paraId="44641D88">
      <w:pPr>
        <w:rPr>
          <w:rFonts w:hint="eastAsia"/>
          <w:lang w:eastAsia="zh-CN"/>
        </w:rPr>
      </w:pPr>
    </w:p>
    <w:p w14:paraId="2B236F8B"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只有包含一个人的声音时，波形图应该是比较光滑的曲线。很显然微醺版、吴青峰版与王菲版的波形图都比较嘈杂，噪声较多，这是因为这三段语音中，微醺版是由女生1清唱，伴有男生和女生2混合，吉他伴奏；吴青峰版是男生清唱，钢琴、镲等乐器伴奏；王菲版是女生清唱，钢琴、镲等乐器伴奏。</w:t>
      </w:r>
    </w:p>
    <w:p w14:paraId="5AAC0F47">
      <w:pPr>
        <w:ind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4E533C36">
      <w:pPr>
        <w:pStyle w:val="4"/>
        <w:bidi w:val="0"/>
        <w:rPr>
          <w:rFonts w:hint="eastAsia" w:asciiTheme="majorEastAsia" w:hAnsiTheme="majorEastAsia" w:eastAsiaTheme="majorEastAsia" w:cstheme="majorEastAsia"/>
          <w:b/>
        </w:rPr>
      </w:pPr>
      <w:r>
        <w:rPr>
          <w:rFonts w:hint="eastAsia" w:asciiTheme="majorEastAsia" w:hAnsiTheme="majorEastAsia" w:eastAsiaTheme="majorEastAsia" w:cstheme="majorEastAsia"/>
          <w:b/>
        </w:rPr>
        <w:t xml:space="preserve">3.2 </w:t>
      </w:r>
      <w:r>
        <w:rPr>
          <w:rFonts w:hint="eastAsia" w:asciiTheme="majorEastAsia" w:hAnsiTheme="majorEastAsia" w:eastAsiaTheme="majorEastAsia" w:cstheme="majorEastAsia"/>
          <w:b/>
          <w:lang w:eastAsia="zh-CN"/>
        </w:rPr>
        <w:t>语音</w:t>
      </w:r>
      <w:r>
        <w:rPr>
          <w:rFonts w:hint="eastAsia" w:asciiTheme="majorEastAsia" w:hAnsiTheme="majorEastAsia" w:eastAsiaTheme="majorEastAsia" w:cstheme="majorEastAsia"/>
          <w:b/>
          <w:lang w:val="en-US" w:eastAsia="zh-CN"/>
        </w:rPr>
        <w:t>频</w:t>
      </w:r>
      <w:r>
        <w:rPr>
          <w:rFonts w:hint="eastAsia" w:asciiTheme="majorEastAsia" w:hAnsiTheme="majorEastAsia" w:eastAsiaTheme="majorEastAsia" w:cstheme="majorEastAsia"/>
          <w:b/>
        </w:rPr>
        <w:t>谱分析</w:t>
      </w:r>
    </w:p>
    <w:p w14:paraId="12A9DDED">
      <w:pPr>
        <w:ind w:firstLine="420" w:firstLineChars="0"/>
        <w:rPr>
          <w:rFonts w:hint="default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基于图</w:t>
      </w:r>
      <w:r>
        <w:rPr>
          <w:rFonts w:hint="default" w:ascii="Times New Roman" w:hAnsi="Times New Roman" w:cs="Times New Roman"/>
          <w:kern w:val="0"/>
          <w:sz w:val="24"/>
          <w:szCs w:val="24"/>
          <w:lang w:val="en-US" w:eastAsia="zh-CN" w:bidi="ar"/>
        </w:rPr>
        <w:t>2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语音频谱我们发现吴青峰版和王菲版语音高频成分比微醺版多。</w:t>
      </w:r>
    </w:p>
    <w:p w14:paraId="73D5572D"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 w14:paraId="1DF6BAE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6320790"/>
            <wp:effectExtent l="0" t="0" r="3175" b="3810"/>
            <wp:docPr id="4" name="图片 4" descr="Frequency_Spect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requency_Spectru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32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3982">
      <w:pPr>
        <w:pStyle w:val="7"/>
        <w:jc w:val="center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t xml:space="preserve">图 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SEQ 图 \* ARABIC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</w:rPr>
        <w:t>2</w:t>
      </w:r>
      <w:r>
        <w:rPr>
          <w:rFonts w:hint="eastAsia" w:ascii="宋体" w:hAnsi="宋体" w:eastAsia="宋体" w:cs="宋体"/>
        </w:rPr>
        <w:fldChar w:fldCharType="end"/>
      </w:r>
      <w:r>
        <w:rPr>
          <w:rFonts w:hint="eastAsia" w:ascii="宋体" w:hAnsi="宋体" w:eastAsia="宋体" w:cs="宋体"/>
          <w:lang w:eastAsia="zh-CN"/>
        </w:rPr>
        <w:t>：语音频谱。</w:t>
      </w:r>
    </w:p>
    <w:p w14:paraId="62768EBF">
      <w:pPr>
        <w:rPr>
          <w:rFonts w:hint="eastAsia" w:ascii="宋体" w:hAnsi="宋体" w:eastAsia="宋体" w:cs="宋体"/>
          <w:lang w:eastAsia="zh-CN"/>
        </w:rPr>
      </w:pPr>
    </w:p>
    <w:p w14:paraId="2EA64140">
      <w:pPr>
        <w:pStyle w:val="4"/>
        <w:bidi w:val="0"/>
        <w:rPr>
          <w:rFonts w:hint="eastAsia" w:asciiTheme="majorEastAsia" w:hAnsiTheme="majorEastAsia" w:eastAsiaTheme="majorEastAsia" w:cstheme="majorEastAsia"/>
          <w:b/>
        </w:rPr>
      </w:pPr>
      <w:r>
        <w:rPr>
          <w:rFonts w:hint="eastAsia" w:asciiTheme="majorEastAsia" w:hAnsiTheme="majorEastAsia" w:eastAsiaTheme="majorEastAsia" w:cstheme="majorEastAsia"/>
          <w:b/>
        </w:rPr>
        <w:t>3.3 语音声谱分析</w:t>
      </w:r>
    </w:p>
    <w:p w14:paraId="6E92459A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基于图3语音声谱</w:t>
      </w:r>
      <w:r>
        <w:rPr>
          <w:rFonts w:hint="eastAsia" w:ascii="宋体" w:hAnsi="宋体" w:eastAsia="宋体" w:cs="宋体"/>
          <w:sz w:val="24"/>
          <w:szCs w:val="24"/>
        </w:rPr>
        <w:t>我们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发现微醺版语音分贝数较高的频率主要集中在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64~512Hz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，没有随时间反生很明显的变化。吴青峰版语音分贝数较高的频率主要集中在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64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~1024Hz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，在主歌部分频率分布较为分散，副歌部分主要集中在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64~12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8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Hz。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王菲版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语音分贝数较高的频率主要集中在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64~1024Hz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，在主歌部分和副歌部分的频率分布均较为分散。</w:t>
      </w:r>
    </w:p>
    <w:p w14:paraId="29B0F9C8">
      <w:pPr>
        <w:rPr>
          <w:rFonts w:hint="eastAsia" w:ascii="宋体" w:hAnsi="宋体" w:eastAsia="宋体" w:cs="宋体"/>
          <w:lang w:val="en-US" w:eastAsia="zh-CN"/>
        </w:rPr>
      </w:pPr>
    </w:p>
    <w:p w14:paraId="31DA6D37"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7325" cy="6320790"/>
            <wp:effectExtent l="0" t="0" r="3175" b="3810"/>
            <wp:docPr id="2" name="图片 2" descr="Spect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pectrogra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32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ED36">
      <w:pPr>
        <w:pStyle w:val="7"/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r>
        <w:rPr>
          <w:rFonts w:hint="eastAsia" w:asciiTheme="minorEastAsia" w:hAnsiTheme="minorEastAsia" w:eastAsiaTheme="minorEastAsia" w:cstheme="minorEastAsia"/>
          <w:lang w:eastAsia="zh-CN"/>
        </w:rPr>
        <w:t>：语音声谱。</w:t>
      </w:r>
    </w:p>
    <w:p w14:paraId="4C6F766F">
      <w:pPr>
        <w:pStyle w:val="4"/>
        <w:bidi w:val="0"/>
        <w:rPr>
          <w:rFonts w:hint="default" w:asciiTheme="majorEastAsia" w:hAnsiTheme="majorEastAsia" w:eastAsiaTheme="majorEastAsia" w:cstheme="majorEastAsia"/>
          <w:b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lang w:val="en-US" w:eastAsia="zh-CN"/>
        </w:rPr>
        <w:t>3.</w:t>
      </w:r>
      <w:r>
        <w:rPr>
          <w:rFonts w:hint="eastAsia" w:asciiTheme="majorEastAsia" w:hAnsiTheme="majorEastAsia" w:eastAsiaTheme="majorEastAsia" w:cstheme="majorEastAsia"/>
          <w:b/>
        </w:rPr>
        <w:t xml:space="preserve">4 </w:t>
      </w:r>
      <w:r>
        <w:rPr>
          <w:rFonts w:hint="eastAsia" w:asciiTheme="majorEastAsia" w:hAnsiTheme="majorEastAsia" w:eastAsiaTheme="majorEastAsia" w:cstheme="majorEastAsia"/>
          <w:b/>
          <w:lang w:val="en-US" w:eastAsia="zh-CN"/>
        </w:rPr>
        <w:t>语音片段分析</w:t>
      </w:r>
    </w:p>
    <w:p w14:paraId="0BD631CD">
      <w:pPr>
        <w:ind w:firstLine="420" w:firstLineChars="0"/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我们截取了三个代表性的片段做对比：</w:t>
      </w:r>
    </w:p>
    <w:p w14:paraId="5D8B1404">
      <w:pPr>
        <w:numPr>
          <w:ilvl w:val="0"/>
          <w:numId w:val="3"/>
        </w:numPr>
        <w:ind w:left="845" w:leftChars="0" w:hanging="425" w:firstLineChars="0"/>
        <w:rPr>
          <w:rFonts w:hint="default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“</w:t>
      </w:r>
      <w:r>
        <w:rPr>
          <w:rFonts w:hint="default" w:cstheme="minorBidi"/>
          <w:kern w:val="0"/>
          <w:sz w:val="24"/>
          <w:szCs w:val="24"/>
          <w:lang w:val="en-US" w:eastAsia="zh-CN" w:bidi="ar"/>
        </w:rPr>
        <w:t>心属于你的 我借来寄托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cstheme="minorBidi"/>
          <w:kern w:val="0"/>
          <w:sz w:val="24"/>
          <w:szCs w:val="24"/>
          <w:lang w:val="en-US" w:eastAsia="zh-CN" w:bidi="ar"/>
        </w:rPr>
        <w:t>却变成我的心魔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”里面的“心”发音：微醺版“心”的发音是平声，大约拖了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1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秒；吴青峰版的“心”有明显的降调，且拖的时间较短；王菲版的“心”有明显的轻读现象，听不出明显的拖长音。具体波形及采样时间段见图</w:t>
      </w:r>
      <w:r>
        <w:rPr>
          <w:rFonts w:hint="default" w:ascii="Times New Roman" w:hAnsi="Times New Roman" w:cs="Times New Roman"/>
          <w:kern w:val="0"/>
          <w:sz w:val="24"/>
          <w:szCs w:val="24"/>
          <w:lang w:val="en-US" w:eastAsia="zh-CN" w:bidi="ar"/>
        </w:rPr>
        <w:t>6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。</w:t>
      </w:r>
    </w:p>
    <w:p w14:paraId="4553CDF7">
      <w:pPr>
        <w:numPr>
          <w:ilvl w:val="0"/>
          <w:numId w:val="3"/>
        </w:numPr>
        <w:ind w:left="845" w:leftChars="0" w:hanging="425" w:firstLineChars="0"/>
        <w:rPr>
          <w:rFonts w:hint="default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“可是当我闭上眼 再睁开眼 只看见沙漠 哪里有什么骆驼”里面的“骆驼”发音：微醺版的“骆驼”整体音调是在往上走的，而且音高也明显高于吴青峰版与王菲版。同时“骆驼”的“驼”字有非常明显的拖长音，大约拖了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2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秒，可能这就是所谓的“微醺”，一种</w:t>
      </w:r>
      <w:r>
        <w:rPr>
          <w:rFonts w:ascii="宋体" w:hAnsi="宋体" w:eastAsia="宋体" w:cs="宋体"/>
          <w:sz w:val="24"/>
          <w:szCs w:val="24"/>
        </w:rPr>
        <w:t>介于清醒与醉意之间的微妙状态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；吴青峰版的“骆驼”有很明显的轻读现象，尤其是“骆驼”的“驼”字，正常的发音应该是汉语拼音的第二声，这里听起来更像是第一声。同时“骆驼”的“驼”字没有拖长音，显得干脆利落。王菲版的“骆驼”略有拖长音，但不超过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1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秒。具体波形及采样时间段见图</w:t>
      </w:r>
      <w:r>
        <w:rPr>
          <w:rFonts w:hint="eastAsia" w:ascii="Times New Roman" w:hAnsi="Times New Roman" w:cs="Times New Roman"/>
          <w:kern w:val="0"/>
          <w:sz w:val="24"/>
          <w:szCs w:val="24"/>
          <w:lang w:val="en-US" w:eastAsia="zh-CN" w:bidi="ar"/>
        </w:rPr>
        <w:t>7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。</w:t>
      </w:r>
    </w:p>
    <w:p w14:paraId="40E35F96">
      <w:pPr>
        <w:numPr>
          <w:ilvl w:val="0"/>
          <w:numId w:val="3"/>
        </w:numPr>
        <w:ind w:left="845" w:leftChars="0" w:hanging="425" w:firstLineChars="0"/>
        <w:rPr>
          <w:rFonts w:hint="default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“</w:t>
      </w:r>
      <w:r>
        <w:rPr>
          <w:rFonts w:hint="default" w:cstheme="minorBidi"/>
          <w:kern w:val="0"/>
          <w:sz w:val="24"/>
          <w:szCs w:val="24"/>
          <w:lang w:val="en-US" w:eastAsia="zh-CN" w:bidi="ar"/>
        </w:rPr>
        <w:t>背影是真的 人是假的 没什么执着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”里面的“人”发音。微醺版疑似将“人”近似发音成“泪”；吴青峰版的“人”正常的发音应该是汉语拼音的第二声，这里听起来更像是第三声，即“忍”的发音；王菲版的“人”就是标准的汉语拼音的第二声。具体波形及采样时间段见图</w:t>
      </w:r>
      <w:r>
        <w:rPr>
          <w:rFonts w:hint="eastAsia" w:ascii="Times New Roman" w:hAnsi="Times New Roman" w:cs="Times New Roman"/>
          <w:kern w:val="0"/>
          <w:sz w:val="24"/>
          <w:szCs w:val="24"/>
          <w:lang w:val="en-US" w:eastAsia="zh-CN" w:bidi="ar"/>
        </w:rPr>
        <w:t>8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。</w:t>
      </w:r>
    </w:p>
    <w:p w14:paraId="1E9A64E4">
      <w:pPr>
        <w:widowControl w:val="0"/>
        <w:numPr>
          <w:numId w:val="0"/>
        </w:numPr>
        <w:jc w:val="both"/>
        <w:rPr>
          <w:rFonts w:hint="default" w:cstheme="minorBidi"/>
          <w:kern w:val="0"/>
          <w:sz w:val="24"/>
          <w:szCs w:val="24"/>
          <w:lang w:val="en-US" w:eastAsia="zh-CN" w:bidi="ar"/>
        </w:rPr>
      </w:pPr>
    </w:p>
    <w:p w14:paraId="2753329F">
      <w:pPr>
        <w:rPr>
          <w:rFonts w:hint="eastAsia"/>
        </w:rPr>
      </w:pPr>
    </w:p>
    <w:p w14:paraId="7A2AAECD">
      <w:pPr>
        <w:pStyle w:val="3"/>
        <w:bidi w:val="0"/>
        <w:jc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四、结论</w:t>
      </w:r>
    </w:p>
    <w:p w14:paraId="2765170E"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通过对《百年孤寂》三种不同版本的语音波形、频谱和声谱的分析，我们得出了以下主要结论：（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不同版本在主歌和副歌部分的振幅表现存在明显差异。微醺版的主歌部分振幅较低，但在进入副歌前提前增强，表现出较为随性的情感递进。而吴青峰版和王菲版的振幅变化更加规律，尤其在主歌和副歌的分界点处振幅跳跃清晰，体现了强烈的情感对比。此外，微醺版中较少观察到清晰的停顿现象，表现为一种连贯流畅的演绎风格，而吴青峰版和王菲版的主歌部分停顿较为明显，语音分段感较强。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）微醺版的频谱中高频成分较少，频率能量集中在较低频率范围内，营造出更柔和的音质。而吴青峰版和王菲版的频谱高频成分更多。（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声谱分析显示微醺版的分贝高频率主要集中在低频范围内，随时间变化较小，整体表现较为稳定。而吴青峰版和王菲版在主歌和副歌部分的频率分布差异显著，吴青峰版的副歌部分频率集中于低频范围，王菲版的频率分布在主歌和副歌均较为分散，体现了更复杂的音调处理和情感表达。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通过对“心”、“骆驼”和“人”三个片段的对比分析，不同版本展现了显著的个性化特点：微醺版的发音更随性，音调处理更自由，拖长音显著，营造了一种介于清醒与醉意之间的微妙情感。吴青峰版的发音较为干脆利落，轻读现象明显，展现了一种独特的冷静与克制。王菲版的发音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符合汉语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标准，情感表达精准且层次分明。</w:t>
      </w:r>
    </w:p>
    <w:p w14:paraId="084236DE"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 w14:paraId="00E753D1"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不同版本的《百年孤寂》在语音特征上的差异，反映了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歌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唱者在情感表达、音质处理以及艺术风格上的多样性。这些差异赋予了歌曲不同的情感氛围和艺术魅力，同时也为歌曲分析和语音处理领域提供了丰富的研究素材。未来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如果有可能，或着时间足够充裕，我们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可以进一步结合更多样化的信号处理方法和更广泛的语音样本，深入探索语音特征与情感表达之间的关系。</w:t>
      </w:r>
    </w:p>
    <w:p w14:paraId="57362C16"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 w14:paraId="48A025CF"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 w14:paraId="3E8E0B2E"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 w14:paraId="362B354B"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 w14:paraId="3E261AF6"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 w14:paraId="02F0A564">
      <w:pPr>
        <w:pStyle w:val="3"/>
        <w:bidi w:val="0"/>
        <w:jc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附录</w:t>
      </w:r>
    </w:p>
    <w:p w14:paraId="62857F07">
      <w:pPr>
        <w:numPr>
          <w:ilvl w:val="0"/>
          <w:numId w:val="4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语音来源</w:t>
      </w:r>
    </w:p>
    <w:p w14:paraId="28D41F3A">
      <w:pPr>
        <w:numPr>
          <w:ilvl w:val="1"/>
          <w:numId w:val="4"/>
        </w:numPr>
        <w:ind w:left="84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百年孤寂（微醺版）</w:t>
      </w:r>
    </w:p>
    <w:p w14:paraId="3FFA9044">
      <w:pPr>
        <w:numPr>
          <w:ilvl w:val="0"/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"https://www.bilibili.com/video/BV1gg4y1s7jN/?spm_id_from=333.337.search-card.all.click&amp;vd_source=4264d17960d3662effa4ac3cb6df2e2f"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14"/>
          <w:rFonts w:hint="eastAsia" w:ascii="宋体" w:hAnsi="宋体" w:eastAsia="宋体" w:cs="宋体"/>
          <w:lang w:val="en-US" w:eastAsia="zh-CN"/>
        </w:rPr>
        <w:t>https://www.bilibili.com/video/BV1gg4y1s7jN/?spm_id_from=333.337.search-card.all.click&amp;vd_source=4264d17960d3662effa4ac3cb6df2e2f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</w:p>
    <w:p w14:paraId="6249D474">
      <w:pPr>
        <w:numPr>
          <w:ilvl w:val="1"/>
          <w:numId w:val="4"/>
        </w:numPr>
        <w:ind w:left="84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百年孤寂（吴青峰版）</w:t>
      </w:r>
    </w:p>
    <w:p w14:paraId="6C44E085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"https://www.bilibili.com/video/BV1hNDdYyEoA/?spm_id_from=333.337.search-card.all.click&amp;vd_source=4264d17960d3662effa4ac3cb6df2e2f"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14"/>
          <w:rFonts w:hint="eastAsia" w:ascii="宋体" w:hAnsi="宋体" w:eastAsia="宋体" w:cs="宋体"/>
          <w:lang w:val="en-US" w:eastAsia="zh-CN"/>
        </w:rPr>
        <w:t>https://www.bilibili.com/video/BV1hNDdYyEoA/?spm_id_from=333.337.search-card.all.click&amp;vd_source=4264d17960d3662effa4ac3cb6df2e2f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</w:p>
    <w:p w14:paraId="29195FA2">
      <w:pPr>
        <w:numPr>
          <w:ilvl w:val="1"/>
          <w:numId w:val="4"/>
        </w:numPr>
        <w:ind w:left="84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百年孤寂（王菲版）</w:t>
      </w:r>
    </w:p>
    <w:p w14:paraId="7436F5E5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"https://www.bilibili.com/video/BV1sZ4y1R7V5/?spm_id_from=333.337.search-card.all.click&amp;vd_source=4264d17960d3662effa4ac3cb6df2e2f"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14"/>
          <w:rFonts w:hint="eastAsia" w:ascii="宋体" w:hAnsi="宋体" w:eastAsia="宋体" w:cs="宋体"/>
          <w:lang w:val="en-US" w:eastAsia="zh-CN"/>
        </w:rPr>
        <w:t>https://www.bilibili.com/video/BV1sZ4y1R7V5/?spm_id_from=333.337.search-card.all.click&amp;vd_source=4264d17960d3662effa4ac3cb6df2e2f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</w:p>
    <w:p w14:paraId="75571E7D">
      <w:pPr>
        <w:numPr>
          <w:ilvl w:val="0"/>
          <w:numId w:val="0"/>
        </w:numPr>
        <w:ind w:left="420" w:leftChars="0"/>
        <w:rPr>
          <w:rFonts w:hint="eastAsia" w:ascii="宋体" w:hAnsi="宋体" w:eastAsia="宋体" w:cs="宋体"/>
          <w:lang w:val="en-US" w:eastAsia="zh-CN"/>
        </w:rPr>
      </w:pPr>
    </w:p>
    <w:p w14:paraId="293E7340">
      <w:pPr>
        <w:numPr>
          <w:ilvl w:val="0"/>
          <w:numId w:val="4"/>
        </w:num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语音分析代码实现仓库</w:t>
      </w:r>
    </w:p>
    <w:p w14:paraId="670949A1">
      <w:pPr>
        <w:numPr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"https://github.com/0SliverBullet/phonetic-analysis-hundred-years-of-lonelines"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14"/>
          <w:rFonts w:hint="eastAsia" w:ascii="宋体" w:hAnsi="宋体" w:eastAsia="宋体" w:cs="宋体"/>
          <w:lang w:val="en-US" w:eastAsia="zh-CN"/>
        </w:rPr>
        <w:t>https://github.com/0SliverBullet/phonetic-analysis-hundred-years-of-lonelines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</w:p>
    <w:p w14:paraId="76FFD63B">
      <w:pPr>
        <w:numPr>
          <w:numId w:val="0"/>
        </w:numPr>
        <w:rPr>
          <w:rFonts w:hint="default" w:ascii="宋体" w:hAnsi="宋体" w:eastAsia="宋体" w:cs="宋体"/>
          <w:lang w:val="en-US" w:eastAsia="zh-CN"/>
        </w:rPr>
      </w:pPr>
    </w:p>
    <w:p w14:paraId="7F08F1FB">
      <w:pPr>
        <w:numPr>
          <w:ilvl w:val="0"/>
          <w:numId w:val="4"/>
        </w:numPr>
        <w:ind w:left="0" w:lef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其他分析图</w:t>
      </w:r>
    </w:p>
    <w:p w14:paraId="31C1E2F4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</w:p>
    <w:p w14:paraId="2E0C11BF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</w:p>
    <w:p w14:paraId="5FEAC47E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</w:p>
    <w:p w14:paraId="6602F589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</w:p>
    <w:p w14:paraId="0C99839F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</w:p>
    <w:p w14:paraId="149629C6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</w:p>
    <w:p w14:paraId="578FED1F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</w:p>
    <w:p w14:paraId="74BDE55C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</w:p>
    <w:p w14:paraId="68D18B3F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</w:p>
    <w:p w14:paraId="6665E37F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</w:p>
    <w:p w14:paraId="05141823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</w:p>
    <w:p w14:paraId="0339B85A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</w:p>
    <w:p w14:paraId="7A558BFB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</w:p>
    <w:p w14:paraId="4672AFC1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</w:p>
    <w:p w14:paraId="2FEEA6AF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</w:p>
    <w:p w14:paraId="327AC1C8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</w:p>
    <w:p w14:paraId="64EB56E1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</w:p>
    <w:p w14:paraId="6C718894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</w:p>
    <w:p w14:paraId="7014544D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</w:p>
    <w:p w14:paraId="4CC75FE8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</w:p>
    <w:p w14:paraId="2B1707AE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</w:p>
    <w:p w14:paraId="2216F2E3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</w:p>
    <w:p w14:paraId="4401C0FB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</w:p>
    <w:p w14:paraId="4965009C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</w:p>
    <w:p w14:paraId="6D42AA74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</w:p>
    <w:p w14:paraId="7C4FC89D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</w:p>
    <w:p w14:paraId="4D3953C4">
      <w:pPr>
        <w:numPr>
          <w:numId w:val="0"/>
        </w:numPr>
        <w:ind w:leftChars="0"/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drawing>
          <wp:inline distT="0" distB="0" distL="114300" distR="114300">
            <wp:extent cx="5267325" cy="6320790"/>
            <wp:effectExtent l="0" t="0" r="3175" b="3810"/>
            <wp:docPr id="6" name="图片 6" descr="MF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MFC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32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9B58">
      <w:pPr>
        <w:pStyle w:val="7"/>
        <w:numPr>
          <w:numId w:val="0"/>
        </w:numPr>
        <w:ind w:leftChars="0"/>
        <w:jc w:val="center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t xml:space="preserve">图 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SEQ 图 \* ARABIC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</w:rPr>
        <w:t>4</w:t>
      </w:r>
      <w:r>
        <w:rPr>
          <w:rFonts w:hint="eastAsia" w:ascii="宋体" w:hAnsi="宋体" w:eastAsia="宋体" w:cs="宋体"/>
        </w:rPr>
        <w:fldChar w:fldCharType="end"/>
      </w:r>
      <w:r>
        <w:rPr>
          <w:rFonts w:hint="eastAsia" w:ascii="宋体" w:hAnsi="宋体" w:eastAsia="宋体" w:cs="宋体"/>
          <w:lang w:eastAsia="zh-CN"/>
        </w:rPr>
        <w:t>：</w:t>
      </w:r>
      <w:r>
        <w:rPr>
          <w:rFonts w:hint="eastAsia" w:ascii="宋体" w:hAnsi="宋体" w:eastAsia="宋体" w:cs="宋体"/>
          <w:lang w:val="en-US" w:eastAsia="zh-CN"/>
        </w:rPr>
        <w:t>语音</w:t>
      </w:r>
      <w:r>
        <w:rPr>
          <w:rFonts w:hint="eastAsia" w:ascii="宋体" w:hAnsi="宋体" w:eastAsia="宋体" w:cs="宋体"/>
          <w:lang w:eastAsia="zh-CN"/>
        </w:rPr>
        <w:t>梅尔频率倒谱系数（MFCC）。</w:t>
      </w:r>
    </w:p>
    <w:p w14:paraId="4B1940AD">
      <w:pPr>
        <w:rPr>
          <w:rFonts w:hint="eastAsia"/>
          <w:lang w:eastAsia="zh-CN"/>
        </w:rPr>
      </w:pPr>
    </w:p>
    <w:p w14:paraId="7CF17CFD">
      <w:pPr>
        <w:rPr>
          <w:rFonts w:hint="eastAsia"/>
          <w:lang w:eastAsia="zh-CN"/>
        </w:rPr>
      </w:pPr>
    </w:p>
    <w:p w14:paraId="784C3989">
      <w:pPr>
        <w:rPr>
          <w:rFonts w:hint="eastAsia"/>
          <w:lang w:eastAsia="zh-CN"/>
        </w:rPr>
      </w:pPr>
    </w:p>
    <w:p w14:paraId="16F20763">
      <w:pPr>
        <w:rPr>
          <w:rFonts w:hint="eastAsia"/>
          <w:lang w:eastAsia="zh-CN"/>
        </w:rPr>
      </w:pPr>
    </w:p>
    <w:p w14:paraId="01745ABD">
      <w:pPr>
        <w:rPr>
          <w:rFonts w:hint="eastAsia"/>
          <w:lang w:eastAsia="zh-CN"/>
        </w:rPr>
      </w:pPr>
    </w:p>
    <w:p w14:paraId="1751C8A0">
      <w:pPr>
        <w:rPr>
          <w:rFonts w:hint="eastAsia"/>
          <w:lang w:eastAsia="zh-CN"/>
        </w:rPr>
      </w:pPr>
    </w:p>
    <w:p w14:paraId="35BAC574">
      <w:pPr>
        <w:rPr>
          <w:rFonts w:hint="eastAsia"/>
          <w:lang w:eastAsia="zh-CN"/>
        </w:rPr>
      </w:pPr>
    </w:p>
    <w:p w14:paraId="3A13FE9C">
      <w:pPr>
        <w:rPr>
          <w:rFonts w:hint="eastAsia"/>
          <w:lang w:eastAsia="zh-CN"/>
        </w:rPr>
      </w:pPr>
    </w:p>
    <w:p w14:paraId="18FC4BA5">
      <w:pPr>
        <w:rPr>
          <w:rFonts w:hint="eastAsia"/>
          <w:lang w:eastAsia="zh-CN"/>
        </w:rPr>
      </w:pPr>
    </w:p>
    <w:p w14:paraId="73AFF8A7">
      <w:pPr>
        <w:rPr>
          <w:rFonts w:hint="eastAsia"/>
          <w:lang w:eastAsia="zh-CN"/>
        </w:rPr>
      </w:pPr>
    </w:p>
    <w:p w14:paraId="0B8F06E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6320790"/>
            <wp:effectExtent l="0" t="0" r="3175" b="3810"/>
            <wp:docPr id="7" name="图片 7" descr="Pit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Pitch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32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8385">
      <w:pPr>
        <w:pStyle w:val="7"/>
        <w:jc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t xml:space="preserve">图 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SEQ 图 \* ARABIC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</w:rPr>
        <w:t>5</w:t>
      </w:r>
      <w:r>
        <w:rPr>
          <w:rFonts w:hint="eastAsia" w:ascii="宋体" w:hAnsi="宋体" w:eastAsia="宋体" w:cs="宋体"/>
        </w:rPr>
        <w:fldChar w:fldCharType="end"/>
      </w:r>
      <w:r>
        <w:rPr>
          <w:rFonts w:hint="eastAsia" w:ascii="宋体" w:hAnsi="宋体" w:eastAsia="宋体" w:cs="宋体"/>
          <w:lang w:eastAsia="zh-CN"/>
        </w:rPr>
        <w:t>：</w:t>
      </w:r>
      <w:r>
        <w:rPr>
          <w:rFonts w:hint="eastAsia" w:ascii="宋体" w:hAnsi="宋体" w:eastAsia="宋体" w:cs="宋体"/>
          <w:lang w:val="en-US" w:eastAsia="zh-CN"/>
        </w:rPr>
        <w:t>语音</w:t>
      </w:r>
      <w:r>
        <w:rPr>
          <w:rFonts w:hint="eastAsia" w:ascii="宋体" w:hAnsi="宋体" w:eastAsia="宋体" w:cs="宋体"/>
          <w:lang w:eastAsia="zh-CN"/>
        </w:rPr>
        <w:t>音高（Pitch）。</w:t>
      </w:r>
    </w:p>
    <w:p w14:paraId="574FDA85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8F851C7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6C544035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237A07DB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5013C506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7EC4A102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75BA933D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392B4CAA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0637EDC5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599F3883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73B5CFE6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3C8650AD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7325" cy="6320790"/>
            <wp:effectExtent l="0" t="0" r="3175" b="3810"/>
            <wp:docPr id="10" name="图片 10" descr="Waveform_Segmen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Waveform_Segment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32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6174">
      <w:pPr>
        <w:pStyle w:val="7"/>
        <w:jc w:val="center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t xml:space="preserve">图 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SEQ 图 \* ARABIC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</w:rPr>
        <w:t>6</w:t>
      </w:r>
      <w:r>
        <w:rPr>
          <w:rFonts w:hint="eastAsia" w:ascii="宋体" w:hAnsi="宋体" w:eastAsia="宋体" w:cs="宋体"/>
        </w:rPr>
        <w:fldChar w:fldCharType="end"/>
      </w:r>
      <w:r>
        <w:rPr>
          <w:rFonts w:hint="eastAsia" w:ascii="宋体" w:hAnsi="宋体" w:eastAsia="宋体" w:cs="宋体"/>
          <w:lang w:eastAsia="zh-CN"/>
        </w:rPr>
        <w:t>：“心属于你的 我借来寄托 却变成我的心魔”。</w:t>
      </w:r>
    </w:p>
    <w:p w14:paraId="585629DA">
      <w:pPr>
        <w:rPr>
          <w:rFonts w:hint="eastAsia" w:ascii="宋体" w:hAnsi="宋体" w:eastAsia="宋体" w:cs="宋体"/>
          <w:lang w:eastAsia="zh-CN"/>
        </w:rPr>
      </w:pPr>
    </w:p>
    <w:p w14:paraId="5822FA43">
      <w:pPr>
        <w:rPr>
          <w:rFonts w:hint="eastAsia" w:ascii="宋体" w:hAnsi="宋体" w:eastAsia="宋体" w:cs="宋体"/>
          <w:lang w:eastAsia="zh-CN"/>
        </w:rPr>
      </w:pPr>
    </w:p>
    <w:p w14:paraId="338D49DB">
      <w:pPr>
        <w:rPr>
          <w:rFonts w:hint="eastAsia" w:ascii="宋体" w:hAnsi="宋体" w:eastAsia="宋体" w:cs="宋体"/>
          <w:lang w:eastAsia="zh-CN"/>
        </w:rPr>
      </w:pPr>
    </w:p>
    <w:p w14:paraId="063BD6D0">
      <w:pPr>
        <w:rPr>
          <w:rFonts w:hint="eastAsia" w:ascii="宋体" w:hAnsi="宋体" w:eastAsia="宋体" w:cs="宋体"/>
          <w:lang w:eastAsia="zh-CN"/>
        </w:rPr>
      </w:pPr>
    </w:p>
    <w:p w14:paraId="079E4051">
      <w:pPr>
        <w:rPr>
          <w:rFonts w:hint="eastAsia" w:ascii="宋体" w:hAnsi="宋体" w:eastAsia="宋体" w:cs="宋体"/>
          <w:lang w:eastAsia="zh-CN"/>
        </w:rPr>
      </w:pPr>
    </w:p>
    <w:p w14:paraId="2F3044C5">
      <w:pPr>
        <w:rPr>
          <w:rFonts w:hint="eastAsia" w:ascii="宋体" w:hAnsi="宋体" w:eastAsia="宋体" w:cs="宋体"/>
          <w:lang w:eastAsia="zh-CN"/>
        </w:rPr>
      </w:pPr>
    </w:p>
    <w:p w14:paraId="77B135DD">
      <w:pPr>
        <w:rPr>
          <w:rFonts w:hint="eastAsia" w:ascii="宋体" w:hAnsi="宋体" w:eastAsia="宋体" w:cs="宋体"/>
          <w:lang w:eastAsia="zh-CN"/>
        </w:rPr>
      </w:pPr>
    </w:p>
    <w:p w14:paraId="1795FB6F">
      <w:pPr>
        <w:rPr>
          <w:rFonts w:hint="eastAsia" w:ascii="宋体" w:hAnsi="宋体" w:eastAsia="宋体" w:cs="宋体"/>
          <w:lang w:eastAsia="zh-CN"/>
        </w:rPr>
      </w:pPr>
    </w:p>
    <w:p w14:paraId="6D9B262B">
      <w:pPr>
        <w:rPr>
          <w:rFonts w:hint="eastAsia" w:ascii="宋体" w:hAnsi="宋体" w:eastAsia="宋体" w:cs="宋体"/>
          <w:lang w:eastAsia="zh-CN"/>
        </w:rPr>
      </w:pPr>
    </w:p>
    <w:p w14:paraId="02687344">
      <w:pPr>
        <w:rPr>
          <w:rFonts w:hint="eastAsia" w:ascii="宋体" w:hAnsi="宋体" w:eastAsia="宋体" w:cs="宋体"/>
          <w:lang w:eastAsia="zh-CN"/>
        </w:rPr>
      </w:pPr>
    </w:p>
    <w:p w14:paraId="06469B2F">
      <w:pPr>
        <w:rPr>
          <w:rFonts w:hint="eastAsia" w:ascii="宋体" w:hAnsi="宋体" w:eastAsia="宋体" w:cs="宋体"/>
          <w:lang w:eastAsia="zh-CN"/>
        </w:rPr>
      </w:pPr>
    </w:p>
    <w:p w14:paraId="7AEBBEE5"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67325" cy="6320790"/>
            <wp:effectExtent l="0" t="0" r="3175" b="3810"/>
            <wp:docPr id="11" name="图片 11" descr="Waveform_Segmen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Waveform_Segment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32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38A2">
      <w:pPr>
        <w:pStyle w:val="7"/>
        <w:jc w:val="center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t xml:space="preserve">图 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SEQ 图 \* ARABIC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</w:rPr>
        <w:t>7</w:t>
      </w:r>
      <w:r>
        <w:rPr>
          <w:rFonts w:hint="eastAsia" w:ascii="宋体" w:hAnsi="宋体" w:eastAsia="宋体" w:cs="宋体"/>
        </w:rPr>
        <w:fldChar w:fldCharType="end"/>
      </w:r>
      <w:r>
        <w:rPr>
          <w:rFonts w:hint="eastAsia" w:ascii="宋体" w:hAnsi="宋体" w:eastAsia="宋体" w:cs="宋体"/>
          <w:lang w:eastAsia="zh-CN"/>
        </w:rPr>
        <w:t>：“可是当我闭上眼 再睁开眼 只看见沙漠 哪里有什么骆驼”。</w:t>
      </w:r>
    </w:p>
    <w:p w14:paraId="54489CE4">
      <w:pPr>
        <w:rPr>
          <w:rFonts w:hint="eastAsia" w:ascii="宋体" w:hAnsi="宋体" w:eastAsia="宋体" w:cs="宋体"/>
          <w:lang w:val="en-US" w:eastAsia="zh-CN"/>
        </w:rPr>
      </w:pPr>
    </w:p>
    <w:p w14:paraId="3090B6AE">
      <w:pPr>
        <w:rPr>
          <w:rFonts w:hint="eastAsia" w:ascii="宋体" w:hAnsi="宋体" w:eastAsia="宋体" w:cs="宋体"/>
          <w:lang w:val="en-US" w:eastAsia="zh-CN"/>
        </w:rPr>
      </w:pPr>
    </w:p>
    <w:p w14:paraId="5BDCDAB5">
      <w:pPr>
        <w:rPr>
          <w:rFonts w:hint="eastAsia" w:ascii="宋体" w:hAnsi="宋体" w:eastAsia="宋体" w:cs="宋体"/>
          <w:lang w:val="en-US" w:eastAsia="zh-CN"/>
        </w:rPr>
      </w:pPr>
    </w:p>
    <w:p w14:paraId="136179A1">
      <w:pPr>
        <w:rPr>
          <w:rFonts w:hint="eastAsia" w:ascii="宋体" w:hAnsi="宋体" w:eastAsia="宋体" w:cs="宋体"/>
          <w:lang w:val="en-US" w:eastAsia="zh-CN"/>
        </w:rPr>
      </w:pPr>
    </w:p>
    <w:p w14:paraId="136BF8B6">
      <w:pPr>
        <w:rPr>
          <w:rFonts w:hint="eastAsia" w:ascii="宋体" w:hAnsi="宋体" w:eastAsia="宋体" w:cs="宋体"/>
          <w:lang w:val="en-US" w:eastAsia="zh-CN"/>
        </w:rPr>
      </w:pPr>
    </w:p>
    <w:p w14:paraId="125ED4F3">
      <w:pPr>
        <w:rPr>
          <w:rFonts w:hint="eastAsia" w:ascii="宋体" w:hAnsi="宋体" w:eastAsia="宋体" w:cs="宋体"/>
          <w:lang w:val="en-US" w:eastAsia="zh-CN"/>
        </w:rPr>
      </w:pPr>
    </w:p>
    <w:p w14:paraId="0DBCAC5D">
      <w:pPr>
        <w:rPr>
          <w:rFonts w:hint="eastAsia" w:ascii="宋体" w:hAnsi="宋体" w:eastAsia="宋体" w:cs="宋体"/>
          <w:lang w:val="en-US" w:eastAsia="zh-CN"/>
        </w:rPr>
      </w:pPr>
    </w:p>
    <w:p w14:paraId="4186753F">
      <w:pPr>
        <w:rPr>
          <w:rFonts w:hint="eastAsia" w:ascii="宋体" w:hAnsi="宋体" w:eastAsia="宋体" w:cs="宋体"/>
          <w:lang w:val="en-US" w:eastAsia="zh-CN"/>
        </w:rPr>
      </w:pPr>
    </w:p>
    <w:p w14:paraId="252F5E80">
      <w:pPr>
        <w:rPr>
          <w:rFonts w:hint="eastAsia" w:ascii="宋体" w:hAnsi="宋体" w:eastAsia="宋体" w:cs="宋体"/>
          <w:lang w:val="en-US" w:eastAsia="zh-CN"/>
        </w:rPr>
      </w:pPr>
    </w:p>
    <w:p w14:paraId="162F382F">
      <w:pPr>
        <w:rPr>
          <w:rFonts w:hint="eastAsia" w:ascii="宋体" w:hAnsi="宋体" w:eastAsia="宋体" w:cs="宋体"/>
          <w:lang w:val="en-US" w:eastAsia="zh-CN"/>
        </w:rPr>
      </w:pPr>
    </w:p>
    <w:p w14:paraId="4846259B">
      <w:pPr>
        <w:rPr>
          <w:rFonts w:hint="eastAsia" w:ascii="宋体" w:hAnsi="宋体" w:eastAsia="宋体" w:cs="宋体"/>
          <w:lang w:val="en-US" w:eastAsia="zh-CN"/>
        </w:rPr>
      </w:pPr>
    </w:p>
    <w:p w14:paraId="517FAEEA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67325" cy="6320790"/>
            <wp:effectExtent l="0" t="0" r="3175" b="3810"/>
            <wp:docPr id="12" name="图片 12" descr="Waveform_Segmen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Waveform_Segment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32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951A">
      <w:pPr>
        <w:pStyle w:val="7"/>
        <w:jc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t xml:space="preserve">图 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SEQ 图 \* ARABIC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</w:rPr>
        <w:t>8</w:t>
      </w:r>
      <w:r>
        <w:rPr>
          <w:rFonts w:hint="eastAsia" w:ascii="宋体" w:hAnsi="宋体" w:eastAsia="宋体" w:cs="宋体"/>
        </w:rPr>
        <w:fldChar w:fldCharType="end"/>
      </w:r>
      <w:r>
        <w:rPr>
          <w:rFonts w:hint="eastAsia" w:ascii="宋体" w:hAnsi="宋体" w:eastAsia="宋体" w:cs="宋体"/>
          <w:lang w:eastAsia="zh-CN"/>
        </w:rPr>
        <w:t>：“背影是真的 人是假的 没什么执着”。</w:t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MS Mincho">
    <w:altName w:val="ksdb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sdb">
    <w:panose1 w:val="02000500000000000000"/>
    <w:charset w:val="00"/>
    <w:family w:val="auto"/>
    <w:pitch w:val="default"/>
    <w:sig w:usb0="00000001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53E27F2">
    <w:pPr>
      <w:pStyle w:val="8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B0BECF3"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B0BECF3"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EC7ECC"/>
    <w:multiLevelType w:val="singleLevel"/>
    <w:tmpl w:val="DFEC7EC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 w:ascii="Times New Roman" w:hAnsi="Times New Roman" w:cs="Times New Roman"/>
      </w:rPr>
    </w:lvl>
  </w:abstractNum>
  <w:abstractNum w:abstractNumId="1">
    <w:nsid w:val="194B5553"/>
    <w:multiLevelType w:val="multilevel"/>
    <w:tmpl w:val="194B555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2B9374E5"/>
    <w:multiLevelType w:val="multilevel"/>
    <w:tmpl w:val="2B9374E5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6259F1D4"/>
    <w:multiLevelType w:val="singleLevel"/>
    <w:tmpl w:val="6259F1D4"/>
    <w:lvl w:ilvl="0" w:tentative="0">
      <w:start w:val="1"/>
      <w:numFmt w:val="decimal"/>
      <w:lvlText w:val="%1)"/>
      <w:lvlJc w:val="left"/>
      <w:pPr>
        <w:tabs>
          <w:tab w:val="left" w:pos="420"/>
        </w:tabs>
        <w:ind w:left="845" w:hanging="425"/>
      </w:pPr>
      <w:rPr>
        <w:rFonts w:hint="default" w:ascii="Times New Roman" w:hAnsi="Times New Roman" w:cs="Times New Roman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F5645"/>
    <w:rsid w:val="002C4449"/>
    <w:rsid w:val="0031380D"/>
    <w:rsid w:val="00732078"/>
    <w:rsid w:val="008B32D6"/>
    <w:rsid w:val="00DC5E6F"/>
    <w:rsid w:val="02445A7A"/>
    <w:rsid w:val="030806B1"/>
    <w:rsid w:val="03572392"/>
    <w:rsid w:val="037D4491"/>
    <w:rsid w:val="039859AF"/>
    <w:rsid w:val="039D7511"/>
    <w:rsid w:val="04293179"/>
    <w:rsid w:val="0495048F"/>
    <w:rsid w:val="04E71A2F"/>
    <w:rsid w:val="052B1173"/>
    <w:rsid w:val="05545FD4"/>
    <w:rsid w:val="05F9247A"/>
    <w:rsid w:val="06316315"/>
    <w:rsid w:val="065C185E"/>
    <w:rsid w:val="06976AC0"/>
    <w:rsid w:val="06B31420"/>
    <w:rsid w:val="0701218C"/>
    <w:rsid w:val="077E1E15"/>
    <w:rsid w:val="07F93F23"/>
    <w:rsid w:val="084D1819"/>
    <w:rsid w:val="08D30F11"/>
    <w:rsid w:val="090C3A7D"/>
    <w:rsid w:val="0983157E"/>
    <w:rsid w:val="0B4E34C6"/>
    <w:rsid w:val="0B52745A"/>
    <w:rsid w:val="0BC63A34"/>
    <w:rsid w:val="0C3678DF"/>
    <w:rsid w:val="0C635AAB"/>
    <w:rsid w:val="0E045D30"/>
    <w:rsid w:val="0EA00768"/>
    <w:rsid w:val="0EBB4B9A"/>
    <w:rsid w:val="0F1B5DB5"/>
    <w:rsid w:val="0FF66E0A"/>
    <w:rsid w:val="10042CED"/>
    <w:rsid w:val="10AB4F16"/>
    <w:rsid w:val="11F70371"/>
    <w:rsid w:val="123632B2"/>
    <w:rsid w:val="124C2E2E"/>
    <w:rsid w:val="12957C2C"/>
    <w:rsid w:val="13433B2C"/>
    <w:rsid w:val="13D23090"/>
    <w:rsid w:val="14AB7BDB"/>
    <w:rsid w:val="156D6C3E"/>
    <w:rsid w:val="1585244F"/>
    <w:rsid w:val="163F3AD9"/>
    <w:rsid w:val="164440E9"/>
    <w:rsid w:val="175F1FE4"/>
    <w:rsid w:val="17A81FD6"/>
    <w:rsid w:val="18567B24"/>
    <w:rsid w:val="18694035"/>
    <w:rsid w:val="194D74B2"/>
    <w:rsid w:val="19973AFE"/>
    <w:rsid w:val="1A1A4ED2"/>
    <w:rsid w:val="1A2E2E40"/>
    <w:rsid w:val="1A3B730B"/>
    <w:rsid w:val="1A530AF8"/>
    <w:rsid w:val="1A8A7F67"/>
    <w:rsid w:val="1B695392"/>
    <w:rsid w:val="1CCA7AFE"/>
    <w:rsid w:val="1E062B58"/>
    <w:rsid w:val="1E742E77"/>
    <w:rsid w:val="1FB21E1D"/>
    <w:rsid w:val="20216FA3"/>
    <w:rsid w:val="202D3B9A"/>
    <w:rsid w:val="20337402"/>
    <w:rsid w:val="20B47E17"/>
    <w:rsid w:val="20B816B5"/>
    <w:rsid w:val="20C27BAD"/>
    <w:rsid w:val="220B1FF8"/>
    <w:rsid w:val="236773C3"/>
    <w:rsid w:val="238330B5"/>
    <w:rsid w:val="25100542"/>
    <w:rsid w:val="25405037"/>
    <w:rsid w:val="256120F6"/>
    <w:rsid w:val="25E371D4"/>
    <w:rsid w:val="265F0A89"/>
    <w:rsid w:val="26631449"/>
    <w:rsid w:val="26C9543C"/>
    <w:rsid w:val="27281EA0"/>
    <w:rsid w:val="27FA0805"/>
    <w:rsid w:val="27FF406E"/>
    <w:rsid w:val="280478D6"/>
    <w:rsid w:val="28481571"/>
    <w:rsid w:val="284D5440"/>
    <w:rsid w:val="29FF6315"/>
    <w:rsid w:val="2A9A40AE"/>
    <w:rsid w:val="2AEC6B2B"/>
    <w:rsid w:val="2C626979"/>
    <w:rsid w:val="2C8965FC"/>
    <w:rsid w:val="2C8B5ED0"/>
    <w:rsid w:val="2DA60AE7"/>
    <w:rsid w:val="2DF91D28"/>
    <w:rsid w:val="2E8344E9"/>
    <w:rsid w:val="2F214344"/>
    <w:rsid w:val="2FC54266"/>
    <w:rsid w:val="30990521"/>
    <w:rsid w:val="310B75DF"/>
    <w:rsid w:val="31B425B2"/>
    <w:rsid w:val="31B639EF"/>
    <w:rsid w:val="321E144D"/>
    <w:rsid w:val="322B004F"/>
    <w:rsid w:val="32CC4EBE"/>
    <w:rsid w:val="32CF5E49"/>
    <w:rsid w:val="32E21235"/>
    <w:rsid w:val="33F425AD"/>
    <w:rsid w:val="343A3A71"/>
    <w:rsid w:val="345A5CDB"/>
    <w:rsid w:val="36075DD6"/>
    <w:rsid w:val="366D1C16"/>
    <w:rsid w:val="367F7D42"/>
    <w:rsid w:val="3814146F"/>
    <w:rsid w:val="39014485"/>
    <w:rsid w:val="3B194FEF"/>
    <w:rsid w:val="3B5D4EDB"/>
    <w:rsid w:val="3D37175C"/>
    <w:rsid w:val="3D4A76E1"/>
    <w:rsid w:val="3D581DFE"/>
    <w:rsid w:val="3DF87CEF"/>
    <w:rsid w:val="3EA80B63"/>
    <w:rsid w:val="3FD66D79"/>
    <w:rsid w:val="3FE200A5"/>
    <w:rsid w:val="406B4DE4"/>
    <w:rsid w:val="408E32D2"/>
    <w:rsid w:val="409D4B3C"/>
    <w:rsid w:val="40B221AF"/>
    <w:rsid w:val="40D11866"/>
    <w:rsid w:val="40EB4D37"/>
    <w:rsid w:val="41044FE5"/>
    <w:rsid w:val="418036D2"/>
    <w:rsid w:val="41CD07B6"/>
    <w:rsid w:val="421C47CA"/>
    <w:rsid w:val="42A72EE0"/>
    <w:rsid w:val="437E6C9A"/>
    <w:rsid w:val="447D3A8F"/>
    <w:rsid w:val="463024B8"/>
    <w:rsid w:val="467D1908"/>
    <w:rsid w:val="46D1677D"/>
    <w:rsid w:val="471548BC"/>
    <w:rsid w:val="477511F9"/>
    <w:rsid w:val="479B1265"/>
    <w:rsid w:val="47EE0D7B"/>
    <w:rsid w:val="480155F8"/>
    <w:rsid w:val="48D10CB7"/>
    <w:rsid w:val="49AB59AC"/>
    <w:rsid w:val="49CE7F39"/>
    <w:rsid w:val="4A4E6A63"/>
    <w:rsid w:val="4A9F00FA"/>
    <w:rsid w:val="4AF559C2"/>
    <w:rsid w:val="4B20448C"/>
    <w:rsid w:val="4B3E423E"/>
    <w:rsid w:val="4BCD7E5B"/>
    <w:rsid w:val="4BE11A5A"/>
    <w:rsid w:val="4CE70AA9"/>
    <w:rsid w:val="4CED5B2D"/>
    <w:rsid w:val="4FD51FF0"/>
    <w:rsid w:val="500D1647"/>
    <w:rsid w:val="50D70E34"/>
    <w:rsid w:val="51AB479B"/>
    <w:rsid w:val="52047062"/>
    <w:rsid w:val="5246001F"/>
    <w:rsid w:val="525D3DF3"/>
    <w:rsid w:val="52E15E28"/>
    <w:rsid w:val="52F43F1F"/>
    <w:rsid w:val="52FE6B4C"/>
    <w:rsid w:val="5334256E"/>
    <w:rsid w:val="538228DE"/>
    <w:rsid w:val="54F226E1"/>
    <w:rsid w:val="551A6DB2"/>
    <w:rsid w:val="55532D00"/>
    <w:rsid w:val="55743C55"/>
    <w:rsid w:val="55B41744"/>
    <w:rsid w:val="55B81234"/>
    <w:rsid w:val="561C0617"/>
    <w:rsid w:val="562E4C50"/>
    <w:rsid w:val="56424FA2"/>
    <w:rsid w:val="56D1024A"/>
    <w:rsid w:val="56E74F1E"/>
    <w:rsid w:val="5884755E"/>
    <w:rsid w:val="598633F7"/>
    <w:rsid w:val="5AFD593B"/>
    <w:rsid w:val="5B595AF5"/>
    <w:rsid w:val="5B627D0D"/>
    <w:rsid w:val="5DC6470A"/>
    <w:rsid w:val="5E111E29"/>
    <w:rsid w:val="5E7D301B"/>
    <w:rsid w:val="5E831AF7"/>
    <w:rsid w:val="5EE60130"/>
    <w:rsid w:val="5EFF394D"/>
    <w:rsid w:val="5F49114F"/>
    <w:rsid w:val="5F9E1F7B"/>
    <w:rsid w:val="5FBA0C2D"/>
    <w:rsid w:val="602C7490"/>
    <w:rsid w:val="604007A4"/>
    <w:rsid w:val="607B4703"/>
    <w:rsid w:val="60E70C20"/>
    <w:rsid w:val="61095105"/>
    <w:rsid w:val="610E53E4"/>
    <w:rsid w:val="6151653C"/>
    <w:rsid w:val="6198016C"/>
    <w:rsid w:val="624D4109"/>
    <w:rsid w:val="62665194"/>
    <w:rsid w:val="62684D87"/>
    <w:rsid w:val="63961133"/>
    <w:rsid w:val="64281C7B"/>
    <w:rsid w:val="646A4041"/>
    <w:rsid w:val="658A426F"/>
    <w:rsid w:val="65C6174B"/>
    <w:rsid w:val="65FF07B9"/>
    <w:rsid w:val="66F36853"/>
    <w:rsid w:val="66F916AD"/>
    <w:rsid w:val="670B3991"/>
    <w:rsid w:val="679B1A05"/>
    <w:rsid w:val="6948576C"/>
    <w:rsid w:val="695B21AB"/>
    <w:rsid w:val="698E432E"/>
    <w:rsid w:val="69A35BB6"/>
    <w:rsid w:val="69C93839"/>
    <w:rsid w:val="69D52EF7"/>
    <w:rsid w:val="6A15288C"/>
    <w:rsid w:val="6A6F027D"/>
    <w:rsid w:val="6AA10091"/>
    <w:rsid w:val="6B5E41D4"/>
    <w:rsid w:val="6BB41810"/>
    <w:rsid w:val="6BBD4444"/>
    <w:rsid w:val="6C021003"/>
    <w:rsid w:val="6C0412C5"/>
    <w:rsid w:val="6C81461E"/>
    <w:rsid w:val="6CF44DF0"/>
    <w:rsid w:val="6D0E22C2"/>
    <w:rsid w:val="6D3756D3"/>
    <w:rsid w:val="6DB4457F"/>
    <w:rsid w:val="6DE858E7"/>
    <w:rsid w:val="6F2B7BAD"/>
    <w:rsid w:val="70335C2F"/>
    <w:rsid w:val="70667716"/>
    <w:rsid w:val="70A5064C"/>
    <w:rsid w:val="70D50A94"/>
    <w:rsid w:val="7148395C"/>
    <w:rsid w:val="717F6C52"/>
    <w:rsid w:val="71A209F1"/>
    <w:rsid w:val="71F716FC"/>
    <w:rsid w:val="722D3F99"/>
    <w:rsid w:val="72B50B7E"/>
    <w:rsid w:val="73825240"/>
    <w:rsid w:val="738437CC"/>
    <w:rsid w:val="73C9540C"/>
    <w:rsid w:val="752B15CB"/>
    <w:rsid w:val="755C1784"/>
    <w:rsid w:val="75DE663D"/>
    <w:rsid w:val="764A3CD3"/>
    <w:rsid w:val="768E0063"/>
    <w:rsid w:val="76B42B3F"/>
    <w:rsid w:val="773B361B"/>
    <w:rsid w:val="77905715"/>
    <w:rsid w:val="789842C8"/>
    <w:rsid w:val="791822D1"/>
    <w:rsid w:val="794F7E95"/>
    <w:rsid w:val="7989123C"/>
    <w:rsid w:val="79BA485E"/>
    <w:rsid w:val="79D20FEE"/>
    <w:rsid w:val="7A49604F"/>
    <w:rsid w:val="7A74718C"/>
    <w:rsid w:val="7AAB4D1D"/>
    <w:rsid w:val="7AAD0C01"/>
    <w:rsid w:val="7AD51092"/>
    <w:rsid w:val="7AEF4E49"/>
    <w:rsid w:val="7B046BC9"/>
    <w:rsid w:val="7B425A5C"/>
    <w:rsid w:val="7BFD555E"/>
    <w:rsid w:val="7CDC13FD"/>
    <w:rsid w:val="7D2439C3"/>
    <w:rsid w:val="7D8F317D"/>
    <w:rsid w:val="7DA915FA"/>
    <w:rsid w:val="7DF13D47"/>
    <w:rsid w:val="7E314E6C"/>
    <w:rsid w:val="7F6A2CF0"/>
    <w:rsid w:val="7FE42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character" w:default="1" w:styleId="12">
    <w:name w:val="Default Paragraph Font"/>
    <w:semiHidden/>
    <w:uiPriority w:val="0"/>
  </w:style>
  <w:style w:type="table" w:default="1" w:styleId="11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8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0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Hyperlink"/>
    <w:basedOn w:val="1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97</Words>
  <Characters>496</Characters>
  <Lines>0</Lines>
  <Paragraphs>0</Paragraphs>
  <TotalTime>3</TotalTime>
  <ScaleCrop>false</ScaleCrop>
  <LinksUpToDate>false</LinksUpToDate>
  <CharactersWithSpaces>499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2025-01-03T13:10:00Z</dcterms:created>
  <dc:creator>lenovo</dc:creator>
  <cp:lastModifiedBy>Zheng Zubin</cp:lastModifiedBy>
  <dcterms:modified xsi:type="dcterms:W3CDTF">2025-01-04T05:44:29Z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KSOTemplateDocerSaveRecord">
    <vt:lpwstr>eyJoZGlkIjoiOGU5MDRkYmQ4NmM1NmE3MWI2ZGM5NWEyMzM0NmZhODYiLCJ1c2VySWQiOiIyOTY3NzMzMTMifQ==</vt:lpwstr>
  </property>
  <property fmtid="{D5CDD505-2E9C-101B-9397-08002B2CF9AE}" pid="4" name="ICV">
    <vt:lpwstr>CF8798AF64704C10960189F45F2EFB91_12</vt:lpwstr>
  </property>
</Properties>
</file>