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F7C" w:rsidRDefault="006E1F7C" w:rsidP="006E1F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1F7C" w:rsidRDefault="006E1F7C" w:rsidP="006E1F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Псковский государственный университет</w:t>
      </w:r>
    </w:p>
    <w:p w:rsidR="006E1F7C" w:rsidRDefault="006E1F7C" w:rsidP="006E1F7C"/>
    <w:p w:rsidR="006E1F7C" w:rsidRDefault="006E1F7C" w:rsidP="006E1F7C"/>
    <w:p w:rsidR="006E1F7C" w:rsidRDefault="006E1F7C" w:rsidP="006E1F7C"/>
    <w:p w:rsidR="006E1F7C" w:rsidRDefault="006E1F7C" w:rsidP="006E1F7C"/>
    <w:p w:rsidR="006E1F7C" w:rsidRDefault="006E1F7C" w:rsidP="006E1F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E1F7C" w:rsidRDefault="006E1F7C" w:rsidP="006E1F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1F7C" w:rsidRDefault="006E1F7C" w:rsidP="006E1F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</w:p>
    <w:p w:rsidR="006E1F7C" w:rsidRDefault="006E1F7C" w:rsidP="006E1F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«Медицинская кибернетика»</w:t>
      </w:r>
    </w:p>
    <w:p w:rsidR="006E1F7C" w:rsidRPr="006E1F7C" w:rsidRDefault="006E1F7C" w:rsidP="006E1F7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E1F7C">
        <w:rPr>
          <w:color w:val="000000"/>
          <w:sz w:val="32"/>
          <w:szCs w:val="32"/>
        </w:rPr>
        <w:t>Интервальные оценки в Statistica</w:t>
      </w:r>
    </w:p>
    <w:p w:rsidR="006E1F7C" w:rsidRDefault="006E1F7C" w:rsidP="006E1F7C">
      <w:pPr>
        <w:jc w:val="center"/>
        <w:rPr>
          <w:rFonts w:ascii="Times New Roman" w:eastAsia="Times New Roman" w:hAnsi="Times New Roman" w:cs="Times New Roman"/>
          <w:sz w:val="66"/>
          <w:szCs w:val="66"/>
        </w:rPr>
      </w:pPr>
    </w:p>
    <w:p w:rsidR="006E1F7C" w:rsidRDefault="006E1F7C" w:rsidP="006E1F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1F7C" w:rsidRDefault="006E1F7C" w:rsidP="006E1F7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0402-02 </w:t>
      </w:r>
    </w:p>
    <w:p w:rsidR="006E1F7C" w:rsidRDefault="006E1F7C" w:rsidP="006E1F7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Новосельский К.А.</w:t>
      </w:r>
    </w:p>
    <w:p w:rsidR="006E1F7C" w:rsidRDefault="006E1F7C" w:rsidP="006E1F7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Самаркина И.И.                                                  </w:t>
      </w:r>
    </w:p>
    <w:p w:rsidR="006E1F7C" w:rsidRPr="002429F2" w:rsidRDefault="006E1F7C" w:rsidP="006E1F7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E1F7C" w:rsidRDefault="006E1F7C" w:rsidP="006E1F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1F7C" w:rsidRDefault="006E1F7C" w:rsidP="006E1F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1F7C" w:rsidRDefault="006E1F7C" w:rsidP="006E1F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1F7C" w:rsidRDefault="006E1F7C" w:rsidP="006E1F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</w:t>
      </w:r>
    </w:p>
    <w:p w:rsidR="006E1F7C" w:rsidRPr="00F642ED" w:rsidRDefault="006E1F7C" w:rsidP="006E1F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F642ED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A31037" w:rsidRDefault="00A310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1037" w:rsidRDefault="00A310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1037" w:rsidRDefault="00A310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1037" w:rsidRDefault="00A310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1037" w:rsidRDefault="001E6F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работы. Постановка задачи исследования</w:t>
      </w:r>
    </w:p>
    <w:p w:rsidR="00A31037" w:rsidRDefault="001E6FFA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 изучить методы описательной статистики.</w:t>
      </w:r>
    </w:p>
    <w:p w:rsidR="00A31037" w:rsidRDefault="001E6FF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Задачи исследования: </w:t>
      </w:r>
    </w:p>
    <w:p w:rsidR="00A31037" w:rsidRDefault="001E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выполнить предварительный анализ </w:t>
      </w:r>
    </w:p>
    <w:p w:rsidR="00A31037" w:rsidRDefault="001E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выявить влияние </w:t>
      </w:r>
    </w:p>
    <w:p w:rsidR="00A31037" w:rsidRDefault="001E6F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</w:t>
      </w:r>
    </w:p>
    <w:p w:rsidR="00A31037" w:rsidRDefault="00A3103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31037" w:rsidRPr="006E1F7C" w:rsidRDefault="006E1F7C" w:rsidP="006E1F7C">
      <w:pPr>
        <w:rPr>
          <w:rFonts w:ascii="Times New Roman" w:eastAsia="Times New Roman" w:hAnsi="Times New Roman" w:cs="Times New Roman"/>
          <w:sz w:val="28"/>
          <w:szCs w:val="28"/>
        </w:rPr>
      </w:pPr>
      <w:r w:rsidRPr="006E1F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B18E861" wp14:editId="63661426">
            <wp:extent cx="2124075" cy="36645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7869" cy="36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37" w:rsidRDefault="00A310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1037" w:rsidRDefault="00A310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1037" w:rsidRDefault="00A310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1037" w:rsidRDefault="001E6F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«Точечные характеристики X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2,Sum»</w:t>
      </w:r>
    </w:p>
    <w:tbl>
      <w:tblPr>
        <w:tblStyle w:val="a9"/>
        <w:tblW w:w="9045" w:type="dxa"/>
        <w:tblInd w:w="-540" w:type="dxa"/>
        <w:tblLayout w:type="fixed"/>
        <w:tblLook w:val="0400" w:firstRow="0" w:lastRow="0" w:firstColumn="0" w:lastColumn="0" w:noHBand="0" w:noVBand="1"/>
      </w:tblPr>
      <w:tblGrid>
        <w:gridCol w:w="2370"/>
        <w:gridCol w:w="2355"/>
        <w:gridCol w:w="1052"/>
        <w:gridCol w:w="853"/>
        <w:gridCol w:w="2415"/>
      </w:tblGrid>
      <w:tr w:rsidR="006E1F7C" w:rsidTr="00AD0B74">
        <w:trPr>
          <w:trHeight w:val="24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Термин (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анг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Термин (рус) 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Pr="006E1F7C" w:rsidRDefault="006E1F7C" w:rsidP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MCV1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E1F7C" w:rsidRP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MCV2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Комментарий</w:t>
            </w:r>
          </w:p>
        </w:tc>
      </w:tr>
      <w:tr w:rsidR="006E1F7C" w:rsidTr="00AD0B74">
        <w:trPr>
          <w:trHeight w:val="48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Count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Объем выборки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 w:rsidP="006E1F7C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870</w:t>
            </w:r>
          </w:p>
          <w:p w:rsidR="006E1F7C" w:rsidRDefault="006E1F7C">
            <w:pPr>
              <w:jc w:val="both"/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E1F7C" w:rsidRDefault="006E1F7C" w:rsidP="006E1F7C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835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E1F7C" w:rsidTr="00AD0B74">
        <w:trPr>
          <w:trHeight w:val="784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Mean</w:t>
            </w:r>
            <w:proofErr w:type="spellEnd"/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арифметическое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 w:rsidP="006E1F7C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63,55953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E1F7C" w:rsidRDefault="006E1F7C" w:rsidP="006E1F7C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72,74007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выборочное, оценка в точке математического ожидания</w:t>
            </w:r>
          </w:p>
        </w:tc>
      </w:tr>
      <w:tr w:rsidR="006E1F7C" w:rsidTr="00AD0B74">
        <w:trPr>
          <w:trHeight w:val="55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Медиана 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 w:rsidP="006E1F7C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63,24898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E1F7C" w:rsidRDefault="006E1F7C" w:rsidP="006E1F7C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72,25444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Точка, соответствующая 50% доле объема выборки</w:t>
            </w:r>
          </w:p>
        </w:tc>
      </w:tr>
      <w:tr w:rsidR="006E1F7C" w:rsidTr="00AD0B74">
        <w:trPr>
          <w:trHeight w:val="73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Мода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  <w:p w:rsidR="006E1F7C" w:rsidRDefault="006E1F7C">
            <w:pPr>
              <w:jc w:val="both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Multiple</w:t>
            </w:r>
            <w:proofErr w:type="spellEnd"/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E1F7C" w:rsidRDefault="006E1F7C">
            <w:pPr>
              <w:jc w:val="both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Multiple</w:t>
            </w:r>
            <w:proofErr w:type="spellEnd"/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Значение случайной величины, обладающее наибольшей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частостью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(максимум гистограммы) не считается для непрерывных величин</w:t>
            </w:r>
          </w:p>
        </w:tc>
      </w:tr>
      <w:tr w:rsidR="006E1F7C" w:rsidTr="00AD0B74">
        <w:trPr>
          <w:trHeight w:val="55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Geometric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геометрическое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 w:rsidP="006E1F7C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61,14673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E1F7C" w:rsidRDefault="006E1F7C" w:rsidP="006E1F7C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70,78977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Не считается, если присутствуют отрицательные элементы</w:t>
            </w:r>
          </w:p>
        </w:tc>
      </w:tr>
      <w:tr w:rsidR="006E1F7C" w:rsidTr="00AD0B74">
        <w:trPr>
          <w:trHeight w:val="58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Variance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Оценка дисперсии, средний квадрат отклонения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 w:rsidP="006E1F7C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277,8329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E1F7C" w:rsidRDefault="006E1F7C" w:rsidP="006E1F7C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269,6689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Мера разброса данных по отношению к среднему, оценка несмещенная</w:t>
            </w:r>
          </w:p>
        </w:tc>
      </w:tr>
      <w:tr w:rsidR="006E1F7C" w:rsidTr="00AD0B74">
        <w:trPr>
          <w:trHeight w:val="79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deviation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Стандартное отклонение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 w:rsidP="006E1F7C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16,66832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E1F7C" w:rsidRDefault="006E1F7C" w:rsidP="006E1F7C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16,42160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Мера разброса данных в выборке, в отличие от среднего квадрата измеряется в тех же единицах, что и сама случайная величина</w:t>
            </w:r>
          </w:p>
        </w:tc>
      </w:tr>
      <w:tr w:rsidR="006E1F7C" w:rsidTr="00AD0B74">
        <w:trPr>
          <w:trHeight w:val="54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Стандартная ошибка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 w:rsidP="006E1F7C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0,565109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6E1F7C" w:rsidRDefault="006E1F7C" w:rsidP="006E1F7C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0,568293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Равна отношению стандартного отклонения к корню из объема выборки </w:t>
            </w:r>
          </w:p>
        </w:tc>
      </w:tr>
      <w:tr w:rsidR="006E1F7C" w:rsidTr="00AD0B74">
        <w:trPr>
          <w:trHeight w:val="61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Минимум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63,24898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72,25444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Минимальное значение случайной величины в выборке</w:t>
            </w:r>
          </w:p>
        </w:tc>
      </w:tr>
      <w:tr w:rsidR="006E1F7C" w:rsidTr="00AD0B74">
        <w:trPr>
          <w:trHeight w:val="54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Максимум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105,0510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115,3212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Максимальное значение, может быть вместе с минимумом найдено по вариационному ряду</w:t>
            </w:r>
          </w:p>
        </w:tc>
      </w:tr>
      <w:tr w:rsidR="006E1F7C" w:rsidTr="00AD0B74">
        <w:trPr>
          <w:trHeight w:val="49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Range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Размах выборки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85,27542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82,48049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Расстояние между минимумом и максимумом выборки</w:t>
            </w:r>
          </w:p>
        </w:tc>
      </w:tr>
      <w:tr w:rsidR="006E1F7C" w:rsidTr="00AD0B74">
        <w:trPr>
          <w:trHeight w:val="43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Lower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Нижний квартиль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51,57477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60,10085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25%-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(точка, отсекающая 25% объема выборки)</w:t>
            </w:r>
          </w:p>
        </w:tc>
      </w:tr>
      <w:tr w:rsidR="006E1F7C" w:rsidTr="00AD0B74">
        <w:trPr>
          <w:trHeight w:val="48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Upper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Верхний квартиль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76,67473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84,86556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75%-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</w:p>
        </w:tc>
      </w:tr>
      <w:tr w:rsidR="006E1F7C" w:rsidTr="00AD0B74">
        <w:trPr>
          <w:trHeight w:val="81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Interquartile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range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Межквартильное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расстояние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25,09996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24,76471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Расстояние между верхним и нижним квартилями, примерно соответствует стандартному отклонению, если выборка распределена по закону Гаусса</w:t>
            </w:r>
          </w:p>
        </w:tc>
      </w:tr>
      <w:tr w:rsidR="006E1F7C" w:rsidTr="00AD0B74">
        <w:trPr>
          <w:trHeight w:val="63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Skewness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Асимметрия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-0,099324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0,002812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 случае асимметрии медиана значительно отличается от среднего, знак "+" соответствует случаю, когда правая часть выборки на гистограмме больше левой, "-" – обратной ситуации</w:t>
            </w:r>
          </w:p>
        </w:tc>
      </w:tr>
      <w:tr w:rsidR="006E1F7C" w:rsidTr="00AD0B74">
        <w:trPr>
          <w:trHeight w:val="111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skewness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асимметрии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0,082903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0,084616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Стандартизованное значение асимметрии, которое можно сравнивать с данными по выборкам иного объема и размерности. В случае, если коэффициент выходит за пределы отрезка -2…2, существует вероятность, что выборка не подчиняется закону нормального распределения</w:t>
            </w:r>
          </w:p>
        </w:tc>
      </w:tr>
      <w:tr w:rsidR="006E1F7C" w:rsidTr="00AD0B74">
        <w:trPr>
          <w:trHeight w:val="67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Эксцесс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-0,576427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-0,632536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Степень заострения или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сплющенности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" выборки, для нормального распределения – равен 0.</w:t>
            </w:r>
          </w:p>
        </w:tc>
      </w:tr>
      <w:tr w:rsidR="006E1F7C" w:rsidTr="00AD0B74">
        <w:trPr>
          <w:trHeight w:val="87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эксцесса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0,165617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0,169032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Стандартизованный коэффициент эксцесса, если выборка подчиняется закону нормального распределения, то коэффициент лежит в пределах от -2 до2</w:t>
            </w:r>
          </w:p>
        </w:tc>
      </w:tr>
      <w:tr w:rsidR="006E1F7C" w:rsidTr="00AD0B74">
        <w:trPr>
          <w:trHeight w:val="930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Coeff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вариации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26,22474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22,57572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Коэффициент, который позволяет сравнивать разброс данных выборок, в том числе и в разных единицах измерения. Рассчитывается как отношение стандартного отклонения к среднему арифметическому в процентах</w:t>
            </w:r>
          </w:p>
        </w:tc>
      </w:tr>
      <w:tr w:rsidR="006E1F7C" w:rsidTr="00AD0B74">
        <w:trPr>
          <w:trHeight w:val="495"/>
        </w:trPr>
        <w:tc>
          <w:tcPr>
            <w:tcW w:w="2370" w:type="dxa"/>
            <w:tcBorders>
              <w:top w:val="single" w:sz="8" w:space="0" w:color="CCCCCC"/>
              <w:left w:val="single" w:sz="6" w:space="0" w:color="000000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5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Сумма элементов выборки</w:t>
            </w:r>
          </w:p>
        </w:tc>
        <w:tc>
          <w:tcPr>
            <w:tcW w:w="1052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55296,79</w:t>
            </w:r>
          </w:p>
          <w:p w:rsidR="006E1F7C" w:rsidRDefault="006E1F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</w:tcPr>
          <w:p w:rsidR="00AD0B74" w:rsidRDefault="00AD0B74" w:rsidP="00AD0B7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60737,96</w:t>
            </w:r>
          </w:p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6E1F7C" w:rsidRDefault="006E1F7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</w:tr>
    </w:tbl>
    <w:p w:rsidR="00A31037" w:rsidRDefault="00A310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03A2" w:rsidRDefault="007C03A2" w:rsidP="007C03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1037" w:rsidRDefault="001E6F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График Гистограмма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выборкам</w:t>
      </w:r>
    </w:p>
    <w:tbl>
      <w:tblPr>
        <w:tblStyle w:val="aa"/>
        <w:tblW w:w="99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41"/>
        <w:gridCol w:w="7587"/>
      </w:tblGrid>
      <w:tr w:rsidR="00A31037">
        <w:trPr>
          <w:trHeight w:val="2641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31037" w:rsidRDefault="001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31037" w:rsidRDefault="001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31037" w:rsidRDefault="001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Гистограмма</w:t>
            </w:r>
          </w:p>
        </w:tc>
      </w:tr>
      <w:tr w:rsidR="00A31037">
        <w:trPr>
          <w:trHeight w:val="2641"/>
        </w:trPr>
        <w:tc>
          <w:tcPr>
            <w:tcW w:w="23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31037" w:rsidRPr="00AD0B74" w:rsidRDefault="00AD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MCV1</w:t>
            </w:r>
          </w:p>
        </w:tc>
        <w:tc>
          <w:tcPr>
            <w:tcW w:w="7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31037" w:rsidRDefault="001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D0B74">
              <w:object w:dxaOrig="6580" w:dyaOrig="49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329.25pt;height:246.75pt" o:ole="">
                  <v:imagedata r:id="rId10" o:title=""/>
                </v:shape>
                <o:OLEObject Type="Embed" ProgID="STATISTICA.Graph" ShapeID="_x0000_i1038" DrawAspect="Content" ObjectID="_1802775584" r:id="rId11">
                  <o:FieldCodes>\s</o:FieldCodes>
                </o:OLEObject>
              </w:object>
            </w:r>
          </w:p>
        </w:tc>
      </w:tr>
      <w:tr w:rsidR="00A31037">
        <w:trPr>
          <w:trHeight w:val="2641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31037" w:rsidRPr="00AD0B74" w:rsidRDefault="00AD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lastRenderedPageBreak/>
              <w:t>MCV2</w:t>
            </w: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31037" w:rsidRDefault="001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C03A2">
              <w:object w:dxaOrig="6237" w:dyaOrig="4681">
                <v:shape id="_x0000_i1134" type="#_x0000_t75" style="width:312pt;height:234pt" o:ole="">
                  <v:imagedata r:id="rId12" o:title=""/>
                </v:shape>
                <o:OLEObject Type="Embed" ProgID="STATISTICA.Graph" ShapeID="_x0000_i1134" DrawAspect="Content" ObjectID="_1802775585" r:id="rId13">
                  <o:FieldCodes>\s</o:FieldCodes>
                </o:OLEObject>
              </w:object>
            </w:r>
          </w:p>
        </w:tc>
      </w:tr>
    </w:tbl>
    <w:p w:rsidR="00A31037" w:rsidRDefault="00A310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1037" w:rsidRDefault="00A310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1037" w:rsidRDefault="00A310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1037" w:rsidRDefault="00A310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1037" w:rsidRDefault="00A310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1037" w:rsidRDefault="00A310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1037" w:rsidRDefault="00A310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1037" w:rsidRDefault="00A310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1037" w:rsidRDefault="00A310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1037" w:rsidRDefault="001E6F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ящик с усами по выборкам</w:t>
      </w:r>
    </w:p>
    <w:tbl>
      <w:tblPr>
        <w:tblStyle w:val="ab"/>
        <w:tblW w:w="96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71"/>
        <w:gridCol w:w="7358"/>
      </w:tblGrid>
      <w:tr w:rsidR="00A31037">
        <w:trPr>
          <w:trHeight w:val="1560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31037" w:rsidRDefault="001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31037" w:rsidRDefault="001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31037" w:rsidRDefault="001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График</w:t>
            </w:r>
          </w:p>
        </w:tc>
      </w:tr>
      <w:tr w:rsidR="00A31037">
        <w:trPr>
          <w:trHeight w:val="3369"/>
        </w:trPr>
        <w:tc>
          <w:tcPr>
            <w:tcW w:w="22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31037" w:rsidRPr="00AD0B74" w:rsidRDefault="00AD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lastRenderedPageBreak/>
              <w:t>MCV1</w:t>
            </w:r>
          </w:p>
        </w:tc>
        <w:tc>
          <w:tcPr>
            <w:tcW w:w="7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31037" w:rsidRDefault="001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D0B74">
              <w:object w:dxaOrig="6675" w:dyaOrig="5006">
                <v:shape id="_x0000_i1053" type="#_x0000_t75" style="width:333.75pt;height:250.5pt" o:ole="">
                  <v:imagedata r:id="rId14" o:title=""/>
                </v:shape>
                <o:OLEObject Type="Embed" ProgID="STATISTICA.Graph" ShapeID="_x0000_i1053" DrawAspect="Content" ObjectID="_1802775586" r:id="rId15">
                  <o:FieldCodes>\s</o:FieldCodes>
                </o:OLEObject>
              </w:object>
            </w:r>
          </w:p>
        </w:tc>
      </w:tr>
      <w:tr w:rsidR="00A31037">
        <w:trPr>
          <w:trHeight w:val="3659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31037" w:rsidRPr="00AD0B74" w:rsidRDefault="00AD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MCV2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31037" w:rsidRDefault="001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D0B74">
              <w:object w:dxaOrig="6390" w:dyaOrig="4793">
                <v:shape id="_x0000_i1059" type="#_x0000_t75" style="width:319.5pt;height:240pt" o:ole="">
                  <v:imagedata r:id="rId16" o:title=""/>
                </v:shape>
                <o:OLEObject Type="Embed" ProgID="STATISTICA.Graph" ShapeID="_x0000_i1059" DrawAspect="Content" ObjectID="_1802775587" r:id="rId17">
                  <o:FieldCodes>\s</o:FieldCodes>
                </o:OLEObject>
              </w:object>
            </w:r>
          </w:p>
        </w:tc>
      </w:tr>
    </w:tbl>
    <w:p w:rsidR="00A31037" w:rsidRDefault="00A310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03A2" w:rsidRPr="007C03A2" w:rsidRDefault="007C03A2" w:rsidP="007C03A2">
      <w:pPr>
        <w:pStyle w:val="a4"/>
        <w:numPr>
          <w:ilvl w:val="0"/>
          <w:numId w:val="2"/>
        </w:numPr>
        <w:rPr>
          <w:color w:val="000000"/>
          <w:sz w:val="32"/>
          <w:szCs w:val="32"/>
        </w:rPr>
      </w:pPr>
      <w:r w:rsidRPr="007C03A2">
        <w:rPr>
          <w:color w:val="000000"/>
          <w:sz w:val="32"/>
          <w:szCs w:val="32"/>
        </w:rPr>
        <w:t>Графики вариационного ряда по выборкам</w:t>
      </w:r>
    </w:p>
    <w:tbl>
      <w:tblPr>
        <w:tblW w:w="0" w:type="auto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6842"/>
      </w:tblGrid>
      <w:tr w:rsidR="00AD0B74" w:rsidRPr="00AD0B74" w:rsidTr="00AD0B74">
        <w:trPr>
          <w:trHeight w:val="213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D0B74" w:rsidRPr="00AD0B74" w:rsidRDefault="00AD0B74" w:rsidP="00AD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B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D0B74" w:rsidRPr="00AD0B74" w:rsidRDefault="00AD0B74" w:rsidP="00AD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B74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D0B74" w:rsidRPr="00AD0B74" w:rsidRDefault="00AD0B74" w:rsidP="00AD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AD0B74">
              <w:rPr>
                <w:rFonts w:eastAsia="Times New Roman"/>
                <w:color w:val="FFFFFF" w:themeColor="background1"/>
                <w:sz w:val="40"/>
                <w:szCs w:val="40"/>
              </w:rPr>
              <w:t>Графики вариационного ряда</w:t>
            </w:r>
          </w:p>
        </w:tc>
      </w:tr>
      <w:tr w:rsidR="00AD0B74" w:rsidRPr="00AD0B74" w:rsidTr="00AD0B74">
        <w:trPr>
          <w:trHeight w:val="213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D0B74" w:rsidRPr="00AD0B74" w:rsidRDefault="00AD0B74" w:rsidP="00AD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0B74">
              <w:rPr>
                <w:rFonts w:eastAsia="Times New Roman"/>
                <w:color w:val="000000"/>
                <w:sz w:val="36"/>
                <w:szCs w:val="36"/>
              </w:rPr>
              <w:lastRenderedPageBreak/>
              <w:t>MCV</w:t>
            </w:r>
            <w:r>
              <w:rPr>
                <w:rFonts w:eastAsia="Times New Roman"/>
                <w:color w:val="000000"/>
                <w:sz w:val="36"/>
                <w:szCs w:val="3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D0B74" w:rsidRPr="00AD0B74" w:rsidRDefault="00AD0B74" w:rsidP="00AD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B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C03A2">
              <w:object w:dxaOrig="6481" w:dyaOrig="4861">
                <v:shape id="_x0000_i1131" type="#_x0000_t75" style="width:324pt;height:243pt" o:ole="">
                  <v:imagedata r:id="rId18" o:title=""/>
                </v:shape>
                <o:OLEObject Type="Embed" ProgID="STATISTICA.Graph" ShapeID="_x0000_i1131" DrawAspect="Content" ObjectID="_1802775588" r:id="rId19">
                  <o:FieldCodes>\s</o:FieldCodes>
                </o:OLEObject>
              </w:object>
            </w:r>
          </w:p>
        </w:tc>
      </w:tr>
      <w:tr w:rsidR="00AD0B74" w:rsidRPr="00AD0B74" w:rsidTr="00AD0B74">
        <w:trPr>
          <w:trHeight w:val="213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D0B74" w:rsidRPr="00AD0B74" w:rsidRDefault="00AD0B74" w:rsidP="00AD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36"/>
                <w:szCs w:val="36"/>
              </w:rPr>
              <w:t>MCV2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D0B74" w:rsidRPr="00AD0B74" w:rsidRDefault="00AD0B74" w:rsidP="00AD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B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C03A2">
              <w:object w:dxaOrig="6451" w:dyaOrig="4839">
                <v:shape id="_x0000_i1132" type="#_x0000_t75" style="width:322.5pt;height:242.25pt" o:ole="">
                  <v:imagedata r:id="rId20" o:title=""/>
                </v:shape>
                <o:OLEObject Type="Embed" ProgID="STATISTICA.Graph" ShapeID="_x0000_i1132" DrawAspect="Content" ObjectID="_1802775589" r:id="rId21">
                  <o:FieldCodes>\s</o:FieldCodes>
                </o:OLEObject>
              </w:object>
            </w:r>
          </w:p>
        </w:tc>
      </w:tr>
    </w:tbl>
    <w:p w:rsidR="007C03A2" w:rsidRDefault="007C03A2" w:rsidP="007C03A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31037" w:rsidRPr="007C03A2" w:rsidRDefault="007C03A2" w:rsidP="007C03A2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C03A2">
        <w:rPr>
          <w:color w:val="000000"/>
          <w:sz w:val="32"/>
          <w:szCs w:val="32"/>
        </w:rPr>
        <w:t xml:space="preserve">Таблица «Доверительные интервалы по </w:t>
      </w:r>
      <w:r w:rsidRPr="007C03A2">
        <w:rPr>
          <w:color w:val="000000"/>
          <w:sz w:val="32"/>
          <w:szCs w:val="32"/>
        </w:rPr>
        <w:t>выборкам MCV1 и MCV2</w:t>
      </w:r>
      <w:r w:rsidRPr="007C03A2">
        <w:rPr>
          <w:color w:val="000000"/>
          <w:sz w:val="32"/>
          <w:szCs w:val="32"/>
        </w:rPr>
        <w:t>»</w:t>
      </w:r>
    </w:p>
    <w:tbl>
      <w:tblPr>
        <w:tblW w:w="0" w:type="auto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6"/>
        <w:gridCol w:w="1201"/>
        <w:gridCol w:w="1208"/>
      </w:tblGrid>
      <w:tr w:rsidR="007C03A2" w:rsidRPr="007C03A2" w:rsidTr="007C03A2">
        <w:trPr>
          <w:trHeight w:val="115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3A2" w:rsidRPr="007C03A2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3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03A2" w:rsidRPr="007C03A2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3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3A2" w:rsidRPr="007C03A2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03A2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MCV</w:t>
            </w:r>
            <w:r>
              <w:rPr>
                <w:rFonts w:eastAsia="Times New Roman"/>
                <w:b/>
                <w:bCs/>
                <w:color w:val="FFFFFF"/>
                <w:sz w:val="36"/>
                <w:szCs w:val="36"/>
                <w:lang w:val="en-US"/>
              </w:rPr>
              <w:t>1</w:t>
            </w:r>
          </w:p>
          <w:p w:rsidR="007C03A2" w:rsidRPr="007C03A2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3A2" w:rsidRPr="007C03A2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MCV2</w:t>
            </w:r>
          </w:p>
          <w:p w:rsidR="007C03A2" w:rsidRPr="007C03A2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03A2" w:rsidRPr="007C03A2" w:rsidTr="007C03A2">
        <w:trPr>
          <w:trHeight w:val="160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3A2" w:rsidRPr="007C03A2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3A2">
              <w:rPr>
                <w:rFonts w:eastAsia="Times New Roman"/>
                <w:color w:val="000000"/>
                <w:sz w:val="36"/>
                <w:szCs w:val="36"/>
              </w:rPr>
              <w:lastRenderedPageBreak/>
              <w:t>уровень доверительной вероятности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3A2" w:rsidRPr="007C03A2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3A2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3A2" w:rsidRPr="007C03A2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3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C03A2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</w:tr>
      <w:tr w:rsidR="007C03A2" w:rsidRPr="007C03A2" w:rsidTr="007C03A2">
        <w:trPr>
          <w:trHeight w:val="247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3A2" w:rsidRPr="007C03A2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3A2">
              <w:rPr>
                <w:rFonts w:eastAsia="Times New Roman"/>
                <w:color w:val="000000"/>
                <w:sz w:val="36"/>
                <w:szCs w:val="36"/>
              </w:rPr>
              <w:t>Границы доверительного интервала для среднего: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3A2" w:rsidRDefault="007C03A2" w:rsidP="007C03A2">
            <w:r>
              <w:rPr>
                <w:rFonts w:ascii="Arial" w:hAnsi="Arial" w:cs="Arial"/>
                <w:color w:val="000000"/>
                <w:sz w:val="20"/>
                <w:szCs w:val="20"/>
              </w:rPr>
              <w:t>62,45039</w:t>
            </w:r>
          </w:p>
          <w:p w:rsidR="00203590" w:rsidRDefault="007C03A2" w:rsidP="007C03A2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</w:t>
            </w:r>
          </w:p>
          <w:p w:rsidR="007C03A2" w:rsidRDefault="007C03A2" w:rsidP="007C03A2">
            <w:r>
              <w:rPr>
                <w:rFonts w:ascii="Arial" w:hAnsi="Arial" w:cs="Arial"/>
                <w:color w:val="000000"/>
                <w:sz w:val="20"/>
                <w:szCs w:val="20"/>
              </w:rPr>
              <w:t>64,66867</w:t>
            </w:r>
          </w:p>
          <w:p w:rsidR="007C03A2" w:rsidRPr="007C03A2" w:rsidRDefault="007C03A2" w:rsidP="007C03A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03590" w:rsidRDefault="00203590" w:rsidP="00203590">
            <w:r>
              <w:rPr>
                <w:rFonts w:ascii="Arial" w:hAnsi="Arial" w:cs="Arial"/>
                <w:color w:val="000000"/>
                <w:sz w:val="20"/>
                <w:szCs w:val="20"/>
              </w:rPr>
              <w:t>71,62462</w:t>
            </w:r>
          </w:p>
          <w:p w:rsidR="00203590" w:rsidRDefault="00203590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C03A2" w:rsidRPr="007C03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03A2" w:rsidRPr="007C03A2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73,85552</w:t>
            </w:r>
          </w:p>
          <w:p w:rsidR="007C03A2" w:rsidRPr="007C03A2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03A2" w:rsidRPr="007C03A2" w:rsidTr="007C03A2">
        <w:trPr>
          <w:trHeight w:val="16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3A2" w:rsidRPr="007C03A2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3A2">
              <w:rPr>
                <w:rFonts w:eastAsia="Times New Roman"/>
                <w:color w:val="000000"/>
                <w:sz w:val="36"/>
                <w:szCs w:val="36"/>
              </w:rPr>
              <w:t>уровень доверительной вероятности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3A2" w:rsidRPr="007C03A2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3A2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3A2" w:rsidRPr="007C03A2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3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C03A2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</w:tr>
      <w:tr w:rsidR="007C03A2" w:rsidRPr="007C03A2" w:rsidTr="007C03A2">
        <w:trPr>
          <w:trHeight w:val="256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C03A2" w:rsidRPr="007C03A2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3A2">
              <w:rPr>
                <w:rFonts w:eastAsia="Times New Roman"/>
                <w:color w:val="000000"/>
                <w:sz w:val="36"/>
                <w:szCs w:val="36"/>
              </w:rPr>
              <w:t>Границы доверительного интервала для стандартного отклонения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03590" w:rsidRDefault="00203590" w:rsidP="00203590">
            <w:r>
              <w:rPr>
                <w:rFonts w:ascii="Arial" w:hAnsi="Arial" w:cs="Arial"/>
                <w:color w:val="000000"/>
                <w:sz w:val="20"/>
                <w:szCs w:val="20"/>
              </w:rPr>
              <w:t>15,92023</w:t>
            </w:r>
          </w:p>
          <w:p w:rsidR="00203590" w:rsidRDefault="00203590" w:rsidP="007C03A2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</w:t>
            </w:r>
          </w:p>
          <w:p w:rsidR="007C03A2" w:rsidRDefault="007C03A2" w:rsidP="007C03A2">
            <w:r>
              <w:rPr>
                <w:rFonts w:ascii="Arial" w:hAnsi="Arial" w:cs="Arial"/>
                <w:color w:val="000000"/>
                <w:sz w:val="20"/>
                <w:szCs w:val="20"/>
              </w:rPr>
              <w:t>17,49073</w:t>
            </w:r>
          </w:p>
          <w:p w:rsidR="007C03A2" w:rsidRPr="007C03A2" w:rsidRDefault="007C03A2" w:rsidP="007C03A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03590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03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03590" w:rsidRDefault="00203590" w:rsidP="00203590">
            <w:r>
              <w:rPr>
                <w:rFonts w:ascii="Arial" w:hAnsi="Arial" w:cs="Arial"/>
                <w:color w:val="000000"/>
                <w:sz w:val="20"/>
                <w:szCs w:val="20"/>
              </w:rPr>
              <w:t>15,66999</w:t>
            </w:r>
          </w:p>
          <w:p w:rsidR="007C03A2" w:rsidRPr="007C03A2" w:rsidRDefault="00203590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C03A2">
              <w:rPr>
                <w:rFonts w:ascii="Arial" w:hAnsi="Arial" w:cs="Arial"/>
                <w:color w:val="000000"/>
                <w:sz w:val="20"/>
                <w:szCs w:val="20"/>
              </w:rPr>
              <w:t>17,24951</w:t>
            </w:r>
          </w:p>
          <w:p w:rsidR="007C03A2" w:rsidRPr="007C03A2" w:rsidRDefault="007C03A2" w:rsidP="007C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03A2" w:rsidRDefault="00203590" w:rsidP="007C03A2">
      <w:pPr>
        <w:pStyle w:val="a4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9257E" wp14:editId="28D01D1B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752475" cy="323850"/>
                <wp:effectExtent l="0" t="0" r="2857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590" w:rsidRDefault="00203590" w:rsidP="00203590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203590" w:rsidRDefault="00203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9257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31.9pt;width:59.25pt;height:25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" fillcolor="white [3201]" strokeweight=".5pt">
                <v:textbox>
                  <w:txbxContent>
                    <w:p w:rsidR="00203590" w:rsidRDefault="00203590" w:rsidP="00203590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-</w:t>
                      </w:r>
                    </w:p>
                    <w:p w:rsidR="00203590" w:rsidRDefault="00203590"/>
                  </w:txbxContent>
                </v:textbox>
                <w10:wrap anchorx="margin"/>
              </v:shape>
            </w:pict>
          </mc:Fallback>
        </mc:AlternateContent>
      </w:r>
    </w:p>
    <w:p w:rsidR="007C03A2" w:rsidRDefault="00203590" w:rsidP="007C0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3DD5B" wp14:editId="1B3FEE10">
                <wp:simplePos x="0" y="0"/>
                <wp:positionH relativeFrom="column">
                  <wp:posOffset>567690</wp:posOffset>
                </wp:positionH>
                <wp:positionV relativeFrom="paragraph">
                  <wp:posOffset>838200</wp:posOffset>
                </wp:positionV>
                <wp:extent cx="1143000" cy="247650"/>
                <wp:effectExtent l="0" t="0" r="1905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590" w:rsidRDefault="00203590" w:rsidP="00203590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62,45039</w:t>
                            </w:r>
                          </w:p>
                          <w:p w:rsidR="00203590" w:rsidRDefault="00203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DD5B" id="Надпись 5" o:spid="_x0000_s1027" type="#_x0000_t202" style="position:absolute;margin-left:44.7pt;margin-top:66pt;width:90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" fillcolor="white [3201]" strokeweight=".5pt">
                <v:textbox>
                  <w:txbxContent>
                    <w:p w:rsidR="00203590" w:rsidRDefault="00203590" w:rsidP="00203590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62,45039</w:t>
                      </w:r>
                    </w:p>
                    <w:p w:rsidR="00203590" w:rsidRDefault="00203590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37172" wp14:editId="02940CF7">
                <wp:simplePos x="0" y="0"/>
                <wp:positionH relativeFrom="column">
                  <wp:posOffset>4425315</wp:posOffset>
                </wp:positionH>
                <wp:positionV relativeFrom="paragraph">
                  <wp:posOffset>876300</wp:posOffset>
                </wp:positionV>
                <wp:extent cx="838200" cy="276225"/>
                <wp:effectExtent l="0" t="0" r="19050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590" w:rsidRDefault="00203590" w:rsidP="00203590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64,66867</w:t>
                            </w:r>
                          </w:p>
                          <w:p w:rsidR="00203590" w:rsidRDefault="00203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7172" id="Надпись 6" o:spid="_x0000_s1028" type="#_x0000_t202" style="position:absolute;margin-left:348.45pt;margin-top:69pt;width:66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" fillcolor="white [3201]" strokeweight=".5pt">
                <v:textbox>
                  <w:txbxContent>
                    <w:p w:rsidR="00203590" w:rsidRDefault="00203590" w:rsidP="00203590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64,66867</w:t>
                      </w:r>
                    </w:p>
                    <w:p w:rsidR="00203590" w:rsidRDefault="00203590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21E73" wp14:editId="2616D688">
                <wp:simplePos x="0" y="0"/>
                <wp:positionH relativeFrom="column">
                  <wp:posOffset>4700270</wp:posOffset>
                </wp:positionH>
                <wp:positionV relativeFrom="paragraph">
                  <wp:posOffset>10160</wp:posOffset>
                </wp:positionV>
                <wp:extent cx="997527" cy="392505"/>
                <wp:effectExtent l="0" t="0" r="12700" b="266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392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590" w:rsidRDefault="00203590" w:rsidP="00203590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80</w:t>
                            </w:r>
                          </w:p>
                          <w:p w:rsidR="00203590" w:rsidRDefault="00203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1E73" id="Надпись 4" o:spid="_x0000_s1029" type="#_x0000_t202" style="position:absolute;margin-left:370.1pt;margin-top:.8pt;width:78.55pt;height:3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" fillcolor="white [3201]" strokeweight=".5pt">
                <v:textbox>
                  <w:txbxContent>
                    <w:p w:rsidR="00203590" w:rsidRDefault="00203590" w:rsidP="00203590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80</w:t>
                      </w:r>
                    </w:p>
                    <w:p w:rsidR="00203590" w:rsidRDefault="00203590"/>
                  </w:txbxContent>
                </v:textbox>
              </v:shape>
            </w:pict>
          </mc:Fallback>
        </mc:AlternateContent>
      </w:r>
      <w:r w:rsidR="007C03A2" w:rsidRPr="007C03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38825" cy="2291647"/>
            <wp:effectExtent l="0" t="0" r="0" b="0"/>
            <wp:docPr id="2" name="Рисунок 2" descr="https://lh7-rt.googleusercontent.com/slidesz/AGV_vUeh6WlrQcm6ijARRA-XhKBdqnqfkMQaNziNdxi1mAjUz8be3R2eD9Waf13QBfR2prvoJpNbmBOU2QDuA14gmEGZ3Q2Z5tm_ZTouJz9ozSz-cVz7A64qewxyFDc6dmwouEDiaRkFhBNmYrd2jmWuabKIuuAWXV0=s2048?key=GCNMLnoLR595GIKrUAZd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h7-rt.googleusercontent.com/slidesz/AGV_vUeh6WlrQcm6ijARRA-XhKBdqnqfkMQaNziNdxi1mAjUz8be3R2eD9Waf13QBfR2prvoJpNbmBOU2QDuA14gmEGZ3Q2Z5tm_ZTouJz9ozSz-cVz7A64qewxyFDc6dmwouEDiaRkFhBNmYrd2jmWuabKIuuAWXV0=s2048?key=GCNMLnoLR595GIKrUAZdZ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545" cy="230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90" w:rsidRPr="007C03A2" w:rsidRDefault="00203590" w:rsidP="007C0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3A2" w:rsidRDefault="007C03A2" w:rsidP="00203590">
      <w:pPr>
        <w:spacing w:after="0" w:line="240" w:lineRule="auto"/>
        <w:jc w:val="center"/>
        <w:rPr>
          <w:rFonts w:eastAsia="Times New Roman"/>
          <w:color w:val="000000"/>
          <w:sz w:val="36"/>
          <w:szCs w:val="36"/>
        </w:rPr>
      </w:pPr>
      <w:r w:rsidRPr="007C03A2">
        <w:rPr>
          <w:rFonts w:eastAsia="Times New Roman"/>
          <w:color w:val="000000"/>
          <w:sz w:val="36"/>
          <w:szCs w:val="36"/>
        </w:rPr>
        <w:t>ОБЛАСТЬ ДОПУСТИМЫХ ЗНАЧЕНИЙ</w:t>
      </w:r>
    </w:p>
    <w:p w:rsidR="00203590" w:rsidRPr="007C03A2" w:rsidRDefault="00203590" w:rsidP="007C03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3590">
        <w:rPr>
          <w:color w:val="000000"/>
          <w:sz w:val="28"/>
          <w:szCs w:val="28"/>
        </w:rPr>
        <w:lastRenderedPageBreak/>
        <w:t xml:space="preserve">Значения в пределах 80–100 </w:t>
      </w:r>
      <w:proofErr w:type="spellStart"/>
      <w:r w:rsidRPr="00203590">
        <w:rPr>
          <w:color w:val="000000"/>
          <w:sz w:val="28"/>
          <w:szCs w:val="28"/>
        </w:rPr>
        <w:t>фл</w:t>
      </w:r>
      <w:proofErr w:type="spellEnd"/>
      <w:r w:rsidRPr="00203590">
        <w:rPr>
          <w:color w:val="000000"/>
          <w:sz w:val="28"/>
          <w:szCs w:val="28"/>
        </w:rPr>
        <w:t xml:space="preserve"> характеризуют эритроцит как </w:t>
      </w:r>
      <w:proofErr w:type="spellStart"/>
      <w:r w:rsidRPr="00203590">
        <w:rPr>
          <w:color w:val="000000"/>
          <w:sz w:val="28"/>
          <w:szCs w:val="28"/>
        </w:rPr>
        <w:t>нормоцит</w:t>
      </w:r>
      <w:proofErr w:type="spellEnd"/>
      <w:r w:rsidRPr="00203590">
        <w:rPr>
          <w:color w:val="000000"/>
          <w:sz w:val="28"/>
          <w:szCs w:val="28"/>
        </w:rPr>
        <w:t xml:space="preserve">, ниже 80 </w:t>
      </w:r>
      <w:proofErr w:type="spellStart"/>
      <w:r w:rsidRPr="00203590">
        <w:rPr>
          <w:color w:val="000000"/>
          <w:sz w:val="28"/>
          <w:szCs w:val="28"/>
        </w:rPr>
        <w:t>фл</w:t>
      </w:r>
      <w:proofErr w:type="spellEnd"/>
      <w:r w:rsidRPr="00203590">
        <w:rPr>
          <w:color w:val="000000"/>
          <w:sz w:val="28"/>
          <w:szCs w:val="28"/>
        </w:rPr>
        <w:t xml:space="preserve"> – как </w:t>
      </w:r>
      <w:proofErr w:type="spellStart"/>
      <w:r w:rsidRPr="00203590">
        <w:rPr>
          <w:color w:val="000000"/>
          <w:sz w:val="28"/>
          <w:szCs w:val="28"/>
        </w:rPr>
        <w:t>микроцит</w:t>
      </w:r>
      <w:proofErr w:type="spellEnd"/>
      <w:r w:rsidRPr="00203590">
        <w:rPr>
          <w:color w:val="000000"/>
          <w:sz w:val="28"/>
          <w:szCs w:val="28"/>
        </w:rPr>
        <w:t xml:space="preserve">, а выше 100 </w:t>
      </w:r>
      <w:proofErr w:type="spellStart"/>
      <w:r w:rsidRPr="00203590">
        <w:rPr>
          <w:color w:val="000000"/>
          <w:sz w:val="28"/>
          <w:szCs w:val="28"/>
        </w:rPr>
        <w:t>фл</w:t>
      </w:r>
      <w:proofErr w:type="spellEnd"/>
      <w:r w:rsidRPr="00203590">
        <w:rPr>
          <w:color w:val="000000"/>
          <w:sz w:val="28"/>
          <w:szCs w:val="28"/>
        </w:rPr>
        <w:t xml:space="preserve"> – как </w:t>
      </w:r>
      <w:proofErr w:type="spellStart"/>
      <w:r w:rsidRPr="00203590">
        <w:rPr>
          <w:color w:val="000000"/>
          <w:sz w:val="28"/>
          <w:szCs w:val="28"/>
        </w:rPr>
        <w:t>макроцит</w:t>
      </w:r>
      <w:proofErr w:type="spellEnd"/>
      <w:r w:rsidRPr="00203590">
        <w:rPr>
          <w:color w:val="000000"/>
          <w:sz w:val="28"/>
          <w:szCs w:val="28"/>
        </w:rPr>
        <w:t>.</w:t>
      </w:r>
    </w:p>
    <w:p w:rsidR="007C03A2" w:rsidRDefault="007C03A2" w:rsidP="007C03A2">
      <w:pPr>
        <w:pStyle w:val="a4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03590" w:rsidRDefault="00203590" w:rsidP="007C03A2">
      <w:pPr>
        <w:pStyle w:val="a4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DEAF2" wp14:editId="216B1364">
                <wp:simplePos x="0" y="0"/>
                <wp:positionH relativeFrom="column">
                  <wp:posOffset>4863465</wp:posOffset>
                </wp:positionH>
                <wp:positionV relativeFrom="paragraph">
                  <wp:posOffset>600710</wp:posOffset>
                </wp:positionV>
                <wp:extent cx="523875" cy="457200"/>
                <wp:effectExtent l="0" t="0" r="28575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590" w:rsidRPr="007C03A2" w:rsidRDefault="00203590" w:rsidP="0020359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73,85552</w:t>
                            </w:r>
                          </w:p>
                          <w:p w:rsidR="00203590" w:rsidRDefault="00203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EAF2" id="Надпись 11" o:spid="_x0000_s1030" type="#_x0000_t202" style="position:absolute;left:0;text-align:left;margin-left:382.95pt;margin-top:47.3pt;width:41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" fillcolor="white [3201]" strokeweight=".5pt">
                <v:textbox>
                  <w:txbxContent>
                    <w:p w:rsidR="00203590" w:rsidRPr="007C03A2" w:rsidRDefault="00203590" w:rsidP="0020359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73,85552</w:t>
                      </w:r>
                    </w:p>
                    <w:p w:rsidR="00203590" w:rsidRDefault="00203590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A08E5" wp14:editId="756427A2">
                <wp:simplePos x="0" y="0"/>
                <wp:positionH relativeFrom="column">
                  <wp:posOffset>862964</wp:posOffset>
                </wp:positionH>
                <wp:positionV relativeFrom="paragraph">
                  <wp:posOffset>657859</wp:posOffset>
                </wp:positionV>
                <wp:extent cx="1000125" cy="295275"/>
                <wp:effectExtent l="0" t="0" r="28575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590" w:rsidRDefault="00203590" w:rsidP="00203590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71,62462</w:t>
                            </w:r>
                          </w:p>
                          <w:p w:rsidR="00203590" w:rsidRDefault="00203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08E5" id="Надпись 10" o:spid="_x0000_s1031" type="#_x0000_t202" style="position:absolute;left:0;text-align:left;margin-left:67.95pt;margin-top:51.8pt;width:78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" fillcolor="white [3201]" strokeweight=".5pt">
                <v:textbox>
                  <w:txbxContent>
                    <w:p w:rsidR="00203590" w:rsidRDefault="00203590" w:rsidP="00203590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71,62462</w:t>
                      </w:r>
                    </w:p>
                    <w:p w:rsidR="00203590" w:rsidRDefault="00203590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143510</wp:posOffset>
                </wp:positionV>
                <wp:extent cx="752475" cy="314325"/>
                <wp:effectExtent l="0" t="0" r="28575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590" w:rsidRPr="00203590" w:rsidRDefault="002035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" o:spid="_x0000_s1032" type="#_x0000_t202" style="position:absolute;left:0;text-align:left;margin-left:413.7pt;margin-top:11.3pt;width:59.2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" fillcolor="white [3201]" strokeweight=".5pt">
                <v:textbox>
                  <w:txbxContent>
                    <w:p w:rsidR="00203590" w:rsidRPr="00203590" w:rsidRDefault="002035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210185</wp:posOffset>
                </wp:positionV>
                <wp:extent cx="542925" cy="257175"/>
                <wp:effectExtent l="0" t="0" r="28575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590" w:rsidRPr="00203590" w:rsidRDefault="002035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" o:spid="_x0000_s1033" type="#_x0000_t202" style="position:absolute;left:0;text-align:left;margin-left:31.2pt;margin-top:16.55pt;width:42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" fillcolor="white [3201]" strokeweight=".5pt">
                <v:textbox>
                  <w:txbxContent>
                    <w:p w:rsidR="00203590" w:rsidRPr="00203590" w:rsidRDefault="002035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7C03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F2B4BC" wp14:editId="6C0C40D9">
            <wp:extent cx="5838825" cy="2291647"/>
            <wp:effectExtent l="0" t="0" r="0" b="0"/>
            <wp:docPr id="7" name="Рисунок 7" descr="https://lh7-rt.googleusercontent.com/slidesz/AGV_vUeh6WlrQcm6ijARRA-XhKBdqnqfkMQaNziNdxi1mAjUz8be3R2eD9Waf13QBfR2prvoJpNbmBOU2QDuA14gmEGZ3Q2Z5tm_ZTouJz9ozSz-cVz7A64qewxyFDc6dmwouEDiaRkFhBNmYrd2jmWuabKIuuAWXV0=s2048?key=GCNMLnoLR595GIKrUAZd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h7-rt.googleusercontent.com/slidesz/AGV_vUeh6WlrQcm6ijARRA-XhKBdqnqfkMQaNziNdxi1mAjUz8be3R2eD9Waf13QBfR2prvoJpNbmBOU2QDuA14gmEGZ3Q2Z5tm_ZTouJz9ozSz-cVz7A64qewxyFDc6dmwouEDiaRkFhBNmYrd2jmWuabKIuuAWXV0=s2048?key=GCNMLnoLR595GIKrUAZdZ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545" cy="230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90" w:rsidRDefault="00203590" w:rsidP="00203590">
      <w:pPr>
        <w:spacing w:after="0" w:line="240" w:lineRule="auto"/>
        <w:jc w:val="center"/>
        <w:rPr>
          <w:rFonts w:eastAsia="Times New Roman"/>
          <w:color w:val="000000"/>
          <w:sz w:val="36"/>
          <w:szCs w:val="36"/>
        </w:rPr>
      </w:pPr>
      <w:r w:rsidRPr="007C03A2">
        <w:rPr>
          <w:rFonts w:eastAsia="Times New Roman"/>
          <w:color w:val="000000"/>
          <w:sz w:val="36"/>
          <w:szCs w:val="36"/>
        </w:rPr>
        <w:t>ОБЛАСТЬ ДОПУСТИМЫХ ЗНАЧЕНИЙ</w:t>
      </w:r>
    </w:p>
    <w:p w:rsidR="00203590" w:rsidRPr="007C03A2" w:rsidRDefault="00203590" w:rsidP="002035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3590">
        <w:rPr>
          <w:color w:val="000000"/>
          <w:sz w:val="28"/>
          <w:szCs w:val="28"/>
        </w:rPr>
        <w:t xml:space="preserve">Значения в пределах 80–100 </w:t>
      </w:r>
      <w:proofErr w:type="spellStart"/>
      <w:r w:rsidRPr="00203590">
        <w:rPr>
          <w:color w:val="000000"/>
          <w:sz w:val="28"/>
          <w:szCs w:val="28"/>
        </w:rPr>
        <w:t>фл</w:t>
      </w:r>
      <w:proofErr w:type="spellEnd"/>
      <w:r w:rsidRPr="00203590">
        <w:rPr>
          <w:color w:val="000000"/>
          <w:sz w:val="28"/>
          <w:szCs w:val="28"/>
        </w:rPr>
        <w:t xml:space="preserve"> характеризуют эритроцит как </w:t>
      </w:r>
      <w:proofErr w:type="spellStart"/>
      <w:r w:rsidRPr="00203590">
        <w:rPr>
          <w:color w:val="000000"/>
          <w:sz w:val="28"/>
          <w:szCs w:val="28"/>
        </w:rPr>
        <w:t>нормоцит</w:t>
      </w:r>
      <w:proofErr w:type="spellEnd"/>
      <w:r w:rsidRPr="00203590">
        <w:rPr>
          <w:color w:val="000000"/>
          <w:sz w:val="28"/>
          <w:szCs w:val="28"/>
        </w:rPr>
        <w:t xml:space="preserve">, ниже 80 </w:t>
      </w:r>
      <w:proofErr w:type="spellStart"/>
      <w:r w:rsidRPr="00203590">
        <w:rPr>
          <w:color w:val="000000"/>
          <w:sz w:val="28"/>
          <w:szCs w:val="28"/>
        </w:rPr>
        <w:t>фл</w:t>
      </w:r>
      <w:proofErr w:type="spellEnd"/>
      <w:r w:rsidRPr="00203590">
        <w:rPr>
          <w:color w:val="000000"/>
          <w:sz w:val="28"/>
          <w:szCs w:val="28"/>
        </w:rPr>
        <w:t xml:space="preserve"> – как </w:t>
      </w:r>
      <w:proofErr w:type="spellStart"/>
      <w:r w:rsidRPr="00203590">
        <w:rPr>
          <w:color w:val="000000"/>
          <w:sz w:val="28"/>
          <w:szCs w:val="28"/>
        </w:rPr>
        <w:t>микроцит</w:t>
      </w:r>
      <w:proofErr w:type="spellEnd"/>
      <w:r w:rsidRPr="00203590">
        <w:rPr>
          <w:color w:val="000000"/>
          <w:sz w:val="28"/>
          <w:szCs w:val="28"/>
        </w:rPr>
        <w:t xml:space="preserve">, а выше 100 </w:t>
      </w:r>
      <w:proofErr w:type="spellStart"/>
      <w:r w:rsidRPr="00203590">
        <w:rPr>
          <w:color w:val="000000"/>
          <w:sz w:val="28"/>
          <w:szCs w:val="28"/>
        </w:rPr>
        <w:t>фл</w:t>
      </w:r>
      <w:proofErr w:type="spellEnd"/>
      <w:r w:rsidRPr="00203590">
        <w:rPr>
          <w:color w:val="000000"/>
          <w:sz w:val="28"/>
          <w:szCs w:val="28"/>
        </w:rPr>
        <w:t xml:space="preserve"> – как </w:t>
      </w:r>
      <w:proofErr w:type="spellStart"/>
      <w:r w:rsidRPr="00203590">
        <w:rPr>
          <w:color w:val="000000"/>
          <w:sz w:val="28"/>
          <w:szCs w:val="28"/>
        </w:rPr>
        <w:t>макроцит</w:t>
      </w:r>
      <w:proofErr w:type="spellEnd"/>
      <w:r w:rsidRPr="00203590">
        <w:rPr>
          <w:color w:val="000000"/>
          <w:sz w:val="28"/>
          <w:szCs w:val="28"/>
        </w:rPr>
        <w:t>.</w:t>
      </w:r>
    </w:p>
    <w:p w:rsidR="00203590" w:rsidRDefault="00203590" w:rsidP="00203590">
      <w:pPr>
        <w:spacing w:after="0" w:line="240" w:lineRule="auto"/>
        <w:jc w:val="center"/>
        <w:rPr>
          <w:rFonts w:eastAsia="Times New Roman"/>
          <w:color w:val="000000"/>
          <w:sz w:val="36"/>
          <w:szCs w:val="36"/>
        </w:rPr>
      </w:pPr>
    </w:p>
    <w:p w:rsidR="00203590" w:rsidRPr="007C03A2" w:rsidRDefault="00203590" w:rsidP="007C03A2">
      <w:pPr>
        <w:pStyle w:val="a4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</w:p>
    <w:sectPr w:rsidR="00203590" w:rsidRPr="007C03A2">
      <w:headerReference w:type="default" r:id="rId23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FFA" w:rsidRDefault="001E6FFA">
      <w:pPr>
        <w:spacing w:after="0" w:line="240" w:lineRule="auto"/>
      </w:pPr>
      <w:r>
        <w:separator/>
      </w:r>
    </w:p>
  </w:endnote>
  <w:endnote w:type="continuationSeparator" w:id="0">
    <w:p w:rsidR="001E6FFA" w:rsidRDefault="001E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FFA" w:rsidRDefault="001E6FFA">
      <w:pPr>
        <w:spacing w:after="0" w:line="240" w:lineRule="auto"/>
      </w:pPr>
      <w:r>
        <w:separator/>
      </w:r>
    </w:p>
  </w:footnote>
  <w:footnote w:type="continuationSeparator" w:id="0">
    <w:p w:rsidR="001E6FFA" w:rsidRDefault="001E6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037" w:rsidRDefault="00A3103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1659D"/>
    <w:multiLevelType w:val="multilevel"/>
    <w:tmpl w:val="E49E032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5D6D65"/>
    <w:multiLevelType w:val="multilevel"/>
    <w:tmpl w:val="2B6C24D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943E7"/>
    <w:multiLevelType w:val="multilevel"/>
    <w:tmpl w:val="7352874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4733A"/>
    <w:multiLevelType w:val="multilevel"/>
    <w:tmpl w:val="A866D9F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37"/>
    <w:rsid w:val="001E6FFA"/>
    <w:rsid w:val="00203590"/>
    <w:rsid w:val="006E1F7C"/>
    <w:rsid w:val="007C03A2"/>
    <w:rsid w:val="00A31037"/>
    <w:rsid w:val="00A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D231"/>
  <w15:docId w15:val="{4E3A9F6E-B9FC-489D-835F-9BF2A5E6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AB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E5F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2CF5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">
    <w:name w:val="Normal (Web)"/>
    <w:basedOn w:val="a"/>
    <w:uiPriority w:val="99"/>
    <w:semiHidden/>
    <w:unhideWhenUsed/>
    <w:rsid w:val="00AD0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079RK+/fj+dOH0lK6zbTrathCA==">CgMxLjA4AHIhMW41WnNkWlBmQ0YxMXJlTjdrRWdYbXdxNTlvNU1hQkwx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59359B-A081-4EE5-BB0B-9CF6371D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2023-03-16T08:48:00Z</dcterms:created>
  <dcterms:modified xsi:type="dcterms:W3CDTF">2025-03-06T11:12:00Z</dcterms:modified>
</cp:coreProperties>
</file>