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8AF53" w14:textId="77777777" w:rsidR="00DC4640" w:rsidRDefault="00000000">
      <w:pPr>
        <w:spacing w:before="1100" w:after="120"/>
        <w:jc w:val="center"/>
      </w:pPr>
      <w:r>
        <w:rPr>
          <w:b/>
          <w:bCs/>
          <w:color w:val="1F4E79"/>
          <w:sz w:val="26"/>
          <w:szCs w:val="26"/>
        </w:rPr>
        <w:t>Universidad Nacional Autónoma de México</w:t>
      </w:r>
    </w:p>
    <w:p w14:paraId="098B00A9" w14:textId="77777777" w:rsidR="00DC4640" w:rsidRDefault="00000000">
      <w:pPr>
        <w:spacing w:after="400"/>
        <w:jc w:val="center"/>
      </w:pPr>
      <w:r>
        <w:t>Facultad de Ciencias · Licenciatura en Actuaría</w:t>
      </w:r>
    </w:p>
    <w:p w14:paraId="34A51076" w14:textId="77777777" w:rsidR="00DC4640" w:rsidRDefault="00000000">
      <w:pPr>
        <w:spacing w:after="120"/>
        <w:jc w:val="center"/>
      </w:pPr>
      <w:r>
        <w:rPr>
          <w:b/>
          <w:bCs/>
          <w:color w:val="1F4E79"/>
          <w:sz w:val="36"/>
          <w:szCs w:val="36"/>
        </w:rPr>
        <w:t>Matemáticas Actuariales para Seguro de Daños, Fianzas y Reaseguro</w:t>
      </w:r>
    </w:p>
    <w:p w14:paraId="3B755A21" w14:textId="4A3BCCCB" w:rsidR="00DC4640" w:rsidRDefault="00000000">
      <w:pPr>
        <w:spacing w:after="500"/>
        <w:jc w:val="center"/>
        <w:rPr>
          <w:sz w:val="24"/>
          <w:szCs w:val="24"/>
        </w:rPr>
      </w:pPr>
      <w:r>
        <w:rPr>
          <w:sz w:val="24"/>
          <w:szCs w:val="24"/>
        </w:rPr>
        <w:t xml:space="preserve">Temario y planeación · 16 semanas · </w:t>
      </w:r>
    </w:p>
    <w:p w14:paraId="206E5241" w14:textId="0537B395" w:rsidR="007869CD" w:rsidRDefault="007869CD">
      <w:pPr>
        <w:spacing w:after="500"/>
        <w:jc w:val="center"/>
        <w:rPr>
          <w:sz w:val="24"/>
          <w:szCs w:val="24"/>
        </w:rPr>
      </w:pPr>
      <w:r>
        <w:rPr>
          <w:sz w:val="24"/>
          <w:szCs w:val="24"/>
        </w:rPr>
        <w:t>Profesores: Eric Daniel Hernández Jardón</w:t>
      </w:r>
    </w:p>
    <w:p w14:paraId="1EA5FDA6" w14:textId="64E16A14" w:rsidR="007869CD" w:rsidRDefault="007869CD">
      <w:pPr>
        <w:spacing w:after="500"/>
        <w:jc w:val="center"/>
      </w:pPr>
      <w:r>
        <w:t>Adrián Telléz Mora</w:t>
      </w:r>
    </w:p>
    <w:p w14:paraId="200F86F9" w14:textId="77777777" w:rsidR="00DC4640" w:rsidRDefault="00000000">
      <w:pPr>
        <w:spacing w:after="120"/>
        <w:jc w:val="center"/>
      </w:pPr>
      <w:r>
        <w:rPr>
          <w:i/>
          <w:iCs/>
          <w:sz w:val="20"/>
          <w:szCs w:val="20"/>
        </w:rPr>
        <w:t>Semestre 6 · 10 créditos · Etapa de profundización · Campo: Seguros</w:t>
      </w:r>
    </w:p>
    <w:p w14:paraId="0EB9AFEA" w14:textId="77777777" w:rsidR="00DC4640" w:rsidRDefault="00000000">
      <w:pPr>
        <w:jc w:val="center"/>
      </w:pPr>
      <w:r>
        <w:rPr>
          <w:i/>
          <w:iCs/>
          <w:sz w:val="20"/>
          <w:szCs w:val="20"/>
        </w:rPr>
        <w:t>Modalidad virtual · Herramientas: Excel, R y Python · Repositorio público en GitHub</w:t>
      </w:r>
    </w:p>
    <w:p w14:paraId="5EFD23BF" w14:textId="44F103F7" w:rsidR="007869CD" w:rsidRDefault="00000000">
      <w:r>
        <w:br w:type="page"/>
      </w:r>
    </w:p>
    <w:p w14:paraId="7B199E27" w14:textId="58F7485A" w:rsidR="00DC4640" w:rsidRDefault="00000000">
      <w:pPr>
        <w:pStyle w:val="Ttulo1"/>
      </w:pPr>
      <w:bookmarkStart w:id="0" w:name="_Toc237260098"/>
      <w:r>
        <w:lastRenderedPageBreak/>
        <w:t>Datos de la asignatura</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C4640" w14:paraId="43592508"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20D52C2A" w14:textId="77777777" w:rsidR="00DC4640" w:rsidRDefault="00000000">
            <w:r>
              <w:rPr>
                <w:b/>
                <w:bCs/>
                <w:color w:val="FFFFFF"/>
              </w:rPr>
              <w:t>Campo</w:t>
            </w:r>
          </w:p>
        </w:tc>
        <w:tc>
          <w:tcPr>
            <w:tcW w:w="6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2D0C139C" w14:textId="77777777" w:rsidR="00DC4640" w:rsidRDefault="00000000">
            <w:r>
              <w:rPr>
                <w:b/>
                <w:bCs/>
                <w:color w:val="FFFFFF"/>
              </w:rPr>
              <w:t>Descripción</w:t>
            </w:r>
          </w:p>
        </w:tc>
      </w:tr>
      <w:tr w:rsidR="00DC4640" w14:paraId="2714F4B1"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EE8A2F" w14:textId="77777777" w:rsidR="00DC4640" w:rsidRDefault="00000000">
            <w:r>
              <w:t>Asignatura</w:t>
            </w:r>
          </w:p>
        </w:tc>
        <w:tc>
          <w:tcPr>
            <w:tcW w:w="6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380497" w14:textId="77777777" w:rsidR="00DC4640" w:rsidRDefault="00000000">
            <w:r>
              <w:rPr>
                <w:b/>
                <w:bCs/>
              </w:rPr>
              <w:t>Matemáticas Actuariales para Seguro de Daños, Fianzas y Reaseguro</w:t>
            </w:r>
          </w:p>
        </w:tc>
      </w:tr>
      <w:tr w:rsidR="00DC4640" w14:paraId="10A0054D"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9FBE9FD" w14:textId="77777777" w:rsidR="00DC4640" w:rsidRDefault="00000000">
            <w:r>
              <w:t>Semestre / Créditos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04C77E4" w14:textId="77777777" w:rsidR="00DC4640" w:rsidRDefault="00000000">
            <w:r>
              <w:t>6.º semestre · 10 créditos</w:t>
            </w:r>
          </w:p>
        </w:tc>
      </w:tr>
      <w:tr w:rsidR="00DC4640" w14:paraId="53A85DDE"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54B9380" w14:textId="77777777" w:rsidR="00DC4640" w:rsidRDefault="00000000">
            <w:r>
              <w:t>Antecedente(s)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F6653C4" w14:textId="77777777" w:rsidR="00DC4640" w:rsidRDefault="00000000">
            <w:r>
              <w:t>Teoría del Seguro · Inferencia Estadística</w:t>
            </w:r>
          </w:p>
        </w:tc>
      </w:tr>
      <w:tr w:rsidR="00DC4640" w14:paraId="50EB9DEF"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25FB6A" w14:textId="77777777" w:rsidR="00DC4640" w:rsidRDefault="00000000">
            <w:r>
              <w:t>Subsecuente(s)</w:t>
            </w:r>
          </w:p>
        </w:tc>
        <w:tc>
          <w:tcPr>
            <w:tcW w:w="6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2B15AF" w14:textId="1422912E" w:rsidR="00DC4640" w:rsidRPr="00817E5F" w:rsidRDefault="00000000">
            <w:pPr>
              <w:rPr>
                <w:u w:val="single"/>
              </w:rPr>
            </w:pPr>
            <w:r>
              <w:t xml:space="preserve">Administración Actuarial del Riesgo · Teoría del Riesgo </w:t>
            </w:r>
          </w:p>
        </w:tc>
      </w:tr>
    </w:tbl>
    <w:p w14:paraId="7A16BEF9" w14:textId="77777777" w:rsidR="00DC4640" w:rsidRDefault="00DC4640">
      <w:pPr>
        <w:spacing w:after="80"/>
      </w:pPr>
    </w:p>
    <w:p w14:paraId="55A95EE7" w14:textId="77777777" w:rsidR="00DC4640" w:rsidRDefault="00000000">
      <w:pPr>
        <w:pStyle w:val="Ttulo2"/>
      </w:pPr>
      <w:bookmarkStart w:id="1" w:name="_Toc237260099"/>
      <w:r>
        <w:t>Objetivos generales (plan de estudios)</w:t>
      </w:r>
      <w:bookmarkEnd w:id="1"/>
    </w:p>
    <w:p w14:paraId="5DAA94EA" w14:textId="77777777" w:rsidR="00DC4640" w:rsidRDefault="00000000">
      <w:pPr>
        <w:pStyle w:val="Prrafodelista"/>
        <w:numPr>
          <w:ilvl w:val="0"/>
          <w:numId w:val="2"/>
        </w:numPr>
        <w:spacing w:after="40"/>
      </w:pPr>
      <w:r>
        <w:t>Conocer los principales elementos técnicos involucrados en los seguros de daños.</w:t>
      </w:r>
    </w:p>
    <w:p w14:paraId="741FBC68" w14:textId="77777777" w:rsidR="00DC4640" w:rsidRDefault="00000000">
      <w:pPr>
        <w:pStyle w:val="Prrafodelista"/>
        <w:numPr>
          <w:ilvl w:val="0"/>
          <w:numId w:val="2"/>
        </w:numPr>
        <w:spacing w:after="40"/>
      </w:pPr>
      <w:r>
        <w:t>Conocer las herramientas estadísticas necesarias para el tratamiento técnico de los seguros de daños.</w:t>
      </w:r>
    </w:p>
    <w:p w14:paraId="008BD51A" w14:textId="77777777" w:rsidR="00DC4640" w:rsidRDefault="00000000">
      <w:pPr>
        <w:pStyle w:val="Prrafodelista"/>
        <w:numPr>
          <w:ilvl w:val="0"/>
          <w:numId w:val="2"/>
        </w:numPr>
        <w:spacing w:after="40"/>
      </w:pPr>
      <w:r>
        <w:t>Conocer y aplicar los procedimientos técnicos generales para el cálculo de primas en el seguro de daños.</w:t>
      </w:r>
    </w:p>
    <w:p w14:paraId="0F7AE88A" w14:textId="77777777" w:rsidR="00DC4640" w:rsidRDefault="00000000">
      <w:pPr>
        <w:pStyle w:val="Prrafodelista"/>
        <w:numPr>
          <w:ilvl w:val="0"/>
          <w:numId w:val="2"/>
        </w:numPr>
        <w:spacing w:after="40"/>
      </w:pPr>
      <w:r>
        <w:t>Aplicar los modelos generales para el cálculo de primas y reservas a diferentes tipos de seguros de daños.</w:t>
      </w:r>
    </w:p>
    <w:p w14:paraId="1CD7F711" w14:textId="77777777" w:rsidR="009C6883" w:rsidRDefault="009C6883" w:rsidP="009C6883">
      <w:pPr>
        <w:spacing w:after="40"/>
      </w:pPr>
    </w:p>
    <w:p w14:paraId="7D389C78" w14:textId="60C48E92" w:rsidR="009C6883" w:rsidRPr="009C6883" w:rsidRDefault="009C6883" w:rsidP="009C6883">
      <w:pPr>
        <w:pStyle w:val="Ttulo2"/>
      </w:pPr>
      <w:r>
        <w:t xml:space="preserve">Forma de trabajo: </w:t>
      </w:r>
    </w:p>
    <w:p w14:paraId="7CC87642" w14:textId="77777777" w:rsidR="009C6883" w:rsidRDefault="009C6883" w:rsidP="009C6883">
      <w:pPr>
        <w:pStyle w:val="Prrafodelista"/>
        <w:numPr>
          <w:ilvl w:val="4"/>
          <w:numId w:val="2"/>
        </w:numPr>
        <w:spacing w:after="40"/>
      </w:pPr>
      <w:r>
        <w:t>CLASES EN LINEA</w:t>
      </w:r>
    </w:p>
    <w:p w14:paraId="21B2BDCA" w14:textId="77777777" w:rsidR="009C6883" w:rsidRDefault="009C6883" w:rsidP="009C6883">
      <w:pPr>
        <w:pStyle w:val="Prrafodelista"/>
        <w:numPr>
          <w:ilvl w:val="0"/>
          <w:numId w:val="2"/>
        </w:numPr>
        <w:spacing w:after="40"/>
      </w:pPr>
      <w:r>
        <w:t>Asistencia no obligatoria</w:t>
      </w:r>
    </w:p>
    <w:p w14:paraId="6127A66D" w14:textId="77777777" w:rsidR="009C6883" w:rsidRDefault="009C6883" w:rsidP="009C6883">
      <w:pPr>
        <w:pStyle w:val="Prrafodelista"/>
        <w:numPr>
          <w:ilvl w:val="0"/>
          <w:numId w:val="2"/>
        </w:numPr>
        <w:spacing w:after="40"/>
      </w:pPr>
      <w:r>
        <w:t>Grabaciones disponibles solo por 15 días responsabilidad de los alumnos recordar al profesor compartir la grabación.</w:t>
      </w:r>
    </w:p>
    <w:p w14:paraId="7D75DE5E" w14:textId="59BE12C0" w:rsidR="009C6883" w:rsidRDefault="009C6883" w:rsidP="009C6883">
      <w:pPr>
        <w:pStyle w:val="Prrafodelista"/>
        <w:numPr>
          <w:ilvl w:val="0"/>
          <w:numId w:val="2"/>
        </w:numPr>
        <w:spacing w:after="40"/>
      </w:pPr>
      <w:r>
        <w:t>Dependiendo del compromiso del grupo examen en línea o presencial</w:t>
      </w:r>
    </w:p>
    <w:p w14:paraId="07A97D0C" w14:textId="3C4DA391" w:rsidR="009C6883" w:rsidRDefault="009C6883" w:rsidP="009C6883">
      <w:pPr>
        <w:pStyle w:val="Prrafodelista"/>
        <w:numPr>
          <w:ilvl w:val="4"/>
          <w:numId w:val="2"/>
        </w:numPr>
        <w:spacing w:after="40"/>
      </w:pPr>
      <w:r>
        <w:t>Cada clase se valida teoría o práctica, para ello hay que tener R,</w:t>
      </w:r>
      <w:r w:rsidR="007869CD">
        <w:t>Excel,</w:t>
      </w:r>
      <w:r>
        <w:t xml:space="preserve"> Python y cuenta de Github para facilitar la forma de trabajo</w:t>
      </w:r>
    </w:p>
    <w:p w14:paraId="12965D13" w14:textId="644BF705" w:rsidR="009C6883" w:rsidRDefault="009C6883" w:rsidP="009C6883">
      <w:pPr>
        <w:pStyle w:val="Prrafodelista"/>
        <w:numPr>
          <w:ilvl w:val="4"/>
          <w:numId w:val="2"/>
        </w:numPr>
        <w:spacing w:after="40"/>
      </w:pPr>
      <w:r>
        <w:t>Se trabaja en equipo de máximo 6 personas, el equipo puede cambiar, pero hay que avisar con tiempo, no hasta la entrega el proyecto.</w:t>
      </w:r>
    </w:p>
    <w:p w14:paraId="1541DAE0" w14:textId="77777777" w:rsidR="009C6883" w:rsidRDefault="009C6883" w:rsidP="007869CD">
      <w:pPr>
        <w:pStyle w:val="Prrafodelista"/>
        <w:spacing w:after="40"/>
        <w:ind w:left="360"/>
      </w:pPr>
    </w:p>
    <w:p w14:paraId="56D786EC" w14:textId="77777777" w:rsidR="007869CD" w:rsidRDefault="007869CD" w:rsidP="007869CD">
      <w:pPr>
        <w:pStyle w:val="Ttulo2"/>
      </w:pPr>
      <w:bookmarkStart w:id="2" w:name="_Toc237260101"/>
      <w:r>
        <w:t>Recursos</w:t>
      </w:r>
      <w:bookmarkEnd w:id="2"/>
    </w:p>
    <w:p w14:paraId="255FF576" w14:textId="77777777" w:rsidR="007869CD" w:rsidRPr="00817E5F" w:rsidRDefault="007869CD" w:rsidP="007869CD">
      <w:pPr>
        <w:pStyle w:val="Prrafodelista"/>
        <w:numPr>
          <w:ilvl w:val="0"/>
          <w:numId w:val="2"/>
        </w:numPr>
        <w:spacing w:after="40"/>
        <w:rPr>
          <w:lang w:val="en-US"/>
        </w:rPr>
      </w:pPr>
      <w:r w:rsidRPr="00817E5F">
        <w:rPr>
          <w:lang w:val="en-US"/>
        </w:rPr>
        <w:t>Google Classroom: https://classroom.google.com/c/ODcyMTM4ODY4Nzcx?cjc=6rj3tcwg</w:t>
      </w:r>
    </w:p>
    <w:p w14:paraId="6D586EA8" w14:textId="77777777" w:rsidR="007869CD" w:rsidRDefault="007869CD" w:rsidP="007869CD">
      <w:pPr>
        <w:pStyle w:val="Prrafodelista"/>
        <w:numPr>
          <w:ilvl w:val="0"/>
          <w:numId w:val="2"/>
        </w:numPr>
        <w:spacing w:after="40"/>
      </w:pPr>
      <w:r>
        <w:t xml:space="preserve">Repositorio público de GitHub (material y código de ambos tracks): </w:t>
      </w:r>
      <w:r w:rsidRPr="00817E5F">
        <w:t>https://github.com/Ericdaniel78/MASDFR_20271.git</w:t>
      </w:r>
    </w:p>
    <w:p w14:paraId="749A051C" w14:textId="77777777" w:rsidR="007869CD" w:rsidRDefault="007869CD" w:rsidP="007869CD">
      <w:pPr>
        <w:pStyle w:val="Prrafodelista"/>
        <w:numPr>
          <w:ilvl w:val="0"/>
          <w:numId w:val="2"/>
        </w:numPr>
        <w:spacing w:after="40"/>
      </w:pPr>
      <w:r>
        <w:t>Grupo de WhatsApp: https://chat.whatsapp.com/GwyqPg6wqGk65Qwc8W4Gyt</w:t>
      </w:r>
    </w:p>
    <w:p w14:paraId="53C2FA88" w14:textId="77777777" w:rsidR="007869CD" w:rsidRDefault="007869CD" w:rsidP="007869CD">
      <w:pPr>
        <w:pStyle w:val="Prrafodelista"/>
        <w:numPr>
          <w:ilvl w:val="0"/>
          <w:numId w:val="2"/>
        </w:numPr>
        <w:spacing w:after="40"/>
        <w:rPr>
          <w:lang w:val="en-US"/>
        </w:rPr>
      </w:pPr>
      <w:r w:rsidRPr="00817E5F">
        <w:rPr>
          <w:lang w:val="en-US"/>
        </w:rPr>
        <w:t xml:space="preserve">Zoom (registro): </w:t>
      </w:r>
      <w:hyperlink r:id="rId7" w:history="1">
        <w:r w:rsidRPr="00985D8D">
          <w:rPr>
            <w:rStyle w:val="Hipervnculo"/>
            <w:lang w:val="en-US"/>
          </w:rPr>
          <w:t>https://cuaed-unam-mx.zoom.us/meeting/register/xUkCj_zNRSGm5zI3KskGaw</w:t>
        </w:r>
      </w:hyperlink>
    </w:p>
    <w:p w14:paraId="15F81EB0" w14:textId="77777777" w:rsidR="009C6883" w:rsidRPr="009C6883" w:rsidRDefault="009C6883" w:rsidP="009C6883">
      <w:pPr>
        <w:spacing w:after="40"/>
      </w:pPr>
    </w:p>
    <w:p w14:paraId="6EC8EBFF" w14:textId="2D12874E" w:rsidR="009C6883" w:rsidRPr="009C6883" w:rsidRDefault="00000000">
      <w:r w:rsidRPr="009C6883">
        <w:br w:type="page"/>
      </w:r>
    </w:p>
    <w:p w14:paraId="3F40C35B" w14:textId="3F628820" w:rsidR="009C6883" w:rsidRDefault="009C6883" w:rsidP="009C6883">
      <w:pPr>
        <w:pStyle w:val="Ttulo1"/>
      </w:pPr>
      <w:bookmarkStart w:id="3" w:name="_Toc237260108"/>
      <w:r>
        <w:lastRenderedPageBreak/>
        <w:t>1</w:t>
      </w:r>
      <w:r>
        <w:t>. Evaluación</w:t>
      </w:r>
      <w:bookmarkEnd w:id="3"/>
    </w:p>
    <w:p w14:paraId="32933ED8" w14:textId="77777777" w:rsidR="009C6883" w:rsidRDefault="009C6883" w:rsidP="009C6883">
      <w:pPr>
        <w:spacing w:after="120"/>
      </w:pPr>
      <w:r>
        <w:t>El proyecto se construye con las prácticas: si se llevan al día, se llega al final con casi todo listo. La meta es aprender a presentar un proyecto técnico como en el mundo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000"/>
        <w:gridCol w:w="4660"/>
      </w:tblGrid>
      <w:tr w:rsidR="009C6883" w14:paraId="6A90F0C8" w14:textId="77777777" w:rsidTr="006558C2">
        <w:trPr>
          <w:tblHeader/>
        </w:trPr>
        <w:tc>
          <w:tcPr>
            <w:tcW w:w="3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55DEB491" w14:textId="77777777" w:rsidR="009C6883" w:rsidRDefault="009C6883" w:rsidP="006558C2">
            <w:r>
              <w:rPr>
                <w:b/>
                <w:bCs/>
                <w:color w:val="FFFFFF"/>
              </w:rPr>
              <w:t>Rubro</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5BC1FF2F" w14:textId="77777777" w:rsidR="009C6883" w:rsidRDefault="009C6883" w:rsidP="006558C2">
            <w:r>
              <w:rPr>
                <w:b/>
                <w:bCs/>
                <w:color w:val="FFFFFF"/>
              </w:rPr>
              <w:t>Peso</w:t>
            </w:r>
          </w:p>
        </w:tc>
        <w:tc>
          <w:tcPr>
            <w:tcW w:w="46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3C67861E" w14:textId="77777777" w:rsidR="009C6883" w:rsidRDefault="009C6883" w:rsidP="006558C2">
            <w:r>
              <w:rPr>
                <w:b/>
                <w:bCs/>
                <w:color w:val="FFFFFF"/>
              </w:rPr>
              <w:t>Descripción</w:t>
            </w:r>
          </w:p>
        </w:tc>
      </w:tr>
      <w:tr w:rsidR="009C6883" w14:paraId="527A5AE2" w14:textId="77777777" w:rsidTr="006558C2">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721839" w14:textId="77777777" w:rsidR="009C6883" w:rsidRDefault="009C6883" w:rsidP="006558C2">
            <w:r>
              <w:rPr>
                <w:b/>
                <w:bCs/>
              </w:rPr>
              <w:t>Proyecto final</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182E4F" w14:textId="77777777" w:rsidR="009C6883" w:rsidRDefault="009C6883" w:rsidP="006558C2">
            <w:pPr>
              <w:jc w:val="center"/>
            </w:pPr>
            <w:r>
              <w:rPr>
                <w:b/>
                <w:bCs/>
              </w:rPr>
              <w:t>60%</w:t>
            </w:r>
          </w:p>
        </w:tc>
        <w:tc>
          <w:tcPr>
            <w:tcW w:w="4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B539E1" w14:textId="77777777" w:rsidR="009C6883" w:rsidRDefault="009C6883" w:rsidP="006558C2">
            <w:r>
              <w:t>Los tres documentos del producto más la presentación.</w:t>
            </w:r>
          </w:p>
        </w:tc>
      </w:tr>
      <w:tr w:rsidR="009C6883" w14:paraId="29517687" w14:textId="77777777" w:rsidTr="006558C2">
        <w:tc>
          <w:tcPr>
            <w:tcW w:w="3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AFD6A64" w14:textId="77777777" w:rsidR="009C6883" w:rsidRDefault="009C6883" w:rsidP="006558C2">
            <w:r>
              <w:t xml:space="preserve">   ↳ Nota técnica del producto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6E75373" w14:textId="77777777" w:rsidR="009C6883" w:rsidRDefault="009C6883" w:rsidP="006558C2">
            <w:pPr>
              <w:jc w:val="center"/>
            </w:pPr>
            <w:r>
              <w:t>20%</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3792372" w14:textId="77777777" w:rsidR="009C6883" w:rsidRDefault="009C6883" w:rsidP="006558C2">
            <w:r>
              <w:t>Track A (prácticas A1–A4).</w:t>
            </w:r>
          </w:p>
        </w:tc>
      </w:tr>
      <w:tr w:rsidR="009C6883" w14:paraId="38494ACA" w14:textId="77777777" w:rsidTr="006558C2">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3CCFAB" w14:textId="77777777" w:rsidR="009C6883" w:rsidRDefault="009C6883" w:rsidP="006558C2">
            <w:r>
              <w:t xml:space="preserve">   ↳ Método actuarial de reservas</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F7968E" w14:textId="77777777" w:rsidR="009C6883" w:rsidRDefault="009C6883" w:rsidP="006558C2">
            <w:pPr>
              <w:jc w:val="center"/>
            </w:pPr>
            <w:r>
              <w:t>15%</w:t>
            </w:r>
          </w:p>
        </w:tc>
        <w:tc>
          <w:tcPr>
            <w:tcW w:w="4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57B1B5" w14:textId="77777777" w:rsidR="009C6883" w:rsidRDefault="009C6883" w:rsidP="006558C2">
            <w:r>
              <w:t>Track B (prácticas B1–B3).</w:t>
            </w:r>
          </w:p>
        </w:tc>
      </w:tr>
      <w:tr w:rsidR="009C6883" w14:paraId="61C01553" w14:textId="77777777" w:rsidTr="006558C2">
        <w:tc>
          <w:tcPr>
            <w:tcW w:w="3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EC6FFA5" w14:textId="77777777" w:rsidR="009C6883" w:rsidRDefault="009C6883" w:rsidP="006558C2">
            <w:r>
              <w:t xml:space="preserve">   ↳ Esquema de reaseguro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34A5C18" w14:textId="77777777" w:rsidR="009C6883" w:rsidRDefault="009C6883" w:rsidP="006558C2">
            <w:pPr>
              <w:jc w:val="center"/>
            </w:pPr>
            <w:r>
              <w:t>10%</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6BBE800" w14:textId="77777777" w:rsidR="009C6883" w:rsidRDefault="009C6883" w:rsidP="006558C2">
            <w:r>
              <w:t>Track B (práctica B4).</w:t>
            </w:r>
          </w:p>
        </w:tc>
      </w:tr>
      <w:tr w:rsidR="009C6883" w14:paraId="3740F1AE" w14:textId="77777777" w:rsidTr="006558C2">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FEFC60" w14:textId="77777777" w:rsidR="009C6883" w:rsidRDefault="009C6883" w:rsidP="006558C2">
            <w:r>
              <w:t xml:space="preserve">   ↳ Presentación ejecutiva</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24C5F0" w14:textId="77777777" w:rsidR="009C6883" w:rsidRDefault="009C6883" w:rsidP="006558C2">
            <w:pPr>
              <w:jc w:val="center"/>
            </w:pPr>
            <w:r>
              <w:t>15%</w:t>
            </w:r>
          </w:p>
        </w:tc>
        <w:tc>
          <w:tcPr>
            <w:tcW w:w="4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CA8AF0" w14:textId="77777777" w:rsidR="009C6883" w:rsidRDefault="009C6883" w:rsidP="006558C2">
            <w:r>
              <w:t>Defensa ante “la dirección”.</w:t>
            </w:r>
          </w:p>
        </w:tc>
      </w:tr>
      <w:tr w:rsidR="009C6883" w14:paraId="733363C5" w14:textId="77777777" w:rsidTr="006558C2">
        <w:tc>
          <w:tcPr>
            <w:tcW w:w="3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184678B" w14:textId="77777777" w:rsidR="009C6883" w:rsidRDefault="009C6883" w:rsidP="006558C2">
            <w:r>
              <w:rPr>
                <w:b/>
                <w:bCs/>
              </w:rPr>
              <w:t>Prácticas quincenales (R/Python)</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F851656" w14:textId="77777777" w:rsidR="009C6883" w:rsidRDefault="009C6883" w:rsidP="006558C2">
            <w:pPr>
              <w:jc w:val="center"/>
            </w:pPr>
            <w:r>
              <w:rPr>
                <w:b/>
                <w:bCs/>
              </w:rPr>
              <w:t>20%</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FB6CF17" w14:textId="77777777" w:rsidR="009C6883" w:rsidRDefault="009C6883" w:rsidP="006558C2">
            <w:r>
              <w:t>8 prácticas con datos reales (4 en Python, 4 en R).</w:t>
            </w:r>
          </w:p>
        </w:tc>
      </w:tr>
      <w:tr w:rsidR="009C6883" w14:paraId="1AD85B78" w14:textId="77777777" w:rsidTr="006558C2">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87622C" w14:textId="77777777" w:rsidR="009C6883" w:rsidRDefault="009C6883" w:rsidP="006558C2">
            <w:r>
              <w:rPr>
                <w:b/>
                <w:bCs/>
              </w:rPr>
              <w:t>Exámenes parciales (1 o 2)</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CDF127" w14:textId="77777777" w:rsidR="009C6883" w:rsidRDefault="009C6883" w:rsidP="006558C2">
            <w:pPr>
              <w:jc w:val="center"/>
            </w:pPr>
            <w:r>
              <w:rPr>
                <w:b/>
                <w:bCs/>
              </w:rPr>
              <w:t>20%</w:t>
            </w:r>
          </w:p>
        </w:tc>
        <w:tc>
          <w:tcPr>
            <w:tcW w:w="4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A91D5D" w14:textId="77777777" w:rsidR="009C6883" w:rsidRDefault="009C6883" w:rsidP="006558C2">
            <w:r>
              <w:t>Según el avance del grupo; basados en prácticas y tareas. Máx. una reposición.</w:t>
            </w:r>
          </w:p>
        </w:tc>
      </w:tr>
      <w:tr w:rsidR="009C6883" w14:paraId="465448BC" w14:textId="77777777" w:rsidTr="006558C2">
        <w:tc>
          <w:tcPr>
            <w:tcW w:w="3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939C689" w14:textId="77777777" w:rsidR="009C6883" w:rsidRDefault="009C6883" w:rsidP="006558C2">
            <w:r>
              <w:rPr>
                <w:b/>
                <w:bCs/>
              </w:rPr>
              <w:t>Tareitas (bono)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8825B99" w14:textId="77777777" w:rsidR="009C6883" w:rsidRDefault="009C6883" w:rsidP="006558C2">
            <w:pPr>
              <w:jc w:val="center"/>
            </w:pPr>
            <w:r>
              <w:rPr>
                <w:b/>
                <w:bCs/>
              </w:rPr>
              <w:t>+10%</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C00D0B9" w14:textId="77777777" w:rsidR="009C6883" w:rsidRDefault="009C6883" w:rsidP="006558C2">
            <w:r>
              <w:t>Tareas breves, no obligatorias.</w:t>
            </w:r>
          </w:p>
        </w:tc>
      </w:tr>
    </w:tbl>
    <w:p w14:paraId="2A773422" w14:textId="77777777" w:rsidR="009C6883" w:rsidRDefault="009C6883" w:rsidP="009C6883">
      <w:pPr>
        <w:spacing w:after="80"/>
      </w:pPr>
    </w:p>
    <w:p w14:paraId="3A17BC0B" w14:textId="77777777" w:rsidR="009C6883" w:rsidRDefault="009C6883" w:rsidP="009C6883">
      <w:pPr>
        <w:spacing w:after="120"/>
      </w:pPr>
      <w:r>
        <w:rPr>
          <w:i/>
          <w:iCs/>
        </w:rPr>
        <w:t>Total acumulable: 110 %. Pasar es sencillo; aprender es el verdadero objetivo.</w:t>
      </w:r>
    </w:p>
    <w:p w14:paraId="5F1B8EC3" w14:textId="77777777" w:rsidR="009C6883" w:rsidRDefault="009C6883"/>
    <w:p w14:paraId="6B2A1809" w14:textId="77777777" w:rsidR="00DC4640" w:rsidRDefault="00000000">
      <w:pPr>
        <w:pStyle w:val="Ttulo1"/>
      </w:pPr>
      <w:bookmarkStart w:id="4" w:name="_Toc237260100"/>
      <w:r>
        <w:t>2. El curso como proyecto real</w:t>
      </w:r>
      <w:bookmarkEnd w:id="4"/>
    </w:p>
    <w:p w14:paraId="48E90A6E" w14:textId="1B9AB1B4" w:rsidR="00DC4640" w:rsidRDefault="00000000">
      <w:pPr>
        <w:spacing w:after="120"/>
      </w:pPr>
      <w:r>
        <w:t xml:space="preserve">El curso no se aprende como una lista de temas, sino como el trabajo real del área actuarial de una aseguradora. </w:t>
      </w:r>
      <w:r w:rsidRPr="00817E5F">
        <w:rPr>
          <w:highlight w:val="yellow"/>
        </w:rPr>
        <w:t xml:space="preserve">Cada equipo </w:t>
      </w:r>
      <w:r>
        <w:t>actúa como el área técnica que va a lanzar un producto de seguros nuevo, cada equipo en un ramo distinto (autos, hogar, gastos médicos, marítimo, etc.). Al final del semestre, el equipo entrega los mismos documentos que produce un actuario y que se registran ante la CNSF:</w:t>
      </w:r>
    </w:p>
    <w:p w14:paraId="2F41ECDD" w14:textId="77777777" w:rsidR="00DC4640" w:rsidRPr="00817E5F" w:rsidRDefault="00000000">
      <w:pPr>
        <w:pStyle w:val="Prrafodelista"/>
        <w:numPr>
          <w:ilvl w:val="0"/>
          <w:numId w:val="2"/>
        </w:numPr>
        <w:spacing w:after="40"/>
        <w:rPr>
          <w:highlight w:val="yellow"/>
        </w:rPr>
      </w:pPr>
      <w:r w:rsidRPr="00817E5F">
        <w:rPr>
          <w:highlight w:val="yellow"/>
        </w:rPr>
        <w:t>La nota técnica del producto (el cálculo de las primas).</w:t>
      </w:r>
    </w:p>
    <w:p w14:paraId="0F289808" w14:textId="77777777" w:rsidR="00DC4640" w:rsidRDefault="00000000">
      <w:pPr>
        <w:pStyle w:val="Prrafodelista"/>
        <w:numPr>
          <w:ilvl w:val="0"/>
          <w:numId w:val="2"/>
        </w:numPr>
        <w:spacing w:after="40"/>
      </w:pPr>
      <w:r w:rsidRPr="00556816">
        <w:rPr>
          <w:highlight w:val="yellow"/>
        </w:rPr>
        <w:t>El método actuarial de reservas</w:t>
      </w:r>
      <w:r>
        <w:t>.</w:t>
      </w:r>
    </w:p>
    <w:p w14:paraId="235D11CC" w14:textId="77777777" w:rsidR="00DC4640" w:rsidRDefault="00000000">
      <w:pPr>
        <w:pStyle w:val="Prrafodelista"/>
        <w:numPr>
          <w:ilvl w:val="0"/>
          <w:numId w:val="2"/>
        </w:numPr>
        <w:spacing w:after="40"/>
      </w:pPr>
      <w:r w:rsidRPr="00556816">
        <w:rPr>
          <w:highlight w:val="yellow"/>
        </w:rPr>
        <w:t>El esquema de reaseguro del producto</w:t>
      </w:r>
      <w:r>
        <w:t>.</w:t>
      </w:r>
    </w:p>
    <w:p w14:paraId="44807D00" w14:textId="77777777" w:rsidR="00DC4640" w:rsidRDefault="00000000">
      <w:pPr>
        <w:spacing w:after="120"/>
      </w:pPr>
      <w:r>
        <w:t xml:space="preserve">Además, </w:t>
      </w:r>
      <w:r w:rsidRPr="00556816">
        <w:rPr>
          <w:highlight w:val="yellow"/>
        </w:rPr>
        <w:t>una presentación ejecutiva para defender su producto “ante la dirección”.</w:t>
      </w:r>
      <w:r>
        <w:t xml:space="preserve"> Se avanza con un caso guiado de seguro de autos como hilo conductor, con casos y datos reales. La documentación del curso son las fuentes con las que de verdad trabaja un actuario —la CUSF, la LISF y los estándares de práctica actuarial— más datos de siniestralidad reales.</w:t>
      </w:r>
    </w:p>
    <w:p w14:paraId="10484431" w14:textId="77777777" w:rsidR="00DC4640" w:rsidRDefault="00DC4640">
      <w:pPr>
        <w:spacing w:after="80"/>
      </w:pPr>
    </w:p>
    <w:p w14:paraId="2E58D907" w14:textId="77777777" w:rsidR="00DC4640" w:rsidRPr="007869CD" w:rsidRDefault="00000000">
      <w:r w:rsidRPr="007869CD">
        <w:br w:type="page"/>
      </w:r>
    </w:p>
    <w:p w14:paraId="218AA2F5" w14:textId="77777777" w:rsidR="00DC4640" w:rsidRDefault="00000000">
      <w:pPr>
        <w:pStyle w:val="Ttulo1"/>
      </w:pPr>
      <w:bookmarkStart w:id="5" w:name="_Toc237260102"/>
      <w:r>
        <w:lastRenderedPageBreak/>
        <w:t>3. Dos tracks en paralelo</w:t>
      </w:r>
      <w:bookmarkEnd w:id="5"/>
    </w:p>
    <w:p w14:paraId="5E9A5A6F" w14:textId="011C89C7" w:rsidR="00DC4640" w:rsidRDefault="00000000">
      <w:pPr>
        <w:spacing w:after="120"/>
      </w:pPr>
      <w:r>
        <w:t>El curso avanza en dos tracks simultáneos</w:t>
      </w:r>
      <w:r w:rsidR="00556816">
        <w:t xml:space="preserve">, cada </w:t>
      </w:r>
      <w:r>
        <w:t xml:space="preserve">profesor enseña la regulación de sus propios temas, ancla su propio código y publica todo </w:t>
      </w:r>
      <w:r w:rsidR="00556816">
        <w:t xml:space="preserve">classroom y </w:t>
      </w:r>
      <w:r>
        <w:t>en el repositorio público de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
        <w:gridCol w:w="2499"/>
        <w:gridCol w:w="1497"/>
        <w:gridCol w:w="4446"/>
      </w:tblGrid>
      <w:tr w:rsidR="00DC4640" w14:paraId="601C4276" w14:textId="77777777">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628C2E76" w14:textId="77777777" w:rsidR="00DC4640" w:rsidRDefault="00000000">
            <w:r>
              <w:rPr>
                <w:b/>
                <w:bCs/>
                <w:color w:val="FFFFFF"/>
              </w:rPr>
              <w:t>Track</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36DF526A" w14:textId="77777777" w:rsidR="00DC4640" w:rsidRDefault="00000000">
            <w:r>
              <w:rPr>
                <w:b/>
                <w:bCs/>
                <w:color w:val="FFFFFF"/>
              </w:rPr>
              <w:t>Temas del plan</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3069756A" w14:textId="77777777" w:rsidR="00DC4640" w:rsidRDefault="00000000">
            <w:r>
              <w:rPr>
                <w:b/>
                <w:bCs/>
                <w:color w:val="FFFFFF"/>
              </w:rPr>
              <w:t>Código</w:t>
            </w:r>
          </w:p>
        </w:tc>
        <w:tc>
          <w:tcPr>
            <w:tcW w:w="44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58CA333B" w14:textId="77777777" w:rsidR="00DC4640" w:rsidRDefault="00000000">
            <w:r>
              <w:rPr>
                <w:b/>
                <w:bCs/>
                <w:color w:val="FFFFFF"/>
              </w:rPr>
              <w:t>Regulación que carga y sesiones</w:t>
            </w:r>
          </w:p>
        </w:tc>
      </w:tr>
      <w:tr w:rsidR="00DC4640" w14:paraId="0CB70117" w14:textId="77777777">
        <w:tc>
          <w:tcPr>
            <w:tcW w:w="90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372E9584" w14:textId="4CBCDCE2" w:rsidR="00DC4640" w:rsidRDefault="00000000">
            <w:r>
              <w:rPr>
                <w:b/>
                <w:bCs/>
              </w:rPr>
              <w:t xml:space="preserve">A · </w:t>
            </w:r>
            <w:r w:rsidR="00817E5F">
              <w:rPr>
                <w:b/>
                <w:bCs/>
              </w:rPr>
              <w:t>Eric</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2AAAF8" w14:textId="77777777" w:rsidR="00DC4640" w:rsidRDefault="00000000">
            <w:r>
              <w:t>T1 Frecuencia/severidad, T2 Cálculo de primas, T4 Fianzas</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EDA08C" w14:textId="77777777" w:rsidR="00DC4640" w:rsidRDefault="00000000">
            <w:r>
              <w:rPr>
                <w:b/>
                <w:bCs/>
              </w:rPr>
              <w:t>Python</w:t>
            </w:r>
          </w:p>
        </w:tc>
        <w:tc>
          <w:tcPr>
            <w:tcW w:w="4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34D408" w14:textId="7B662251" w:rsidR="00DC4640" w:rsidRDefault="00000000">
            <w:r>
              <w:t xml:space="preserve">Nota técnica (LISF art. 201, CUSF Título 4) y fianzas (CUSF 4.2 y reservas 5.15/5.16). </w:t>
            </w:r>
            <w:r w:rsidR="00817E5F">
              <w:t>2/</w:t>
            </w:r>
            <w:r>
              <w:t>3 sesiones/semana.</w:t>
            </w:r>
          </w:p>
        </w:tc>
      </w:tr>
      <w:tr w:rsidR="00DC4640" w14:paraId="58781A62" w14:textId="77777777">
        <w:tc>
          <w:tcPr>
            <w:tcW w:w="90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63B17C16" w14:textId="0BFE2DDF" w:rsidR="00DC4640" w:rsidRPr="00817E5F" w:rsidRDefault="00000000">
            <w:pPr>
              <w:rPr>
                <w:u w:val="single"/>
              </w:rPr>
            </w:pPr>
            <w:r>
              <w:rPr>
                <w:b/>
                <w:bCs/>
              </w:rPr>
              <w:t xml:space="preserve">B · </w:t>
            </w:r>
            <w:r w:rsidR="00817E5F">
              <w:rPr>
                <w:b/>
                <w:bCs/>
              </w:rPr>
              <w:t>Adrian</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AF242B1" w14:textId="77777777" w:rsidR="00DC4640" w:rsidRDefault="00000000">
            <w:r>
              <w:t>T3 Reservas técnicas, T5 Operación del reaseguro</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AF54CF4" w14:textId="77777777" w:rsidR="00DC4640" w:rsidRDefault="00000000">
            <w:r>
              <w:rPr>
                <w:b/>
                <w:bCs/>
              </w:rPr>
              <w:t>R</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F95FF83" w14:textId="5495B453" w:rsidR="00DC4640" w:rsidRDefault="00000000">
            <w:r>
              <w:t>Reservas técnicas (CUSF Título 5) y límite de retención / registro de reaseguradoras. 2</w:t>
            </w:r>
            <w:r w:rsidR="00817E5F">
              <w:t>/3</w:t>
            </w:r>
            <w:r>
              <w:t xml:space="preserve"> sesiones/semana.</w:t>
            </w:r>
          </w:p>
        </w:tc>
      </w:tr>
    </w:tbl>
    <w:p w14:paraId="1298FA9F" w14:textId="77777777" w:rsidR="00DC4640" w:rsidRDefault="00DC4640">
      <w:pPr>
        <w:spacing w:after="80"/>
      </w:pPr>
    </w:p>
    <w:p w14:paraId="1D75FA94" w14:textId="2A535081" w:rsidR="00DC4640" w:rsidRPr="00556816" w:rsidRDefault="00000000" w:rsidP="00556816">
      <w:pPr>
        <w:rPr>
          <w:b/>
          <w:bCs/>
          <w:color w:val="1F4E79"/>
          <w:sz w:val="30"/>
          <w:szCs w:val="30"/>
        </w:rPr>
      </w:pPr>
      <w:bookmarkStart w:id="6" w:name="_Toc237260103"/>
      <w:r w:rsidRPr="00556816">
        <w:rPr>
          <w:b/>
          <w:bCs/>
          <w:color w:val="1F4E79"/>
          <w:sz w:val="30"/>
          <w:szCs w:val="30"/>
        </w:rPr>
        <w:t>Plan semanal (16 semanas)</w:t>
      </w:r>
      <w:bookmarkEnd w:id="6"/>
    </w:p>
    <w:p w14:paraId="1A6E1E88" w14:textId="7273859C" w:rsidR="00FC1A4D" w:rsidRPr="003A26E7" w:rsidRDefault="00000000">
      <w:pPr>
        <w:spacing w:after="120"/>
      </w:pPr>
      <w:r>
        <w:t xml:space="preserve">Las dos columnas de color corren en paralelo (azul = </w:t>
      </w:r>
      <w:r w:rsidR="00FC1A4D">
        <w:t>Eric</w:t>
      </w:r>
      <w:r>
        <w:t xml:space="preserve">/Python; naranja = </w:t>
      </w:r>
      <w:r w:rsidR="00FC1A4D">
        <w:t>Adrian</w:t>
      </w:r>
      <w:r>
        <w:t>/R). La columna Entrega alterna una práctica a la vez para que el alumno nunca tenga dos al mismo tiempo. 📦 práctica · ✏️ tarea (breve, flexible) · 📝 examen.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980"/>
        <w:gridCol w:w="2980"/>
        <w:gridCol w:w="2680"/>
      </w:tblGrid>
      <w:tr w:rsidR="00DC4640" w14:paraId="61ABAC87" w14:textId="77777777">
        <w:trPr>
          <w:tblHeader/>
        </w:trPr>
        <w:tc>
          <w:tcPr>
            <w:tcW w:w="72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690FB884" w14:textId="77777777" w:rsidR="00DC4640" w:rsidRDefault="00000000">
            <w:r>
              <w:rPr>
                <w:b/>
                <w:bCs/>
                <w:color w:val="FFFFFF"/>
              </w:rPr>
              <w:t>Sem</w:t>
            </w:r>
          </w:p>
        </w:tc>
        <w:tc>
          <w:tcPr>
            <w:tcW w:w="298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1B268E7A" w14:textId="1D0D5CFD" w:rsidR="00DC4640" w:rsidRPr="00817E5F" w:rsidRDefault="00000000">
            <w:pPr>
              <w:rPr>
                <w:lang w:val="en-US"/>
              </w:rPr>
            </w:pPr>
            <w:r w:rsidRPr="00817E5F">
              <w:rPr>
                <w:b/>
                <w:bCs/>
                <w:color w:val="FFFFFF"/>
                <w:lang w:val="en-US"/>
              </w:rPr>
              <w:t xml:space="preserve">Track A — </w:t>
            </w:r>
            <w:r w:rsidR="00556816">
              <w:rPr>
                <w:b/>
                <w:bCs/>
                <w:color w:val="FFFFFF"/>
                <w:lang w:val="en-US"/>
              </w:rPr>
              <w:t xml:space="preserve">Eric </w:t>
            </w:r>
            <w:r w:rsidRPr="00817E5F">
              <w:rPr>
                <w:b/>
                <w:bCs/>
                <w:color w:val="FFFFFF"/>
                <w:lang w:val="en-US"/>
              </w:rPr>
              <w:t>· Python (Pricing + Fianzas)</w:t>
            </w:r>
          </w:p>
        </w:tc>
        <w:tc>
          <w:tcPr>
            <w:tcW w:w="298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31348EBA" w14:textId="5BCBD129" w:rsidR="00DC4640" w:rsidRDefault="00000000">
            <w:r>
              <w:rPr>
                <w:b/>
                <w:bCs/>
                <w:color w:val="FFFFFF"/>
              </w:rPr>
              <w:t>Track B — Ad</w:t>
            </w:r>
            <w:r w:rsidR="00556816">
              <w:rPr>
                <w:b/>
                <w:bCs/>
                <w:color w:val="FFFFFF"/>
              </w:rPr>
              <w:t>ríán</w:t>
            </w:r>
            <w:r>
              <w:rPr>
                <w:b/>
                <w:bCs/>
                <w:color w:val="FFFFFF"/>
              </w:rPr>
              <w:t xml:space="preserve"> · R (Reservas + Reaseguro)</w:t>
            </w:r>
          </w:p>
        </w:tc>
        <w:tc>
          <w:tcPr>
            <w:tcW w:w="268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48543615" w14:textId="77777777" w:rsidR="00DC4640" w:rsidRDefault="00000000">
            <w:r>
              <w:rPr>
                <w:b/>
                <w:bCs/>
                <w:color w:val="FFFFFF"/>
              </w:rPr>
              <w:t>Entrega</w:t>
            </w:r>
          </w:p>
        </w:tc>
      </w:tr>
      <w:tr w:rsidR="00DC4640" w14:paraId="35EAE5CB" w14:textId="77777777">
        <w:tc>
          <w:tcPr>
            <w:tcW w:w="7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069C46" w14:textId="77777777" w:rsidR="00DC4640" w:rsidRDefault="00000000">
            <w:r>
              <w:t>1</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22A5EC1E" w14:textId="77777777" w:rsidR="00DC4640" w:rsidRDefault="00000000">
            <w:pPr>
              <w:spacing w:after="30"/>
            </w:pPr>
            <w:r>
              <w:t>T1.1 Severidad: distribuciones (lognormal, gamma, Pareto).</w:t>
            </w:r>
          </w:p>
          <w:p w14:paraId="526007B3" w14:textId="77777777" w:rsidR="00DC4640" w:rsidRDefault="00000000">
            <w:r>
              <w:rPr>
                <w:i/>
                <w:iCs/>
                <w:color w:val="555555"/>
                <w:sz w:val="17"/>
                <w:szCs w:val="17"/>
              </w:rPr>
              <w:t>Reg: mapa CNSF/LISF/CUSF; qué es una nota técnica.</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49143ED6" w14:textId="77777777" w:rsidR="00DC4640" w:rsidRDefault="00000000">
            <w:pPr>
              <w:spacing w:after="30"/>
            </w:pPr>
            <w:r>
              <w:t>T3 · Panorama de reservas técnicas + inicio de RRC.</w:t>
            </w:r>
          </w:p>
          <w:p w14:paraId="28BB654B" w14:textId="77777777" w:rsidR="00DC4640" w:rsidRDefault="00000000">
            <w:r>
              <w:rPr>
                <w:i/>
                <w:iCs/>
                <w:color w:val="555555"/>
                <w:sz w:val="17"/>
                <w:szCs w:val="17"/>
              </w:rPr>
              <w:t>Reg: CUSF Título 5 (visión general).</w:t>
            </w:r>
          </w:p>
        </w:tc>
        <w:tc>
          <w:tcPr>
            <w:tcW w:w="2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29C803" w14:textId="77777777" w:rsidR="00DC4640" w:rsidRDefault="00000000">
            <w:r>
              <w:t>—</w:t>
            </w:r>
          </w:p>
        </w:tc>
      </w:tr>
      <w:tr w:rsidR="00DC4640" w14:paraId="60DE40E5" w14:textId="77777777">
        <w:tc>
          <w:tcPr>
            <w:tcW w:w="7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F7E7A43" w14:textId="77777777" w:rsidR="00DC4640" w:rsidRDefault="00000000">
            <w:r>
              <w:t>2</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022503D5" w14:textId="77777777" w:rsidR="00DC4640" w:rsidRDefault="00000000">
            <w:pPr>
              <w:spacing w:after="30"/>
            </w:pPr>
            <w:r>
              <w:t>T1.2 Frecuencia: Poisson, binomial negativa, sobredispersión.</w:t>
            </w:r>
          </w:p>
          <w:p w14:paraId="6110AB4A" w14:textId="77777777" w:rsidR="00DC4640" w:rsidRDefault="00000000">
            <w:r>
              <w:rPr>
                <w:i/>
                <w:iCs/>
                <w:color w:val="555555"/>
                <w:sz w:val="17"/>
                <w:szCs w:val="17"/>
              </w:rPr>
              <w:t>Reg: estándares de práctica actuarial (CUSF 4.3).</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57881677" w14:textId="77777777" w:rsidR="00DC4640" w:rsidRDefault="00000000">
            <w:pPr>
              <w:spacing w:after="30"/>
            </w:pPr>
            <w:r>
              <w:t>T3.1 Reserva de riesgos en curso (RRC).</w:t>
            </w:r>
          </w:p>
          <w:p w14:paraId="1AD2C93F" w14:textId="77777777" w:rsidR="00DC4640" w:rsidRDefault="00000000">
            <w:r>
              <w:rPr>
                <w:i/>
                <w:iCs/>
                <w:color w:val="555555"/>
                <w:sz w:val="17"/>
                <w:szCs w:val="17"/>
              </w:rPr>
              <w:t>Reg: CUSF 5.1 y 5.3 (método estatutario).</w:t>
            </w:r>
          </w:p>
        </w:tc>
        <w:tc>
          <w:tcPr>
            <w:tcW w:w="2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37F2C96" w14:textId="77777777" w:rsidR="00DC4640" w:rsidRDefault="00000000">
            <w:r>
              <w:t>📦 Práctica A1 · severidad (Python)</w:t>
            </w:r>
          </w:p>
        </w:tc>
      </w:tr>
      <w:tr w:rsidR="00DC4640" w14:paraId="304730AD" w14:textId="77777777">
        <w:tc>
          <w:tcPr>
            <w:tcW w:w="7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6C7931" w14:textId="77777777" w:rsidR="00DC4640" w:rsidRDefault="00000000">
            <w:r>
              <w:t>3</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61722B22" w14:textId="77777777" w:rsidR="00DC4640" w:rsidRDefault="00000000">
            <w:r>
              <w:t>T1 Cierre · Pérdida agregada (colectivo, Panjer, simulación).</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73EDAB7D" w14:textId="77777777" w:rsidR="00DC4640" w:rsidRDefault="00000000">
            <w:pPr>
              <w:spacing w:after="30"/>
            </w:pPr>
            <w:r>
              <w:t>T3.2 Obligaciones pendientes de cumplir (OPC).</w:t>
            </w:r>
          </w:p>
          <w:p w14:paraId="7FD8C913" w14:textId="77777777" w:rsidR="00DC4640" w:rsidRDefault="00000000">
            <w:r>
              <w:rPr>
                <w:i/>
                <w:iCs/>
                <w:color w:val="555555"/>
                <w:sz w:val="17"/>
                <w:szCs w:val="17"/>
              </w:rPr>
              <w:t>Reg: CUSF 5.2; mejor estimación + margen de riesgo.</w:t>
            </w:r>
          </w:p>
        </w:tc>
        <w:tc>
          <w:tcPr>
            <w:tcW w:w="2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A6E90B" w14:textId="77777777" w:rsidR="00DC4640" w:rsidRDefault="00000000">
            <w:r>
              <w:t>✏️ Tarea (opcional)</w:t>
            </w:r>
          </w:p>
        </w:tc>
      </w:tr>
      <w:tr w:rsidR="00DC4640" w14:paraId="4F699737" w14:textId="77777777">
        <w:tc>
          <w:tcPr>
            <w:tcW w:w="7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62322FB" w14:textId="77777777" w:rsidR="00DC4640" w:rsidRDefault="00000000">
            <w:r>
              <w:t>4</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7D01D19E" w14:textId="77777777" w:rsidR="00DC4640" w:rsidRDefault="00000000">
            <w:pPr>
              <w:spacing w:after="30"/>
            </w:pPr>
            <w:r>
              <w:t>T2.1–2.2 Inflación/depreciación + prima pura (frec × sev).</w:t>
            </w:r>
          </w:p>
          <w:p w14:paraId="49D3A3D1" w14:textId="77777777" w:rsidR="00DC4640" w:rsidRDefault="00000000">
            <w:r>
              <w:rPr>
                <w:i/>
                <w:iCs/>
                <w:color w:val="555555"/>
                <w:sz w:val="17"/>
                <w:szCs w:val="17"/>
              </w:rPr>
              <w:t>Reg: art. 201 LISF y CUSF 4.1 (registro de productos).</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574067DC" w14:textId="77777777" w:rsidR="00DC4640" w:rsidRDefault="00000000">
            <w:pPr>
              <w:spacing w:after="30"/>
            </w:pPr>
            <w:r>
              <w:t>T3.3 Siniestros pendientes de pago.</w:t>
            </w:r>
          </w:p>
          <w:p w14:paraId="5CDD4214" w14:textId="77777777" w:rsidR="00DC4640" w:rsidRDefault="00000000">
            <w:r>
              <w:rPr>
                <w:i/>
                <w:iCs/>
                <w:color w:val="555555"/>
                <w:sz w:val="17"/>
                <w:szCs w:val="17"/>
              </w:rPr>
              <w:t>Reg: constitución y valuación (CUSF Título 5).</w:t>
            </w:r>
          </w:p>
        </w:tc>
        <w:tc>
          <w:tcPr>
            <w:tcW w:w="2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F3CED55" w14:textId="77777777" w:rsidR="00DC4640" w:rsidRDefault="00000000">
            <w:r>
              <w:t>📦 Práctica B1 · RRC/OPC (R)</w:t>
            </w:r>
          </w:p>
        </w:tc>
      </w:tr>
      <w:tr w:rsidR="00DC4640" w14:paraId="6DCF7DA4" w14:textId="77777777">
        <w:tc>
          <w:tcPr>
            <w:tcW w:w="7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DB01CF" w14:textId="77777777" w:rsidR="00DC4640" w:rsidRDefault="00000000">
            <w:r>
              <w:t>5</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0CE11A19" w14:textId="77777777" w:rsidR="00DC4640" w:rsidRDefault="00000000">
            <w:pPr>
              <w:spacing w:after="30"/>
            </w:pPr>
            <w:r>
              <w:t>T2.3–2.6 Gastos, márgenes, prima comercial y fraccionada.</w:t>
            </w:r>
          </w:p>
          <w:p w14:paraId="32B2F7E4" w14:textId="77777777" w:rsidR="00DC4640" w:rsidRDefault="00000000">
            <w:r>
              <w:rPr>
                <w:i/>
                <w:iCs/>
                <w:color w:val="555555"/>
                <w:sz w:val="17"/>
                <w:szCs w:val="17"/>
              </w:rPr>
              <w:t>Reg: estructura formal de la nota técnica.</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16DCB242" w14:textId="77777777" w:rsidR="00DC4640" w:rsidRPr="00817E5F" w:rsidRDefault="00000000">
            <w:pPr>
              <w:spacing w:after="30"/>
              <w:rPr>
                <w:lang w:val="en-US"/>
              </w:rPr>
            </w:pPr>
            <w:r w:rsidRPr="00817E5F">
              <w:rPr>
                <w:lang w:val="en-US"/>
              </w:rPr>
              <w:t>T3.4 IBNR (I): Chain-Ladder.</w:t>
            </w:r>
          </w:p>
          <w:p w14:paraId="2BAF4BF2" w14:textId="77777777" w:rsidR="00DC4640" w:rsidRDefault="00000000">
            <w:r>
              <w:rPr>
                <w:i/>
                <w:iCs/>
                <w:color w:val="555555"/>
                <w:sz w:val="17"/>
                <w:szCs w:val="17"/>
              </w:rPr>
              <w:t>Reg: registro de métodos actuariales (CUSF 5.5).</w:t>
            </w:r>
          </w:p>
        </w:tc>
        <w:tc>
          <w:tcPr>
            <w:tcW w:w="2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013EB4" w14:textId="77777777" w:rsidR="00DC4640" w:rsidRDefault="00000000">
            <w:r>
              <w:t>✏️ Tarea (opcional)</w:t>
            </w:r>
          </w:p>
        </w:tc>
      </w:tr>
      <w:tr w:rsidR="00DC4640" w14:paraId="1A7F69D4" w14:textId="77777777">
        <w:tc>
          <w:tcPr>
            <w:tcW w:w="7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C13FF54" w14:textId="77777777" w:rsidR="00DC4640" w:rsidRDefault="00000000">
            <w:r>
              <w:lastRenderedPageBreak/>
              <w:t>6</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36371202" w14:textId="77777777" w:rsidR="00DC4640" w:rsidRDefault="00000000">
            <w:pPr>
              <w:spacing w:after="30"/>
            </w:pPr>
            <w:r>
              <w:t>T2.7 Deducible, coaseguro y franquicia (LER).</w:t>
            </w:r>
          </w:p>
          <w:p w14:paraId="79BA9E0E" w14:textId="77777777" w:rsidR="00DC4640" w:rsidRDefault="00000000">
            <w:r>
              <w:rPr>
                <w:i/>
                <w:iCs/>
                <w:color w:val="555555"/>
                <w:sz w:val="17"/>
                <w:szCs w:val="17"/>
              </w:rPr>
              <w:t>Reg: documentación contractual y cláusulas.</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074E7C4B" w14:textId="77777777" w:rsidR="00DC4640" w:rsidRPr="00817E5F" w:rsidRDefault="00000000">
            <w:pPr>
              <w:spacing w:after="30"/>
              <w:rPr>
                <w:lang w:val="en-US"/>
              </w:rPr>
            </w:pPr>
            <w:r w:rsidRPr="00817E5F">
              <w:rPr>
                <w:lang w:val="en-US"/>
              </w:rPr>
              <w:t>T3.4 IBNR (II): Mack y bootstrap.</w:t>
            </w:r>
          </w:p>
          <w:p w14:paraId="690310CD" w14:textId="77777777" w:rsidR="00DC4640" w:rsidRDefault="00000000">
            <w:r>
              <w:rPr>
                <w:i/>
                <w:iCs/>
                <w:color w:val="555555"/>
                <w:sz w:val="17"/>
                <w:szCs w:val="17"/>
              </w:rPr>
              <w:t>Reg: dictamen de actuario independiente (CUSF 5.5).</w:t>
            </w:r>
          </w:p>
        </w:tc>
        <w:tc>
          <w:tcPr>
            <w:tcW w:w="2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5A87438" w14:textId="77777777" w:rsidR="00DC4640" w:rsidRDefault="00000000">
            <w:r>
              <w:t>📦 Práctica A2 · frecuencia + agregada (Python)</w:t>
            </w:r>
          </w:p>
        </w:tc>
      </w:tr>
      <w:tr w:rsidR="00DC4640" w14:paraId="5C6EA27E" w14:textId="77777777">
        <w:tc>
          <w:tcPr>
            <w:tcW w:w="7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0BA98F" w14:textId="77777777" w:rsidR="00DC4640" w:rsidRDefault="00000000">
            <w:r>
              <w:t>7</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4B7487A0" w14:textId="77777777" w:rsidR="00DC4640" w:rsidRDefault="00000000">
            <w:pPr>
              <w:spacing w:after="30"/>
            </w:pPr>
            <w:r>
              <w:t>T2.8 Aplicaciones I: RC y riesgos profesionales, marítimo, incendio.</w:t>
            </w:r>
          </w:p>
          <w:p w14:paraId="5083D333" w14:textId="77777777" w:rsidR="00DC4640" w:rsidRDefault="00000000">
            <w:r>
              <w:rPr>
                <w:i/>
                <w:iCs/>
                <w:color w:val="555555"/>
                <w:sz w:val="17"/>
                <w:szCs w:val="17"/>
              </w:rPr>
              <w:t>Reg: requisitos por ramo y dictámenes.</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6C4A2FB4" w14:textId="77777777" w:rsidR="00DC4640" w:rsidRDefault="00000000">
            <w:pPr>
              <w:spacing w:after="30"/>
            </w:pPr>
            <w:r>
              <w:t>T3.5–3.8 Dividendos, especiales, catastróficas, ecualizadoras.</w:t>
            </w:r>
          </w:p>
          <w:p w14:paraId="751506F8" w14:textId="77777777" w:rsidR="00DC4640" w:rsidRDefault="00000000">
            <w:r>
              <w:rPr>
                <w:i/>
                <w:iCs/>
                <w:color w:val="555555"/>
                <w:sz w:val="17"/>
                <w:szCs w:val="17"/>
              </w:rPr>
              <w:t>Reg: CUSF 5.6 y 5.7.</w:t>
            </w:r>
          </w:p>
        </w:tc>
        <w:tc>
          <w:tcPr>
            <w:tcW w:w="2680" w:type="dxa"/>
            <w:tcBorders>
              <w:top w:val="single" w:sz="1" w:space="0" w:color="BFBFBF"/>
              <w:left w:val="single" w:sz="1" w:space="0" w:color="BFBFBF"/>
              <w:bottom w:val="single" w:sz="1" w:space="0" w:color="BFBFBF"/>
              <w:right w:val="single" w:sz="1" w:space="0" w:color="BFBFBF"/>
            </w:tcBorders>
            <w:shd w:val="clear" w:color="auto" w:fill="C0E0C0"/>
            <w:tcMar>
              <w:top w:w="60" w:type="dxa"/>
              <w:left w:w="110" w:type="dxa"/>
              <w:bottom w:w="60" w:type="dxa"/>
              <w:right w:w="110" w:type="dxa"/>
            </w:tcMar>
            <w:vAlign w:val="center"/>
          </w:tcPr>
          <w:p w14:paraId="42B95E97" w14:textId="77777777" w:rsidR="00DC4640" w:rsidRDefault="00000000">
            <w:r>
              <w:rPr>
                <w:b/>
                <w:bCs/>
              </w:rPr>
              <w:t>📝 Examen 1 (integrador)</w:t>
            </w:r>
          </w:p>
        </w:tc>
      </w:tr>
      <w:tr w:rsidR="00DC4640" w14:paraId="77128029" w14:textId="77777777">
        <w:tc>
          <w:tcPr>
            <w:tcW w:w="7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B5C9B3C" w14:textId="77777777" w:rsidR="00DC4640" w:rsidRDefault="00000000">
            <w:r>
              <w:t>8</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4ABC1002" w14:textId="77777777" w:rsidR="00DC4640" w:rsidRDefault="00000000">
            <w:pPr>
              <w:spacing w:after="30"/>
            </w:pPr>
            <w:r>
              <w:t>T2.8 Aplicaciones II + GLM: autos, agrícola, crédito, catastróficos.</w:t>
            </w:r>
          </w:p>
          <w:p w14:paraId="2BBEF3F2" w14:textId="77777777" w:rsidR="00DC4640" w:rsidRDefault="00000000">
            <w:r>
              <w:rPr>
                <w:i/>
                <w:iCs/>
                <w:color w:val="555555"/>
                <w:sz w:val="17"/>
                <w:szCs w:val="17"/>
              </w:rPr>
              <w:t>Reg: cierre y registro de la nota técnica.</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57A14EDF" w14:textId="77777777" w:rsidR="00DC4640" w:rsidRDefault="00000000">
            <w:pPr>
              <w:spacing w:after="30"/>
            </w:pPr>
            <w:r>
              <w:t>T5.1–5.2 Objetivo del reaseguro y límite de retención.</w:t>
            </w:r>
          </w:p>
          <w:p w14:paraId="625BB78C" w14:textId="77777777" w:rsidR="00DC4640" w:rsidRDefault="00000000">
            <w:r>
              <w:rPr>
                <w:i/>
                <w:iCs/>
                <w:color w:val="555555"/>
                <w:sz w:val="17"/>
                <w:szCs w:val="17"/>
              </w:rPr>
              <w:t>Reg: registro de reaseguradoras ante la CNSF.</w:t>
            </w:r>
          </w:p>
        </w:tc>
        <w:tc>
          <w:tcPr>
            <w:tcW w:w="2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39D5D55" w14:textId="77777777" w:rsidR="00DC4640" w:rsidRDefault="00000000">
            <w:r>
              <w:t>📦 Práctica B2 · siniestros pendientes (R)</w:t>
            </w:r>
          </w:p>
        </w:tc>
      </w:tr>
      <w:tr w:rsidR="00DC4640" w14:paraId="6283EE41" w14:textId="77777777">
        <w:tc>
          <w:tcPr>
            <w:tcW w:w="7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CB8F85" w14:textId="77777777" w:rsidR="00DC4640" w:rsidRDefault="00000000">
            <w:r>
              <w:t>9</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6B4DA713" w14:textId="77777777" w:rsidR="00DC4640" w:rsidRDefault="00000000">
            <w:pPr>
              <w:spacing w:after="30"/>
            </w:pPr>
            <w:r>
              <w:t>T4 Fianzas I: fidelidad, crédito, judiciales, administrativas.</w:t>
            </w:r>
          </w:p>
          <w:p w14:paraId="1D0F61DD" w14:textId="77777777" w:rsidR="00DC4640" w:rsidRDefault="00000000">
            <w:r>
              <w:rPr>
                <w:i/>
                <w:iCs/>
                <w:color w:val="555555"/>
                <w:sz w:val="17"/>
                <w:szCs w:val="17"/>
              </w:rPr>
              <w:t>Reg: LISF (fianzas) y CUSF 4.2.</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722A2CBB" w14:textId="77777777" w:rsidR="00DC4640" w:rsidRDefault="00000000">
            <w:pPr>
              <w:spacing w:after="30"/>
            </w:pPr>
            <w:r>
              <w:t>T5.3–5.4 Prima retenida/cedida; proporcional (cuota parte, excedentes).</w:t>
            </w:r>
          </w:p>
          <w:p w14:paraId="5702ECC8" w14:textId="77777777" w:rsidR="00DC4640" w:rsidRDefault="00000000">
            <w:r>
              <w:rPr>
                <w:i/>
                <w:iCs/>
                <w:color w:val="555555"/>
                <w:sz w:val="17"/>
                <w:szCs w:val="17"/>
              </w:rPr>
              <w:t>Reg: efecto en el requerimiento de capital.</w:t>
            </w:r>
          </w:p>
        </w:tc>
        <w:tc>
          <w:tcPr>
            <w:tcW w:w="2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428F65" w14:textId="77777777" w:rsidR="00DC4640" w:rsidRDefault="00000000">
            <w:r>
              <w:t>📦 Práctica A3 · prima pura → comercial (Python)</w:t>
            </w:r>
          </w:p>
        </w:tc>
      </w:tr>
      <w:tr w:rsidR="00DC4640" w14:paraId="123023CE" w14:textId="77777777">
        <w:tc>
          <w:tcPr>
            <w:tcW w:w="7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A582846" w14:textId="77777777" w:rsidR="00DC4640" w:rsidRDefault="00000000">
            <w:r>
              <w:t>10</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230DFE84" w14:textId="77777777" w:rsidR="00DC4640" w:rsidRDefault="00000000">
            <w:pPr>
              <w:spacing w:after="30"/>
            </w:pPr>
            <w:r>
              <w:t>T4 Fianzas II: modelos de reservas de fianzas.</w:t>
            </w:r>
          </w:p>
          <w:p w14:paraId="6AE9D5CF" w14:textId="77777777" w:rsidR="00DC4640" w:rsidRDefault="00000000">
            <w:r>
              <w:rPr>
                <w:i/>
                <w:iCs/>
                <w:color w:val="555555"/>
                <w:sz w:val="17"/>
                <w:szCs w:val="17"/>
              </w:rPr>
              <w:t>Reg: CUSF 5.15 y 5.16.</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27BC4775" w14:textId="77777777" w:rsidR="00DC4640" w:rsidRPr="00817E5F" w:rsidRDefault="00000000">
            <w:pPr>
              <w:spacing w:after="30"/>
              <w:rPr>
                <w:lang w:val="en-US"/>
              </w:rPr>
            </w:pPr>
            <w:r w:rsidRPr="00817E5F">
              <w:rPr>
                <w:lang w:val="en-US"/>
              </w:rPr>
              <w:t>T5.5 No proporcional: prioridad, XL, Stop-Loss, Working Cover.</w:t>
            </w:r>
          </w:p>
          <w:p w14:paraId="7D0E24A6" w14:textId="77777777" w:rsidR="00DC4640" w:rsidRDefault="00000000">
            <w:r>
              <w:rPr>
                <w:i/>
                <w:iCs/>
                <w:color w:val="555555"/>
                <w:sz w:val="17"/>
                <w:szCs w:val="17"/>
              </w:rPr>
              <w:t>Reg: contratos y su documentación.</w:t>
            </w:r>
          </w:p>
        </w:tc>
        <w:tc>
          <w:tcPr>
            <w:tcW w:w="2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2A0E9A5" w14:textId="77777777" w:rsidR="00DC4640" w:rsidRDefault="00000000">
            <w:r>
              <w:t>📦 Práctica B3 · IBNR (R)</w:t>
            </w:r>
          </w:p>
        </w:tc>
      </w:tr>
      <w:tr w:rsidR="00DC4640" w14:paraId="4DCA386F" w14:textId="77777777">
        <w:tc>
          <w:tcPr>
            <w:tcW w:w="7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DA468A" w14:textId="77777777" w:rsidR="00DC4640" w:rsidRDefault="00000000">
            <w:r>
              <w:t>11</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5FD0F885" w14:textId="77777777" w:rsidR="00DC4640" w:rsidRDefault="00000000">
            <w:r>
              <w:t>Cierre de pricing/fianzas; avance de la nota técnica del proyecto.</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6EDADEBB" w14:textId="77777777" w:rsidR="00DC4640" w:rsidRDefault="00000000">
            <w:r>
              <w:t>T5.6–5.7 Reaseguro finito y financiero.</w:t>
            </w:r>
          </w:p>
        </w:tc>
        <w:tc>
          <w:tcPr>
            <w:tcW w:w="2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9F92A9" w14:textId="77777777" w:rsidR="00DC4640" w:rsidRDefault="00000000">
            <w:r>
              <w:t>📦 Práctica A4 · tarificación GLM (Python)</w:t>
            </w:r>
          </w:p>
        </w:tc>
      </w:tr>
      <w:tr w:rsidR="00DC4640" w14:paraId="2F4D560E" w14:textId="77777777">
        <w:tc>
          <w:tcPr>
            <w:tcW w:w="7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1E3C866" w14:textId="77777777" w:rsidR="00DC4640" w:rsidRDefault="00000000">
            <w:r>
              <w:t>12</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7A8BD53B" w14:textId="77777777" w:rsidR="00DC4640" w:rsidRDefault="00000000">
            <w:r>
              <w:t>Integración: nota técnica + fianzas en el proyecto.</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61803304" w14:textId="77777777" w:rsidR="00DC4640" w:rsidRDefault="00000000">
            <w:r>
              <w:t>Integración: reservas + reaseguro en el proyecto.</w:t>
            </w:r>
          </w:p>
        </w:tc>
        <w:tc>
          <w:tcPr>
            <w:tcW w:w="2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E320097" w14:textId="77777777" w:rsidR="00DC4640" w:rsidRDefault="00000000">
            <w:r>
              <w:t>📦 Práctica B4 · reaseguro (R)</w:t>
            </w:r>
          </w:p>
        </w:tc>
      </w:tr>
      <w:tr w:rsidR="00DC4640" w14:paraId="59D776B1" w14:textId="77777777">
        <w:tc>
          <w:tcPr>
            <w:tcW w:w="7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EB2F94" w14:textId="77777777" w:rsidR="00DC4640" w:rsidRDefault="00000000">
            <w:r>
              <w:t>13</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0D8D081A" w14:textId="77777777" w:rsidR="00DC4640" w:rsidRDefault="00000000">
            <w:r>
              <w:t>Asesoría de proyecto (track A).</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767C7DEC" w14:textId="77777777" w:rsidR="00DC4640" w:rsidRDefault="00000000">
            <w:r>
              <w:t>Asesoría de proyecto (track B).</w:t>
            </w:r>
          </w:p>
        </w:tc>
        <w:tc>
          <w:tcPr>
            <w:tcW w:w="2680" w:type="dxa"/>
            <w:tcBorders>
              <w:top w:val="single" w:sz="1" w:space="0" w:color="BFBFBF"/>
              <w:left w:val="single" w:sz="1" w:space="0" w:color="BFBFBF"/>
              <w:bottom w:val="single" w:sz="1" w:space="0" w:color="BFBFBF"/>
              <w:right w:val="single" w:sz="1" w:space="0" w:color="BFBFBF"/>
            </w:tcBorders>
            <w:shd w:val="clear" w:color="auto" w:fill="C0E0C0"/>
            <w:tcMar>
              <w:top w:w="60" w:type="dxa"/>
              <w:left w:w="110" w:type="dxa"/>
              <w:bottom w:w="60" w:type="dxa"/>
              <w:right w:w="110" w:type="dxa"/>
            </w:tcMar>
            <w:vAlign w:val="center"/>
          </w:tcPr>
          <w:p w14:paraId="20F7B495" w14:textId="77777777" w:rsidR="00DC4640" w:rsidRDefault="00000000">
            <w:r>
              <w:t>✏️ Tareas de cierre · 📝 Examen 2 (opcional)</w:t>
            </w:r>
          </w:p>
        </w:tc>
      </w:tr>
      <w:tr w:rsidR="00DC4640" w14:paraId="164915A8" w14:textId="77777777">
        <w:tc>
          <w:tcPr>
            <w:tcW w:w="7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9F157D7" w14:textId="77777777" w:rsidR="00DC4640" w:rsidRDefault="00000000">
            <w:r>
              <w:t>14</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7AC3B063" w14:textId="77777777" w:rsidR="00DC4640" w:rsidRDefault="00000000">
            <w:r>
              <w:t>Consolidación de los tres documentos.</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4052CBA3" w14:textId="77777777" w:rsidR="00DC4640" w:rsidRDefault="00000000">
            <w:r>
              <w:t>Consolidación de los tres documentos.</w:t>
            </w:r>
          </w:p>
        </w:tc>
        <w:tc>
          <w:tcPr>
            <w:tcW w:w="2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35B07DA" w14:textId="77777777" w:rsidR="00DC4640" w:rsidRDefault="00000000">
            <w:r>
              <w:t>🏁 Integración del proyecto</w:t>
            </w:r>
          </w:p>
        </w:tc>
      </w:tr>
      <w:tr w:rsidR="00DC4640" w14:paraId="0BDA0379" w14:textId="77777777">
        <w:tc>
          <w:tcPr>
            <w:tcW w:w="7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D0913F" w14:textId="77777777" w:rsidR="00DC4640" w:rsidRDefault="00000000">
            <w:r>
              <w:t>15</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3860CEBE" w14:textId="77777777" w:rsidR="00DC4640" w:rsidRDefault="00000000">
            <w:r>
              <w:t>Ensayo de la presentación ejecutiva.</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74E812FB" w14:textId="77777777" w:rsidR="00DC4640" w:rsidRDefault="00000000">
            <w:r>
              <w:t>Revisión regulatoria de la presentación.</w:t>
            </w:r>
          </w:p>
        </w:tc>
        <w:tc>
          <w:tcPr>
            <w:tcW w:w="2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2D1DB9" w14:textId="77777777" w:rsidR="00DC4640" w:rsidRDefault="00000000">
            <w:r>
              <w:t>Ensayo de presentación</w:t>
            </w:r>
          </w:p>
        </w:tc>
      </w:tr>
      <w:tr w:rsidR="00DC4640" w14:paraId="5C0302E0" w14:textId="77777777">
        <w:tc>
          <w:tcPr>
            <w:tcW w:w="7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5C3F473" w14:textId="77777777" w:rsidR="00DC4640" w:rsidRDefault="00000000">
            <w:r>
              <w:t>16</w:t>
            </w:r>
          </w:p>
        </w:tc>
        <w:tc>
          <w:tcPr>
            <w:tcW w:w="2980" w:type="dxa"/>
            <w:tcBorders>
              <w:top w:val="single" w:sz="1" w:space="0" w:color="BFBFBF"/>
              <w:left w:val="single" w:sz="1" w:space="0" w:color="BFBFBF"/>
              <w:bottom w:val="single" w:sz="1" w:space="0" w:color="BFBFBF"/>
              <w:right w:val="single" w:sz="1" w:space="0" w:color="BFBFBF"/>
            </w:tcBorders>
            <w:shd w:val="clear" w:color="auto" w:fill="E8F0FA"/>
            <w:tcMar>
              <w:top w:w="60" w:type="dxa"/>
              <w:left w:w="110" w:type="dxa"/>
              <w:bottom w:w="60" w:type="dxa"/>
              <w:right w:w="110" w:type="dxa"/>
            </w:tcMar>
            <w:vAlign w:val="center"/>
          </w:tcPr>
          <w:p w14:paraId="0985C229" w14:textId="77777777" w:rsidR="00DC4640" w:rsidRDefault="00000000">
            <w:r>
              <w:t>Presentaciones ante “la dirección”.</w:t>
            </w:r>
          </w:p>
        </w:tc>
        <w:tc>
          <w:tcPr>
            <w:tcW w:w="2980" w:type="dxa"/>
            <w:tcBorders>
              <w:top w:val="single" w:sz="1" w:space="0" w:color="BFBFBF"/>
              <w:left w:val="single" w:sz="1" w:space="0" w:color="BFBFBF"/>
              <w:bottom w:val="single" w:sz="1" w:space="0" w:color="BFBFBF"/>
              <w:right w:val="single" w:sz="1" w:space="0" w:color="BFBFBF"/>
            </w:tcBorders>
            <w:shd w:val="clear" w:color="auto" w:fill="FCEFE3"/>
            <w:tcMar>
              <w:top w:w="60" w:type="dxa"/>
              <w:left w:w="110" w:type="dxa"/>
              <w:bottom w:w="60" w:type="dxa"/>
              <w:right w:w="110" w:type="dxa"/>
            </w:tcMar>
            <w:vAlign w:val="center"/>
          </w:tcPr>
          <w:p w14:paraId="6B766553" w14:textId="77777777" w:rsidR="00DC4640" w:rsidRDefault="00000000">
            <w:r>
              <w:t>Presentaciones (jurado).</w:t>
            </w:r>
          </w:p>
        </w:tc>
        <w:tc>
          <w:tcPr>
            <w:tcW w:w="2680" w:type="dxa"/>
            <w:tcBorders>
              <w:top w:val="single" w:sz="1" w:space="0" w:color="BFBFBF"/>
              <w:left w:val="single" w:sz="1" w:space="0" w:color="BFBFBF"/>
              <w:bottom w:val="single" w:sz="1" w:space="0" w:color="BFBFBF"/>
              <w:right w:val="single" w:sz="1" w:space="0" w:color="BFBFBF"/>
            </w:tcBorders>
            <w:shd w:val="clear" w:color="auto" w:fill="C0E0C0"/>
            <w:tcMar>
              <w:top w:w="60" w:type="dxa"/>
              <w:left w:w="110" w:type="dxa"/>
              <w:bottom w:w="60" w:type="dxa"/>
              <w:right w:w="110" w:type="dxa"/>
            </w:tcMar>
            <w:vAlign w:val="center"/>
          </w:tcPr>
          <w:p w14:paraId="381A1777" w14:textId="77777777" w:rsidR="00DC4640" w:rsidRDefault="00000000">
            <w:r>
              <w:rPr>
                <w:b/>
                <w:bCs/>
              </w:rPr>
              <w:t>🏁 Entrega + defensa</w:t>
            </w:r>
          </w:p>
        </w:tc>
      </w:tr>
    </w:tbl>
    <w:p w14:paraId="7A92329F" w14:textId="77777777" w:rsidR="00DC4640" w:rsidRDefault="00DC4640">
      <w:pPr>
        <w:spacing w:after="80"/>
      </w:pPr>
    </w:p>
    <w:p w14:paraId="55AD0981" w14:textId="77777777" w:rsidR="00DC4640" w:rsidRDefault="00000000">
      <w:pPr>
        <w:spacing w:after="120"/>
      </w:pPr>
      <w:r>
        <w:rPr>
          <w:i/>
          <w:iCs/>
        </w:rPr>
        <w:t>Exámenes: se planea 1 parcial integrador (semana 7) y un 2.º opcional (semana 13) solo si el avance del grupo lo pide. La ubicación exacta de prácticas y tareas es flexible: una entrega puede bajar de práctica a tarea breve según cómo se avance.</w:t>
      </w:r>
    </w:p>
    <w:p w14:paraId="6A526A8F" w14:textId="77777777" w:rsidR="00DC4640" w:rsidRDefault="00000000">
      <w:r>
        <w:br w:type="page"/>
      </w:r>
    </w:p>
    <w:p w14:paraId="76CEE1D6" w14:textId="609F6E9A" w:rsidR="00DC4640" w:rsidRDefault="00156CD0">
      <w:pPr>
        <w:pStyle w:val="Ttulo1"/>
      </w:pPr>
      <w:bookmarkStart w:id="7" w:name="_Toc237260104"/>
      <w:r>
        <w:lastRenderedPageBreak/>
        <w:t>4</w:t>
      </w:r>
      <w:r w:rsidR="00000000">
        <w:t>. Prácticas y tareas</w:t>
      </w:r>
      <w:bookmarkEnd w:id="7"/>
    </w:p>
    <w:p w14:paraId="79BAD28A" w14:textId="77777777" w:rsidR="00DC4640" w:rsidRDefault="00000000">
      <w:pPr>
        <w:spacing w:after="120"/>
      </w:pPr>
      <w:r>
        <w:t>Ocho prácticas quincenales sobre datos reales, alternadas entre los dos tracks (una a la vez). Cada práctica construye un pedazo de uno de los tres documentos del proyecto. Se acompañan de tareas breves, no obligatorias, que suman bono.</w:t>
      </w:r>
    </w:p>
    <w:p w14:paraId="0F2BE575" w14:textId="77777777" w:rsidR="00DC4640" w:rsidRDefault="00000000">
      <w:pPr>
        <w:pStyle w:val="Ttulo2"/>
      </w:pPr>
      <w:bookmarkStart w:id="8" w:name="_Toc237260105"/>
      <w:r>
        <w:t>Prácticas (8): 4 del track A en Python · 4 del track B en R</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2600"/>
        <w:gridCol w:w="2260"/>
      </w:tblGrid>
      <w:tr w:rsidR="00DC4640" w14:paraId="15DAFF92" w14:textId="77777777">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220E6D95" w14:textId="77777777" w:rsidR="00DC4640" w:rsidRDefault="00000000">
            <w:r>
              <w:rPr>
                <w:b/>
                <w:bCs/>
                <w:color w:val="FFFFFF"/>
              </w:rPr>
              <w:t>Clave</w:t>
            </w:r>
          </w:p>
        </w:tc>
        <w:tc>
          <w:tcPr>
            <w:tcW w:w="3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1E8EA9D3" w14:textId="77777777" w:rsidR="00DC4640" w:rsidRDefault="00000000">
            <w:r>
              <w:rPr>
                <w:b/>
                <w:bCs/>
                <w:color w:val="FFFFFF"/>
              </w:rPr>
              <w:t>Qué se hace</w:t>
            </w:r>
          </w:p>
        </w:tc>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6215BC12" w14:textId="3AD67519" w:rsidR="00DC4640" w:rsidRDefault="00000000">
            <w:r>
              <w:rPr>
                <w:b/>
                <w:bCs/>
                <w:color w:val="FFFFFF"/>
              </w:rPr>
              <w:t>Datos</w:t>
            </w:r>
          </w:p>
        </w:tc>
        <w:tc>
          <w:tcPr>
            <w:tcW w:w="22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76DCF61F" w14:textId="77777777" w:rsidR="00DC4640" w:rsidRDefault="00000000">
            <w:r>
              <w:rPr>
                <w:b/>
                <w:bCs/>
                <w:color w:val="FFFFFF"/>
              </w:rPr>
              <w:t>Herramienta</w:t>
            </w:r>
          </w:p>
        </w:tc>
      </w:tr>
      <w:tr w:rsidR="00DC4640" w14:paraId="5366CE68"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8B44B5" w14:textId="77777777" w:rsidR="00DC4640" w:rsidRDefault="00000000">
            <w:r>
              <w:rPr>
                <w:b/>
                <w:bCs/>
              </w:rPr>
              <w:t>A1</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D77DDD" w14:textId="77777777" w:rsidR="00DC4640" w:rsidRDefault="00000000">
            <w:r>
              <w:t>Severidad: ajuste de distribuciones, QQ-plots y bondad de ajuste.</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046446" w14:textId="77777777" w:rsidR="00DC4640" w:rsidRDefault="00000000">
            <w:r>
              <w:t>danishuni; freMTPLsev</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8794DE" w14:textId="77777777" w:rsidR="00DC4640" w:rsidRDefault="00000000">
            <w:r>
              <w:t>Python (scipy, fitter)</w:t>
            </w:r>
          </w:p>
        </w:tc>
      </w:tr>
      <w:tr w:rsidR="00DC4640" w14:paraId="04D763E1"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A0949BE" w14:textId="77777777" w:rsidR="00DC4640" w:rsidRDefault="00000000">
            <w:r>
              <w:rPr>
                <w:b/>
                <w:bCs/>
              </w:rPr>
              <w:t>A2</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15ECF52" w14:textId="77777777" w:rsidR="00DC4640" w:rsidRDefault="00000000">
            <w:r>
              <w:t>Frecuencia + agregada: Poisson/BN, modelo colectivo y simulación.</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D4459B3" w14:textId="77777777" w:rsidR="00DC4640" w:rsidRDefault="00000000">
            <w:r>
              <w:t>freMTPLfreq</w:t>
            </w:r>
          </w:p>
        </w:tc>
        <w:tc>
          <w:tcPr>
            <w:tcW w:w="2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2320ADB" w14:textId="77777777" w:rsidR="00DC4640" w:rsidRDefault="00000000">
            <w:r>
              <w:t>Python</w:t>
            </w:r>
          </w:p>
        </w:tc>
      </w:tr>
      <w:tr w:rsidR="00DC4640" w14:paraId="5550C3BC"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1F6D01" w14:textId="77777777" w:rsidR="00DC4640" w:rsidRDefault="00000000">
            <w:r>
              <w:rPr>
                <w:b/>
                <w:bCs/>
              </w:rPr>
              <w:t>A3</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A59708" w14:textId="77777777" w:rsidR="00DC4640" w:rsidRDefault="00000000">
            <w:r>
              <w:t>Prima pura → comercial con deducible, coaseguro y límite (LER).</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9FD551" w14:textId="77777777" w:rsidR="00DC4640" w:rsidRDefault="00000000">
            <w:r>
              <w:t>Datos de A2</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C73BDF" w14:textId="77777777" w:rsidR="00DC4640" w:rsidRDefault="00000000">
            <w:r>
              <w:t>Python (numpy, pandas)</w:t>
            </w:r>
          </w:p>
        </w:tc>
      </w:tr>
      <w:tr w:rsidR="00DC4640" w14:paraId="2D645C30"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671F411" w14:textId="77777777" w:rsidR="00DC4640" w:rsidRDefault="00000000">
            <w:r>
              <w:rPr>
                <w:b/>
                <w:bCs/>
              </w:rPr>
              <w:t>A4</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CACF1D1" w14:textId="77777777" w:rsidR="00DC4640" w:rsidRDefault="00000000">
            <w:r>
              <w:t>Tarificación con GLM (frecuencia × severidad) en autos.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1C596E7" w14:textId="77777777" w:rsidR="00DC4640" w:rsidRDefault="00000000">
            <w:r>
              <w:t>freMTPL2 (CASdatasets)</w:t>
            </w:r>
          </w:p>
        </w:tc>
        <w:tc>
          <w:tcPr>
            <w:tcW w:w="2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43AC355" w14:textId="77777777" w:rsidR="00DC4640" w:rsidRDefault="00000000">
            <w:r>
              <w:t>Python (statsmodels, glum)</w:t>
            </w:r>
          </w:p>
        </w:tc>
      </w:tr>
      <w:tr w:rsidR="00DC4640" w14:paraId="10EE9A75"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3172C7" w14:textId="77777777" w:rsidR="00DC4640" w:rsidRDefault="00000000">
            <w:r>
              <w:rPr>
                <w:b/>
                <w:bCs/>
              </w:rPr>
              <w:t>B1</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0D3839" w14:textId="77777777" w:rsidR="00DC4640" w:rsidRDefault="00000000">
            <w:r>
              <w:t>Reserva de riesgos en curso y obligaciones pendientes.</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32CD54" w14:textId="77777777" w:rsidR="00DC4640" w:rsidRDefault="00000000">
            <w:r>
              <w:t>Cartera del proyecto</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FBFB90" w14:textId="77777777" w:rsidR="00DC4640" w:rsidRDefault="00000000">
            <w:r>
              <w:t>R</w:t>
            </w:r>
          </w:p>
        </w:tc>
      </w:tr>
      <w:tr w:rsidR="00DC4640" w14:paraId="4ECCAD8D"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CA8377F" w14:textId="77777777" w:rsidR="00DC4640" w:rsidRDefault="00000000">
            <w:r>
              <w:rPr>
                <w:b/>
                <w:bCs/>
              </w:rPr>
              <w:t>B2</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C65D76E" w14:textId="77777777" w:rsidR="00DC4640" w:rsidRDefault="00000000">
            <w:r>
              <w:t>Siniestros pendientes: construcción de triángulos.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A067E0F" w14:textId="77777777" w:rsidR="00DC4640" w:rsidRDefault="00000000">
            <w:r>
              <w:t>Triángulos reales</w:t>
            </w:r>
          </w:p>
        </w:tc>
        <w:tc>
          <w:tcPr>
            <w:tcW w:w="2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61F0340" w14:textId="77777777" w:rsidR="00DC4640" w:rsidRDefault="00000000">
            <w:r>
              <w:t>R</w:t>
            </w:r>
          </w:p>
        </w:tc>
      </w:tr>
      <w:tr w:rsidR="00DC4640" w14:paraId="43038385"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2AEB5E" w14:textId="77777777" w:rsidR="00DC4640" w:rsidRDefault="00000000">
            <w:r>
              <w:rPr>
                <w:b/>
                <w:bCs/>
              </w:rPr>
              <w:t>B3</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943344" w14:textId="77777777" w:rsidR="00DC4640" w:rsidRPr="00817E5F" w:rsidRDefault="00000000">
            <w:pPr>
              <w:rPr>
                <w:lang w:val="en-US"/>
              </w:rPr>
            </w:pPr>
            <w:r w:rsidRPr="00817E5F">
              <w:rPr>
                <w:lang w:val="en-US"/>
              </w:rPr>
              <w:t>IBNR: Chain-Ladder, Bornhuetter-Ferguson, Mack y bootstrap.</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7F816E" w14:textId="77777777" w:rsidR="00DC4640" w:rsidRDefault="00000000">
            <w:r>
              <w:t>Paquete ChainLadder</w:t>
            </w:r>
          </w:p>
        </w:tc>
        <w:tc>
          <w:tcPr>
            <w:tcW w:w="2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954EF9" w14:textId="77777777" w:rsidR="00DC4640" w:rsidRDefault="00000000">
            <w:r>
              <w:t>R (ChainLadder)</w:t>
            </w:r>
          </w:p>
        </w:tc>
      </w:tr>
      <w:tr w:rsidR="00DC4640" w14:paraId="22A6C858"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8D94FB8" w14:textId="77777777" w:rsidR="00DC4640" w:rsidRDefault="00000000">
            <w:r>
              <w:rPr>
                <w:b/>
                <w:bCs/>
              </w:rPr>
              <w:t>B4</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3D42DD8" w14:textId="77777777" w:rsidR="00DC4640" w:rsidRDefault="00000000">
            <w:r>
              <w:t>Reaseguro: simulación de cuota parte vs. exceso de pérdida.</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DEF95CE" w14:textId="77777777" w:rsidR="00DC4640" w:rsidRDefault="00000000">
            <w:r>
              <w:t>Cartera simulada (A2)</w:t>
            </w:r>
          </w:p>
        </w:tc>
        <w:tc>
          <w:tcPr>
            <w:tcW w:w="2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B52CD9D" w14:textId="77777777" w:rsidR="00DC4640" w:rsidRDefault="00000000">
            <w:r>
              <w:t>R (Monte Carlo)</w:t>
            </w:r>
          </w:p>
        </w:tc>
      </w:tr>
    </w:tbl>
    <w:p w14:paraId="7360964E" w14:textId="77777777" w:rsidR="00DC4640" w:rsidRDefault="00DC4640">
      <w:pPr>
        <w:spacing w:after="80"/>
      </w:pPr>
    </w:p>
    <w:p w14:paraId="5FE58297" w14:textId="77777777" w:rsidR="00DC4640" w:rsidRDefault="00000000">
      <w:r>
        <w:br w:type="page"/>
      </w:r>
    </w:p>
    <w:p w14:paraId="1002A2BC" w14:textId="77777777" w:rsidR="00DC4640" w:rsidRDefault="00DC4640">
      <w:pPr>
        <w:spacing w:after="80"/>
      </w:pPr>
    </w:p>
    <w:p w14:paraId="5029BAF9" w14:textId="77777777" w:rsidR="00DC4640" w:rsidRDefault="00000000">
      <w:pPr>
        <w:pStyle w:val="Ttulo2"/>
      </w:pPr>
      <w:bookmarkStart w:id="9" w:name="_Toc237260109"/>
      <w:r>
        <w:t>Rúbrica del proyecto técnico (sobre el rubro Proyecto)</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5660"/>
      </w:tblGrid>
      <w:tr w:rsidR="00DC4640" w14:paraId="71F3F931" w14:textId="77777777">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6BF6B088" w14:textId="77777777" w:rsidR="00DC4640" w:rsidRDefault="00000000">
            <w:r>
              <w:rPr>
                <w:b/>
                <w:bCs/>
                <w:color w:val="FFFFFF"/>
              </w:rPr>
              <w:t>Criterio</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71DF3595" w14:textId="77777777" w:rsidR="00DC4640" w:rsidRDefault="00000000">
            <w:r>
              <w:rPr>
                <w:b/>
                <w:bCs/>
                <w:color w:val="FFFFFF"/>
              </w:rPr>
              <w:t>Peso</w:t>
            </w:r>
          </w:p>
        </w:tc>
        <w:tc>
          <w:tcPr>
            <w:tcW w:w="56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1B178FCA" w14:textId="77777777" w:rsidR="00DC4640" w:rsidRDefault="00000000">
            <w:r>
              <w:rPr>
                <w:b/>
                <w:bCs/>
                <w:color w:val="FFFFFF"/>
              </w:rPr>
              <w:t>Indicadores de logro (nivel destacado)</w:t>
            </w:r>
          </w:p>
        </w:tc>
      </w:tr>
      <w:tr w:rsidR="00DC4640" w14:paraId="71B320FC"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ABD193" w14:textId="77777777" w:rsidR="00DC4640" w:rsidRDefault="00000000">
            <w:r>
              <w:t>Nota técnica — primas</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93C925" w14:textId="77777777" w:rsidR="00DC4640" w:rsidRDefault="00000000">
            <w:pPr>
              <w:jc w:val="center"/>
            </w:pPr>
            <w:r>
              <w:t>25%</w:t>
            </w:r>
          </w:p>
        </w:tc>
        <w:tc>
          <w:tcPr>
            <w:tcW w:w="5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987AFE" w14:textId="77777777" w:rsidR="00DC4640" w:rsidRDefault="00000000">
            <w:r>
              <w:t>Severidad y frecuencia bien modeladas; paso coherente de prima pura a comercial; deducible, coaseguro y límites bien tratados.</w:t>
            </w:r>
          </w:p>
        </w:tc>
      </w:tr>
      <w:tr w:rsidR="00DC4640" w14:paraId="7B878FA8"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0056507" w14:textId="77777777" w:rsidR="00DC4640" w:rsidRDefault="00000000">
            <w:r>
              <w:t>Método de reservas</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A016C39" w14:textId="77777777" w:rsidR="00DC4640" w:rsidRDefault="00000000">
            <w:pPr>
              <w:jc w:val="center"/>
            </w:pPr>
            <w:r>
              <w:t>20%</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3A1A6C4" w14:textId="77777777" w:rsidR="00DC4640" w:rsidRDefault="00000000">
            <w:r>
              <w:t>RRC, OPC y siniestros pendientes correctos; IBNR con método justificado y medida de incertidumbre.</w:t>
            </w:r>
          </w:p>
        </w:tc>
      </w:tr>
      <w:tr w:rsidR="00DC4640" w14:paraId="58B62501"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9F13CC" w14:textId="77777777" w:rsidR="00DC4640" w:rsidRDefault="00000000">
            <w:r>
              <w:t>Esquema de reaseguro</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C74503" w14:textId="77777777" w:rsidR="00DC4640" w:rsidRDefault="00000000">
            <w:pPr>
              <w:jc w:val="center"/>
            </w:pPr>
            <w:r>
              <w:t>15%</w:t>
            </w:r>
          </w:p>
        </w:tc>
        <w:tc>
          <w:tcPr>
            <w:tcW w:w="5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AF5E00" w14:textId="77777777" w:rsidR="00DC4640" w:rsidRDefault="00000000">
            <w:r>
              <w:t>Estructura pertinente al ramo; retención justificada; impacto cuantificado.</w:t>
            </w:r>
          </w:p>
        </w:tc>
      </w:tr>
      <w:tr w:rsidR="00DC4640" w14:paraId="30274573"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EB66CB4" w14:textId="77777777" w:rsidR="00DC4640" w:rsidRDefault="00000000">
            <w:r>
              <w:t>Normativa (CUSF/LISF)</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7753153" w14:textId="77777777" w:rsidR="00DC4640" w:rsidRDefault="00000000">
            <w:pPr>
              <w:jc w:val="center"/>
            </w:pPr>
            <w:r>
              <w:t>15%</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5F20144" w14:textId="77777777" w:rsidR="00DC4640" w:rsidRDefault="00000000">
            <w:r>
              <w:t>Nota técnica y método de reservas consistentes con la CUSF y la LISF vigentes.</w:t>
            </w:r>
          </w:p>
        </w:tc>
      </w:tr>
      <w:tr w:rsidR="00DC4640" w14:paraId="422FBB07"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A02C02" w14:textId="77777777" w:rsidR="00DC4640" w:rsidRDefault="00000000">
            <w:r>
              <w:t>Código en Python/R</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C543C3" w14:textId="77777777" w:rsidR="00DC4640" w:rsidRDefault="00000000">
            <w:pPr>
              <w:jc w:val="center"/>
            </w:pPr>
            <w:r>
              <w:t>15%</w:t>
            </w:r>
          </w:p>
        </w:tc>
        <w:tc>
          <w:tcPr>
            <w:tcW w:w="5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C54D36" w14:textId="77777777" w:rsidR="00DC4640" w:rsidRDefault="00000000">
            <w:r>
              <w:t>Ordenado, comentado y reproducible; publicado en GitHub.</w:t>
            </w:r>
          </w:p>
        </w:tc>
      </w:tr>
      <w:tr w:rsidR="00DC4640" w14:paraId="0E3342A5"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C26CE0A" w14:textId="77777777" w:rsidR="00DC4640" w:rsidRDefault="00000000">
            <w:r>
              <w:t>Documentación y equipo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7BB2EF3" w14:textId="77777777" w:rsidR="00DC4640" w:rsidRDefault="00000000">
            <w:pPr>
              <w:jc w:val="center"/>
            </w:pPr>
            <w:r>
              <w:t>10%</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304E789" w14:textId="77777777" w:rsidR="00DC4640" w:rsidRDefault="00000000">
            <w:r>
              <w:t>Documentos claros y completos; evidencia de colaboración.</w:t>
            </w:r>
          </w:p>
        </w:tc>
      </w:tr>
    </w:tbl>
    <w:p w14:paraId="5F907F8B" w14:textId="77777777" w:rsidR="00DC4640" w:rsidRDefault="00DC4640">
      <w:pPr>
        <w:spacing w:after="80"/>
      </w:pPr>
    </w:p>
    <w:p w14:paraId="509D0C4E" w14:textId="77777777" w:rsidR="00FC1A4D" w:rsidRDefault="00FC1A4D">
      <w:pPr>
        <w:pStyle w:val="Ttulo2"/>
      </w:pPr>
      <w:bookmarkStart w:id="10" w:name="_Toc237260110"/>
    </w:p>
    <w:p w14:paraId="4579DBE6" w14:textId="6222156E" w:rsidR="00DC4640" w:rsidRDefault="00000000">
      <w:pPr>
        <w:pStyle w:val="Ttulo2"/>
      </w:pPr>
      <w:r>
        <w:t>Rúbrica de la presentación ejecutiva (sobre el rubro Presentación)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5660"/>
      </w:tblGrid>
      <w:tr w:rsidR="00DC4640" w14:paraId="685E2EC0" w14:textId="77777777">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6EF5EFAD" w14:textId="77777777" w:rsidR="00DC4640" w:rsidRDefault="00000000">
            <w:r>
              <w:rPr>
                <w:b/>
                <w:bCs/>
                <w:color w:val="FFFFFF"/>
              </w:rPr>
              <w:t>Criterio</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6BF8B9FA" w14:textId="77777777" w:rsidR="00DC4640" w:rsidRDefault="00000000">
            <w:r>
              <w:rPr>
                <w:b/>
                <w:bCs/>
                <w:color w:val="FFFFFF"/>
              </w:rPr>
              <w:t>Peso</w:t>
            </w:r>
          </w:p>
        </w:tc>
        <w:tc>
          <w:tcPr>
            <w:tcW w:w="56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4003AF05" w14:textId="77777777" w:rsidR="00DC4640" w:rsidRDefault="00000000">
            <w:r>
              <w:rPr>
                <w:b/>
                <w:bCs/>
                <w:color w:val="FFFFFF"/>
              </w:rPr>
              <w:t>Indicadores de logro (nivel destacado)</w:t>
            </w:r>
          </w:p>
        </w:tc>
      </w:tr>
      <w:tr w:rsidR="00DC4640" w14:paraId="1BC5F893"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347716" w14:textId="77777777" w:rsidR="00DC4640" w:rsidRDefault="00000000">
            <w:r>
              <w:t>Claridad para audiencia no técnica</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C939B7" w14:textId="77777777" w:rsidR="00DC4640" w:rsidRDefault="00000000">
            <w:pPr>
              <w:jc w:val="center"/>
            </w:pPr>
            <w:r>
              <w:t>30%</w:t>
            </w:r>
          </w:p>
        </w:tc>
        <w:tc>
          <w:tcPr>
            <w:tcW w:w="5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B8208F" w14:textId="77777777" w:rsidR="00DC4640" w:rsidRDefault="00000000">
            <w:r>
              <w:t>Explica el producto sin jerga innecesaria; la dirección entiende la propuesta.</w:t>
            </w:r>
          </w:p>
        </w:tc>
      </w:tr>
      <w:tr w:rsidR="00DC4640" w14:paraId="0B719379"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4DDE52A" w14:textId="77777777" w:rsidR="00DC4640" w:rsidRDefault="00000000">
            <w:r>
              <w:t>Estructura y narrativa</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FAD33DB" w14:textId="77777777" w:rsidR="00DC4640" w:rsidRDefault="00000000">
            <w:pPr>
              <w:jc w:val="center"/>
            </w:pPr>
            <w:r>
              <w:t>20%</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2AB29DB" w14:textId="77777777" w:rsidR="00DC4640" w:rsidRDefault="00000000">
            <w:r>
              <w:t>Hilo problema → solución → recomendación; conclusión accionable.</w:t>
            </w:r>
          </w:p>
        </w:tc>
      </w:tr>
      <w:tr w:rsidR="00DC4640" w14:paraId="08A6BA1B"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33456D" w14:textId="77777777" w:rsidR="00DC4640" w:rsidRDefault="00000000">
            <w:r>
              <w:t>Sustento técnico y de negocio</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FB307B" w14:textId="77777777" w:rsidR="00DC4640" w:rsidRDefault="00000000">
            <w:pPr>
              <w:jc w:val="center"/>
            </w:pPr>
            <w:r>
              <w:t>25%</w:t>
            </w:r>
          </w:p>
        </w:tc>
        <w:tc>
          <w:tcPr>
            <w:tcW w:w="5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7F95E9" w14:textId="77777777" w:rsidR="00DC4640" w:rsidRDefault="00000000">
            <w:r>
              <w:t>La recomendación se apoya en los cálculos del proyecto y en una lectura de negocio.</w:t>
            </w:r>
          </w:p>
        </w:tc>
      </w:tr>
      <w:tr w:rsidR="00DC4640" w14:paraId="66A93206" w14:textId="77777777">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F3E4298" w14:textId="77777777" w:rsidR="00DC4640" w:rsidRDefault="00000000">
            <w:r>
              <w:t>Tiempo y apoyos visuales</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28DC88B" w14:textId="77777777" w:rsidR="00DC4640" w:rsidRDefault="00000000">
            <w:pPr>
              <w:jc w:val="center"/>
            </w:pPr>
            <w:r>
              <w:t>10%</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45331C5" w14:textId="77777777" w:rsidR="00DC4640" w:rsidRDefault="00000000">
            <w:r>
              <w:t>Cumple el tiempo; material visual claro.</w:t>
            </w:r>
          </w:p>
        </w:tc>
      </w:tr>
      <w:tr w:rsidR="00DC4640" w14:paraId="736E8047"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F0F9C2" w14:textId="77777777" w:rsidR="00DC4640" w:rsidRDefault="00000000">
            <w:r>
              <w:t>Respuesta a preguntas / defensa</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AA3854" w14:textId="77777777" w:rsidR="00DC4640" w:rsidRDefault="00000000">
            <w:pPr>
              <w:jc w:val="center"/>
            </w:pPr>
            <w:r>
              <w:t>15%</w:t>
            </w:r>
          </w:p>
        </w:tc>
        <w:tc>
          <w:tcPr>
            <w:tcW w:w="5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3FD8D6" w14:textId="77777777" w:rsidR="00DC4640" w:rsidRDefault="00000000">
            <w:r>
              <w:t>Responde con seguridad; reconoce supuestos y limitaciones.</w:t>
            </w:r>
          </w:p>
        </w:tc>
      </w:tr>
    </w:tbl>
    <w:p w14:paraId="713C0B6B" w14:textId="77777777" w:rsidR="00DC4640" w:rsidRDefault="00000000">
      <w:r>
        <w:br w:type="page"/>
      </w:r>
    </w:p>
    <w:p w14:paraId="278EE9CE" w14:textId="72FCA2D5" w:rsidR="00DC4640" w:rsidRDefault="00156CD0">
      <w:pPr>
        <w:pStyle w:val="Ttulo1"/>
      </w:pPr>
      <w:bookmarkStart w:id="11" w:name="_Toc237260111"/>
      <w:r>
        <w:lastRenderedPageBreak/>
        <w:t>5</w:t>
      </w:r>
      <w:r w:rsidR="00000000">
        <w:t>. Qué se aprende de más (adicional al plan)</w:t>
      </w:r>
      <w:bookmarkEnd w:id="11"/>
    </w:p>
    <w:p w14:paraId="30AC46E6" w14:textId="77777777" w:rsidR="00DC4640" w:rsidRDefault="00000000">
      <w:pPr>
        <w:spacing w:after="120"/>
      </w:pPr>
      <w:r>
        <w:t>El índice temático y los subtemas obligatorios provienen íntegramente del plan oficial. Además, el alumno se lleva herramientas que se usan hoy en la práctica:</w:t>
      </w:r>
    </w:p>
    <w:p w14:paraId="5C28AED5" w14:textId="77777777" w:rsidR="00DC4640" w:rsidRDefault="00000000">
      <w:pPr>
        <w:pStyle w:val="Prrafodelista"/>
        <w:numPr>
          <w:ilvl w:val="0"/>
          <w:numId w:val="2"/>
        </w:numPr>
        <w:spacing w:after="40"/>
      </w:pPr>
      <w:r>
        <w:t>Programación actuarial en R y Python, aplicada en cada tema (cada track ancla su propio código en GitHub).</w:t>
      </w:r>
    </w:p>
    <w:p w14:paraId="1FC813F2" w14:textId="77777777" w:rsidR="00DC4640" w:rsidRDefault="00000000">
      <w:pPr>
        <w:pStyle w:val="Prrafodelista"/>
        <w:numPr>
          <w:ilvl w:val="0"/>
          <w:numId w:val="2"/>
        </w:numPr>
        <w:spacing w:after="40"/>
      </w:pPr>
      <w:r>
        <w:t>Tarificación con modelos lineales generalizados (GLM) en el ramo de autos.</w:t>
      </w:r>
    </w:p>
    <w:p w14:paraId="59B1FA56" w14:textId="77777777" w:rsidR="00DC4640" w:rsidRDefault="00000000">
      <w:pPr>
        <w:pStyle w:val="Prrafodelista"/>
        <w:numPr>
          <w:ilvl w:val="0"/>
          <w:numId w:val="2"/>
        </w:numPr>
        <w:spacing w:after="40"/>
      </w:pPr>
      <w:r>
        <w:t>Reserving estocástico (Mack y bootstrap) para estimar el IBNR.</w:t>
      </w:r>
    </w:p>
    <w:p w14:paraId="1BDDA3C4" w14:textId="77777777" w:rsidR="00DC4640" w:rsidRDefault="00000000">
      <w:pPr>
        <w:pStyle w:val="Prrafodelista"/>
        <w:numPr>
          <w:ilvl w:val="0"/>
          <w:numId w:val="2"/>
        </w:numPr>
        <w:spacing w:after="40"/>
      </w:pPr>
      <w:r>
        <w:t>Pruebas de bondad de ajuste y validación de modelos.</w:t>
      </w:r>
    </w:p>
    <w:p w14:paraId="20E0469C" w14:textId="77777777" w:rsidR="00DC4640" w:rsidRDefault="00000000">
      <w:pPr>
        <w:pStyle w:val="Prrafodelista"/>
        <w:numPr>
          <w:ilvl w:val="0"/>
          <w:numId w:val="2"/>
        </w:numPr>
        <w:spacing w:after="40"/>
      </w:pPr>
      <w:r>
        <w:t>Lectura directa de la regulación vigente (CUSF, LISF) como fuente primaria, no como resumen de libro.</w:t>
      </w:r>
    </w:p>
    <w:p w14:paraId="57018F2F" w14:textId="77777777" w:rsidR="00DC4640" w:rsidRDefault="00DC4640">
      <w:pPr>
        <w:spacing w:after="80"/>
      </w:pPr>
    </w:p>
    <w:p w14:paraId="71DEE6F9" w14:textId="77777777" w:rsidR="00DC4640" w:rsidRDefault="00000000">
      <w:pPr>
        <w:pStyle w:val="Ttulo1"/>
      </w:pPr>
      <w:bookmarkStart w:id="12" w:name="_Toc237260112"/>
      <w:r>
        <w:t>8. Bibliografía y fuentes</w:t>
      </w:r>
      <w:bookmarkEnd w:id="12"/>
    </w:p>
    <w:p w14:paraId="0F4FC3B0" w14:textId="606BA8B3" w:rsidR="00DC4640" w:rsidRDefault="00000000">
      <w:pPr>
        <w:pStyle w:val="Ttulo2"/>
      </w:pPr>
      <w:bookmarkStart w:id="13" w:name="_Toc237260113"/>
      <w:r>
        <w:t xml:space="preserve">Bibliografía básica </w:t>
      </w:r>
      <w:bookmarkEnd w:id="13"/>
    </w:p>
    <w:p w14:paraId="0212F9B4" w14:textId="77777777" w:rsidR="00DC4640" w:rsidRPr="00817E5F" w:rsidRDefault="00000000">
      <w:pPr>
        <w:pStyle w:val="Prrafodelista"/>
        <w:numPr>
          <w:ilvl w:val="0"/>
          <w:numId w:val="2"/>
        </w:numPr>
        <w:spacing w:after="40"/>
        <w:rPr>
          <w:lang w:val="en-US"/>
        </w:rPr>
      </w:pPr>
      <w:r w:rsidRPr="00817E5F">
        <w:rPr>
          <w:lang w:val="en-US"/>
        </w:rPr>
        <w:t>Beard, R. E. et al. Risk Theory: The Stochastic Basis of Insurance, Chapman and Hall.</w:t>
      </w:r>
    </w:p>
    <w:p w14:paraId="2D021BCC" w14:textId="77777777" w:rsidR="00DC4640" w:rsidRPr="00817E5F" w:rsidRDefault="00000000">
      <w:pPr>
        <w:pStyle w:val="Prrafodelista"/>
        <w:numPr>
          <w:ilvl w:val="0"/>
          <w:numId w:val="2"/>
        </w:numPr>
        <w:spacing w:after="40"/>
        <w:rPr>
          <w:lang w:val="en-US"/>
        </w:rPr>
      </w:pPr>
      <w:r w:rsidRPr="00817E5F">
        <w:rPr>
          <w:lang w:val="en-US"/>
        </w:rPr>
        <w:t>Daykin, C. D. et al. Practical Risk Theory for Actuaries, Chapman and Hall.</w:t>
      </w:r>
    </w:p>
    <w:p w14:paraId="44F13DCC" w14:textId="77777777" w:rsidR="00DC4640" w:rsidRDefault="00000000">
      <w:pPr>
        <w:pStyle w:val="Prrafodelista"/>
        <w:numPr>
          <w:ilvl w:val="0"/>
          <w:numId w:val="2"/>
        </w:numPr>
        <w:spacing w:after="40"/>
      </w:pPr>
      <w:r>
        <w:t>De Mora, B. Lecciones de cálculo actuarial del seguro de daños.</w:t>
      </w:r>
    </w:p>
    <w:p w14:paraId="75DCA009" w14:textId="77777777" w:rsidR="00DC4640" w:rsidRPr="00817E5F" w:rsidRDefault="00000000">
      <w:pPr>
        <w:pStyle w:val="Prrafodelista"/>
        <w:numPr>
          <w:ilvl w:val="0"/>
          <w:numId w:val="2"/>
        </w:numPr>
        <w:spacing w:after="40"/>
        <w:rPr>
          <w:lang w:val="en-US"/>
        </w:rPr>
      </w:pPr>
      <w:r w:rsidRPr="00817E5F">
        <w:rPr>
          <w:lang w:val="en-US"/>
        </w:rPr>
        <w:t>Straub, E. Non-Life Insurance Mathematics, Springer-Verlag / Association of Swiss Actuaries.</w:t>
      </w:r>
    </w:p>
    <w:p w14:paraId="2BF46CCF" w14:textId="77777777" w:rsidR="00DC4640" w:rsidRPr="00817E5F" w:rsidRDefault="00000000">
      <w:pPr>
        <w:pStyle w:val="Prrafodelista"/>
        <w:numPr>
          <w:ilvl w:val="0"/>
          <w:numId w:val="2"/>
        </w:numPr>
        <w:spacing w:after="40"/>
        <w:rPr>
          <w:lang w:val="en-US"/>
        </w:rPr>
      </w:pPr>
      <w:r w:rsidRPr="00817E5F">
        <w:rPr>
          <w:lang w:val="en-US"/>
        </w:rPr>
        <w:t>Hickman, J. C. Introduction to Actuarial Modeling, North American Actuarial Journal.</w:t>
      </w:r>
    </w:p>
    <w:p w14:paraId="5AFF1EA2" w14:textId="77777777" w:rsidR="00DC4640" w:rsidRPr="00817E5F" w:rsidRDefault="00000000">
      <w:pPr>
        <w:pStyle w:val="Prrafodelista"/>
        <w:numPr>
          <w:ilvl w:val="0"/>
          <w:numId w:val="2"/>
        </w:numPr>
        <w:spacing w:after="40"/>
        <w:rPr>
          <w:lang w:val="en-US"/>
        </w:rPr>
      </w:pPr>
      <w:r w:rsidRPr="00817E5F">
        <w:rPr>
          <w:lang w:val="en-US"/>
        </w:rPr>
        <w:t>Macdonald, A. S. Current Actuarial Modeling Practice, North American Actuarial Journal.</w:t>
      </w:r>
    </w:p>
    <w:p w14:paraId="08471A1A" w14:textId="77777777" w:rsidR="00DC4640" w:rsidRPr="00817E5F" w:rsidRDefault="00000000">
      <w:pPr>
        <w:pStyle w:val="Prrafodelista"/>
        <w:numPr>
          <w:ilvl w:val="0"/>
          <w:numId w:val="2"/>
        </w:numPr>
        <w:spacing w:after="40"/>
        <w:rPr>
          <w:lang w:val="en-US"/>
        </w:rPr>
      </w:pPr>
      <w:r w:rsidRPr="00817E5F">
        <w:rPr>
          <w:lang w:val="en-US"/>
        </w:rPr>
        <w:t>Mikosch, T. Non-Life Insurance Mathematics: An Introduction with the Poisson Process, Springer-Verlag.</w:t>
      </w:r>
    </w:p>
    <w:p w14:paraId="2AC1047B" w14:textId="77777777" w:rsidR="00DC4640" w:rsidRPr="00817E5F" w:rsidRDefault="00DC4640">
      <w:pPr>
        <w:spacing w:after="80"/>
        <w:rPr>
          <w:lang w:val="en-US"/>
        </w:rPr>
      </w:pPr>
    </w:p>
    <w:p w14:paraId="49D59C87" w14:textId="4BB10077" w:rsidR="00DC4640" w:rsidRDefault="00000000">
      <w:pPr>
        <w:pStyle w:val="Ttulo2"/>
      </w:pPr>
      <w:bookmarkStart w:id="14" w:name="_Toc237260114"/>
      <w:r>
        <w:t xml:space="preserve">Bibliografía complementaria </w:t>
      </w:r>
      <w:bookmarkEnd w:id="14"/>
    </w:p>
    <w:p w14:paraId="22E2C993" w14:textId="77777777" w:rsidR="00DC4640" w:rsidRPr="00817E5F" w:rsidRDefault="00000000">
      <w:pPr>
        <w:pStyle w:val="Prrafodelista"/>
        <w:numPr>
          <w:ilvl w:val="0"/>
          <w:numId w:val="2"/>
        </w:numPr>
        <w:spacing w:after="40"/>
        <w:rPr>
          <w:lang w:val="en-US"/>
        </w:rPr>
      </w:pPr>
      <w:r w:rsidRPr="00817E5F">
        <w:rPr>
          <w:lang w:val="en-US"/>
        </w:rPr>
        <w:t>Bühlmann, H. Mathematical Methods in Risk Theory, Springer-Verlag.</w:t>
      </w:r>
    </w:p>
    <w:p w14:paraId="715BE0C5" w14:textId="77777777" w:rsidR="00DC4640" w:rsidRPr="00817E5F" w:rsidRDefault="00000000">
      <w:pPr>
        <w:pStyle w:val="Prrafodelista"/>
        <w:numPr>
          <w:ilvl w:val="0"/>
          <w:numId w:val="2"/>
        </w:numPr>
        <w:spacing w:after="40"/>
        <w:rPr>
          <w:lang w:val="en-US"/>
        </w:rPr>
      </w:pPr>
      <w:r w:rsidRPr="00817E5F">
        <w:rPr>
          <w:lang w:val="en-US"/>
        </w:rPr>
        <w:t>Goovaerts, M. J. Effective Actuarial Methods, Elsevier Science Publishers.</w:t>
      </w:r>
    </w:p>
    <w:p w14:paraId="6CCAD3A2" w14:textId="77777777" w:rsidR="00DC4640" w:rsidRDefault="00000000">
      <w:pPr>
        <w:pStyle w:val="Prrafodelista"/>
        <w:numPr>
          <w:ilvl w:val="0"/>
          <w:numId w:val="2"/>
        </w:numPr>
        <w:spacing w:after="40"/>
      </w:pPr>
      <w:r>
        <w:t>Lemaire, J. Automobile Insurance: Actuarial Models, Kluwer.</w:t>
      </w:r>
    </w:p>
    <w:p w14:paraId="3C25E79C" w14:textId="77777777" w:rsidR="00DC4640" w:rsidRDefault="00DC4640">
      <w:pPr>
        <w:spacing w:after="80"/>
      </w:pPr>
    </w:p>
    <w:p w14:paraId="15332BF5" w14:textId="648D15B7" w:rsidR="00DC4640" w:rsidRPr="00355E3E" w:rsidRDefault="00000000">
      <w:pPr>
        <w:pStyle w:val="Ttulo2"/>
        <w:rPr>
          <w:u w:val="single"/>
        </w:rPr>
      </w:pPr>
      <w:bookmarkStart w:id="15" w:name="_Toc237260115"/>
      <w:r>
        <w:t>Fuentes regulatorias</w:t>
      </w:r>
      <w:bookmarkEnd w:id="15"/>
    </w:p>
    <w:p w14:paraId="672A1923" w14:textId="77777777" w:rsidR="00DC4640" w:rsidRDefault="00000000">
      <w:pPr>
        <w:pStyle w:val="Prrafodelista"/>
        <w:numPr>
          <w:ilvl w:val="0"/>
          <w:numId w:val="2"/>
        </w:numPr>
        <w:spacing w:after="40"/>
      </w:pPr>
      <w:r>
        <w:t>Ley de Instituciones de Seguros y de Fianzas (LISF), en particular el artículo 201.</w:t>
      </w:r>
    </w:p>
    <w:p w14:paraId="55134A53" w14:textId="77777777" w:rsidR="00DC4640" w:rsidRDefault="00000000">
      <w:pPr>
        <w:pStyle w:val="Prrafodelista"/>
        <w:numPr>
          <w:ilvl w:val="0"/>
          <w:numId w:val="2"/>
        </w:numPr>
        <w:spacing w:after="40"/>
      </w:pPr>
      <w:r>
        <w:t>Circular Única de Seguros y de Fianzas (CUSF), CNSF: Título 4 (productos y notas técnicas) y Título 5 (reservas). Versión vigente.</w:t>
      </w:r>
    </w:p>
    <w:p w14:paraId="60174098" w14:textId="77777777" w:rsidR="00DC4640" w:rsidRDefault="00000000">
      <w:pPr>
        <w:pStyle w:val="Prrafodelista"/>
        <w:numPr>
          <w:ilvl w:val="0"/>
          <w:numId w:val="2"/>
        </w:numPr>
        <w:spacing w:after="40"/>
      </w:pPr>
      <w:r>
        <w:t>Estándares de práctica actuarial aplicables a notas técnicas y a reservas.</w:t>
      </w:r>
    </w:p>
    <w:p w14:paraId="7715FD61" w14:textId="77777777" w:rsidR="00DC4640" w:rsidRDefault="00DC4640">
      <w:pPr>
        <w:spacing w:after="80"/>
      </w:pPr>
    </w:p>
    <w:p w14:paraId="52CC12A6" w14:textId="60FFAD87" w:rsidR="00DC4640" w:rsidRDefault="00DC4640">
      <w:pPr>
        <w:spacing w:after="120"/>
      </w:pPr>
    </w:p>
    <w:sectPr w:rsidR="00DC4640">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4059E" w14:textId="77777777" w:rsidR="00B26CB0" w:rsidRDefault="00B26CB0">
      <w:r>
        <w:separator/>
      </w:r>
    </w:p>
  </w:endnote>
  <w:endnote w:type="continuationSeparator" w:id="0">
    <w:p w14:paraId="074D8643" w14:textId="77777777" w:rsidR="00B26CB0" w:rsidRDefault="00B26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F157" w14:textId="77777777" w:rsidR="00DC4640" w:rsidRDefault="00000000">
    <w:pPr>
      <w:jc w:val="center"/>
    </w:pPr>
    <w:r>
      <w:rPr>
        <w:color w:val="808080"/>
        <w:sz w:val="16"/>
        <w:szCs w:val="16"/>
      </w:rPr>
      <w:t xml:space="preserve">Matemáticas Actuariales para Seguro de Daños, Fianzas y Reaseguro · UNAM, Facultad de Ciencias · </w:t>
    </w:r>
    <w:r>
      <w:rPr>
        <w:color w:val="808080"/>
        <w:sz w:val="16"/>
        <w:szCs w:val="16"/>
      </w:rPr>
      <w:fldChar w:fldCharType="begin"/>
    </w:r>
    <w:r>
      <w:rPr>
        <w:color w:val="808080"/>
        <w:sz w:val="16"/>
        <w:szCs w:val="16"/>
      </w:rPr>
      <w:instrText>PAGE</w:instrText>
    </w:r>
    <w:r>
      <w:rPr>
        <w:color w:val="808080"/>
        <w:sz w:val="16"/>
        <w:szCs w:val="16"/>
      </w:rPr>
      <w:fldChar w:fldCharType="separate"/>
    </w:r>
    <w:r w:rsidR="00817E5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E8DF1" w14:textId="77777777" w:rsidR="00B26CB0" w:rsidRDefault="00B26CB0">
      <w:r>
        <w:separator/>
      </w:r>
    </w:p>
  </w:footnote>
  <w:footnote w:type="continuationSeparator" w:id="0">
    <w:p w14:paraId="1CF0F7B9" w14:textId="77777777" w:rsidR="00B26CB0" w:rsidRDefault="00B26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A6860"/>
    <w:multiLevelType w:val="hybridMultilevel"/>
    <w:tmpl w:val="AF4451AC"/>
    <w:lvl w:ilvl="0" w:tplc="B240DB8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95D4606"/>
    <w:multiLevelType w:val="hybridMultilevel"/>
    <w:tmpl w:val="05B4099A"/>
    <w:lvl w:ilvl="0" w:tplc="D81A0D0E">
      <w:start w:val="1"/>
      <w:numFmt w:val="bullet"/>
      <w:lvlText w:val="●"/>
      <w:lvlJc w:val="left"/>
      <w:pPr>
        <w:ind w:left="720" w:hanging="360"/>
      </w:pPr>
    </w:lvl>
    <w:lvl w:ilvl="1" w:tplc="29B8DB86">
      <w:start w:val="1"/>
      <w:numFmt w:val="bullet"/>
      <w:lvlText w:val="○"/>
      <w:lvlJc w:val="left"/>
      <w:pPr>
        <w:ind w:left="1440" w:hanging="360"/>
      </w:pPr>
    </w:lvl>
    <w:lvl w:ilvl="2" w:tplc="2F5E7A8C">
      <w:start w:val="1"/>
      <w:numFmt w:val="bullet"/>
      <w:lvlText w:val="■"/>
      <w:lvlJc w:val="left"/>
      <w:pPr>
        <w:ind w:left="2160" w:hanging="360"/>
      </w:pPr>
    </w:lvl>
    <w:lvl w:ilvl="3" w:tplc="CD664986">
      <w:start w:val="1"/>
      <w:numFmt w:val="bullet"/>
      <w:lvlText w:val="●"/>
      <w:lvlJc w:val="left"/>
      <w:pPr>
        <w:ind w:left="2880" w:hanging="360"/>
      </w:pPr>
    </w:lvl>
    <w:lvl w:ilvl="4" w:tplc="12D6EDB2">
      <w:start w:val="1"/>
      <w:numFmt w:val="bullet"/>
      <w:lvlText w:val="○"/>
      <w:lvlJc w:val="left"/>
      <w:pPr>
        <w:ind w:left="3600" w:hanging="360"/>
      </w:pPr>
    </w:lvl>
    <w:lvl w:ilvl="5" w:tplc="8D0475A4">
      <w:start w:val="1"/>
      <w:numFmt w:val="bullet"/>
      <w:lvlText w:val="■"/>
      <w:lvlJc w:val="left"/>
      <w:pPr>
        <w:ind w:left="4320" w:hanging="360"/>
      </w:pPr>
    </w:lvl>
    <w:lvl w:ilvl="6" w:tplc="B0A07FE2">
      <w:start w:val="1"/>
      <w:numFmt w:val="bullet"/>
      <w:lvlText w:val="●"/>
      <w:lvlJc w:val="left"/>
      <w:pPr>
        <w:ind w:left="5040" w:hanging="360"/>
      </w:pPr>
    </w:lvl>
    <w:lvl w:ilvl="7" w:tplc="632ADB1A">
      <w:start w:val="1"/>
      <w:numFmt w:val="bullet"/>
      <w:lvlText w:val="●"/>
      <w:lvlJc w:val="left"/>
      <w:pPr>
        <w:ind w:left="5760" w:hanging="360"/>
      </w:pPr>
    </w:lvl>
    <w:lvl w:ilvl="8" w:tplc="249838A4">
      <w:start w:val="1"/>
      <w:numFmt w:val="bullet"/>
      <w:lvlText w:val="●"/>
      <w:lvlJc w:val="left"/>
      <w:pPr>
        <w:ind w:left="6480" w:hanging="360"/>
      </w:pPr>
    </w:lvl>
  </w:abstractNum>
  <w:abstractNum w:abstractNumId="2" w15:restartNumberingAfterBreak="0">
    <w:nsid w:val="7D9477BC"/>
    <w:multiLevelType w:val="hybridMultilevel"/>
    <w:tmpl w:val="11D8DEBC"/>
    <w:lvl w:ilvl="0" w:tplc="8ABE2366">
      <w:start w:val="1"/>
      <w:numFmt w:val="bullet"/>
      <w:lvlText w:val="•"/>
      <w:lvlJc w:val="left"/>
      <w:pPr>
        <w:ind w:left="540" w:hanging="280"/>
      </w:pPr>
    </w:lvl>
    <w:lvl w:ilvl="1" w:tplc="4A3C5F1E">
      <w:numFmt w:val="decimal"/>
      <w:lvlText w:val=""/>
      <w:lvlJc w:val="left"/>
    </w:lvl>
    <w:lvl w:ilvl="2" w:tplc="873A2FBC">
      <w:numFmt w:val="decimal"/>
      <w:lvlText w:val=""/>
      <w:lvlJc w:val="left"/>
    </w:lvl>
    <w:lvl w:ilvl="3" w:tplc="9E6412FC">
      <w:numFmt w:val="decimal"/>
      <w:lvlText w:val=""/>
      <w:lvlJc w:val="left"/>
    </w:lvl>
    <w:lvl w:ilvl="4" w:tplc="080A0001">
      <w:start w:val="1"/>
      <w:numFmt w:val="bullet"/>
      <w:lvlText w:val=""/>
      <w:lvlJc w:val="left"/>
      <w:pPr>
        <w:ind w:left="360" w:hanging="360"/>
      </w:pPr>
      <w:rPr>
        <w:rFonts w:ascii="Symbol" w:hAnsi="Symbol" w:hint="default"/>
      </w:rPr>
    </w:lvl>
    <w:lvl w:ilvl="5" w:tplc="1B7A8ECE">
      <w:numFmt w:val="decimal"/>
      <w:lvlText w:val=""/>
      <w:lvlJc w:val="left"/>
    </w:lvl>
    <w:lvl w:ilvl="6" w:tplc="E2AC89FA">
      <w:numFmt w:val="decimal"/>
      <w:lvlText w:val=""/>
      <w:lvlJc w:val="left"/>
    </w:lvl>
    <w:lvl w:ilvl="7" w:tplc="080A0001">
      <w:start w:val="1"/>
      <w:numFmt w:val="bullet"/>
      <w:lvlText w:val=""/>
      <w:lvlJc w:val="left"/>
      <w:pPr>
        <w:ind w:left="360" w:hanging="360"/>
      </w:pPr>
      <w:rPr>
        <w:rFonts w:ascii="Symbol" w:hAnsi="Symbol" w:hint="default"/>
      </w:rPr>
    </w:lvl>
    <w:lvl w:ilvl="8" w:tplc="4B16DBEC">
      <w:numFmt w:val="decimal"/>
      <w:lvlText w:val=""/>
      <w:lvlJc w:val="left"/>
    </w:lvl>
  </w:abstractNum>
  <w:num w:numId="1" w16cid:durableId="1826169482">
    <w:abstractNumId w:val="1"/>
    <w:lvlOverride w:ilvl="0">
      <w:startOverride w:val="1"/>
    </w:lvlOverride>
  </w:num>
  <w:num w:numId="2" w16cid:durableId="1111977021">
    <w:abstractNumId w:val="2"/>
  </w:num>
  <w:num w:numId="3" w16cid:durableId="1951863187">
    <w:abstractNumId w:val="2"/>
  </w:num>
  <w:num w:numId="4" w16cid:durableId="76704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640"/>
    <w:rsid w:val="00156CD0"/>
    <w:rsid w:val="00355E3E"/>
    <w:rsid w:val="003A26E7"/>
    <w:rsid w:val="003E15C7"/>
    <w:rsid w:val="00556816"/>
    <w:rsid w:val="007869CD"/>
    <w:rsid w:val="007F2470"/>
    <w:rsid w:val="00817E5F"/>
    <w:rsid w:val="00947E26"/>
    <w:rsid w:val="009C6883"/>
    <w:rsid w:val="00B26CB0"/>
    <w:rsid w:val="00C4167A"/>
    <w:rsid w:val="00DC4640"/>
    <w:rsid w:val="00FC1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1DB6"/>
  <w15:docId w15:val="{F735BE22-A9CF-48FB-9B34-5D3A1B982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9CD"/>
  </w:style>
  <w:style w:type="paragraph" w:styleId="Ttulo1">
    <w:name w:val="heading 1"/>
    <w:link w:val="Ttulo1Car"/>
    <w:uiPriority w:val="9"/>
    <w:qFormat/>
    <w:pPr>
      <w:spacing w:before="240" w:after="160"/>
      <w:outlineLvl w:val="0"/>
    </w:pPr>
    <w:rPr>
      <w:b/>
      <w:bCs/>
      <w:color w:val="1F4E79"/>
      <w:sz w:val="30"/>
      <w:szCs w:val="30"/>
    </w:rPr>
  </w:style>
  <w:style w:type="paragraph" w:styleId="Ttulo2">
    <w:name w:val="heading 2"/>
    <w:link w:val="Ttulo2Car"/>
    <w:uiPriority w:val="9"/>
    <w:unhideWhenUsed/>
    <w:qFormat/>
    <w:pPr>
      <w:spacing w:before="200" w:after="100"/>
      <w:outlineLvl w:val="1"/>
    </w:pPr>
    <w:rPr>
      <w:b/>
      <w:bCs/>
      <w:color w:val="1F4E79"/>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17E5F"/>
    <w:pPr>
      <w:spacing w:after="100"/>
    </w:pPr>
  </w:style>
  <w:style w:type="paragraph" w:styleId="TDC2">
    <w:name w:val="toc 2"/>
    <w:basedOn w:val="Normal"/>
    <w:next w:val="Normal"/>
    <w:autoRedefine/>
    <w:uiPriority w:val="39"/>
    <w:unhideWhenUsed/>
    <w:rsid w:val="00817E5F"/>
    <w:pPr>
      <w:spacing w:after="100"/>
      <w:ind w:left="220"/>
    </w:pPr>
  </w:style>
  <w:style w:type="character" w:styleId="Mencinsinresolver">
    <w:name w:val="Unresolved Mention"/>
    <w:basedOn w:val="Fuentedeprrafopredeter"/>
    <w:uiPriority w:val="99"/>
    <w:semiHidden/>
    <w:unhideWhenUsed/>
    <w:rsid w:val="00817E5F"/>
    <w:rPr>
      <w:color w:val="605E5C"/>
      <w:shd w:val="clear" w:color="auto" w:fill="E1DFDD"/>
    </w:rPr>
  </w:style>
  <w:style w:type="character" w:customStyle="1" w:styleId="Ttulo1Car">
    <w:name w:val="Título 1 Car"/>
    <w:basedOn w:val="Fuentedeprrafopredeter"/>
    <w:link w:val="Ttulo1"/>
    <w:uiPriority w:val="9"/>
    <w:rsid w:val="009C6883"/>
    <w:rPr>
      <w:b/>
      <w:bCs/>
      <w:color w:val="1F4E79"/>
      <w:sz w:val="30"/>
      <w:szCs w:val="30"/>
    </w:rPr>
  </w:style>
  <w:style w:type="character" w:customStyle="1" w:styleId="Ttulo2Car">
    <w:name w:val="Título 2 Car"/>
    <w:basedOn w:val="Fuentedeprrafopredeter"/>
    <w:link w:val="Ttulo2"/>
    <w:uiPriority w:val="9"/>
    <w:rsid w:val="009C6883"/>
    <w:rPr>
      <w:b/>
      <w:bCs/>
      <w:color w:val="1F4E79"/>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uaed-unam-mx.zoom.us/meeting/register/xUkCj_zNRSGm5zI3KskGa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1903</Words>
  <Characters>10469</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ERIC DANIEL HERNANDEZ JARDON</cp:lastModifiedBy>
  <cp:revision>8</cp:revision>
  <cp:lastPrinted>2026-08-14T18:22:00Z</cp:lastPrinted>
  <dcterms:created xsi:type="dcterms:W3CDTF">2026-08-10T18:54:00Z</dcterms:created>
  <dcterms:modified xsi:type="dcterms:W3CDTF">2026-08-14T18:23:00Z</dcterms:modified>
</cp:coreProperties>
</file>