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26"/>
          <w:szCs w:val="26"/>
        </w:rPr>
        <w:t xml:space="preserve">Universidad Nacional Autónoma de México</w:t>
      </w:r>
    </w:p>
    <w:p>
      <w:pPr>
        <w:spacing w:after="400"/>
        <w:jc w:val="center"/>
      </w:pPr>
      <w:r>
        <w:rPr>
          <w:sz w:val="22"/>
          <w:szCs w:val="22"/>
        </w:rPr>
        <w:t xml:space="preserve">Facultad de Ciencias · Licenciatura en Actuaría</w:t>
      </w:r>
    </w:p>
    <w:p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Matemáticas Actuariales para Seguro de Daños, Fianzas y Reaseguro</w:t>
      </w:r>
    </w:p>
    <w:p>
      <w:pPr>
        <w:spacing w:after="600"/>
        <w:jc w:val="center"/>
      </w:pPr>
      <w:r>
        <w:rPr>
          <w:sz w:val="24"/>
          <w:szCs w:val="24"/>
        </w:rPr>
        <w:t xml:space="preserve">Temario y planeación · 16 semanas · Enfoque por proyecto real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Semestre 6 · 10 créditos · Etapa de profundización · Campo: Seguros</w:t>
      </w:r>
    </w:p>
    <w:p>
      <w:pPr>
        <w:jc w:val="center"/>
      </w:pPr>
      <w:r>
        <w:rPr>
          <w:i/>
          <w:iCs/>
          <w:sz w:val="20"/>
          <w:szCs w:val="20"/>
        </w:rPr>
        <w:t xml:space="preserve">Modalidad virtual (Zoom · Moodle · GoodNotes) · Herramientas: Excel, R y Python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Datos de la asignatura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Matemáticas Actuariales para Seguro de Daños, Fianzas y Reaseguro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Semestre / Créditos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6.º semestre · 10 créditos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Área / Campo de conocimiento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Seguros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Etapa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Profundización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Modalidad / Tipo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Curso · Teórico (T)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Carácter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Obligatorio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teóricas por semana · 80 por semestre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Seriación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Indicativa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Antecedente(s)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Teoría del Seguro · Inferencia Estadística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Subsecuente(s)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Administración Actuarial del Riesgo · Teoría del Riesgo · Optativas del campo de seguros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Objetivos generales (plan de estudios)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Conocer los principales elementos técnicos involucrados en los seguros de daños.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Conocer las herramientas estadísticas necesarias para el tratamiento técnico de los seguros de daños.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Conocer y aplicar los procedimientos técnicos generales para el cálculo de primas en el seguro de daños.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Aplicar los modelos generales para el cálculo de primas y reservas a diferentes tipos de seguros de daños.</w:t>
      </w:r>
    </w:p>
    <w:p>
      <w:r>
        <w:br w:type="page"/>
      </w:r>
    </w:p>
    <w:p>
      <w:pPr>
        <w:pStyle w:val="Heading1"/>
      </w:pPr>
      <w:r>
        <w:t xml:space="preserve">2. El curso como proyecto real</w:t>
      </w:r>
    </w:p>
    <w:p>
      <w:pPr>
        <w:spacing w:after="120"/>
      </w:pPr>
      <w:r>
        <w:t xml:space="preserve">El curso no se enseña como una lista de temas, sino como el trabajo real del área actuarial de una aseguradora en México. Cada equipo (máximo 4 personas) asume el papel del área técnica que va a lanzar un producto nuevo en un ramo distinto (autos, hogar, gastos médicos, marítimo, etc.) y, al final del semestre, entrega lo mismo que un actuario produce y registra ante la CNSF.</w:t>
      </w:r>
    </w:p>
    <w:p>
      <w:pPr>
        <w:pStyle w:val="Heading2"/>
      </w:pPr>
      <w:r>
        <w:t xml:space="preserve">Los tres entregables del proyecto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Nota técnica del producto (cálculo de primas) — es el documento que, firmado por un actuario con registro, exige el artículo 201 de la LISF y el Capítulo 4.1 de la CUSF.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Método actuarial de reservas — se registra ante la CNSF con el dictamen de un actuario independiente; las reservas se calculan como mejor estimación más margen de riesgo (régimen tipo Solvencia II).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Esquema de reaseguro del producto — límite de retención, prima retenida y cedida, y estructura proporcional o no proporcional.</w:t>
      </w:r>
    </w:p>
    <w:p>
      <w:pPr>
        <w:spacing w:after="120"/>
      </w:pPr>
      <w:r>
        <w:t xml:space="preserve">A esos tres documentos se suma una presentación ejecutiva final, en la que el equipo defiende su producto “ante la dirección”.</w:t>
      </w:r>
    </w:p>
    <w:p>
      <w:pPr>
        <w:spacing w:after="80"/>
      </w:pPr>
    </w:p>
    <w:p>
      <w:pPr>
        <w:pStyle w:val="Heading2"/>
      </w:pPr>
      <w:r>
        <w:t xml:space="preserve">Metodología y “nueva documentación”</w:t>
      </w:r>
    </w:p>
    <w:p>
      <w:pPr>
        <w:spacing w:after="120"/>
      </w:pPr>
      <w:r>
        <w:t xml:space="preserve">Metodología activa: cada tema del plan se aprende mientras se aplica al proyecto, con un caso guiado de seguro de autos como hilo conductor y prácticas quincenales en R y Python sobre datos reales. La “nueva documentación” no son libros nuevos: son las fuentes reales con las que trabaja un actuario —la CUSF, la LISF, los estándares de práctica actuarial, una nota técnica de verdad y datos de siniestralidad reales— más unos pocos textos modernos solo como apoyo técnico. El material se organiza en Moodle y el código en GitHub.</w:t>
      </w:r>
    </w:p>
    <w:p>
      <w:r>
        <w:br w:type="page"/>
      </w:r>
    </w:p>
    <w:p>
      <w:pPr>
        <w:pStyle w:val="Heading1"/>
      </w:pPr>
      <w:r>
        <w:t xml:space="preserve">3. Reparto de sesiones</w:t>
      </w:r>
    </w:p>
    <w:p>
      <w:pPr>
        <w:spacing w:after="120"/>
      </w:pPr>
      <w:r>
        <w:t xml:space="preserve">La asignatura tiene 5 sesiones por semana: tres a cargo del profesor titular, que lleva la teoría y la práctica en R/Python, y dos a cargo del profesor adjunto, que lleva la regulación de esa misma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9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Sesión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 cargo de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Titular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Fundamentos teóricos del tema.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Titular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Laboratorio en R/Python (las prácticas son quincenales y todas suyas).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Titular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Caso guiado y avance del proyecto.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Adjunto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Marco regulatorio mexicano de la etapa (LISF / CUSF de la CNSF).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Adjunto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Regulación aplicada al proyecto y asesoría regulatoria.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En las primeras tres semanas, donde el plan casi no trae regulación específica, el adjunto monta todo el mapa regulatorio (CNSF, LISF, CUSF, estándares de práctica actuarial y el papel del actuario con registro); de ahí en adelante se pega tema por tema.</w:t>
      </w:r>
    </w:p>
    <w:p>
      <w:r>
        <w:br w:type="page"/>
      </w:r>
    </w:p>
    <w:p>
      <w:pPr>
        <w:pStyle w:val="Heading1"/>
      </w:pPr>
      <w:r>
        <w:t xml:space="preserve">4. Plan semanal (16 semanas)</w:t>
      </w:r>
    </w:p>
    <w:p>
      <w:pPr>
        <w:spacing w:after="120"/>
      </w:pPr>
      <w:r>
        <w:t xml:space="preserve">Cada semana mapea una etapa del proyecto. La columna azul es lo que llevas tú (teoría + práctica en R/Python); la naranja, lo que lleva el adjunto (regulación). 📦 = entrega de práctica; 📝 = examen parcial.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60"/>
        <w:gridCol w:w="3360"/>
        <w:gridCol w:w="3360"/>
      </w:tblGrid>
      <w:tr>
        <w:trPr>
          <w:tblHeader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Sem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Etapa / Tema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Tú — teoría + práctica (R/Python)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Adjunto — regulación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Arranque + T1 Severidad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Encuadre del proyecto; distribuciones de severidad (lognormal, gamma, Pareto); lab: cargar datos reales y ajustar.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Mapa regulatorio: qué son la CNSF, la LISF y la CUSF, y qué es una nota técnica.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T1 Frecuencia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Poisson, binomial negativa, sobredispersión; lab. 📦 Práctica 1.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Estándares de práctica actuarial (CUSF 4.3) y el actuario con registro (CUSF 30.5).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T1 cierre (agregada)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Modelo de pérdida agregada (colectivo, Panjer, simulación); lab.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Qué sustento técnico exige la CNSF para registrar un producto.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T2.1–2.2 Inflación + prima pura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Ajuste por inflación; prima pura = frecuencia × severidad; lab. 📦 Práctica 2.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Artículo 201 de la LISF y Capítulo 4.1 de la CUSF: registro de productos.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T2.3–2.6 Recargos + prima comercial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Gastos, comisiones, dividendos, márgenes, prima de tarifa y fraccionada; lab.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Estructura formal de una nota técnica registrable.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T2.7 Deducible / coaseguro / franquicia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E0C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LER y efecto en la prima; lab. 📦 Práctica 3. 📝 Examen 1.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 contractual y cláusulas que deben documentarse.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T2.8 Aplicaciones I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Responsabilidad civil y riesgos profesionales, marítimo y transportes, incendio; lab.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Requisitos por ramo y dictámenes.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T2.8 Aplicaciones II + GLM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Autos con GLM, agrícola y animales, crédito, diversos, catastróficos; lab. 📦 Práctica 4.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Cierre y registro de la nota técnica del producto.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T3.1–3.2 RRC + OPC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Cálculo de la reserva de riesgos en curso y de obligaciones pendientes; lab.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CUSF 5.1, 5.2 y 5.3 (método estatutario); mejor estimación + margen de riesgo.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T3.3–3.4 Pendientes + IBNR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Siniestros pendientes; IBNR con Chain-Ladder, Mack y bootstrap; lab. 📦 Práctica 5.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CUSF 5.5: registro de métodos actuariales (con dictamen de actuario independiente).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T3.5–3.8 Especiales + catastróficas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E0C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Dividendos, especiales, catastróficas, ecualizadoras; lab. 📝 Examen 2.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CUSF 5.6 (riesgos catastróficos) y 5.7 (reservas especiales).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T4 Fianzas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Estimación de prima y reserva de fianzas (fidelidad, crédito, judicial, administrativa); lab. 📦 Práctica 6.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LISF (instituciones de fianzas), CUSF 4.2 y reservas 5.15 / 5.16.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T5.1–5.4 Reaseguro proporcional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Retención, prima retenida y cedida, cuota parte y excedentes; lab.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Límite de retención y registro de reaseguradoras ante la CNSF.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T5.5 No proporcional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Prioridad, exceso de pérdida (XL), Stop-Loss, Working Cover; simulación; lab. 📦 Práctica 7.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Impacto del reaseguro en el requerimiento de capital de solvencia.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T5.6–5.7 + integración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Reaseguro finito y financiero; integración del proyecto; lab. 📦 Práctica 8.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Asesoría regulatoria: que todo el proyecto sea consistente con la CUSF.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Presentaciones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Defensa del proyecto ante “la dirección”.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FE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Jurado regulatorio.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Exámenes: 2 parciales (semanas 6 y 11). Según el avance del grupo, puede dejarse solo el de la semana 11 como parcial integrador. Máximo una reposición.</w:t>
      </w:r>
    </w:p>
    <w:p>
      <w:r>
        <w:br w:type="page"/>
      </w:r>
    </w:p>
    <w:p>
      <w:pPr>
        <w:pStyle w:val="Heading1"/>
      </w:pPr>
      <w:r>
        <w:t xml:space="preserve">5. Prácticas quincenales (R / Python)</w:t>
      </w:r>
    </w:p>
    <w:p>
      <w:pPr>
        <w:spacing w:after="120"/>
      </w:pPr>
      <w:r>
        <w:t xml:space="preserve">Las ocho prácticas son del profesor titular y se hacen sobre datos reales. Cada una produce un pedazo de uno de los tres documentos del proyecto, de modo que el proyecto se construye solo a lo largo del semestre.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80"/>
        <w:gridCol w:w="3180"/>
        <w:gridCol w:w="2420"/>
        <w:gridCol w:w="1860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se hace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Datos reales sugeridos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Severidad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Ajuste de distribuciones de severidad, QQ-plots y pruebas de bondad de ajuste.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danishuni (incendio); freMTPLsev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 fitdistrplus / Python scipy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Frecuencia + agregada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Poisson/Binomial Negativa; modelo colectivo y simulación de la pérdida agregada.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freMTPLfreq (autos)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 / Python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 pura → comercial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 prima de riesgo a prima de tarifa con deducible, coaseguro y límite (LER).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Datos de la Práctica 2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numpy / pandas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Tarificación con GLM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GLM de frecuencia × severidad, relatividades y prima técnica.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freMTPL2 (CASdatasets)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 glm / Python glum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Reservas IBNR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Chain-Ladder, Bornhuetter-Ferguson, Mack y bootstrap.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Triángulos del paquete ChainLadder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 ChainLadder / Python chainladder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Fianzas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Estimación de prima y reserva por tipo de fianza.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Caso construido + parámetros CUSF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/ R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Reaseguro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Simulación de cuota parte vs. exceso de pérdida: retención, volatilidad y prima cedida.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Cartera simulada (Práctica 2)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 (Monte Carlo)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Integración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Consolidar nota técnica + reservas + reaseguro del ramo del equipo.</w:t>
            </w:r>
          </w:p>
        </w:tc>
        <w:tc>
          <w:tcPr>
            <w:tcW w:type="dxa" w:w="2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Datos del propio ramo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Libre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Mapa práctica → entregable del proyecto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Prácticas 1–4 → Nota técnica del producto.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Práctica 5 → Método actuarial de reservas.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Práctica 6 → Módulo de fianzas (si el ramo lo incluye).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Práctica 7 → Esquema de reaseguro.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Práctica 8 → Integración de los tres documentos y borrador de la presentación.</w:t>
      </w:r>
    </w:p>
    <w:p>
      <w:r>
        <w:br w:type="page"/>
      </w:r>
    </w:p>
    <w:p>
      <w:pPr>
        <w:pStyle w:val="Heading1"/>
      </w:pPr>
      <w:r>
        <w:t xml:space="preserve">6. Evaluación</w:t>
      </w:r>
    </w:p>
    <w:p>
      <w:pPr>
        <w:spacing w:after="120"/>
      </w:pPr>
      <w:r>
        <w:t xml:space="preserve">El esquema usa los métodos que el plan oficial marca para la asignatura (aprendizaje por proyectos, trabajos y tareas, exámenes parciales y participación), ponderados de modo que el proyecto se construye con las prácticas. La suma incluye un bono que puede superar el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00"/>
        <w:gridCol w:w="4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Rubro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Proyecto final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60%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Los tres documentos reales del producto más su defensa.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↳ Nota técnica del producto (T2)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Construida con las prácticas 1–4.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↳ Método actuarial de reservas (T3)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Construido con la práctica 5.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↳ Esquema de reaseguro (T5)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Construido con la práctica 7.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   ↳ Presentación ejecutiva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Defensa ante “la dirección”.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Prácticas quincenales (R/Python)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 prácticas con datos reales.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Exámenes parciales (1–2)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Según el avance; basados en prácticas y tareas. Máx. una reposición.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Tareitas (bono)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+10%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Actividades breves, no obligatorias.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Total acumulable: 110 %. El objetivo es aprender a presentar un proyecto técnico como en el mundo laboral: pasar es sencillo, aprender es el verdadero objetivo.</w:t>
      </w:r>
    </w:p>
    <w:p>
      <w:pPr>
        <w:spacing w:after="80"/>
      </w:pPr>
    </w:p>
    <w:p>
      <w:pPr>
        <w:pStyle w:val="Heading2"/>
      </w:pPr>
      <w:r>
        <w:t xml:space="preserve">Rúbrica del proyecto técnico (sobre el 100 % del rubro Proyecto)</w:t>
      </w:r>
    </w:p>
    <w:p>
      <w:pPr>
        <w:spacing w:after="120"/>
      </w:pPr>
      <w:r>
        <w:t xml:space="preserve">Cada criterio se califica de 0 a 100 con los indicadores indicados y pondera según su peso.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Indicadores de logro (nivel destacado)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Nota técnica — primas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Severidad y frecuencia bien modeladas; paso coherente de prima pura a comercial; deducible, coaseguro y límites bien tratados.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Método de reservas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RRC, OPC y siniestros pendientes correctos; IBNR con método justificado y medida de incertidumbre.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Esquema de reaseguro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Estructura pertinente al ramo; retención justificada; impacto cuantificado en retención y volatilidad.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Aplicación de la normativa (CUSF/LISF)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nota técnica y el método de reservas son consistentes con la CUSF y la LISF vigentes.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Código en R/Python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Ordenado, comentado y reproducible de principio a fin.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 y trabajo en equipo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Documentos claros y completos; evidencia de colaboración.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Rúbrica de la presentación ejecutiva (sobre el 100 % del rubro Presentación)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Indicadores de logro (nivel destacado)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Claridad para audiencia no técnica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Explica el producto sin jerga innecesaria; la dirección entiende la propuesta.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Estructura y narrativa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Hilo problema → solución → recomendación; conclusión accionable.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Sustento técnico y de negocio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recomendación se apoya en los cálculos del proyecto y en una lectura de negocio.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Tiempo y apoyos visuales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Cumple el tiempo; material visual claro.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Respuesta a preguntas / defensa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Responde con seguridad; reconoce supuestos y limitaciones.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Temas de enriquecimiento (adicionales al plan)</w:t>
      </w:r>
    </w:p>
    <w:p>
      <w:pPr>
        <w:spacing w:after="120"/>
      </w:pPr>
      <w:r>
        <w:t xml:space="preserve">El índice temático y los subtemas obligatorios provienen íntegramente del plan oficial. Lo siguiente se añade como valor agregado —no sustituye ningún contenido— y es lo que justifica el trabajo en R/Python y el material de apoyo moderno: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Implementación computacional en R y Python, transversal a todos los temas (es lo que el plan no detalla y se cubre en los laboratorios).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Tarificación con modelos lineales generalizados (GLM) en el ramo de autos, que moderniza el Tema 2.8.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Reserving estocástico (Mack y bootstrap) para el IBNR, que amplía el Tema 3.4 más allá del Chain-Ladder determinista.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Pruebas de bondad de ajuste y validación de modelos de severidad y frecuencia, que dan rigor al Tema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Lectura directa de la regulación vigente (CUSF, LISF, estándares de práctica actuarial) como fuente primaria, no como resumen de libro.</w:t>
      </w:r>
    </w:p>
    <w:p>
      <w:pPr>
        <w:spacing w:after="80"/>
      </w:pPr>
    </w:p>
    <w:p>
      <w:pPr>
        <w:pStyle w:val="Heading1"/>
      </w:pPr>
      <w:r>
        <w:t xml:space="preserve">8. Bibliografía y fuentes</w:t>
      </w:r>
    </w:p>
    <w:p>
      <w:pPr>
        <w:pStyle w:val="Heading2"/>
      </w:pPr>
      <w:r>
        <w:t xml:space="preserve">Bibliografía básica (plan de estudios oficial)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Beard, R. E. et al. Risk Theory: The Stochastic Basis of Insurance, Chapman and Hall.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Daykin, C. D. et al. Practical Risk Theory for Actuaries, Chapman and Hall.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 Mora, B. Lecciones de cálculo actuarial del seguro de daños.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Straub, E. Non-Life Insurance Mathematics, Springer-Verlag / Association of Swiss Actuaries.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Hickman, J. C. Introduction to Actuarial Modeling, North American Actuarial Journal.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Macdonald, A. S. Current Actuarial Modeling Practice and Related Issues and Questions, North American Actuarial Journal.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Mikosch, T. Non-Life Insurance Mathematics: An Introduction with the Poisson Process, Springer-Verlag.</w:t>
      </w:r>
    </w:p>
    <w:p>
      <w:pPr>
        <w:spacing w:after="80"/>
      </w:pPr>
    </w:p>
    <w:p>
      <w:pPr>
        <w:pStyle w:val="Heading2"/>
      </w:pPr>
      <w:r>
        <w:t xml:space="preserve">Bibliografía complementaria (plan de estudios oficial)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Bühlmann, H. Mathematical Methods in Risk Theory, Springer-Verlag.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Goovaerts, M. J. Effective Actuarial Methods, Elsevier Science Publishers.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Lemaire, J. Automobile Insurance: Actuarial Models, Kluwer.</w:t>
      </w:r>
    </w:p>
    <w:p>
      <w:pPr>
        <w:spacing w:after="80"/>
      </w:pPr>
    </w:p>
    <w:p>
      <w:pPr>
        <w:pStyle w:val="Heading2"/>
      </w:pPr>
      <w:r>
        <w:t xml:space="preserve">Fuentes regulatorias (documentación primaria)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Ley de Instituciones de Seguros y de Fianzas (LISF) — en particular el artículo 201 (notas técnicas).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Circular Única de Seguros y de Fianzas (CUSF), CNSF: Título 4 (productos y notas técnicas) y Título 5 (reservas técnicas). Consultar siempre la versión vigente.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Estándares de práctica actuarial aplicables a notas técnicas y a reservas (CUSF).</w:t>
      </w:r>
    </w:p>
    <w:p>
      <w:pPr>
        <w:spacing w:after="80"/>
      </w:pPr>
    </w:p>
    <w:p>
      <w:pPr>
        <w:pStyle w:val="Heading2"/>
      </w:pPr>
      <w:r>
        <w:t xml:space="preserve">Material de apoyo moderno (adicional)</w:t>
      </w:r>
    </w:p>
    <w:p>
      <w:pPr>
        <w:spacing w:after="120"/>
      </w:pPr>
      <w:r>
        <w:t xml:space="preserve">Solo como apoyo técnico para los laboratorios y los temas de enriquecimiento; no sustituye la bibliografía del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Klugman, S. &amp; Panjer, H. Loss Models: From Data to Decisions, Wiley — severidad, frecuencia, modelo agregado y modificaciones de cobertura.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Werner, G. Basic Ratemaking, CAS — tarificación.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Bahnemann, D. Distributions for Actuaries y GLMs for Insurance Rating, CAS — distribuciones y GLM.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Taylor, G. &amp; McGuire, G. Stochastic Loss Reserving Using GLMs, CAS — reserving estocástico.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Datos y código: CASdatasets e insuranceData (R); chainladder y glum (Python).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Nota: el cronograma fino, las fechas de entrega y la organización detallada del proyecto se revisan el primer día de clase en sesión en vivo.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Matemáticas Actuariales para Seguro de Daños, Fianzas y Reaseguro · UNAM, Facultad de Ciencias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2026-06-02T19:02:30.080Z</dcterms:created>
  <dcterms:modified xsi:type="dcterms:W3CDTF">2026-06-02T19:02:30.080Z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