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E1" w:rsidRDefault="00CD4FE1" w:rsidP="00CD4FE1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通用建模标准规范</w:t>
      </w:r>
    </w:p>
    <w:p w:rsidR="00CD4FE1" w:rsidRPr="001C3313" w:rsidRDefault="00CD4FE1" w:rsidP="00CD4FE1">
      <w:pPr>
        <w:jc w:val="center"/>
        <w:rPr>
          <w:sz w:val="22"/>
          <w:szCs w:val="28"/>
        </w:rPr>
      </w:pPr>
    </w:p>
    <w:p w:rsidR="00CD4FE1" w:rsidRDefault="00CD4FE1" w:rsidP="00CD4FE1"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1.</w:t>
      </w:r>
      <w:r>
        <w:rPr>
          <w:rFonts w:hint="eastAsia"/>
          <w:b/>
          <w:bCs/>
          <w:sz w:val="22"/>
          <w:szCs w:val="28"/>
        </w:rPr>
        <w:t>单位</w:t>
      </w:r>
    </w:p>
    <w:p w:rsidR="00CD4FE1" w:rsidRPr="008E6EA5" w:rsidRDefault="00FE73B8" w:rsidP="00CD4FE1">
      <w:pPr>
        <w:rPr>
          <w:szCs w:val="21"/>
        </w:rPr>
      </w:pPr>
      <w:r>
        <w:rPr>
          <w:rFonts w:hint="eastAsia"/>
          <w:szCs w:val="21"/>
        </w:rPr>
        <w:t>操作</w:t>
      </w:r>
      <w:r w:rsidR="00CD4FE1" w:rsidRPr="008E6EA5">
        <w:rPr>
          <w:rFonts w:hint="eastAsia"/>
          <w:szCs w:val="21"/>
        </w:rPr>
        <w:t>之前要检查单位设置，单位统一为</w:t>
      </w:r>
      <w:r w:rsidR="00CD4FE1">
        <w:rPr>
          <w:rFonts w:hint="eastAsia"/>
          <w:szCs w:val="21"/>
        </w:rPr>
        <w:t>：</w:t>
      </w:r>
      <w:r w:rsidR="00CD4FE1">
        <w:rPr>
          <w:rFonts w:hint="eastAsia"/>
          <w:szCs w:val="21"/>
        </w:rPr>
        <w:t>1</w:t>
      </w:r>
      <w:r w:rsidR="00CD4FE1">
        <w:rPr>
          <w:rFonts w:hint="eastAsia"/>
          <w:szCs w:val="21"/>
        </w:rPr>
        <w:t>单位</w:t>
      </w:r>
      <w:r w:rsidR="00CD4FE1">
        <w:rPr>
          <w:rFonts w:hint="eastAsia"/>
          <w:szCs w:val="21"/>
        </w:rPr>
        <w:t>=1</w:t>
      </w:r>
      <w:r w:rsidR="00CD4FE1">
        <w:rPr>
          <w:rFonts w:hint="eastAsia"/>
          <w:szCs w:val="21"/>
        </w:rPr>
        <w:t>米</w:t>
      </w:r>
      <w:r w:rsidR="00CD4FE1" w:rsidRPr="008E6EA5">
        <w:rPr>
          <w:rFonts w:hint="eastAsia"/>
          <w:szCs w:val="21"/>
        </w:rPr>
        <w:t>，如图</w:t>
      </w:r>
      <w:r w:rsidR="00CD4FE1">
        <w:rPr>
          <w:rFonts w:hint="eastAsia"/>
          <w:szCs w:val="21"/>
        </w:rPr>
        <w:t>:</w:t>
      </w:r>
    </w:p>
    <w:p w:rsidR="00CD4FE1" w:rsidRPr="008E6EA5" w:rsidRDefault="00CD4FE1" w:rsidP="00CD4FE1">
      <w:pPr>
        <w:rPr>
          <w:szCs w:val="21"/>
        </w:rPr>
      </w:pPr>
      <w:r w:rsidRPr="008E6EA5">
        <w:rPr>
          <w:noProof/>
        </w:rPr>
        <w:drawing>
          <wp:inline distT="0" distB="0" distL="0" distR="0" wp14:anchorId="15F02CA1" wp14:editId="39ECCDB8">
            <wp:extent cx="2686050" cy="327030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62" cy="3274093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CCC48" wp14:editId="3655C817">
            <wp:extent cx="2647950" cy="258127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93" w:rsidRDefault="00CD4FE1">
      <w:pPr>
        <w:rPr>
          <w:rFonts w:hint="eastAsia"/>
        </w:rPr>
      </w:pPr>
      <w:r>
        <w:rPr>
          <w:rFonts w:hint="eastAsia"/>
        </w:rPr>
        <w:t>此处截图为</w:t>
      </w:r>
      <w:r>
        <w:rPr>
          <w:rFonts w:hint="eastAsia"/>
        </w:rPr>
        <w:t>3DMAX</w:t>
      </w:r>
      <w:r>
        <w:rPr>
          <w:rFonts w:hint="eastAsia"/>
        </w:rPr>
        <w:t>中文版，英文版单位设置为：</w:t>
      </w:r>
      <w:r>
        <w:rPr>
          <w:rFonts w:hint="eastAsia"/>
        </w:rPr>
        <w:t>Meters</w:t>
      </w:r>
      <w:r>
        <w:rPr>
          <w:rFonts w:hint="eastAsia"/>
        </w:rPr>
        <w:t>。</w:t>
      </w:r>
    </w:p>
    <w:p w:rsidR="00FE73B8" w:rsidRPr="00FE73B8" w:rsidRDefault="00FE73B8">
      <w:pPr>
        <w:rPr>
          <w:rFonts w:hint="eastAsia"/>
        </w:rPr>
      </w:pPr>
    </w:p>
    <w:p w:rsidR="00FE73B8" w:rsidRDefault="00FE73B8">
      <w:r>
        <w:rPr>
          <w:rFonts w:hint="eastAsia"/>
        </w:rPr>
        <w:t>之后对侠客模型进行缩放，使每位侠客的身高符合现实中人类身高。可根据角色特点酌情夸张一点。</w:t>
      </w:r>
    </w:p>
    <w:p w:rsidR="00CD4FE1" w:rsidRPr="00FE73B8" w:rsidRDefault="00CD4FE1"/>
    <w:p w:rsidR="00851CFB" w:rsidRPr="00C223A9" w:rsidRDefault="00851CFB" w:rsidP="00851CFB">
      <w:pPr>
        <w:jc w:val="left"/>
        <w:rPr>
          <w:b/>
          <w:bCs/>
          <w:sz w:val="22"/>
          <w:szCs w:val="28"/>
        </w:rPr>
      </w:pPr>
      <w:r>
        <w:rPr>
          <w:rFonts w:hint="eastAsia"/>
          <w:b/>
          <w:szCs w:val="21"/>
        </w:rPr>
        <w:t>2</w:t>
      </w:r>
      <w:r w:rsidRPr="00C223A9">
        <w:rPr>
          <w:rFonts w:hint="eastAsia"/>
          <w:b/>
          <w:szCs w:val="21"/>
        </w:rPr>
        <w:t>.</w:t>
      </w:r>
      <w:r w:rsidRPr="00C223A9">
        <w:rPr>
          <w:rFonts w:hint="eastAsia"/>
          <w:b/>
          <w:bCs/>
          <w:sz w:val="22"/>
          <w:szCs w:val="28"/>
        </w:rPr>
        <w:t>坐标规范</w:t>
      </w:r>
    </w:p>
    <w:p w:rsidR="00851CFB" w:rsidRDefault="00851CFB" w:rsidP="00851CFB">
      <w:pPr>
        <w:jc w:val="left"/>
        <w:rPr>
          <w:szCs w:val="21"/>
        </w:rPr>
      </w:pPr>
      <w:r w:rsidRPr="00851CFB">
        <w:rPr>
          <w:rFonts w:hint="eastAsia"/>
          <w:szCs w:val="21"/>
        </w:rPr>
        <w:t>模型每个多边形的各项坐标要求归零，轴坐标归零</w:t>
      </w:r>
      <w:r w:rsidR="00FE73B8">
        <w:rPr>
          <w:rFonts w:hint="eastAsia"/>
          <w:szCs w:val="21"/>
        </w:rPr>
        <w:t>。即世界坐标轴下，位移</w:t>
      </w:r>
      <w:r w:rsidRPr="00851CFB">
        <w:rPr>
          <w:rFonts w:hint="eastAsia"/>
          <w:szCs w:val="21"/>
        </w:rPr>
        <w:t>坐标为</w:t>
      </w:r>
      <w:r w:rsidRPr="00851CFB">
        <w:rPr>
          <w:rFonts w:hint="eastAsia"/>
          <w:szCs w:val="21"/>
        </w:rPr>
        <w:t>0,0,0</w:t>
      </w:r>
      <w:r w:rsidRPr="00851CFB">
        <w:rPr>
          <w:rFonts w:hint="eastAsia"/>
          <w:szCs w:val="21"/>
        </w:rPr>
        <w:t>。旋转坐标为</w:t>
      </w:r>
      <w:r w:rsidRPr="00851CFB">
        <w:rPr>
          <w:rFonts w:hint="eastAsia"/>
          <w:szCs w:val="21"/>
        </w:rPr>
        <w:t>0,0,0.</w:t>
      </w:r>
      <w:r w:rsidRPr="00851CFB">
        <w:rPr>
          <w:rFonts w:hint="eastAsia"/>
          <w:szCs w:val="21"/>
        </w:rPr>
        <w:t>缩放比为</w:t>
      </w:r>
      <w:r w:rsidRPr="00851CFB">
        <w:rPr>
          <w:rFonts w:hint="eastAsia"/>
          <w:szCs w:val="21"/>
        </w:rPr>
        <w:t>100,100,100</w:t>
      </w:r>
      <w:r w:rsidRPr="00851CFB">
        <w:rPr>
          <w:rFonts w:hint="eastAsia"/>
          <w:szCs w:val="21"/>
        </w:rPr>
        <w:t>。</w:t>
      </w:r>
    </w:p>
    <w:p w:rsidR="00851CFB" w:rsidRDefault="00851CFB" w:rsidP="00851CFB">
      <w:pPr>
        <w:jc w:val="left"/>
        <w:rPr>
          <w:szCs w:val="21"/>
        </w:rPr>
      </w:pPr>
      <w:r w:rsidRPr="00851CFB">
        <w:rPr>
          <w:rFonts w:hint="eastAsia"/>
          <w:szCs w:val="21"/>
        </w:rPr>
        <w:lastRenderedPageBreak/>
        <w:t>如图：</w:t>
      </w:r>
    </w:p>
    <w:p w:rsidR="00CD4FE1" w:rsidRDefault="00851CFB" w:rsidP="00851CFB">
      <w:pPr>
        <w:jc w:val="left"/>
        <w:rPr>
          <w:szCs w:val="21"/>
        </w:rPr>
      </w:pPr>
      <w:r>
        <w:rPr>
          <w:rFonts w:hint="eastAsia"/>
          <w:szCs w:val="21"/>
        </w:rPr>
        <w:t>位移：</w:t>
      </w:r>
      <w:r>
        <w:rPr>
          <w:noProof/>
        </w:rPr>
        <w:drawing>
          <wp:inline distT="0" distB="0" distL="0" distR="0" wp14:anchorId="63F12E80" wp14:editId="3691CCE0">
            <wp:extent cx="5274310" cy="580662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FB" w:rsidRDefault="00851CFB" w:rsidP="00851CFB">
      <w:pPr>
        <w:jc w:val="left"/>
        <w:rPr>
          <w:szCs w:val="21"/>
        </w:rPr>
      </w:pPr>
      <w:r>
        <w:rPr>
          <w:rFonts w:hint="eastAsia"/>
          <w:szCs w:val="21"/>
        </w:rPr>
        <w:t>旋转：</w:t>
      </w:r>
      <w:r>
        <w:rPr>
          <w:noProof/>
        </w:rPr>
        <w:lastRenderedPageBreak/>
        <w:drawing>
          <wp:inline distT="0" distB="0" distL="0" distR="0" wp14:anchorId="3DB1C366" wp14:editId="4A02AEA0">
            <wp:extent cx="5274310" cy="494771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FB" w:rsidRDefault="00851CFB" w:rsidP="00851CF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缩放：</w:t>
      </w:r>
      <w:r>
        <w:rPr>
          <w:noProof/>
        </w:rPr>
        <w:lastRenderedPageBreak/>
        <w:drawing>
          <wp:inline distT="0" distB="0" distL="0" distR="0" wp14:anchorId="7A2C7A79" wp14:editId="5B1075CC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8" w:rsidRDefault="00FE73B8" w:rsidP="00851CFB">
      <w:pPr>
        <w:jc w:val="left"/>
        <w:rPr>
          <w:rFonts w:hint="eastAsia"/>
          <w:szCs w:val="21"/>
        </w:rPr>
      </w:pPr>
    </w:p>
    <w:p w:rsidR="00FE73B8" w:rsidRPr="00825276" w:rsidRDefault="00FE73B8" w:rsidP="00851CFB">
      <w:pPr>
        <w:jc w:val="left"/>
        <w:rPr>
          <w:rFonts w:hint="eastAsia"/>
          <w:b/>
        </w:rPr>
      </w:pPr>
      <w:r w:rsidRPr="00825276">
        <w:rPr>
          <w:rFonts w:hint="eastAsia"/>
          <w:b/>
        </w:rPr>
        <w:t>3.</w:t>
      </w:r>
      <w:r w:rsidRPr="00825276">
        <w:rPr>
          <w:rFonts w:hint="eastAsia"/>
          <w:b/>
        </w:rPr>
        <w:t>模型制作规范</w:t>
      </w:r>
    </w:p>
    <w:p w:rsidR="00FE73B8" w:rsidRDefault="00F47C03" w:rsidP="00851CFB">
      <w:pPr>
        <w:jc w:val="left"/>
        <w:rPr>
          <w:rFonts w:hint="eastAsia"/>
        </w:rPr>
      </w:pPr>
      <w:r w:rsidRPr="00825276">
        <w:rPr>
          <w:rFonts w:hint="eastAsia"/>
          <w:b/>
        </w:rPr>
        <w:t>面数：</w:t>
      </w:r>
      <w:r w:rsidR="00FE73B8">
        <w:rPr>
          <w:rFonts w:hint="eastAsia"/>
        </w:rPr>
        <w:t>保证旧侠客模型面数为</w:t>
      </w:r>
      <w:r w:rsidR="00FE73B8">
        <w:rPr>
          <w:rFonts w:hint="eastAsia"/>
        </w:rPr>
        <w:t>3000-3500</w:t>
      </w:r>
      <w:r w:rsidR="00FE73B8">
        <w:rPr>
          <w:rFonts w:hint="eastAsia"/>
        </w:rPr>
        <w:t>四边面，如有超过，</w:t>
      </w:r>
      <w:r>
        <w:rPr>
          <w:rFonts w:hint="eastAsia"/>
        </w:rPr>
        <w:t>请酌情减面。</w:t>
      </w:r>
    </w:p>
    <w:p w:rsidR="00825276" w:rsidRDefault="00825276" w:rsidP="00851CFB">
      <w:pPr>
        <w:jc w:val="left"/>
        <w:rPr>
          <w:rFonts w:hint="eastAsia"/>
        </w:rPr>
      </w:pPr>
    </w:p>
    <w:p w:rsidR="00F47C03" w:rsidRDefault="00F47C03" w:rsidP="00851CFB">
      <w:pPr>
        <w:jc w:val="left"/>
        <w:rPr>
          <w:rFonts w:hint="eastAsia"/>
        </w:rPr>
      </w:pPr>
      <w:r w:rsidRPr="00825276">
        <w:rPr>
          <w:rFonts w:hint="eastAsia"/>
          <w:b/>
        </w:rPr>
        <w:t>法线与光滑组：</w:t>
      </w:r>
      <w:r>
        <w:rPr>
          <w:rFonts w:hint="eastAsia"/>
        </w:rPr>
        <w:t>保证模型法线与光滑组的正确。</w:t>
      </w:r>
    </w:p>
    <w:p w:rsidR="00825276" w:rsidRDefault="00825276" w:rsidP="00851CFB">
      <w:pPr>
        <w:jc w:val="left"/>
        <w:rPr>
          <w:rFonts w:hint="eastAsia"/>
        </w:rPr>
      </w:pPr>
    </w:p>
    <w:p w:rsidR="00F47C03" w:rsidRDefault="00F47C03" w:rsidP="00851CFB">
      <w:pPr>
        <w:jc w:val="left"/>
        <w:rPr>
          <w:rFonts w:hint="eastAsia"/>
        </w:rPr>
      </w:pPr>
      <w:r w:rsidRPr="00825276">
        <w:rPr>
          <w:rFonts w:hint="eastAsia"/>
          <w:b/>
        </w:rPr>
        <w:t>材质贴图：</w:t>
      </w:r>
      <w:r w:rsidR="00825276">
        <w:rPr>
          <w:rFonts w:hint="eastAsia"/>
        </w:rPr>
        <w:t>因项目需求，旧模型并</w:t>
      </w:r>
      <w:bookmarkStart w:id="0" w:name="_GoBack"/>
      <w:bookmarkEnd w:id="0"/>
      <w:r w:rsidR="00825276">
        <w:rPr>
          <w:rFonts w:hint="eastAsia"/>
        </w:rPr>
        <w:t>未展开</w:t>
      </w:r>
      <w:r w:rsidR="00825276">
        <w:rPr>
          <w:rFonts w:hint="eastAsia"/>
        </w:rPr>
        <w:t>UV</w:t>
      </w:r>
      <w:r w:rsidR="00825276">
        <w:rPr>
          <w:rFonts w:hint="eastAsia"/>
        </w:rPr>
        <w:t>，而是直接对</w:t>
      </w:r>
      <w:r w:rsidR="00825276">
        <w:rPr>
          <w:rFonts w:hint="eastAsia"/>
        </w:rPr>
        <w:t>mesh</w:t>
      </w:r>
      <w:r w:rsidR="00825276">
        <w:rPr>
          <w:rFonts w:hint="eastAsia"/>
        </w:rPr>
        <w:t>面进行上色。新需求需要对旧模型进行</w:t>
      </w:r>
      <w:r w:rsidR="00825276">
        <w:rPr>
          <w:rFonts w:hint="eastAsia"/>
        </w:rPr>
        <w:t>UV</w:t>
      </w:r>
      <w:r w:rsidR="00825276">
        <w:rPr>
          <w:rFonts w:hint="eastAsia"/>
        </w:rPr>
        <w:t>展开，并绘制贴图。贴图尺寸为</w:t>
      </w:r>
      <w:r w:rsidR="00825276">
        <w:rPr>
          <w:rFonts w:hint="eastAsia"/>
        </w:rPr>
        <w:t>512*512</w:t>
      </w:r>
      <w:r w:rsidR="00825276">
        <w:rPr>
          <w:rFonts w:hint="eastAsia"/>
        </w:rPr>
        <w:t>，新贴图无需进行细节绘制，只需根据原画，进行简单的颜色填充即可（参考旧模型）。</w:t>
      </w:r>
    </w:p>
    <w:p w:rsidR="00825276" w:rsidRPr="00825276" w:rsidRDefault="00825276" w:rsidP="00851CF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绘制贴图时会遇到服装边缘色块出现严重锯齿的情况，可把该部分</w:t>
      </w:r>
      <w:r>
        <w:rPr>
          <w:rFonts w:hint="eastAsia"/>
        </w:rPr>
        <w:t>UV</w:t>
      </w:r>
      <w:proofErr w:type="gramStart"/>
      <w:r>
        <w:rPr>
          <w:rFonts w:hint="eastAsia"/>
        </w:rPr>
        <w:t>展成矩形</w:t>
      </w:r>
      <w:proofErr w:type="gramEnd"/>
      <w:r>
        <w:rPr>
          <w:rFonts w:hint="eastAsia"/>
        </w:rPr>
        <w:t>，即可避免。如图：</w:t>
      </w:r>
      <w:r>
        <w:rPr>
          <w:noProof/>
        </w:rPr>
        <w:lastRenderedPageBreak/>
        <w:drawing>
          <wp:inline distT="0" distB="0" distL="0" distR="0" wp14:anchorId="21B62DE7" wp14:editId="10EFD8AE">
            <wp:extent cx="5274310" cy="4891556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03" w:rsidRPr="00825276" w:rsidRDefault="00F47C03" w:rsidP="00851CFB">
      <w:pPr>
        <w:jc w:val="left"/>
      </w:pPr>
    </w:p>
    <w:sectPr w:rsidR="00F47C03" w:rsidRPr="0082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E3A" w:rsidRDefault="00CE7E3A" w:rsidP="00CD4FE1">
      <w:r>
        <w:separator/>
      </w:r>
    </w:p>
  </w:endnote>
  <w:endnote w:type="continuationSeparator" w:id="0">
    <w:p w:rsidR="00CE7E3A" w:rsidRDefault="00CE7E3A" w:rsidP="00CD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E3A" w:rsidRDefault="00CE7E3A" w:rsidP="00CD4FE1">
      <w:r>
        <w:separator/>
      </w:r>
    </w:p>
  </w:footnote>
  <w:footnote w:type="continuationSeparator" w:id="0">
    <w:p w:rsidR="00CE7E3A" w:rsidRDefault="00CE7E3A" w:rsidP="00CD4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1D"/>
    <w:rsid w:val="001F08EB"/>
    <w:rsid w:val="004D571D"/>
    <w:rsid w:val="0056549C"/>
    <w:rsid w:val="00825276"/>
    <w:rsid w:val="00851CFB"/>
    <w:rsid w:val="00CD4FE1"/>
    <w:rsid w:val="00CE7E3A"/>
    <w:rsid w:val="00F41C6E"/>
    <w:rsid w:val="00F47C03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FE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F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F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F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F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FE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F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F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F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2018-03-09T05:24:00Z</dcterms:created>
  <dcterms:modified xsi:type="dcterms:W3CDTF">2018-03-09T09:53:00Z</dcterms:modified>
</cp:coreProperties>
</file>