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 Non-Functional Requirements (NFRs)</w:t>
      </w:r>
    </w:p>
    <w:p>
      <w:pPr>
        <w:pStyle w:val="Heading2"/>
      </w:pPr>
      <w:r>
        <w:t>2.1 Usability</w:t>
      </w:r>
    </w:p>
    <w:p>
      <w:r>
        <w:t>• NFR1: The system must provide an intuitive and user-friendly interface for marketing team members.</w:t>
      </w:r>
    </w:p>
    <w:p>
      <w:r>
        <w:t>• NFR2: Users must be able to view and confirm content or user details before submitting any updates.</w:t>
      </w:r>
    </w:p>
    <w:p>
      <w:r>
        <w:t>• NFR3: Navigation between pages and features must be seamless and accessible to non-technical staff.</w:t>
      </w:r>
    </w:p>
    <w:p>
      <w:pPr>
        <w:pStyle w:val="Heading2"/>
      </w:pPr>
      <w:r>
        <w:t>2.2 Data Integrity</w:t>
      </w:r>
    </w:p>
    <w:p>
      <w:r>
        <w:t>• NFR4: The system must prohibit deletion of categories or audience segments to preserve historical data.</w:t>
      </w:r>
    </w:p>
    <w:p>
      <w:r>
        <w:t>• NFR5: All data edits must trigger a confirmation dialog to prevent accidental changes.</w:t>
      </w:r>
    </w:p>
    <w:p>
      <w:r>
        <w:t>• NFR6: The system must enforce data validation rules to ensure accuracy and completeness of records.</w:t>
      </w:r>
    </w:p>
    <w:p>
      <w:pPr>
        <w:pStyle w:val="Heading2"/>
      </w:pPr>
      <w:r>
        <w:t>2.3 Maintainability</w:t>
      </w:r>
    </w:p>
    <w:p>
      <w:r>
        <w:t>• NFR7: The system must allow for future enhancements and bug fixes with minimal downtime.</w:t>
      </w:r>
    </w:p>
    <w:p>
      <w:r>
        <w:t>• NFR8: Legacy content and user data must be manually importable and compatible with the new system.</w:t>
      </w:r>
    </w:p>
    <w:p>
      <w:pPr>
        <w:pStyle w:val="Heading2"/>
      </w:pPr>
      <w:r>
        <w:t>2.4 Report Quality</w:t>
      </w:r>
    </w:p>
    <w:p>
      <w:r>
        <w:t>• NFR9: Reports must be generated in a structured format with headers, print dates, and logical sorting.</w:t>
      </w:r>
    </w:p>
    <w:p>
      <w:r>
        <w:t>• NFR10: The system must provide clear, readable, and actionable reports for marketing decision-makers.</w:t>
      </w:r>
    </w:p>
    <w:p>
      <w:pPr>
        <w:pStyle w:val="Heading2"/>
      </w:pPr>
      <w:r>
        <w:t>2.5 Scalability</w:t>
      </w:r>
    </w:p>
    <w:p>
      <w:r>
        <w:t>• NFR11: The system must support increasing numbers of users and content items without performance degradation.</w:t>
      </w:r>
    </w:p>
    <w:p>
      <w:r>
        <w:t>• NFR12: The platform must be able to categorize and process various digital product types (e.g., eBooks, podcasts, courses).</w:t>
      </w:r>
    </w:p>
    <w:p>
      <w:pPr>
        <w:pStyle w:val="Heading2"/>
      </w:pPr>
      <w:r>
        <w:t>2.6 Security</w:t>
      </w:r>
    </w:p>
    <w:p>
      <w:r>
        <w:t>• NFR13: The system must restrict unauthorized access and enforce role-based permissions.</w:t>
      </w:r>
    </w:p>
    <w:p>
      <w:r>
        <w:t>• NFR14: Passwords must comply with strong policy rules including uppercase, lowercase, digits, and symbols.</w:t>
      </w:r>
    </w:p>
    <w:p>
      <w:r>
        <w:t>• NFR15: A verification code must be sent to the user’s email for login attempts from new devices or locations.</w:t>
      </w:r>
    </w:p>
    <w:p>
      <w:r>
        <w:t>• NFR16: The system must support two-factor authentication to enhance login security.</w:t>
      </w:r>
    </w:p>
    <w:p>
      <w:pPr>
        <w:pStyle w:val="Heading2"/>
      </w:pPr>
      <w:r>
        <w:t>2.7 Portability</w:t>
      </w:r>
    </w:p>
    <w:p>
      <w:r>
        <w:t>• NFR17: The application must be accessible via web browsers on both desktop and mobile devices.</w:t>
      </w:r>
    </w:p>
    <w:p>
      <w:r>
        <w:t>• NFR18: The system must be installable as a standalone app on Windows and macOS operating systems.</w:t>
      </w:r>
    </w:p>
    <w:p>
      <w:r>
        <w:t>• NFR19: The interface must adapt to various screen sizes and resolutions.</w:t>
      </w:r>
    </w:p>
    <w:p>
      <w:pPr>
        <w:pStyle w:val="Heading2"/>
      </w:pPr>
      <w:r>
        <w:t>2.8 Compatibility</w:t>
      </w:r>
    </w:p>
    <w:p>
      <w:r>
        <w:t>• NFR20: The system must be compatible with major web browsers, including Chrome, Firefox, Safari, and Edge.</w:t>
      </w:r>
    </w:p>
    <w:p>
      <w:r>
        <w:t>• NFR21: The platform must integrate with external systems such as sales and subscription databases.</w:t>
      </w:r>
    </w:p>
    <w:p>
      <w:pPr>
        <w:pStyle w:val="Heading2"/>
      </w:pPr>
      <w:r>
        <w:t>2.9 Reliability</w:t>
      </w:r>
    </w:p>
    <w:p>
      <w:r>
        <w:t>• NFR22: The system must maintain at least 99.5% uptime to ensure continuous marketing operations.</w:t>
      </w:r>
    </w:p>
    <w:p>
      <w:r>
        <w:t>• NFR23: Reports and data views must consistently return accurate results under normal operating conditions.</w:t>
      </w:r>
    </w:p>
    <w:p>
      <w:pPr>
        <w:pStyle w:val="Heading2"/>
      </w:pPr>
      <w:r>
        <w:t>2.10 Availability</w:t>
      </w:r>
    </w:p>
    <w:p>
      <w:r>
        <w:t>• NFR24: The system must be available 24/7, particularly during business hours across different time zones.</w:t>
      </w:r>
    </w:p>
    <w:p>
      <w:r>
        <w:t>• NFR25: The hosting environment must ensure high availability and minimal service interruptions.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