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0703C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文本数据采集与知识图谱课程作业报告——关于Drake热门单曲歌词中“情感矛盾”的认识、体会与心得总结</w:t>
      </w:r>
    </w:p>
    <w:p w14:paraId="3F797CF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姓名：</w:t>
      </w:r>
      <w:r>
        <w:rPr>
          <w:rFonts w:hint="eastAsia" w:ascii="Arial" w:hAnsi="Arial" w:eastAsia="等线" w:cs="Arial"/>
          <w:sz w:val="22"/>
          <w:lang w:val="en-US" w:eastAsia="zh-CN"/>
        </w:rPr>
        <w:t>夏明伟</w:t>
      </w:r>
      <w:r>
        <w:rPr>
          <w:rFonts w:ascii="Arial" w:hAnsi="Arial" w:eastAsia="等线" w:cs="Arial"/>
          <w:sz w:val="22"/>
        </w:rPr>
        <w:t xml:space="preserve">  学号：</w:t>
      </w:r>
      <w:r>
        <w:rPr>
          <w:rFonts w:hint="eastAsia" w:ascii="Arial" w:hAnsi="Arial" w:eastAsia="等线" w:cs="Arial"/>
          <w:sz w:val="22"/>
          <w:lang w:val="en-US" w:eastAsia="zh-CN"/>
        </w:rPr>
        <w:t>202421054022</w:t>
      </w:r>
      <w:r>
        <w:rPr>
          <w:rFonts w:ascii="Arial" w:hAnsi="Arial" w:eastAsia="等线" w:cs="Arial"/>
          <w:sz w:val="22"/>
        </w:rPr>
        <w:t xml:space="preserve">  课程：文本数据采集与知识图谱</w:t>
      </w:r>
    </w:p>
    <w:p w14:paraId="027CADE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摘要：本次课程作业以Drake热门单曲歌词“情感矛盾”为研究对象，运用文本数据采集、预处理、情感分析及知识图谱构建技术，挖掘其情感矛盾的表现与成因。本文阐述选题认知、实验体会及学习心得，梳理文本数据挖掘技术在文艺作品情感分析中的应用逻辑，深化知识图谱对非结构化文本语义解读的助力认知。</w:t>
      </w:r>
    </w:p>
    <w:p w14:paraId="4287F6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关键词：Drake；歌词分析；情感矛盾；文本数据采集；知识图谱</w:t>
      </w:r>
    </w:p>
    <w:p w14:paraId="6E2BDCDF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一、选题认识：为何聚焦Drake歌词中的“情感矛盾”</w:t>
      </w:r>
      <w:bookmarkEnd w:id="0"/>
    </w:p>
    <w:p w14:paraId="54F7DA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在课程学习中，我认识到非结构化文本的情感价值，歌词作为兼具文学性与传播性的载体，是情感分析的优质对象。选择本选题，源于对研究对象特性、研究价值及技术适配性的三重考量。</w:t>
      </w:r>
    </w:p>
    <w:p w14:paraId="74BC38D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Drake作为知名说唱歌手，其热门单曲普遍存在“情感矛盾”特质，如名利炫耀与孤独感、忏悔与无奈的对立表达，既体现其个人风格，也折射当代年轻人的情感困境，研究价值突出。</w:t>
      </w:r>
    </w:p>
    <w:p w14:paraId="5BDB9CE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本研究可弥补传统单一情感分析的局限，探索文本数据采集、情感词汇提取、知识图谱构建等技术在复杂情感解析中的应用，为文本情感分析提供典型实践场景。</w:t>
      </w:r>
    </w:p>
    <w:p w14:paraId="6B1719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选题与课程核心知识点高度契合，数据采集、自然语言处理、知识图谱构建等技术可全面应用于研究过程，实现理论与实践的深度融合。</w:t>
      </w:r>
    </w:p>
    <w:p w14:paraId="1C9462F7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二、实验过程体会：从数据采集到图谱构建的实践探索</w:t>
      </w:r>
      <w:bookmarkEnd w:id="1"/>
    </w:p>
    <w:p w14:paraId="5D28C71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实验过程分为热门单曲筛选与数据采集、文本预处理、情感矛盾识别、知识图谱构建四阶段，实践中深化了对技术原理的理解，体会到文本挖掘与图谱构建的严谨性。</w:t>
      </w:r>
    </w:p>
    <w:p w14:paraId="1C721D4D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（一）数据采集阶段：精准性与完整性的平衡</w:t>
      </w:r>
      <w:bookmarkEnd w:id="2"/>
    </w:p>
    <w:p w14:paraId="2439F1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数据采集阶段聚焦20首热门单曲，通过音乐API与网络爬虫获取歌词及元数据，核心体会是需平衡数据精准性与完整性，规范化采集流程保障数据质量。</w:t>
      </w:r>
    </w:p>
    <w:p w14:paraId="296E66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通过核对歌词准确性、完善元数据等操作，确保后续分析可靠，数据采集日志的编写也为后续工作提供了便利。</w:t>
      </w:r>
    </w:p>
    <w:p w14:paraId="128E8665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（二）文本预处理阶段：细节决定分析质量</w:t>
      </w:r>
      <w:bookmarkEnd w:id="3"/>
    </w:p>
    <w:p w14:paraId="732026E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预处理阶段通过文本清洗、分词标注、停用词去除完善文本，核心体会是细节决定分析质量，需针对歌词俚语、情感短语等特性进行个性化处理，确保情感信息提取准确完整。</w:t>
      </w:r>
    </w:p>
    <w:p w14:paraId="2A59DB79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（三）情感矛盾识别阶段：从单一情感到复杂矛盾的突破</w:t>
      </w:r>
      <w:bookmarkEnd w:id="4"/>
    </w:p>
    <w:p w14:paraId="4E8A4B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情感矛盾识别采用情感词汇词典对比与上下文语义分析结合的方法，核心体会是复杂情感分析需突破单一情感判断思维，结合词汇、主题、语境构建多维度分析框架，精准把握情感冲突。</w:t>
      </w:r>
    </w:p>
    <w:p w14:paraId="3C189ED7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（四）知识图谱构建阶段：可视化与关联挖掘的价值</w:t>
      </w:r>
      <w:bookmarkEnd w:id="5"/>
    </w:p>
    <w:p w14:paraId="08251C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构建包含情感、主题、歌曲、语境实体及多元关系的知识图谱，核心体会是可视化技术可直观呈现情感矛盾关联网络，简化复杂关系分析，为深度解读提供支撑。</w:t>
      </w:r>
    </w:p>
    <w:p w14:paraId="10329DD9"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三、学习心得总结：理论、实践与思维的三重提升</w:t>
      </w:r>
      <w:bookmarkEnd w:id="6"/>
    </w:p>
    <w:p w14:paraId="574FB3D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次作业实现理论认知、实践能力与思维方式的三重提升。理论层面，深化了对文本挖掘与知识图谱核心原理的理解，认识到技术与人文解读融合的重要性；实践层面，熟练掌握全流程技术工具，提升了问题解决能力与实验严谨性；思维层面，实现从线性思维到系统思维、批判性思维的转变。</w:t>
      </w:r>
    </w:p>
    <w:p w14:paraId="7AB8CCF8"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四、总结</w:t>
      </w:r>
      <w:bookmarkEnd w:id="7"/>
    </w:p>
    <w:p w14:paraId="031E2F6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总结：本次作业实现理论与实践的深度融合，深化了课程核心知识理解，提升了综合能力，也认识到文本数据挖掘技术在文艺作品分析中的独特价值。未来将继续深化技术学习，探索更多应用场景，推动技术与人文的融合。</w:t>
      </w:r>
    </w:p>
    <w:p w14:paraId="78B33CCF">
      <w:pPr>
        <w:spacing w:before="120" w:after="120" w:line="288" w:lineRule="auto"/>
        <w:ind w:left="0"/>
        <w:jc w:val="left"/>
      </w:pPr>
      <w:bookmarkStart w:id="8" w:name="_GoBack"/>
      <w:bookmarkEnd w:id="8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3C028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D314C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FAA163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1346</Words>
  <Characters>1375</Characters>
  <TotalTime>0</TotalTime>
  <ScaleCrop>false</ScaleCrop>
  <LinksUpToDate>false</LinksUpToDate>
  <CharactersWithSpaces>1381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2026-01-09T15:16:00Z</dcterms:created>
  <dc:creator>Apache POI</dc:creator>
  <cp:lastModifiedBy>晨</cp:lastModifiedBy>
  <dcterms:modified xsi:type="dcterms:W3CDTF">2026-01-09T16:07:39Z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eyJoZGlkIjoiNjMyNjc4MzNiNWRjYjhkZDM2ZWYyMmY3YmM5YThiMDciLCJ1c2VySWQiOiIxNjU0MjI2MDc0In0=</vt:lpwstr>
  </property>
  <property fmtid="{D5CDD505-2E9C-101B-9397-08002B2CF9AE}" pid="3" name="KSOProductBuildVer">
    <vt:lpwstr>2052-12.1.0.24034</vt:lpwstr>
  </property>
  <property fmtid="{D5CDD505-2E9C-101B-9397-08002B2CF9AE}" pid="4" name="ICV">
    <vt:lpwstr>29A31C9FFE1845CAA769E12BA504FF35_12</vt:lpwstr>
  </property>
</Properties>
</file>