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Noto Sans CJK KR" w:hAnsi="Noto Sans CJK KR" w:eastAsia="Noto Sans CJK KR"/>
          <w:b/>
          <w:color w:val="1F4E79"/>
          <w:sz w:val="36"/>
        </w:rPr>
        <w:t>02. 제품 분석 리포트 업데이트</w:t>
      </w:r>
    </w:p>
    <w:p>
      <w:r>
        <w:rPr>
          <w:rFonts w:ascii="Noto Sans CJK KR" w:hAnsi="Noto Sans CJK KR" w:eastAsia="Noto Sans CJK KR"/>
          <w:color w:val="595959"/>
          <w:sz w:val="18"/>
        </w:rPr>
        <w:t>AI SOC Agent Platform v2 분석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문서버전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v2.0</w:t>
            </w:r>
          </w:p>
        </w:tc>
        <w:tc>
          <w:tcPr>
            <w:tcW w:type="dxa" w:w="266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기준일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2026-06-02</w:t>
            </w:r>
          </w:p>
        </w:tc>
      </w:tr>
    </w:tbl>
    <w:p>
      <w:pPr>
        <w:pStyle w:val="Heading1"/>
      </w:pPr>
      <w:r>
        <w:t>1. 제품 설명</w:t>
      </w:r>
    </w:p>
    <w:p>
      <w:pPr>
        <w:spacing w:after="80"/>
      </w:pPr>
      <w:r>
        <w:rPr>
          <w:rFonts w:ascii="Noto Sans CJK KR" w:hAnsi="Noto Sans CJK KR" w:eastAsia="Noto Sans CJK KR"/>
          <w:b w:val="0"/>
          <w:sz w:val="18"/>
        </w:rPr>
        <w:t>본 제품은 MSSP/MDR 관제팀이 다수 고객사의 알림을 처리할 때 필요한 증거 수집, 정책 적용, 사건 맥락 연결, 승인자료 작성, 보고 초안, 감사 추적을 Agent 기반으로 표준화하는 플랫폼이다. 분석가를 대체하지 않고 반복 조사와 운영 산출물 준비를 자동 보조한다.</w:t>
      </w:r>
    </w:p>
    <w:p>
      <w:pPr>
        <w:pStyle w:val="Heading1"/>
      </w:pPr>
      <w:r>
        <w:t>2. 핵심 사용자와 사용 장면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사용자</w:t>
            </w:r>
          </w:p>
        </w:tc>
        <w:tc>
          <w:tcPr>
            <w:tcW w:type="dxa" w:w="355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주요 사용 장면</w:t>
            </w:r>
          </w:p>
        </w:tc>
        <w:tc>
          <w:tcPr>
            <w:tcW w:type="dxa" w:w="355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기대 산출물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L1 분석가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신규 Alert 조사, 티켓 초안 검토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Evidence Package, Case Note, Missing Evidence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L2/L3 리드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판단 후보 검토, 에스컬레이션 승인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Reason Code, Timeline, Approval Package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CSOP Owner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고객별 정책·예외·SLA 관리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CSOP Drift Finding, Knowledge Debt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AgentOps Owner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Agent 품질·보안·비용·실패 모니터링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Agent Trace, Quarantine Alert, 품질 지표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고객 승인자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고위험 조치 전 근거 확인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승인 요청서, 영향도, 롤백/대체 조치</w:t>
            </w:r>
          </w:p>
        </w:tc>
      </w:tr>
    </w:tbl>
    <w:p>
      <w:pPr>
        <w:pStyle w:val="Heading1"/>
      </w:pPr>
      <w:r>
        <w:t>3. 업무 흐름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7"/>
        </w:rPr>
        <w:t>Alert 수신 및 공통 스키마 정규화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7"/>
        </w:rPr>
        <w:t>CSOP/Tenant Policy 조회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7"/>
        </w:rPr>
        <w:t>Runbook 기준 Evidence Plan 생성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7"/>
        </w:rPr>
        <w:t>Tool Gateway를 통한 승인된 조회 수행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7"/>
        </w:rPr>
        <w:t>Entity Context와 Timeline 구성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7"/>
        </w:rPr>
        <w:t>Evidence Quality 점검 및 Missing Evidence 표시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7"/>
        </w:rPr>
        <w:t>Triage Candidate와 Reason Code 생성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7"/>
        </w:rPr>
        <w:t>Ticket/Report/Approval Draft 생성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7"/>
        </w:rPr>
        <w:t>Human Review에서 승인·반려·보완 결정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7"/>
        </w:rPr>
        <w:t>AgentOps에 Trace·품질·비용·위험 로그 축적</w:t>
      </w:r>
    </w:p>
    <w:p>
      <w:pPr>
        <w:pStyle w:val="Heading1"/>
      </w:pPr>
      <w:r>
        <w:t>4. 가능 범위와 제외 범위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355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포함</w:t>
            </w:r>
          </w:p>
        </w:tc>
        <w:tc>
          <w:tcPr>
            <w:tcW w:type="dxa" w:w="355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제외 또는 보류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MVP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SIEM-only Evidence Package, Entity Context, Timeline, Ticket Draft, Human Review, AgentOps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자동격리, 자동계정잠금, 자동방화벽차단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확장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Detection/Log Health, CSOP Drift, Knowledge Debt, Approval Package, SOAR Dry-run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고객 공식 통보 자동발송, 규제 신고 자동화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장기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사전승인 저위험·가역 조치의 제한 자동화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중대 사고 자동 선언, 법무 판단 자동화</w:t>
            </w:r>
          </w:p>
        </w:tc>
      </w:tr>
    </w:tbl>
    <w:p>
      <w:pPr>
        <w:pStyle w:val="Heading1"/>
      </w:pPr>
      <w:r>
        <w:t>5. 제품 경쟁력의 현실적 근거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벤더 내장 AI와 정면 경쟁하기보다, 여러 고객·여러 장비를 운영하는 MSSP의 관제 운영 레이어를 목표로 한다.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차별점은 모델 성능 자체가 아니라 CSOP, Evidence Package, Agent Trace, 멀티테넌트 권한, 운영 품질 지표의 결합이다.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7"/>
        </w:rPr>
        <w:t>단순 요약 기능은 방어력이 낮으므로 Evidence Quality, Entity Context, Timeline, AgentOps를 필수 기능으로 둔다.</w:t>
      </w:r>
    </w:p>
    <w:p>
      <w:pPr>
        <w:pStyle w:val="Heading1"/>
      </w:pPr>
      <w:r>
        <w:t>6. 주요 리스크와 대응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리스크</w:t>
            </w:r>
          </w:p>
        </w:tc>
        <w:tc>
          <w:tcPr>
            <w:tcW w:type="dxa" w:w="355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영향</w:t>
            </w:r>
          </w:p>
        </w:tc>
        <w:tc>
          <w:tcPr>
            <w:tcW w:type="dxa" w:w="355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대응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데이터 접근성 부족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Evidence Package 품질 저하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Capability/Data Readiness 진단 후 PoC 범위 제한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Prompt Injection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Agent 오동작 가능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비신뢰 데이터 태깅, Tool Allowlist, Policy Gate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과신·환각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잘못된 판단 후보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Evidence-bound Output, Confidence Breakdown, Human Review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고객별 커스터마이징 과다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수익성 저하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공통 SOC Core와 CSOP Overlay 분리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벤더 AI와 기능 중복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차별화 약화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벤더 중립 운영·감사·멀티테넌트 레이어로 포지셔닝</w:t>
            </w:r>
          </w:p>
        </w:tc>
      </w:tr>
    </w:tbl>
    <w:p>
      <w:pPr>
        <w:pStyle w:val="Heading1"/>
      </w:pPr>
      <w:r>
        <w:t>7. 종합 판단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656"/>
      </w:tblGrid>
      <w:tr>
        <w:tc>
          <w:tcPr>
            <w:tcW w:type="dxa" w:w="10656"/>
            <w:shd w:fill="EAF2F8"/>
          </w:tcPr>
          <w:p>
            <w:r/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판단</w:t>
              <w:br/>
            </w:r>
            <w:r>
              <w:rPr>
                <w:rFonts w:ascii="Noto Sans CJK KR" w:hAnsi="Noto Sans CJK KR" w:eastAsia="Noto Sans CJK KR"/>
                <w:sz w:val="17"/>
              </w:rPr>
              <w:t>Conditional Go. 즉시 자동 대응을 목표로 하지 않고, Investigation Pack + AgentOps + Evidence Quality를 1차 제품 핵심으로 둔다. Operations Quality와 Supervised Response는 고객 환경 충족 시 단계적으로 확장한다.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KR" w:hAnsi="Noto Sans CJK KR" w:eastAsia="Noto Sans CJK KR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