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10. ERD</w:t>
      </w:r>
    </w:p>
    <w:p>
      <w:r>
        <w:rPr>
          <w:rFonts w:ascii="Noto Sans CJK KR" w:hAnsi="Noto Sans CJK KR" w:eastAsia="Noto Sans CJK KR"/>
          <w:color w:val="595959"/>
          <w:sz w:val="18"/>
        </w:rPr>
        <w:t>논리 데이터 모델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핵심 엔티티 그룹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그룹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엔티티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역할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Tenant/Identity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Tenant, User, Role, Permission, UserRole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고객사, 사용자, 역할, 권한 관리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CSOP/Policy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CSOP, CSOPVersion, PolicyRule, ExceptionPolicy, ApprovalMatrix, ActionCatalog, Runbook, RunbookStep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고객별 운영정책과 판단 조건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Investigation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Alert, Case, CaseAlert, Entity, EntityRelation, TimelineEvent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알림과 사건, 자산·계정·IOC 맥락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EvidencePackage, EvidenceItem, RequiredEvidence, MissingEvidence, ReasonCodeMap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패키지와 누락 증거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Agent, AgentPolicy, AgentRun, AgentStep, AgentPlan, ToolCall, AgentOutput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실행과 감사 재현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 Review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HumanReview, Feedback, OverrideReason, ApprovalRequest, ApprovalDecision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사람 검토·승인·반려·피드백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Operations Quality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LogHealthFinding, DetectionHealthFinding, KnowledgeDebtFinding, SLAEvent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품질·탐지 품질·지식 부채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DataSource, Connector, Tool, ToolAllowlist, CredentialRef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외부 도구와 권한 제어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Assurance/Test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TestCase, TestExecution, ReplayCase, ShadowResult, Defect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검증과 결함 관리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AuditTrace, VersionLog, KillSwitchEvent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감사, 버전, 긴급 중지 이력</w:t>
            </w:r>
          </w:p>
        </w:tc>
      </w:tr>
    </w:tbl>
    <w:p>
      <w:pPr>
        <w:pStyle w:val="Heading1"/>
      </w:pPr>
      <w:r>
        <w:t>2. 주요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엔티티 A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관계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엔티티 B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Tenant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CSOP / Alert / Case / DataSource / User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모든 업무 데이터는 tenant_id로 분리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CSOP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CSOPVersion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승인된 버전만 운영 적용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CSOPVersion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PolicyRule / ExceptionPolicy / ApprovalMatrix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고객 정책·예외·승인 기준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Alert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N:M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Case via CaseAlert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여러 Alert가 하나의 Case로 묶임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Case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EvidencePackage / TimelineEvent / HumanReview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Case 중심 업무 처리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EvidencePackage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EvidenceItem / MissingEvidence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증거 수집 결과와 누락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AgentRun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AgentStep / ToolCall / AgentOutput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 실행 재현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ToolCall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N:1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Connector / Tool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Tool Gateway 호출 이력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AgentOutput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HumanReview / Feedback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출력에 대한 사람 검토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ApprovalRequest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ApprovalDecision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고위험 조치 승인 흐름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TestCase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1:N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TestExecution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Agent/기능/보안 테스트 결과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KillSwitchEvent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N:1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Agent / Tool / Tenant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중단 범위와 사유 기록</w:t>
            </w:r>
          </w:p>
        </w:tc>
      </w:tr>
    </w:tbl>
    <w:p>
      <w:pPr>
        <w:pStyle w:val="Heading1"/>
      </w:pPr>
      <w:r>
        <w:t>3. 논리 ERD 텍스트</w:t>
      </w:r>
    </w:p>
    <w:p>
      <w:r>
        <w:rPr>
          <w:rFonts w:ascii="NanumGothicCoding" w:hAnsi="NanumGothicCoding" w:eastAsia="NanumGothicCoding"/>
          <w:sz w:val="16"/>
        </w:rPr>
        <w:t>TENANT ||--o{ USER</w:t>
        <w:br/>
        <w:t>TENANT ||--o{ CSOP ||--o{ CSOP_VERSION ||--o{ POLICY_RULE</w:t>
        <w:br/>
        <w:t>TENANT ||--o{ ALERT ||--o{ CASE_ALERT }o--|| CASE</w:t>
        <w:br/>
        <w:t>CASE ||--o{ EVIDENCE_PACKAGE ||--o{ EVIDENCE_ITEM</w:t>
        <w:br/>
        <w:t>CASE ||--o{ TIMELINE_EVENT</w:t>
        <w:br/>
        <w:t>CASE ||--o{ AGENT_RUN ||--o{ AGENT_STEP</w:t>
        <w:br/>
        <w:t>AGENT_RUN ||--o{ TOOL_CALL }o--|| TOOL</w:t>
        <w:br/>
        <w:t>AGENT_RUN ||--o{ AGENT_OUTPUT ||--o{ HUMAN_REVIEW</w:t>
        <w:br/>
        <w:t>CASE ||--o{ APPROVAL_REQUEST ||--o{ APPROVAL_DECISION</w:t>
        <w:br/>
        <w:t>TENANT ||--o{ LOG_HEALTH_FINDING</w:t>
        <w:br/>
        <w:t>TENANT ||--o{ DETECTION_HEALTH_FINDING</w:t>
        <w:br/>
        <w:t>TENANT ||--o{ KNOWLEDGE_DEBT_FINDING</w:t>
        <w:br/>
        <w:t>TEST_CASE ||--o{ TEST_EXECUTION ||--o{ DEFECT</w:t>
        <w:br/>
        <w:t>AUDIT_TRACE }o--|| CASE</w:t>
        <w:br/>
        <w:t>AUDIT_TRACE }o--|| AGENT_RUN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