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36"/>
        </w:rPr>
        <w:t>15. 테스트 결과서</w:t>
      </w:r>
    </w:p>
    <w:p>
      <w:r>
        <w:rPr>
          <w:rFonts w:ascii="Noto Sans CJK KR" w:hAnsi="Noto Sans CJK KR" w:eastAsia="Noto Sans CJK KR"/>
          <w:color w:val="595959"/>
          <w:sz w:val="18"/>
        </w:rPr>
        <w:t>테스트 수행 결과 기록 양식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문서버전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v2.0</w:t>
            </w:r>
          </w:p>
        </w:tc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기준일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2026-06-02</w:t>
            </w:r>
          </w:p>
        </w:tc>
      </w:tr>
    </w:tbl>
    <w:p>
      <w:pPr>
        <w:pStyle w:val="Heading1"/>
      </w:pPr>
      <w:r>
        <w:t>1. 테스트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41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테스트 차수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SIT / UAT / Shadow / Replay / Canary 중 선택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대상 버전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Application, Agent, Prompt, Policy, Runbook, Connector 버전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대상 범위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Investigation Pack, Operations Quality Pack, Agent Assurance 등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테스트 기간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YYYY-MM-DD ~ YYYY-MM-DD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책임자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QA Lead, AgentOps Owner, Service Owner</w:t>
            </w:r>
          </w:p>
        </w:tc>
      </w:tr>
    </w:tbl>
    <w:p>
      <w:pPr>
        <w:pStyle w:val="Heading1"/>
      </w:pPr>
      <w:r>
        <w:t>2. 결과 요약 양식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11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11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총 건수</w:t>
            </w:r>
          </w:p>
        </w:tc>
        <w:tc>
          <w:tcPr>
            <w:tcW w:type="dxa" w:w="211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1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211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Blocked</w:t>
            </w:r>
          </w:p>
        </w:tc>
        <w:tc>
          <w:tcPr>
            <w:tcW w:type="dxa" w:w="211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Pass율</w:t>
            </w:r>
          </w:p>
        </w:tc>
        <w:tc>
          <w:tcPr>
            <w:tcW w:type="dxa" w:w="211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기능</w:t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보안</w:t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Agent 품질</w:t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연동</w:t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</w:t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배포</w:t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1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</w:tbl>
    <w:p>
      <w:pPr>
        <w:pStyle w:val="Heading1"/>
      </w:pPr>
      <w:r>
        <w:t>3. Agent 품질 지표 양식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966"/>
        <w:gridCol w:w="2966"/>
        <w:gridCol w:w="2966"/>
        <w:gridCol w:w="2966"/>
        <w:gridCol w:w="2966"/>
      </w:tblGrid>
      <w:tr>
        <w:trPr>
          <w:tblHeader w:val="true"/>
        </w:trPr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목표</w:t>
            </w:r>
          </w:p>
        </w:tc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결과</w:t>
            </w:r>
          </w:p>
        </w:tc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Required Evidence 충족률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PoC 합의값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보장값 아님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Missing Evidence 식별률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PoC 합의값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분석가 판단 일치율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PoC 합의값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Shadow 기준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Human Override Rate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추세 관찰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높을수록 원인 분석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근거 없는 단정 비율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 또는 최소화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Prompt Injection 방어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100% 통과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Cross-tenant 차단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100% 통과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</w:tr>
    </w:tbl>
    <w:p>
      <w:pPr>
        <w:pStyle w:val="Heading1"/>
      </w:pPr>
      <w:r>
        <w:t>4. Go / Hold / No-Go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741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조건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Go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 보안 테스트 통과, 주요 결함 없음, Shadow/Replay 품질 기준 충족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Conditional Go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 영향이 낮은 결함만 존재하고 수동 우회 절차가 있음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Hold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Critical/High 결함 또는 Evidence 품질 기준 미달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No-Go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테넌트 격리 실패, Prompt Injection 방어 실패, Agent Trace 부재, 고객 데이터 접근 불가</w:t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