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20. 기술스택 및 상세설계</w:t>
      </w:r>
    </w:p>
    <w:p>
      <w:r>
        <w:rPr>
          <w:rFonts w:ascii="Noto Sans CJK KR" w:hAnsi="Noto Sans CJK KR" w:eastAsia="Noto Sans CJK KR"/>
          <w:color w:val="595959"/>
          <w:sz w:val="18"/>
        </w:rPr>
        <w:t>SOC Agent Platform v2 기술 구조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p>
      <w:pPr>
        <w:pStyle w:val="Heading1"/>
      </w:pPr>
      <w:r>
        <w:t>1. 권장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계층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권장 구성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역할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주의사항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Frontend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React/Next.js, TypeScript, RBAC-aware UI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Workbench, Evidence, Review, Trace, AgentOps 화면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AI 결론보다 증거 우선 UI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Backend API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Java/Spring Boot 또는 Python/FastAPI, REST/Async API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Case, Evidence, Agent, Policy, Admin API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테넌트 필터 기본 적용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Runtime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LangGraph/Temporal/Celery 또는 자체 DAG/State Machine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Plan, Step, Retry, Handoff 제어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무제한 자율 실행 금지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LLM Gateway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모델 라우팅, 프롬프트 버전, 출력 스키마 검증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LLM 호출 추상화와 로깅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외부 LLM 데이터 반출 통제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Policy Engine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OPA/Rego 또는 Cedar, Policy-as-Code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금지행위, 승인 조건, Tool Gate 판단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 정형 데이터 우선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Tool Gateway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Connector Adapter, Tool Allowlist, Credential Vault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SIEM/ITSM/IAM/CMDB/CTI/SOAR/EDR 호출 통제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Read-only 기본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Data Store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PostgreSQL, Object Storage, OpenSearch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업무 데이터, 원문 참조, 검색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tenant_id 파티션/필터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Knowledge/RAG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Vector DB, 문서 인덱스, 출처/버전 관리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SOP/티켓/보고서 검색 보조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RAG는 참고, 판정 근거 아님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Queue/Event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Kafka/RabbitMQ/SQS, Scheduler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Alert Intake, Agent Run, 비동기 Tool Call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Event Storm 제어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Observability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OpenTelemetry, Prometheus/Grafana, SIEM Audit Export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Latency, 실패, 비용, AgentOps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보안 이벤트와 운영 이벤트 분리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Security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KMS, Secrets Manager, WAF, IAM, DLP/Masking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자격증명, 암호화, 접근통제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권한 분리와 감사 필수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CI/CD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GitOps, IaC, Canary, Rollback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배포 자동화와 정책 버전 관리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Agent/Policy/Prompt 동시 추적</w:t>
            </w:r>
          </w:p>
        </w:tc>
      </w:tr>
    </w:tbl>
    <w:p>
      <w:pPr>
        <w:pStyle w:val="Heading1"/>
      </w:pPr>
      <w:r>
        <w:t>2. 논리 아키텍처</w:t>
      </w:r>
    </w:p>
    <w:p>
      <w:r>
        <w:rPr>
          <w:rFonts w:ascii="NanumGothicCoding" w:hAnsi="NanumGothicCoding" w:eastAsia="NanumGothicCoding"/>
          <w:sz w:val="16"/>
        </w:rPr>
        <w:t>[SOC Workbench]</w:t>
        <w:br/>
        <w:t xml:space="preserve">  └─ Case Workbench / Human Review / Evidence / Trace / AgentOps</w:t>
        <w:br/>
        <w:t>[API &amp; Auth]</w:t>
        <w:br/>
        <w:t xml:space="preserve">  └─ RBAC/ABAC, Tenant Guard, Audit Middleware</w:t>
        <w:br/>
        <w:t>[Agent Orchestrator]</w:t>
        <w:br/>
        <w:t xml:space="preserve">  └─ Plan → Step → Tool Call → Evidence → Candidate → Handoff</w:t>
        <w:br/>
        <w:t>[Specialist Agents]</w:t>
        <w:br/>
        <w:t xml:space="preserve">  └─ Investigation / SOC Operations / Response Preparation / Assurance</w:t>
        <w:br/>
        <w:t>[Policy &amp; CSOP]</w:t>
        <w:br/>
        <w:t xml:space="preserve">  └─ CSOP Version, Runbook DSL, Action Catalog, Approval Matrix</w:t>
        <w:br/>
        <w:t>[Tool Gateway]</w:t>
        <w:br/>
        <w:t xml:space="preserve">  └─ SIEM, ITSM, CMDB, IAM/AD/VPN, CTI, SOAR, EDR/XDR</w:t>
        <w:br/>
        <w:t>[Data &amp; Evidence]</w:t>
        <w:br/>
        <w:t xml:space="preserve">  └─ Case, EvidencePackage, AgentTrace, Timeline, Entity Context</w:t>
        <w:br/>
        <w:t>[Assurance]</w:t>
        <w:br/>
        <w:t xml:space="preserve">  └─ Shadow/Replay, Prompt Injection Test, Kill Switch, Quarantine</w:t>
      </w:r>
    </w:p>
    <w:p>
      <w:pPr>
        <w:pStyle w:val="Heading1"/>
      </w:pPr>
      <w:r>
        <w:t>3. 상세설계 핵심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구성요소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설계 내용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주요 데이터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통제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Orchestrator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Agent별 실행 DAG, 재시도, 중단 조건, Human Handoff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AgentRun, AgentStep, AgentPlan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무한 루프 방지, 단계별 권한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 Package Manager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Required/Collected/Missing/Failed Evidence 구조화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EvidencePackage, EvidenceItem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Evidence-bound Output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Entity Context Service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자산·계정·IOC·과거 Case 관계 구성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Entity, EntityRelation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Tenant Guard, 마스킹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Timeline Service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로그·티켓·조치 이력 시간축 구성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TimelineEvent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시간 동기화 오류 표시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Policy Decision Engine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CSOP/Runbook/Action Catalog 기반 허용·차단 판단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PolicyRule, ApprovalMatrix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Default Deny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Tool Gateway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Tool Allowlist, Credential, 호출 감사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Tool, Connector, ToolCall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Read-only 기본, 쓰기 제한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AgentOps Control Plane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품질·비용·위험·Quarantine·Kill Switch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AgentOpsMetric, KillSwitchEvent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운영자 승인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Evaluation Harness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Replay/Shadow/Regression/Prompt Injection 테스트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TestCase, ShadowResult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배포 게이트</w:t>
            </w:r>
          </w:p>
        </w:tc>
      </w:tr>
    </w:tbl>
    <w:p>
      <w:pPr>
        <w:pStyle w:val="Heading1"/>
      </w:pPr>
      <w:r>
        <w:t>4. Evidence Package JSON 요약</w:t>
      </w:r>
    </w:p>
    <w:p>
      <w:r>
        <w:rPr>
          <w:rFonts w:ascii="NanumGothicCoding" w:hAnsi="NanumGothicCoding" w:eastAsia="NanumGothicCoding"/>
          <w:sz w:val="15"/>
        </w:rPr>
        <w:t>{</w:t>
        <w:br/>
        <w:t xml:space="preserve">  "case_id": "CASE-2026-0001",</w:t>
        <w:br/>
        <w:t xml:space="preserve">  "tenant_id": "tenant-a",</w:t>
        <w:br/>
        <w:t xml:space="preserve">  "csop_version": "v2.1",</w:t>
        <w:br/>
        <w:t xml:space="preserve">  "alert_family": "login_anomaly",</w:t>
        <w:br/>
        <w:t xml:space="preserve">  "verdict_candidate": "needs_review",</w:t>
        <w:br/>
        <w:t xml:space="preserve">  "required_evidence_status": {"required": 5, "collected": 4, "missing": 1},</w:t>
        <w:br/>
        <w:t xml:space="preserve">  "reason_codes": ["ESC-PRIV-ACCOUNT", "HOLD-MISSING-CMDB"],</w:t>
        <w:br/>
        <w:t xml:space="preserve">  "automation_allowed": false,</w:t>
        <w:br/>
        <w:t xml:space="preserve">  "human_review_required": true,</w:t>
        <w:br/>
        <w:t xml:space="preserve">  "trace_id": "trace-abc-001"</w:t>
        <w:br/>
        <w:t>}</w:t>
      </w:r>
    </w:p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